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1DD" w:rsidRPr="00AE57AB" w:rsidRDefault="00FC41DD" w:rsidP="00FC41DD">
      <w:pPr>
        <w:pStyle w:val="Heading1"/>
        <w:jc w:val="center"/>
      </w:pPr>
      <w:bookmarkStart w:id="0" w:name="_Toc535233667"/>
      <w:bookmarkStart w:id="1" w:name="_Toc329146553"/>
      <w:bookmarkStart w:id="2" w:name="_Toc329328291"/>
      <w:bookmarkStart w:id="3" w:name="_Toc410988283"/>
      <w:bookmarkStart w:id="4" w:name="_Toc478456447"/>
      <w:bookmarkStart w:id="5" w:name="_Toc503785380"/>
      <w:bookmarkStart w:id="6" w:name="_Toc503785956"/>
      <w:bookmarkStart w:id="7" w:name="_Toc503786486"/>
      <w:bookmarkStart w:id="8" w:name="_Toc503787357"/>
      <w:bookmarkStart w:id="9" w:name="_Toc535232802"/>
      <w:r w:rsidRPr="00AE57AB">
        <w:t>S</w:t>
      </w:r>
      <w:r>
        <w:t xml:space="preserve"> </w:t>
      </w:r>
      <w:r w:rsidRPr="00AE57AB">
        <w:t>A</w:t>
      </w:r>
      <w:r>
        <w:t xml:space="preserve"> </w:t>
      </w:r>
      <w:r w:rsidRPr="00AE57AB">
        <w:t>D</w:t>
      </w:r>
      <w:r>
        <w:t xml:space="preserve"> </w:t>
      </w:r>
      <w:r w:rsidRPr="00AE57AB">
        <w:t>R</w:t>
      </w:r>
      <w:r>
        <w:t xml:space="preserve"> </w:t>
      </w:r>
      <w:r w:rsidRPr="00AE57AB">
        <w:t>Ž</w:t>
      </w:r>
      <w:r>
        <w:t xml:space="preserve"> </w:t>
      </w:r>
      <w:r w:rsidRPr="00AE57AB">
        <w:t>A</w:t>
      </w:r>
      <w:r>
        <w:t xml:space="preserve"> </w:t>
      </w:r>
      <w:r w:rsidRPr="00AE57AB">
        <w:t>J</w:t>
      </w:r>
      <w:bookmarkStart w:id="10" w:name="_GoBack"/>
      <w:bookmarkEnd w:id="0"/>
      <w:bookmarkEnd w:id="10"/>
    </w:p>
    <w:sdt>
      <w:sdtPr>
        <w:rPr>
          <w:b w:val="0"/>
          <w:bCs w:val="0"/>
          <w:caps w:val="0"/>
        </w:rPr>
        <w:id w:val="-1398201813"/>
        <w:docPartObj>
          <w:docPartGallery w:val="Table of Contents"/>
          <w:docPartUnique/>
        </w:docPartObj>
      </w:sdtPr>
      <w:sdtEndPr>
        <w:rPr>
          <w:noProof/>
        </w:rPr>
      </w:sdtEndPr>
      <w:sdtContent>
        <w:p w:rsidR="00FC41DD" w:rsidRDefault="00FC41DD">
          <w:pPr>
            <w:pStyle w:val="TOC1"/>
          </w:pPr>
        </w:p>
        <w:p w:rsidR="00FC41DD" w:rsidRDefault="00FC41DD">
          <w:pPr>
            <w:pStyle w:val="TOC1"/>
            <w:rPr>
              <w:rFonts w:asciiTheme="minorHAnsi" w:eastAsiaTheme="minorEastAsia" w:hAnsiTheme="minorHAnsi" w:cstheme="minorBidi"/>
              <w:b w:val="0"/>
              <w:bCs w:val="0"/>
              <w:caps w:val="0"/>
              <w:noProof/>
              <w:sz w:val="22"/>
              <w:szCs w:val="22"/>
              <w:lang w:val="en-GB" w:eastAsia="en-GB"/>
            </w:rPr>
          </w:pPr>
          <w:r>
            <w:rPr>
              <w:noProof/>
            </w:rPr>
            <w:t xml:space="preserve">     </w:t>
          </w:r>
          <w:r w:rsidR="00AE57AB">
            <w:rPr>
              <w:noProof/>
            </w:rPr>
            <w:fldChar w:fldCharType="begin"/>
          </w:r>
          <w:r w:rsidR="00AE57AB">
            <w:rPr>
              <w:noProof/>
            </w:rPr>
            <w:instrText xml:space="preserve"> TOC \o "1-3" \h \z \u </w:instrText>
          </w:r>
          <w:r w:rsidR="00AE57AB">
            <w:rPr>
              <w:noProof/>
            </w:rPr>
            <w:fldChar w:fldCharType="separate"/>
          </w:r>
          <w:hyperlink w:anchor="_Toc535233667" w:history="1">
            <w:r w:rsidRPr="00765C35">
              <w:rPr>
                <w:rStyle w:val="Hyperlink"/>
                <w:noProof/>
              </w:rPr>
              <w:t>SADRŽAJ</w:t>
            </w:r>
            <w:r>
              <w:rPr>
                <w:noProof/>
                <w:webHidden/>
              </w:rPr>
              <w:tab/>
            </w:r>
            <w:r>
              <w:rPr>
                <w:noProof/>
                <w:webHidden/>
              </w:rPr>
              <w:fldChar w:fldCharType="begin"/>
            </w:r>
            <w:r>
              <w:rPr>
                <w:noProof/>
                <w:webHidden/>
              </w:rPr>
              <w:instrText xml:space="preserve"> PAGEREF _Toc535233667 \h </w:instrText>
            </w:r>
            <w:r>
              <w:rPr>
                <w:noProof/>
                <w:webHidden/>
              </w:rPr>
            </w:r>
            <w:r>
              <w:rPr>
                <w:noProof/>
                <w:webHidden/>
              </w:rPr>
              <w:fldChar w:fldCharType="separate"/>
            </w:r>
            <w:r w:rsidR="00E5624B">
              <w:rPr>
                <w:noProof/>
                <w:webHidden/>
              </w:rPr>
              <w:t>1</w:t>
            </w:r>
            <w:r>
              <w:rPr>
                <w:noProof/>
                <w:webHidden/>
              </w:rPr>
              <w:fldChar w:fldCharType="end"/>
            </w:r>
          </w:hyperlink>
        </w:p>
        <w:p w:rsidR="00FC41DD" w:rsidRDefault="00067D1A">
          <w:pPr>
            <w:pStyle w:val="TOC1"/>
            <w:rPr>
              <w:rFonts w:asciiTheme="minorHAnsi" w:eastAsiaTheme="minorEastAsia" w:hAnsiTheme="minorHAnsi" w:cstheme="minorBidi"/>
              <w:b w:val="0"/>
              <w:bCs w:val="0"/>
              <w:caps w:val="0"/>
              <w:noProof/>
              <w:sz w:val="22"/>
              <w:szCs w:val="22"/>
              <w:lang w:val="en-GB" w:eastAsia="en-GB"/>
            </w:rPr>
          </w:pPr>
          <w:hyperlink w:anchor="_Toc535233668" w:history="1">
            <w:r w:rsidR="00FC41DD" w:rsidRPr="00765C35">
              <w:rPr>
                <w:rStyle w:val="Hyperlink"/>
                <w:noProof/>
              </w:rPr>
              <w:t>O. UVOD</w:t>
            </w:r>
            <w:r w:rsidR="00FC41DD">
              <w:rPr>
                <w:noProof/>
                <w:webHidden/>
              </w:rPr>
              <w:tab/>
            </w:r>
            <w:r w:rsidR="00FC41DD">
              <w:rPr>
                <w:noProof/>
                <w:webHidden/>
              </w:rPr>
              <w:fldChar w:fldCharType="begin"/>
            </w:r>
            <w:r w:rsidR="00FC41DD">
              <w:rPr>
                <w:noProof/>
                <w:webHidden/>
              </w:rPr>
              <w:instrText xml:space="preserve"> PAGEREF _Toc535233668 \h </w:instrText>
            </w:r>
            <w:r w:rsidR="00FC41DD">
              <w:rPr>
                <w:noProof/>
                <w:webHidden/>
              </w:rPr>
            </w:r>
            <w:r w:rsidR="00FC41DD">
              <w:rPr>
                <w:noProof/>
                <w:webHidden/>
              </w:rPr>
              <w:fldChar w:fldCharType="separate"/>
            </w:r>
            <w:r w:rsidR="00E5624B">
              <w:rPr>
                <w:noProof/>
                <w:webHidden/>
              </w:rPr>
              <w:t>5</w:t>
            </w:r>
            <w:r w:rsidR="00FC41DD">
              <w:rPr>
                <w:noProof/>
                <w:webHidden/>
              </w:rPr>
              <w:fldChar w:fldCharType="end"/>
            </w:r>
          </w:hyperlink>
        </w:p>
        <w:p w:rsidR="00FC41DD" w:rsidRDefault="00067D1A">
          <w:pPr>
            <w:pStyle w:val="TOC1"/>
            <w:rPr>
              <w:rFonts w:asciiTheme="minorHAnsi" w:eastAsiaTheme="minorEastAsia" w:hAnsiTheme="minorHAnsi" w:cstheme="minorBidi"/>
              <w:b w:val="0"/>
              <w:bCs w:val="0"/>
              <w:caps w:val="0"/>
              <w:noProof/>
              <w:sz w:val="22"/>
              <w:szCs w:val="22"/>
              <w:lang w:val="en-GB" w:eastAsia="en-GB"/>
            </w:rPr>
          </w:pPr>
          <w:hyperlink w:anchor="_Toc535233669" w:history="1">
            <w:r w:rsidR="00FC41DD" w:rsidRPr="00765C35">
              <w:rPr>
                <w:rStyle w:val="Hyperlink"/>
                <w:noProof/>
              </w:rPr>
              <w:t>1. OPŠTI OPIS GEOGRAFSKIH, POSEDOVNIH I PRIVREDNIH PRILIKA</w:t>
            </w:r>
            <w:r w:rsidR="00FC41DD">
              <w:rPr>
                <w:noProof/>
                <w:webHidden/>
              </w:rPr>
              <w:tab/>
            </w:r>
            <w:r w:rsidR="00FC41DD">
              <w:rPr>
                <w:noProof/>
                <w:webHidden/>
              </w:rPr>
              <w:fldChar w:fldCharType="begin"/>
            </w:r>
            <w:r w:rsidR="00FC41DD">
              <w:rPr>
                <w:noProof/>
                <w:webHidden/>
              </w:rPr>
              <w:instrText xml:space="preserve"> PAGEREF _Toc535233669 \h </w:instrText>
            </w:r>
            <w:r w:rsidR="00FC41DD">
              <w:rPr>
                <w:noProof/>
                <w:webHidden/>
              </w:rPr>
            </w:r>
            <w:r w:rsidR="00FC41DD">
              <w:rPr>
                <w:noProof/>
                <w:webHidden/>
              </w:rPr>
              <w:fldChar w:fldCharType="separate"/>
            </w:r>
            <w:r w:rsidR="00E5624B">
              <w:rPr>
                <w:noProof/>
                <w:webHidden/>
              </w:rPr>
              <w:t>6</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670" w:history="1">
            <w:r w:rsidR="00FC41DD" w:rsidRPr="00765C35">
              <w:rPr>
                <w:rStyle w:val="Hyperlink"/>
                <w:noProof/>
              </w:rPr>
              <w:t>1. 1. Topografske prilike</w:t>
            </w:r>
            <w:r w:rsidR="00FC41DD">
              <w:rPr>
                <w:noProof/>
                <w:webHidden/>
              </w:rPr>
              <w:tab/>
            </w:r>
            <w:r w:rsidR="00FC41DD">
              <w:rPr>
                <w:noProof/>
                <w:webHidden/>
              </w:rPr>
              <w:fldChar w:fldCharType="begin"/>
            </w:r>
            <w:r w:rsidR="00FC41DD">
              <w:rPr>
                <w:noProof/>
                <w:webHidden/>
              </w:rPr>
              <w:instrText xml:space="preserve"> PAGEREF _Toc535233670 \h </w:instrText>
            </w:r>
            <w:r w:rsidR="00FC41DD">
              <w:rPr>
                <w:noProof/>
                <w:webHidden/>
              </w:rPr>
            </w:r>
            <w:r w:rsidR="00FC41DD">
              <w:rPr>
                <w:noProof/>
                <w:webHidden/>
              </w:rPr>
              <w:fldChar w:fldCharType="separate"/>
            </w:r>
            <w:r w:rsidR="00E5624B">
              <w:rPr>
                <w:noProof/>
                <w:webHidden/>
              </w:rPr>
              <w:t>6</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671" w:history="1">
            <w:r w:rsidR="00FC41DD" w:rsidRPr="00765C35">
              <w:rPr>
                <w:rStyle w:val="Hyperlink"/>
                <w:noProof/>
              </w:rPr>
              <w:t>1. 1. 1. Geografski položaj gazdinske jedinice</w:t>
            </w:r>
            <w:r w:rsidR="00FC41DD">
              <w:rPr>
                <w:noProof/>
                <w:webHidden/>
              </w:rPr>
              <w:tab/>
            </w:r>
            <w:r w:rsidR="00FC41DD">
              <w:rPr>
                <w:noProof/>
                <w:webHidden/>
              </w:rPr>
              <w:fldChar w:fldCharType="begin"/>
            </w:r>
            <w:r w:rsidR="00FC41DD">
              <w:rPr>
                <w:noProof/>
                <w:webHidden/>
              </w:rPr>
              <w:instrText xml:space="preserve"> PAGEREF _Toc535233671 \h </w:instrText>
            </w:r>
            <w:r w:rsidR="00FC41DD">
              <w:rPr>
                <w:noProof/>
                <w:webHidden/>
              </w:rPr>
            </w:r>
            <w:r w:rsidR="00FC41DD">
              <w:rPr>
                <w:noProof/>
                <w:webHidden/>
              </w:rPr>
              <w:fldChar w:fldCharType="separate"/>
            </w:r>
            <w:r w:rsidR="00E5624B">
              <w:rPr>
                <w:noProof/>
                <w:webHidden/>
              </w:rPr>
              <w:t>6</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672" w:history="1">
            <w:r w:rsidR="00FC41DD" w:rsidRPr="00765C35">
              <w:rPr>
                <w:rStyle w:val="Hyperlink"/>
                <w:noProof/>
                <w:lang w:val="sr-Latn-CS"/>
              </w:rPr>
              <w:t xml:space="preserve">1. 1. 2. </w:t>
            </w:r>
            <w:r w:rsidR="00FC41DD" w:rsidRPr="00765C35">
              <w:rPr>
                <w:rStyle w:val="Hyperlink"/>
                <w:noProof/>
              </w:rPr>
              <w:t>Granice</w:t>
            </w:r>
            <w:r w:rsidR="00FC41DD">
              <w:rPr>
                <w:noProof/>
                <w:webHidden/>
              </w:rPr>
              <w:tab/>
            </w:r>
            <w:r w:rsidR="00FC41DD">
              <w:rPr>
                <w:noProof/>
                <w:webHidden/>
              </w:rPr>
              <w:fldChar w:fldCharType="begin"/>
            </w:r>
            <w:r w:rsidR="00FC41DD">
              <w:rPr>
                <w:noProof/>
                <w:webHidden/>
              </w:rPr>
              <w:instrText xml:space="preserve"> PAGEREF _Toc535233672 \h </w:instrText>
            </w:r>
            <w:r w:rsidR="00FC41DD">
              <w:rPr>
                <w:noProof/>
                <w:webHidden/>
              </w:rPr>
            </w:r>
            <w:r w:rsidR="00FC41DD">
              <w:rPr>
                <w:noProof/>
                <w:webHidden/>
              </w:rPr>
              <w:fldChar w:fldCharType="separate"/>
            </w:r>
            <w:r w:rsidR="00E5624B">
              <w:rPr>
                <w:noProof/>
                <w:webHidden/>
              </w:rPr>
              <w:t>6</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673" w:history="1">
            <w:r w:rsidR="00FC41DD" w:rsidRPr="00765C35">
              <w:rPr>
                <w:rStyle w:val="Hyperlink"/>
                <w:noProof/>
              </w:rPr>
              <w:t>1. 1. 3. Površina</w:t>
            </w:r>
            <w:r w:rsidR="00FC41DD">
              <w:rPr>
                <w:noProof/>
                <w:webHidden/>
              </w:rPr>
              <w:tab/>
            </w:r>
            <w:r w:rsidR="00FC41DD">
              <w:rPr>
                <w:noProof/>
                <w:webHidden/>
              </w:rPr>
              <w:fldChar w:fldCharType="begin"/>
            </w:r>
            <w:r w:rsidR="00FC41DD">
              <w:rPr>
                <w:noProof/>
                <w:webHidden/>
              </w:rPr>
              <w:instrText xml:space="preserve"> PAGEREF _Toc535233673 \h </w:instrText>
            </w:r>
            <w:r w:rsidR="00FC41DD">
              <w:rPr>
                <w:noProof/>
                <w:webHidden/>
              </w:rPr>
            </w:r>
            <w:r w:rsidR="00FC41DD">
              <w:rPr>
                <w:noProof/>
                <w:webHidden/>
              </w:rPr>
              <w:fldChar w:fldCharType="separate"/>
            </w:r>
            <w:r w:rsidR="00E5624B">
              <w:rPr>
                <w:noProof/>
                <w:webHidden/>
              </w:rPr>
              <w:t>6</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674" w:history="1">
            <w:r w:rsidR="00FC41DD" w:rsidRPr="00765C35">
              <w:rPr>
                <w:rStyle w:val="Hyperlink"/>
                <w:noProof/>
                <w:lang w:val="sr-Latn-CS"/>
              </w:rPr>
              <w:t xml:space="preserve">1. 2. </w:t>
            </w:r>
            <w:r w:rsidR="00FC41DD" w:rsidRPr="00765C35">
              <w:rPr>
                <w:rStyle w:val="Hyperlink"/>
                <w:noProof/>
              </w:rPr>
              <w:t>Imovinsko</w:t>
            </w:r>
            <w:r w:rsidR="00FC41DD" w:rsidRPr="00765C35">
              <w:rPr>
                <w:rStyle w:val="Hyperlink"/>
                <w:noProof/>
                <w:lang w:val="sr-Latn-CS"/>
              </w:rPr>
              <w:t xml:space="preserve"> – </w:t>
            </w:r>
            <w:r w:rsidR="00FC41DD" w:rsidRPr="00765C35">
              <w:rPr>
                <w:rStyle w:val="Hyperlink"/>
                <w:noProof/>
              </w:rPr>
              <w:t>pravno</w:t>
            </w:r>
            <w:r w:rsidR="00FC41DD" w:rsidRPr="00765C35">
              <w:rPr>
                <w:rStyle w:val="Hyperlink"/>
                <w:noProof/>
                <w:lang w:val="sr-Latn-CS"/>
              </w:rPr>
              <w:t xml:space="preserve"> </w:t>
            </w:r>
            <w:r w:rsidR="00FC41DD" w:rsidRPr="00765C35">
              <w:rPr>
                <w:rStyle w:val="Hyperlink"/>
                <w:noProof/>
              </w:rPr>
              <w:t>stanje</w:t>
            </w:r>
            <w:r w:rsidR="00FC41DD">
              <w:rPr>
                <w:noProof/>
                <w:webHidden/>
              </w:rPr>
              <w:tab/>
            </w:r>
            <w:r w:rsidR="00FC41DD">
              <w:rPr>
                <w:noProof/>
                <w:webHidden/>
              </w:rPr>
              <w:fldChar w:fldCharType="begin"/>
            </w:r>
            <w:r w:rsidR="00FC41DD">
              <w:rPr>
                <w:noProof/>
                <w:webHidden/>
              </w:rPr>
              <w:instrText xml:space="preserve"> PAGEREF _Toc535233674 \h </w:instrText>
            </w:r>
            <w:r w:rsidR="00FC41DD">
              <w:rPr>
                <w:noProof/>
                <w:webHidden/>
              </w:rPr>
            </w:r>
            <w:r w:rsidR="00FC41DD">
              <w:rPr>
                <w:noProof/>
                <w:webHidden/>
              </w:rPr>
              <w:fldChar w:fldCharType="separate"/>
            </w:r>
            <w:r w:rsidR="00E5624B">
              <w:rPr>
                <w:noProof/>
                <w:webHidden/>
              </w:rPr>
              <w:t>7</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675" w:history="1">
            <w:r w:rsidR="00FC41DD" w:rsidRPr="00765C35">
              <w:rPr>
                <w:rStyle w:val="Hyperlink"/>
                <w:noProof/>
                <w:lang w:val="sr-Latn-CS"/>
              </w:rPr>
              <w:t xml:space="preserve">1. 2. 1. </w:t>
            </w:r>
            <w:r w:rsidR="00FC41DD" w:rsidRPr="00765C35">
              <w:rPr>
                <w:rStyle w:val="Hyperlink"/>
                <w:noProof/>
              </w:rPr>
              <w:t>Biografski</w:t>
            </w:r>
            <w:r w:rsidR="00FC41DD" w:rsidRPr="00765C35">
              <w:rPr>
                <w:rStyle w:val="Hyperlink"/>
                <w:noProof/>
                <w:lang w:val="sr-Latn-CS"/>
              </w:rPr>
              <w:t xml:space="preserve"> </w:t>
            </w:r>
            <w:r w:rsidR="00FC41DD" w:rsidRPr="00765C35">
              <w:rPr>
                <w:rStyle w:val="Hyperlink"/>
                <w:noProof/>
              </w:rPr>
              <w:t>podaci</w:t>
            </w:r>
            <w:r w:rsidR="00FC41DD">
              <w:rPr>
                <w:noProof/>
                <w:webHidden/>
              </w:rPr>
              <w:tab/>
            </w:r>
            <w:r w:rsidR="00FC41DD">
              <w:rPr>
                <w:noProof/>
                <w:webHidden/>
              </w:rPr>
              <w:fldChar w:fldCharType="begin"/>
            </w:r>
            <w:r w:rsidR="00FC41DD">
              <w:rPr>
                <w:noProof/>
                <w:webHidden/>
              </w:rPr>
              <w:instrText xml:space="preserve"> PAGEREF _Toc535233675 \h </w:instrText>
            </w:r>
            <w:r w:rsidR="00FC41DD">
              <w:rPr>
                <w:noProof/>
                <w:webHidden/>
              </w:rPr>
            </w:r>
            <w:r w:rsidR="00FC41DD">
              <w:rPr>
                <w:noProof/>
                <w:webHidden/>
              </w:rPr>
              <w:fldChar w:fldCharType="separate"/>
            </w:r>
            <w:r w:rsidR="00E5624B">
              <w:rPr>
                <w:noProof/>
                <w:webHidden/>
              </w:rPr>
              <w:t>7</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676" w:history="1">
            <w:r w:rsidR="00FC41DD" w:rsidRPr="00765C35">
              <w:rPr>
                <w:rStyle w:val="Hyperlink"/>
                <w:noProof/>
                <w:lang w:val="sr-Latn-CS"/>
              </w:rPr>
              <w:t xml:space="preserve">1. 2. 2. </w:t>
            </w:r>
            <w:r w:rsidR="00FC41DD" w:rsidRPr="00765C35">
              <w:rPr>
                <w:rStyle w:val="Hyperlink"/>
                <w:noProof/>
              </w:rPr>
              <w:t>Posedovno</w:t>
            </w:r>
            <w:r w:rsidR="00FC41DD" w:rsidRPr="00765C35">
              <w:rPr>
                <w:rStyle w:val="Hyperlink"/>
                <w:noProof/>
                <w:lang w:val="sr-Latn-CS"/>
              </w:rPr>
              <w:t xml:space="preserve"> </w:t>
            </w:r>
            <w:r w:rsidR="00FC41DD" w:rsidRPr="00765C35">
              <w:rPr>
                <w:rStyle w:val="Hyperlink"/>
                <w:noProof/>
              </w:rPr>
              <w:t>stanje</w:t>
            </w:r>
            <w:r w:rsidR="00FC41DD">
              <w:rPr>
                <w:noProof/>
                <w:webHidden/>
              </w:rPr>
              <w:tab/>
            </w:r>
            <w:r w:rsidR="00FC41DD">
              <w:rPr>
                <w:noProof/>
                <w:webHidden/>
              </w:rPr>
              <w:fldChar w:fldCharType="begin"/>
            </w:r>
            <w:r w:rsidR="00FC41DD">
              <w:rPr>
                <w:noProof/>
                <w:webHidden/>
              </w:rPr>
              <w:instrText xml:space="preserve"> PAGEREF _Toc535233676 \h </w:instrText>
            </w:r>
            <w:r w:rsidR="00FC41DD">
              <w:rPr>
                <w:noProof/>
                <w:webHidden/>
              </w:rPr>
            </w:r>
            <w:r w:rsidR="00FC41DD">
              <w:rPr>
                <w:noProof/>
                <w:webHidden/>
              </w:rPr>
              <w:fldChar w:fldCharType="separate"/>
            </w:r>
            <w:r w:rsidR="00E5624B">
              <w:rPr>
                <w:noProof/>
                <w:webHidden/>
              </w:rPr>
              <w:t>8</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677" w:history="1">
            <w:r w:rsidR="00FC41DD" w:rsidRPr="00765C35">
              <w:rPr>
                <w:rStyle w:val="Hyperlink"/>
                <w:noProof/>
              </w:rPr>
              <w:t>1.3. Poređenje površina u osnovi sa katastarskim česticama</w:t>
            </w:r>
            <w:r w:rsidR="00FC41DD">
              <w:rPr>
                <w:noProof/>
                <w:webHidden/>
              </w:rPr>
              <w:tab/>
            </w:r>
            <w:r w:rsidR="00FC41DD">
              <w:rPr>
                <w:noProof/>
                <w:webHidden/>
              </w:rPr>
              <w:fldChar w:fldCharType="begin"/>
            </w:r>
            <w:r w:rsidR="00FC41DD">
              <w:rPr>
                <w:noProof/>
                <w:webHidden/>
              </w:rPr>
              <w:instrText xml:space="preserve"> PAGEREF _Toc535233677 \h </w:instrText>
            </w:r>
            <w:r w:rsidR="00FC41DD">
              <w:rPr>
                <w:noProof/>
                <w:webHidden/>
              </w:rPr>
            </w:r>
            <w:r w:rsidR="00FC41DD">
              <w:rPr>
                <w:noProof/>
                <w:webHidden/>
              </w:rPr>
              <w:fldChar w:fldCharType="separate"/>
            </w:r>
            <w:r w:rsidR="00E5624B">
              <w:rPr>
                <w:noProof/>
                <w:webHidden/>
              </w:rPr>
              <w:t>16</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678" w:history="1">
            <w:r w:rsidR="00FC41DD" w:rsidRPr="00765C35">
              <w:rPr>
                <w:rStyle w:val="Hyperlink"/>
                <w:noProof/>
              </w:rPr>
              <w:t>1.4.Opšte privredne prilike</w:t>
            </w:r>
            <w:r w:rsidR="00FC41DD">
              <w:rPr>
                <w:noProof/>
                <w:webHidden/>
              </w:rPr>
              <w:tab/>
            </w:r>
            <w:r w:rsidR="00FC41DD">
              <w:rPr>
                <w:noProof/>
                <w:webHidden/>
              </w:rPr>
              <w:fldChar w:fldCharType="begin"/>
            </w:r>
            <w:r w:rsidR="00FC41DD">
              <w:rPr>
                <w:noProof/>
                <w:webHidden/>
              </w:rPr>
              <w:instrText xml:space="preserve"> PAGEREF _Toc535233678 \h </w:instrText>
            </w:r>
            <w:r w:rsidR="00FC41DD">
              <w:rPr>
                <w:noProof/>
                <w:webHidden/>
              </w:rPr>
            </w:r>
            <w:r w:rsidR="00FC41DD">
              <w:rPr>
                <w:noProof/>
                <w:webHidden/>
              </w:rPr>
              <w:fldChar w:fldCharType="separate"/>
            </w:r>
            <w:r w:rsidR="00E5624B">
              <w:rPr>
                <w:noProof/>
                <w:webHidden/>
              </w:rPr>
              <w:t>17</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679" w:history="1">
            <w:r w:rsidR="00FC41DD" w:rsidRPr="00765C35">
              <w:rPr>
                <w:rStyle w:val="Hyperlink"/>
                <w:noProof/>
                <w:lang w:val="sr-Latn-CS"/>
              </w:rPr>
              <w:t xml:space="preserve">1.5. </w:t>
            </w:r>
            <w:r w:rsidR="00FC41DD" w:rsidRPr="00765C35">
              <w:rPr>
                <w:rStyle w:val="Hyperlink"/>
                <w:noProof/>
              </w:rPr>
              <w:t>Ekonomske</w:t>
            </w:r>
            <w:r w:rsidR="00FC41DD" w:rsidRPr="00765C35">
              <w:rPr>
                <w:rStyle w:val="Hyperlink"/>
                <w:noProof/>
                <w:lang w:val="sr-Latn-CS"/>
              </w:rPr>
              <w:t xml:space="preserve"> </w:t>
            </w:r>
            <w:r w:rsidR="00FC41DD" w:rsidRPr="00765C35">
              <w:rPr>
                <w:rStyle w:val="Hyperlink"/>
                <w:noProof/>
              </w:rPr>
              <w:t>i</w:t>
            </w:r>
            <w:r w:rsidR="00FC41DD" w:rsidRPr="00765C35">
              <w:rPr>
                <w:rStyle w:val="Hyperlink"/>
                <w:noProof/>
                <w:lang w:val="sr-Latn-CS"/>
              </w:rPr>
              <w:t xml:space="preserve"> </w:t>
            </w:r>
            <w:r w:rsidR="00FC41DD" w:rsidRPr="00765C35">
              <w:rPr>
                <w:rStyle w:val="Hyperlink"/>
                <w:noProof/>
              </w:rPr>
              <w:t>kulturne</w:t>
            </w:r>
            <w:r w:rsidR="00FC41DD" w:rsidRPr="00765C35">
              <w:rPr>
                <w:rStyle w:val="Hyperlink"/>
                <w:noProof/>
                <w:lang w:val="sr-Latn-CS"/>
              </w:rPr>
              <w:t xml:space="preserve"> </w:t>
            </w:r>
            <w:r w:rsidR="00FC41DD" w:rsidRPr="00765C35">
              <w:rPr>
                <w:rStyle w:val="Hyperlink"/>
                <w:noProof/>
              </w:rPr>
              <w:t>prilike</w:t>
            </w:r>
            <w:r w:rsidR="00FC41DD">
              <w:rPr>
                <w:noProof/>
                <w:webHidden/>
              </w:rPr>
              <w:tab/>
            </w:r>
            <w:r w:rsidR="00FC41DD">
              <w:rPr>
                <w:noProof/>
                <w:webHidden/>
              </w:rPr>
              <w:fldChar w:fldCharType="begin"/>
            </w:r>
            <w:r w:rsidR="00FC41DD">
              <w:rPr>
                <w:noProof/>
                <w:webHidden/>
              </w:rPr>
              <w:instrText xml:space="preserve"> PAGEREF _Toc535233679 \h </w:instrText>
            </w:r>
            <w:r w:rsidR="00FC41DD">
              <w:rPr>
                <w:noProof/>
                <w:webHidden/>
              </w:rPr>
            </w:r>
            <w:r w:rsidR="00FC41DD">
              <w:rPr>
                <w:noProof/>
                <w:webHidden/>
              </w:rPr>
              <w:fldChar w:fldCharType="separate"/>
            </w:r>
            <w:r w:rsidR="00E5624B">
              <w:rPr>
                <w:noProof/>
                <w:webHidden/>
              </w:rPr>
              <w:t>17</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680" w:history="1">
            <w:r w:rsidR="00FC41DD" w:rsidRPr="00765C35">
              <w:rPr>
                <w:rStyle w:val="Hyperlink"/>
                <w:noProof/>
                <w:lang w:val="sr-Latn-CS"/>
              </w:rPr>
              <w:t xml:space="preserve">1.6. </w:t>
            </w:r>
            <w:r w:rsidR="00FC41DD" w:rsidRPr="00765C35">
              <w:rPr>
                <w:rStyle w:val="Hyperlink"/>
                <w:noProof/>
              </w:rPr>
              <w:t>Organizacija</w:t>
            </w:r>
            <w:r w:rsidR="00FC41DD" w:rsidRPr="00765C35">
              <w:rPr>
                <w:rStyle w:val="Hyperlink"/>
                <w:noProof/>
                <w:lang w:val="sr-Latn-CS"/>
              </w:rPr>
              <w:t xml:space="preserve"> </w:t>
            </w:r>
            <w:r w:rsidR="00FC41DD" w:rsidRPr="00765C35">
              <w:rPr>
                <w:rStyle w:val="Hyperlink"/>
                <w:noProof/>
              </w:rPr>
              <w:t>i</w:t>
            </w:r>
            <w:r w:rsidR="00FC41DD" w:rsidRPr="00765C35">
              <w:rPr>
                <w:rStyle w:val="Hyperlink"/>
                <w:noProof/>
                <w:lang w:val="sr-Latn-CS"/>
              </w:rPr>
              <w:t xml:space="preserve"> </w:t>
            </w:r>
            <w:r w:rsidR="00FC41DD" w:rsidRPr="00765C35">
              <w:rPr>
                <w:rStyle w:val="Hyperlink"/>
                <w:noProof/>
              </w:rPr>
              <w:t>materijalna</w:t>
            </w:r>
            <w:r w:rsidR="00FC41DD" w:rsidRPr="00765C35">
              <w:rPr>
                <w:rStyle w:val="Hyperlink"/>
                <w:noProof/>
                <w:lang w:val="sr-Latn-CS"/>
              </w:rPr>
              <w:t xml:space="preserve"> </w:t>
            </w:r>
            <w:r w:rsidR="00FC41DD" w:rsidRPr="00765C35">
              <w:rPr>
                <w:rStyle w:val="Hyperlink"/>
                <w:noProof/>
              </w:rPr>
              <w:t>opremljenost</w:t>
            </w:r>
            <w:r w:rsidR="00FC41DD" w:rsidRPr="00765C35">
              <w:rPr>
                <w:rStyle w:val="Hyperlink"/>
                <w:noProof/>
                <w:lang w:val="sr-Latn-CS"/>
              </w:rPr>
              <w:t xml:space="preserve"> š</w:t>
            </w:r>
            <w:r w:rsidR="00FC41DD" w:rsidRPr="00765C35">
              <w:rPr>
                <w:rStyle w:val="Hyperlink"/>
                <w:noProof/>
              </w:rPr>
              <w:t>umske</w:t>
            </w:r>
            <w:r w:rsidR="00FC41DD" w:rsidRPr="00765C35">
              <w:rPr>
                <w:rStyle w:val="Hyperlink"/>
                <w:noProof/>
                <w:lang w:val="sr-Latn-CS"/>
              </w:rPr>
              <w:t xml:space="preserve"> </w:t>
            </w:r>
            <w:r w:rsidR="00FC41DD" w:rsidRPr="00765C35">
              <w:rPr>
                <w:rStyle w:val="Hyperlink"/>
                <w:noProof/>
              </w:rPr>
              <w:t>uprave</w:t>
            </w:r>
            <w:r w:rsidR="00FC41DD">
              <w:rPr>
                <w:noProof/>
                <w:webHidden/>
              </w:rPr>
              <w:tab/>
            </w:r>
            <w:r w:rsidR="00FC41DD">
              <w:rPr>
                <w:noProof/>
                <w:webHidden/>
              </w:rPr>
              <w:fldChar w:fldCharType="begin"/>
            </w:r>
            <w:r w:rsidR="00FC41DD">
              <w:rPr>
                <w:noProof/>
                <w:webHidden/>
              </w:rPr>
              <w:instrText xml:space="preserve"> PAGEREF _Toc535233680 \h </w:instrText>
            </w:r>
            <w:r w:rsidR="00FC41DD">
              <w:rPr>
                <w:noProof/>
                <w:webHidden/>
              </w:rPr>
            </w:r>
            <w:r w:rsidR="00FC41DD">
              <w:rPr>
                <w:noProof/>
                <w:webHidden/>
              </w:rPr>
              <w:fldChar w:fldCharType="separate"/>
            </w:r>
            <w:r w:rsidR="00E5624B">
              <w:rPr>
                <w:noProof/>
                <w:webHidden/>
              </w:rPr>
              <w:t>17</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681" w:history="1">
            <w:r w:rsidR="00FC41DD" w:rsidRPr="00765C35">
              <w:rPr>
                <w:rStyle w:val="Hyperlink"/>
                <w:noProof/>
              </w:rPr>
              <w:t>1.7. Dosadašnji zahtevi prema šumama gazdinske jedinice i način korišćenja šumskih resursa</w:t>
            </w:r>
            <w:r w:rsidR="00FC41DD">
              <w:rPr>
                <w:noProof/>
                <w:webHidden/>
              </w:rPr>
              <w:tab/>
            </w:r>
            <w:r w:rsidR="00FC41DD">
              <w:rPr>
                <w:noProof/>
                <w:webHidden/>
              </w:rPr>
              <w:fldChar w:fldCharType="begin"/>
            </w:r>
            <w:r w:rsidR="00FC41DD">
              <w:rPr>
                <w:noProof/>
                <w:webHidden/>
              </w:rPr>
              <w:instrText xml:space="preserve"> PAGEREF _Toc535233681 \h </w:instrText>
            </w:r>
            <w:r w:rsidR="00FC41DD">
              <w:rPr>
                <w:noProof/>
                <w:webHidden/>
              </w:rPr>
            </w:r>
            <w:r w:rsidR="00FC41DD">
              <w:rPr>
                <w:noProof/>
                <w:webHidden/>
              </w:rPr>
              <w:fldChar w:fldCharType="separate"/>
            </w:r>
            <w:r w:rsidR="00E5624B">
              <w:rPr>
                <w:noProof/>
                <w:webHidden/>
              </w:rPr>
              <w:t>18</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682" w:history="1">
            <w:r w:rsidR="00FC41DD" w:rsidRPr="00765C35">
              <w:rPr>
                <w:rStyle w:val="Hyperlink"/>
                <w:noProof/>
              </w:rPr>
              <w:t>1.8.Mogućnost plasmana šumskih proizvoda</w:t>
            </w:r>
            <w:r w:rsidR="00FC41DD">
              <w:rPr>
                <w:noProof/>
                <w:webHidden/>
              </w:rPr>
              <w:tab/>
            </w:r>
            <w:r w:rsidR="00FC41DD">
              <w:rPr>
                <w:noProof/>
                <w:webHidden/>
              </w:rPr>
              <w:fldChar w:fldCharType="begin"/>
            </w:r>
            <w:r w:rsidR="00FC41DD">
              <w:rPr>
                <w:noProof/>
                <w:webHidden/>
              </w:rPr>
              <w:instrText xml:space="preserve"> PAGEREF _Toc535233682 \h </w:instrText>
            </w:r>
            <w:r w:rsidR="00FC41DD">
              <w:rPr>
                <w:noProof/>
                <w:webHidden/>
              </w:rPr>
            </w:r>
            <w:r w:rsidR="00FC41DD">
              <w:rPr>
                <w:noProof/>
                <w:webHidden/>
              </w:rPr>
              <w:fldChar w:fldCharType="separate"/>
            </w:r>
            <w:r w:rsidR="00E5624B">
              <w:rPr>
                <w:noProof/>
                <w:webHidden/>
              </w:rPr>
              <w:t>19</w:t>
            </w:r>
            <w:r w:rsidR="00FC41DD">
              <w:rPr>
                <w:noProof/>
                <w:webHidden/>
              </w:rPr>
              <w:fldChar w:fldCharType="end"/>
            </w:r>
          </w:hyperlink>
        </w:p>
        <w:p w:rsidR="00FC41DD" w:rsidRDefault="00067D1A">
          <w:pPr>
            <w:pStyle w:val="TOC1"/>
            <w:rPr>
              <w:rFonts w:asciiTheme="minorHAnsi" w:eastAsiaTheme="minorEastAsia" w:hAnsiTheme="minorHAnsi" w:cstheme="minorBidi"/>
              <w:b w:val="0"/>
              <w:bCs w:val="0"/>
              <w:caps w:val="0"/>
              <w:noProof/>
              <w:sz w:val="22"/>
              <w:szCs w:val="22"/>
              <w:lang w:val="en-GB" w:eastAsia="en-GB"/>
            </w:rPr>
          </w:pPr>
          <w:hyperlink w:anchor="_Toc535233683" w:history="1">
            <w:r w:rsidR="00FC41DD" w:rsidRPr="00765C35">
              <w:rPr>
                <w:rStyle w:val="Hyperlink"/>
                <w:noProof/>
                <w:lang w:val="sr-Latn-CS"/>
              </w:rPr>
              <w:t xml:space="preserve">2. </w:t>
            </w:r>
            <w:r w:rsidR="00FC41DD" w:rsidRPr="00765C35">
              <w:rPr>
                <w:rStyle w:val="Hyperlink"/>
                <w:noProof/>
              </w:rPr>
              <w:t>BIOEKOLO</w:t>
            </w:r>
            <w:r w:rsidR="00FC41DD" w:rsidRPr="00765C35">
              <w:rPr>
                <w:rStyle w:val="Hyperlink"/>
                <w:noProof/>
                <w:lang w:val="sr-Latn-CS"/>
              </w:rPr>
              <w:t>Š</w:t>
            </w:r>
            <w:r w:rsidR="00FC41DD" w:rsidRPr="00765C35">
              <w:rPr>
                <w:rStyle w:val="Hyperlink"/>
                <w:noProof/>
              </w:rPr>
              <w:t>KA</w:t>
            </w:r>
            <w:r w:rsidR="00FC41DD" w:rsidRPr="00765C35">
              <w:rPr>
                <w:rStyle w:val="Hyperlink"/>
                <w:noProof/>
                <w:lang w:val="sr-Latn-CS"/>
              </w:rPr>
              <w:t xml:space="preserve"> </w:t>
            </w:r>
            <w:r w:rsidR="00FC41DD" w:rsidRPr="00765C35">
              <w:rPr>
                <w:rStyle w:val="Hyperlink"/>
                <w:noProof/>
              </w:rPr>
              <w:t>OSNOVA</w:t>
            </w:r>
            <w:r w:rsidR="00FC41DD" w:rsidRPr="00765C35">
              <w:rPr>
                <w:rStyle w:val="Hyperlink"/>
                <w:noProof/>
                <w:lang w:val="sr-Latn-CS"/>
              </w:rPr>
              <w:t xml:space="preserve"> </w:t>
            </w:r>
            <w:r w:rsidR="00FC41DD" w:rsidRPr="00765C35">
              <w:rPr>
                <w:rStyle w:val="Hyperlink"/>
                <w:noProof/>
              </w:rPr>
              <w:t>GAZDOVANJA</w:t>
            </w:r>
            <w:r w:rsidR="00FC41DD" w:rsidRPr="00765C35">
              <w:rPr>
                <w:rStyle w:val="Hyperlink"/>
                <w:noProof/>
                <w:lang w:val="sr-Latn-CS"/>
              </w:rPr>
              <w:t xml:space="preserve"> Š</w:t>
            </w:r>
            <w:r w:rsidR="00FC41DD" w:rsidRPr="00765C35">
              <w:rPr>
                <w:rStyle w:val="Hyperlink"/>
                <w:noProof/>
              </w:rPr>
              <w:t>UMAMA</w:t>
            </w:r>
            <w:r w:rsidR="00FC41DD">
              <w:rPr>
                <w:noProof/>
                <w:webHidden/>
              </w:rPr>
              <w:tab/>
            </w:r>
            <w:r w:rsidR="00FC41DD">
              <w:rPr>
                <w:noProof/>
                <w:webHidden/>
              </w:rPr>
              <w:fldChar w:fldCharType="begin"/>
            </w:r>
            <w:r w:rsidR="00FC41DD">
              <w:rPr>
                <w:noProof/>
                <w:webHidden/>
              </w:rPr>
              <w:instrText xml:space="preserve"> PAGEREF _Toc535233683 \h </w:instrText>
            </w:r>
            <w:r w:rsidR="00FC41DD">
              <w:rPr>
                <w:noProof/>
                <w:webHidden/>
              </w:rPr>
            </w:r>
            <w:r w:rsidR="00FC41DD">
              <w:rPr>
                <w:noProof/>
                <w:webHidden/>
              </w:rPr>
              <w:fldChar w:fldCharType="separate"/>
            </w:r>
            <w:r w:rsidR="00E5624B">
              <w:rPr>
                <w:noProof/>
                <w:webHidden/>
              </w:rPr>
              <w:t>19</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684" w:history="1">
            <w:r w:rsidR="00FC41DD" w:rsidRPr="00765C35">
              <w:rPr>
                <w:rStyle w:val="Hyperlink"/>
                <w:noProof/>
                <w:lang w:val="sr-Latn-CS"/>
              </w:rPr>
              <w:t xml:space="preserve">2. 1. </w:t>
            </w:r>
            <w:r w:rsidR="00FC41DD" w:rsidRPr="00765C35">
              <w:rPr>
                <w:rStyle w:val="Hyperlink"/>
                <w:noProof/>
              </w:rPr>
              <w:t>Reljef</w:t>
            </w:r>
            <w:r w:rsidR="00FC41DD" w:rsidRPr="00765C35">
              <w:rPr>
                <w:rStyle w:val="Hyperlink"/>
                <w:noProof/>
                <w:lang w:val="sr-Latn-CS"/>
              </w:rPr>
              <w:t xml:space="preserve"> </w:t>
            </w:r>
            <w:r w:rsidR="00FC41DD" w:rsidRPr="00765C35">
              <w:rPr>
                <w:rStyle w:val="Hyperlink"/>
                <w:noProof/>
              </w:rPr>
              <w:t>i</w:t>
            </w:r>
            <w:r w:rsidR="00FC41DD" w:rsidRPr="00765C35">
              <w:rPr>
                <w:rStyle w:val="Hyperlink"/>
                <w:noProof/>
                <w:lang w:val="sr-Latn-CS"/>
              </w:rPr>
              <w:t xml:space="preserve"> </w:t>
            </w:r>
            <w:r w:rsidR="00FC41DD" w:rsidRPr="00765C35">
              <w:rPr>
                <w:rStyle w:val="Hyperlink"/>
                <w:noProof/>
              </w:rPr>
              <w:t>geomorfolo</w:t>
            </w:r>
            <w:r w:rsidR="00FC41DD" w:rsidRPr="00765C35">
              <w:rPr>
                <w:rStyle w:val="Hyperlink"/>
                <w:noProof/>
                <w:lang w:val="sr-Latn-CS"/>
              </w:rPr>
              <w:t>š</w:t>
            </w:r>
            <w:r w:rsidR="00FC41DD" w:rsidRPr="00765C35">
              <w:rPr>
                <w:rStyle w:val="Hyperlink"/>
                <w:noProof/>
              </w:rPr>
              <w:t>ke</w:t>
            </w:r>
            <w:r w:rsidR="00FC41DD" w:rsidRPr="00765C35">
              <w:rPr>
                <w:rStyle w:val="Hyperlink"/>
                <w:noProof/>
                <w:lang w:val="sr-Latn-CS"/>
              </w:rPr>
              <w:t xml:space="preserve"> </w:t>
            </w:r>
            <w:r w:rsidR="00FC41DD" w:rsidRPr="00765C35">
              <w:rPr>
                <w:rStyle w:val="Hyperlink"/>
                <w:noProof/>
              </w:rPr>
              <w:t>karakteristike</w:t>
            </w:r>
            <w:r w:rsidR="00FC41DD">
              <w:rPr>
                <w:noProof/>
                <w:webHidden/>
              </w:rPr>
              <w:tab/>
            </w:r>
            <w:r w:rsidR="00FC41DD">
              <w:rPr>
                <w:noProof/>
                <w:webHidden/>
              </w:rPr>
              <w:fldChar w:fldCharType="begin"/>
            </w:r>
            <w:r w:rsidR="00FC41DD">
              <w:rPr>
                <w:noProof/>
                <w:webHidden/>
              </w:rPr>
              <w:instrText xml:space="preserve"> PAGEREF _Toc535233684 \h </w:instrText>
            </w:r>
            <w:r w:rsidR="00FC41DD">
              <w:rPr>
                <w:noProof/>
                <w:webHidden/>
              </w:rPr>
            </w:r>
            <w:r w:rsidR="00FC41DD">
              <w:rPr>
                <w:noProof/>
                <w:webHidden/>
              </w:rPr>
              <w:fldChar w:fldCharType="separate"/>
            </w:r>
            <w:r w:rsidR="00E5624B">
              <w:rPr>
                <w:noProof/>
                <w:webHidden/>
              </w:rPr>
              <w:t>19</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685" w:history="1">
            <w:r w:rsidR="00FC41DD" w:rsidRPr="00765C35">
              <w:rPr>
                <w:rStyle w:val="Hyperlink"/>
                <w:noProof/>
                <w:lang w:val="sr-Latn-CS"/>
              </w:rPr>
              <w:t xml:space="preserve">2. 2. </w:t>
            </w:r>
            <w:r w:rsidR="00FC41DD" w:rsidRPr="00765C35">
              <w:rPr>
                <w:rStyle w:val="Hyperlink"/>
                <w:noProof/>
              </w:rPr>
              <w:t>Geolo</w:t>
            </w:r>
            <w:r w:rsidR="00FC41DD" w:rsidRPr="00765C35">
              <w:rPr>
                <w:rStyle w:val="Hyperlink"/>
                <w:noProof/>
                <w:lang w:val="sr-Latn-CS"/>
              </w:rPr>
              <w:t>š</w:t>
            </w:r>
            <w:r w:rsidR="00FC41DD" w:rsidRPr="00765C35">
              <w:rPr>
                <w:rStyle w:val="Hyperlink"/>
                <w:noProof/>
              </w:rPr>
              <w:t>ka</w:t>
            </w:r>
            <w:r w:rsidR="00FC41DD" w:rsidRPr="00765C35">
              <w:rPr>
                <w:rStyle w:val="Hyperlink"/>
                <w:noProof/>
                <w:lang w:val="sr-Latn-CS"/>
              </w:rPr>
              <w:t xml:space="preserve"> </w:t>
            </w:r>
            <w:r w:rsidR="00FC41DD" w:rsidRPr="00765C35">
              <w:rPr>
                <w:rStyle w:val="Hyperlink"/>
                <w:noProof/>
              </w:rPr>
              <w:t>podloga</w:t>
            </w:r>
            <w:r w:rsidR="00FC41DD" w:rsidRPr="00765C35">
              <w:rPr>
                <w:rStyle w:val="Hyperlink"/>
                <w:noProof/>
                <w:lang w:val="sr-Latn-CS"/>
              </w:rPr>
              <w:t xml:space="preserve"> </w:t>
            </w:r>
            <w:r w:rsidR="00FC41DD" w:rsidRPr="00765C35">
              <w:rPr>
                <w:rStyle w:val="Hyperlink"/>
                <w:noProof/>
              </w:rPr>
              <w:t>i</w:t>
            </w:r>
            <w:r w:rsidR="00FC41DD" w:rsidRPr="00765C35">
              <w:rPr>
                <w:rStyle w:val="Hyperlink"/>
                <w:noProof/>
                <w:lang w:val="sr-Latn-CS"/>
              </w:rPr>
              <w:t xml:space="preserve"> </w:t>
            </w:r>
            <w:r w:rsidR="00FC41DD" w:rsidRPr="00765C35">
              <w:rPr>
                <w:rStyle w:val="Hyperlink"/>
                <w:noProof/>
              </w:rPr>
              <w:t>tipovi</w:t>
            </w:r>
            <w:r w:rsidR="00FC41DD" w:rsidRPr="00765C35">
              <w:rPr>
                <w:rStyle w:val="Hyperlink"/>
                <w:noProof/>
                <w:lang w:val="sr-Latn-CS"/>
              </w:rPr>
              <w:t xml:space="preserve"> </w:t>
            </w:r>
            <w:r w:rsidR="00FC41DD" w:rsidRPr="00765C35">
              <w:rPr>
                <w:rStyle w:val="Hyperlink"/>
                <w:noProof/>
              </w:rPr>
              <w:t>zemlji</w:t>
            </w:r>
            <w:r w:rsidR="00FC41DD" w:rsidRPr="00765C35">
              <w:rPr>
                <w:rStyle w:val="Hyperlink"/>
                <w:noProof/>
                <w:lang w:val="sr-Latn-CS"/>
              </w:rPr>
              <w:t>š</w:t>
            </w:r>
            <w:r w:rsidR="00FC41DD" w:rsidRPr="00765C35">
              <w:rPr>
                <w:rStyle w:val="Hyperlink"/>
                <w:noProof/>
              </w:rPr>
              <w:t>ta</w:t>
            </w:r>
            <w:r w:rsidR="00FC41DD">
              <w:rPr>
                <w:noProof/>
                <w:webHidden/>
              </w:rPr>
              <w:tab/>
            </w:r>
            <w:r w:rsidR="00FC41DD">
              <w:rPr>
                <w:noProof/>
                <w:webHidden/>
              </w:rPr>
              <w:fldChar w:fldCharType="begin"/>
            </w:r>
            <w:r w:rsidR="00FC41DD">
              <w:rPr>
                <w:noProof/>
                <w:webHidden/>
              </w:rPr>
              <w:instrText xml:space="preserve"> PAGEREF _Toc535233685 \h </w:instrText>
            </w:r>
            <w:r w:rsidR="00FC41DD">
              <w:rPr>
                <w:noProof/>
                <w:webHidden/>
              </w:rPr>
            </w:r>
            <w:r w:rsidR="00FC41DD">
              <w:rPr>
                <w:noProof/>
                <w:webHidden/>
              </w:rPr>
              <w:fldChar w:fldCharType="separate"/>
            </w:r>
            <w:r w:rsidR="00E5624B">
              <w:rPr>
                <w:noProof/>
                <w:webHidden/>
              </w:rPr>
              <w:t>19</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686" w:history="1">
            <w:r w:rsidR="00FC41DD" w:rsidRPr="00765C35">
              <w:rPr>
                <w:rStyle w:val="Hyperlink"/>
                <w:noProof/>
              </w:rPr>
              <w:t>2.2.1. Geološka podloga</w:t>
            </w:r>
            <w:r w:rsidR="00FC41DD">
              <w:rPr>
                <w:noProof/>
                <w:webHidden/>
              </w:rPr>
              <w:tab/>
            </w:r>
            <w:r w:rsidR="00FC41DD">
              <w:rPr>
                <w:noProof/>
                <w:webHidden/>
              </w:rPr>
              <w:fldChar w:fldCharType="begin"/>
            </w:r>
            <w:r w:rsidR="00FC41DD">
              <w:rPr>
                <w:noProof/>
                <w:webHidden/>
              </w:rPr>
              <w:instrText xml:space="preserve"> PAGEREF _Toc535233686 \h </w:instrText>
            </w:r>
            <w:r w:rsidR="00FC41DD">
              <w:rPr>
                <w:noProof/>
                <w:webHidden/>
              </w:rPr>
            </w:r>
            <w:r w:rsidR="00FC41DD">
              <w:rPr>
                <w:noProof/>
                <w:webHidden/>
              </w:rPr>
              <w:fldChar w:fldCharType="separate"/>
            </w:r>
            <w:r w:rsidR="00E5624B">
              <w:rPr>
                <w:noProof/>
                <w:webHidden/>
              </w:rPr>
              <w:t>19</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687" w:history="1">
            <w:r w:rsidR="00FC41DD" w:rsidRPr="00765C35">
              <w:rPr>
                <w:rStyle w:val="Hyperlink"/>
                <w:noProof/>
              </w:rPr>
              <w:t>2.2.2. Zemljište</w:t>
            </w:r>
            <w:r w:rsidR="00FC41DD">
              <w:rPr>
                <w:noProof/>
                <w:webHidden/>
              </w:rPr>
              <w:tab/>
            </w:r>
            <w:r w:rsidR="00FC41DD">
              <w:rPr>
                <w:noProof/>
                <w:webHidden/>
              </w:rPr>
              <w:fldChar w:fldCharType="begin"/>
            </w:r>
            <w:r w:rsidR="00FC41DD">
              <w:rPr>
                <w:noProof/>
                <w:webHidden/>
              </w:rPr>
              <w:instrText xml:space="preserve"> PAGEREF _Toc535233687 \h </w:instrText>
            </w:r>
            <w:r w:rsidR="00FC41DD">
              <w:rPr>
                <w:noProof/>
                <w:webHidden/>
              </w:rPr>
            </w:r>
            <w:r w:rsidR="00FC41DD">
              <w:rPr>
                <w:noProof/>
                <w:webHidden/>
              </w:rPr>
              <w:fldChar w:fldCharType="separate"/>
            </w:r>
            <w:r w:rsidR="00E5624B">
              <w:rPr>
                <w:noProof/>
                <w:webHidden/>
              </w:rPr>
              <w:t>20</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688" w:history="1">
            <w:r w:rsidR="00FC41DD" w:rsidRPr="00765C35">
              <w:rPr>
                <w:rStyle w:val="Hyperlink"/>
                <w:noProof/>
              </w:rPr>
              <w:t>2.3. Hidrografske karakteristike</w:t>
            </w:r>
            <w:r w:rsidR="00FC41DD">
              <w:rPr>
                <w:noProof/>
                <w:webHidden/>
              </w:rPr>
              <w:tab/>
            </w:r>
            <w:r w:rsidR="00FC41DD">
              <w:rPr>
                <w:noProof/>
                <w:webHidden/>
              </w:rPr>
              <w:fldChar w:fldCharType="begin"/>
            </w:r>
            <w:r w:rsidR="00FC41DD">
              <w:rPr>
                <w:noProof/>
                <w:webHidden/>
              </w:rPr>
              <w:instrText xml:space="preserve"> PAGEREF _Toc535233688 \h </w:instrText>
            </w:r>
            <w:r w:rsidR="00FC41DD">
              <w:rPr>
                <w:noProof/>
                <w:webHidden/>
              </w:rPr>
            </w:r>
            <w:r w:rsidR="00FC41DD">
              <w:rPr>
                <w:noProof/>
                <w:webHidden/>
              </w:rPr>
              <w:fldChar w:fldCharType="separate"/>
            </w:r>
            <w:r w:rsidR="00E5624B">
              <w:rPr>
                <w:noProof/>
                <w:webHidden/>
              </w:rPr>
              <w:t>22</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689" w:history="1">
            <w:r w:rsidR="00FC41DD" w:rsidRPr="00765C35">
              <w:rPr>
                <w:rStyle w:val="Hyperlink"/>
                <w:noProof/>
              </w:rPr>
              <w:t>2.4. Klimatski uslovi</w:t>
            </w:r>
            <w:r w:rsidR="00FC41DD">
              <w:rPr>
                <w:noProof/>
                <w:webHidden/>
              </w:rPr>
              <w:tab/>
            </w:r>
            <w:r w:rsidR="00FC41DD">
              <w:rPr>
                <w:noProof/>
                <w:webHidden/>
              </w:rPr>
              <w:fldChar w:fldCharType="begin"/>
            </w:r>
            <w:r w:rsidR="00FC41DD">
              <w:rPr>
                <w:noProof/>
                <w:webHidden/>
              </w:rPr>
              <w:instrText xml:space="preserve"> PAGEREF _Toc535233689 \h </w:instrText>
            </w:r>
            <w:r w:rsidR="00FC41DD">
              <w:rPr>
                <w:noProof/>
                <w:webHidden/>
              </w:rPr>
            </w:r>
            <w:r w:rsidR="00FC41DD">
              <w:rPr>
                <w:noProof/>
                <w:webHidden/>
              </w:rPr>
              <w:fldChar w:fldCharType="separate"/>
            </w:r>
            <w:r w:rsidR="00E5624B">
              <w:rPr>
                <w:noProof/>
                <w:webHidden/>
              </w:rPr>
              <w:t>22</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690" w:history="1">
            <w:r w:rsidR="00FC41DD" w:rsidRPr="00765C35">
              <w:rPr>
                <w:rStyle w:val="Hyperlink"/>
                <w:noProof/>
              </w:rPr>
              <w:t>2.4.1.Temperatura vazduha</w:t>
            </w:r>
            <w:r w:rsidR="00FC41DD">
              <w:rPr>
                <w:noProof/>
                <w:webHidden/>
              </w:rPr>
              <w:tab/>
            </w:r>
            <w:r w:rsidR="00FC41DD">
              <w:rPr>
                <w:noProof/>
                <w:webHidden/>
              </w:rPr>
              <w:fldChar w:fldCharType="begin"/>
            </w:r>
            <w:r w:rsidR="00FC41DD">
              <w:rPr>
                <w:noProof/>
                <w:webHidden/>
              </w:rPr>
              <w:instrText xml:space="preserve"> PAGEREF _Toc535233690 \h </w:instrText>
            </w:r>
            <w:r w:rsidR="00FC41DD">
              <w:rPr>
                <w:noProof/>
                <w:webHidden/>
              </w:rPr>
            </w:r>
            <w:r w:rsidR="00FC41DD">
              <w:rPr>
                <w:noProof/>
                <w:webHidden/>
              </w:rPr>
              <w:fldChar w:fldCharType="separate"/>
            </w:r>
            <w:r w:rsidR="00E5624B">
              <w:rPr>
                <w:noProof/>
                <w:webHidden/>
              </w:rPr>
              <w:t>22</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691" w:history="1">
            <w:r w:rsidR="00FC41DD" w:rsidRPr="00765C35">
              <w:rPr>
                <w:rStyle w:val="Hyperlink"/>
                <w:noProof/>
              </w:rPr>
              <w:t>2.4.2.Padavine</w:t>
            </w:r>
            <w:r w:rsidR="00FC41DD">
              <w:rPr>
                <w:noProof/>
                <w:webHidden/>
              </w:rPr>
              <w:tab/>
            </w:r>
            <w:r w:rsidR="00FC41DD">
              <w:rPr>
                <w:noProof/>
                <w:webHidden/>
              </w:rPr>
              <w:fldChar w:fldCharType="begin"/>
            </w:r>
            <w:r w:rsidR="00FC41DD">
              <w:rPr>
                <w:noProof/>
                <w:webHidden/>
              </w:rPr>
              <w:instrText xml:space="preserve"> PAGEREF _Toc535233691 \h </w:instrText>
            </w:r>
            <w:r w:rsidR="00FC41DD">
              <w:rPr>
                <w:noProof/>
                <w:webHidden/>
              </w:rPr>
            </w:r>
            <w:r w:rsidR="00FC41DD">
              <w:rPr>
                <w:noProof/>
                <w:webHidden/>
              </w:rPr>
              <w:fldChar w:fldCharType="separate"/>
            </w:r>
            <w:r w:rsidR="00E5624B">
              <w:rPr>
                <w:noProof/>
                <w:webHidden/>
              </w:rPr>
              <w:t>23</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692" w:history="1">
            <w:r w:rsidR="00FC41DD" w:rsidRPr="00765C35">
              <w:rPr>
                <w:rStyle w:val="Hyperlink"/>
                <w:noProof/>
              </w:rPr>
              <w:t>2.4.3. Indeks suše i kišni faktor</w:t>
            </w:r>
            <w:r w:rsidR="00FC41DD">
              <w:rPr>
                <w:noProof/>
                <w:webHidden/>
              </w:rPr>
              <w:tab/>
            </w:r>
            <w:r w:rsidR="00FC41DD">
              <w:rPr>
                <w:noProof/>
                <w:webHidden/>
              </w:rPr>
              <w:fldChar w:fldCharType="begin"/>
            </w:r>
            <w:r w:rsidR="00FC41DD">
              <w:rPr>
                <w:noProof/>
                <w:webHidden/>
              </w:rPr>
              <w:instrText xml:space="preserve"> PAGEREF _Toc535233692 \h </w:instrText>
            </w:r>
            <w:r w:rsidR="00FC41DD">
              <w:rPr>
                <w:noProof/>
                <w:webHidden/>
              </w:rPr>
            </w:r>
            <w:r w:rsidR="00FC41DD">
              <w:rPr>
                <w:noProof/>
                <w:webHidden/>
              </w:rPr>
              <w:fldChar w:fldCharType="separate"/>
            </w:r>
            <w:r w:rsidR="00E5624B">
              <w:rPr>
                <w:noProof/>
                <w:webHidden/>
              </w:rPr>
              <w:t>23</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693" w:history="1">
            <w:r w:rsidR="00FC41DD" w:rsidRPr="00765C35">
              <w:rPr>
                <w:rStyle w:val="Hyperlink"/>
                <w:noProof/>
              </w:rPr>
              <w:t>2.4.4.Vlažnost vazduha</w:t>
            </w:r>
            <w:r w:rsidR="00FC41DD">
              <w:rPr>
                <w:noProof/>
                <w:webHidden/>
              </w:rPr>
              <w:tab/>
            </w:r>
            <w:r w:rsidR="00FC41DD">
              <w:rPr>
                <w:noProof/>
                <w:webHidden/>
              </w:rPr>
              <w:fldChar w:fldCharType="begin"/>
            </w:r>
            <w:r w:rsidR="00FC41DD">
              <w:rPr>
                <w:noProof/>
                <w:webHidden/>
              </w:rPr>
              <w:instrText xml:space="preserve"> PAGEREF _Toc535233693 \h </w:instrText>
            </w:r>
            <w:r w:rsidR="00FC41DD">
              <w:rPr>
                <w:noProof/>
                <w:webHidden/>
              </w:rPr>
            </w:r>
            <w:r w:rsidR="00FC41DD">
              <w:rPr>
                <w:noProof/>
                <w:webHidden/>
              </w:rPr>
              <w:fldChar w:fldCharType="separate"/>
            </w:r>
            <w:r w:rsidR="00E5624B">
              <w:rPr>
                <w:noProof/>
                <w:webHidden/>
              </w:rPr>
              <w:t>23</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694" w:history="1">
            <w:r w:rsidR="00FC41DD" w:rsidRPr="00765C35">
              <w:rPr>
                <w:rStyle w:val="Hyperlink"/>
                <w:noProof/>
              </w:rPr>
              <w:t>2.4.5.Oblačnost i osunčavanje</w:t>
            </w:r>
            <w:r w:rsidR="00FC41DD">
              <w:rPr>
                <w:noProof/>
                <w:webHidden/>
              </w:rPr>
              <w:tab/>
            </w:r>
            <w:r w:rsidR="00FC41DD">
              <w:rPr>
                <w:noProof/>
                <w:webHidden/>
              </w:rPr>
              <w:fldChar w:fldCharType="begin"/>
            </w:r>
            <w:r w:rsidR="00FC41DD">
              <w:rPr>
                <w:noProof/>
                <w:webHidden/>
              </w:rPr>
              <w:instrText xml:space="preserve"> PAGEREF _Toc535233694 \h </w:instrText>
            </w:r>
            <w:r w:rsidR="00FC41DD">
              <w:rPr>
                <w:noProof/>
                <w:webHidden/>
              </w:rPr>
            </w:r>
            <w:r w:rsidR="00FC41DD">
              <w:rPr>
                <w:noProof/>
                <w:webHidden/>
              </w:rPr>
              <w:fldChar w:fldCharType="separate"/>
            </w:r>
            <w:r w:rsidR="00E5624B">
              <w:rPr>
                <w:noProof/>
                <w:webHidden/>
              </w:rPr>
              <w:t>24</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695" w:history="1">
            <w:r w:rsidR="00FC41DD" w:rsidRPr="00765C35">
              <w:rPr>
                <w:rStyle w:val="Hyperlink"/>
                <w:noProof/>
              </w:rPr>
              <w:t>2.4.6.Vetar</w:t>
            </w:r>
            <w:r w:rsidR="00FC41DD">
              <w:rPr>
                <w:noProof/>
                <w:webHidden/>
              </w:rPr>
              <w:tab/>
            </w:r>
            <w:r w:rsidR="00FC41DD">
              <w:rPr>
                <w:noProof/>
                <w:webHidden/>
              </w:rPr>
              <w:fldChar w:fldCharType="begin"/>
            </w:r>
            <w:r w:rsidR="00FC41DD">
              <w:rPr>
                <w:noProof/>
                <w:webHidden/>
              </w:rPr>
              <w:instrText xml:space="preserve"> PAGEREF _Toc535233695 \h </w:instrText>
            </w:r>
            <w:r w:rsidR="00FC41DD">
              <w:rPr>
                <w:noProof/>
                <w:webHidden/>
              </w:rPr>
            </w:r>
            <w:r w:rsidR="00FC41DD">
              <w:rPr>
                <w:noProof/>
                <w:webHidden/>
              </w:rPr>
              <w:fldChar w:fldCharType="separate"/>
            </w:r>
            <w:r w:rsidR="00E5624B">
              <w:rPr>
                <w:noProof/>
                <w:webHidden/>
              </w:rPr>
              <w:t>24</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696" w:history="1">
            <w:r w:rsidR="00FC41DD" w:rsidRPr="00765C35">
              <w:rPr>
                <w:rStyle w:val="Hyperlink"/>
                <w:noProof/>
                <w:lang w:val="de-DE"/>
              </w:rPr>
              <w:t>2.4.7. Ocena stanišnih i klimatskih uslova za razvoj vegetacije</w:t>
            </w:r>
            <w:r w:rsidR="00FC41DD">
              <w:rPr>
                <w:noProof/>
                <w:webHidden/>
              </w:rPr>
              <w:tab/>
            </w:r>
            <w:r w:rsidR="00FC41DD">
              <w:rPr>
                <w:noProof/>
                <w:webHidden/>
              </w:rPr>
              <w:fldChar w:fldCharType="begin"/>
            </w:r>
            <w:r w:rsidR="00FC41DD">
              <w:rPr>
                <w:noProof/>
                <w:webHidden/>
              </w:rPr>
              <w:instrText xml:space="preserve"> PAGEREF _Toc535233696 \h </w:instrText>
            </w:r>
            <w:r w:rsidR="00FC41DD">
              <w:rPr>
                <w:noProof/>
                <w:webHidden/>
              </w:rPr>
            </w:r>
            <w:r w:rsidR="00FC41DD">
              <w:rPr>
                <w:noProof/>
                <w:webHidden/>
              </w:rPr>
              <w:fldChar w:fldCharType="separate"/>
            </w:r>
            <w:r w:rsidR="00E5624B">
              <w:rPr>
                <w:noProof/>
                <w:webHidden/>
              </w:rPr>
              <w:t>24</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697" w:history="1">
            <w:r w:rsidR="00FC41DD" w:rsidRPr="00765C35">
              <w:rPr>
                <w:rStyle w:val="Hyperlink"/>
                <w:noProof/>
                <w:lang w:val="sr-Latn-CS"/>
              </w:rPr>
              <w:t xml:space="preserve">2. 5. </w:t>
            </w:r>
            <w:r w:rsidR="00FC41DD" w:rsidRPr="00765C35">
              <w:rPr>
                <w:rStyle w:val="Hyperlink"/>
                <w:noProof/>
              </w:rPr>
              <w:t>Op</w:t>
            </w:r>
            <w:r w:rsidR="00FC41DD" w:rsidRPr="00765C35">
              <w:rPr>
                <w:rStyle w:val="Hyperlink"/>
                <w:noProof/>
                <w:lang w:val="sr-Latn-CS"/>
              </w:rPr>
              <w:t>š</w:t>
            </w:r>
            <w:r w:rsidR="00FC41DD" w:rsidRPr="00765C35">
              <w:rPr>
                <w:rStyle w:val="Hyperlink"/>
                <w:noProof/>
              </w:rPr>
              <w:t>te</w:t>
            </w:r>
            <w:r w:rsidR="00FC41DD" w:rsidRPr="00765C35">
              <w:rPr>
                <w:rStyle w:val="Hyperlink"/>
                <w:noProof/>
                <w:lang w:val="sr-Latn-CS"/>
              </w:rPr>
              <w:t xml:space="preserve"> </w:t>
            </w:r>
            <w:r w:rsidR="00FC41DD" w:rsidRPr="00765C35">
              <w:rPr>
                <w:rStyle w:val="Hyperlink"/>
                <w:noProof/>
              </w:rPr>
              <w:t>karakteristike</w:t>
            </w:r>
            <w:r w:rsidR="00FC41DD" w:rsidRPr="00765C35">
              <w:rPr>
                <w:rStyle w:val="Hyperlink"/>
                <w:noProof/>
                <w:lang w:val="sr-Latn-CS"/>
              </w:rPr>
              <w:t xml:space="preserve"> š</w:t>
            </w:r>
            <w:r w:rsidR="00FC41DD" w:rsidRPr="00765C35">
              <w:rPr>
                <w:rStyle w:val="Hyperlink"/>
                <w:noProof/>
              </w:rPr>
              <w:t>umskih</w:t>
            </w:r>
            <w:r w:rsidR="00FC41DD" w:rsidRPr="00765C35">
              <w:rPr>
                <w:rStyle w:val="Hyperlink"/>
                <w:noProof/>
                <w:lang w:val="sr-Latn-CS"/>
              </w:rPr>
              <w:t xml:space="preserve"> </w:t>
            </w:r>
            <w:r w:rsidR="00FC41DD" w:rsidRPr="00765C35">
              <w:rPr>
                <w:rStyle w:val="Hyperlink"/>
                <w:noProof/>
              </w:rPr>
              <w:t>ekosistema</w:t>
            </w:r>
            <w:r w:rsidR="00FC41DD">
              <w:rPr>
                <w:noProof/>
                <w:webHidden/>
              </w:rPr>
              <w:tab/>
            </w:r>
            <w:r w:rsidR="00FC41DD">
              <w:rPr>
                <w:noProof/>
                <w:webHidden/>
              </w:rPr>
              <w:fldChar w:fldCharType="begin"/>
            </w:r>
            <w:r w:rsidR="00FC41DD">
              <w:rPr>
                <w:noProof/>
                <w:webHidden/>
              </w:rPr>
              <w:instrText xml:space="preserve"> PAGEREF _Toc535233697 \h </w:instrText>
            </w:r>
            <w:r w:rsidR="00FC41DD">
              <w:rPr>
                <w:noProof/>
                <w:webHidden/>
              </w:rPr>
            </w:r>
            <w:r w:rsidR="00FC41DD">
              <w:rPr>
                <w:noProof/>
                <w:webHidden/>
              </w:rPr>
              <w:fldChar w:fldCharType="separate"/>
            </w:r>
            <w:r w:rsidR="00E5624B">
              <w:rPr>
                <w:noProof/>
                <w:webHidden/>
              </w:rPr>
              <w:t>24</w:t>
            </w:r>
            <w:r w:rsidR="00FC41DD">
              <w:rPr>
                <w:noProof/>
                <w:webHidden/>
              </w:rPr>
              <w:fldChar w:fldCharType="end"/>
            </w:r>
          </w:hyperlink>
        </w:p>
        <w:p w:rsidR="00FC41DD" w:rsidRDefault="00067D1A">
          <w:pPr>
            <w:pStyle w:val="TOC1"/>
            <w:rPr>
              <w:rFonts w:asciiTheme="minorHAnsi" w:eastAsiaTheme="minorEastAsia" w:hAnsiTheme="minorHAnsi" w:cstheme="minorBidi"/>
              <w:b w:val="0"/>
              <w:bCs w:val="0"/>
              <w:caps w:val="0"/>
              <w:noProof/>
              <w:sz w:val="22"/>
              <w:szCs w:val="22"/>
              <w:lang w:val="en-GB" w:eastAsia="en-GB"/>
            </w:rPr>
          </w:pPr>
          <w:hyperlink w:anchor="_Toc535233698" w:history="1">
            <w:r w:rsidR="00FC41DD" w:rsidRPr="00765C35">
              <w:rPr>
                <w:rStyle w:val="Hyperlink"/>
                <w:noProof/>
                <w:lang w:val="sr-Latn-CS"/>
              </w:rPr>
              <w:t xml:space="preserve">3. </w:t>
            </w:r>
            <w:r w:rsidR="00FC41DD" w:rsidRPr="00765C35">
              <w:rPr>
                <w:rStyle w:val="Hyperlink"/>
                <w:noProof/>
              </w:rPr>
              <w:t>UTVR</w:t>
            </w:r>
            <w:r w:rsidR="00FC41DD" w:rsidRPr="00765C35">
              <w:rPr>
                <w:rStyle w:val="Hyperlink"/>
                <w:noProof/>
                <w:lang w:val="sr-Latn-CS"/>
              </w:rPr>
              <w:t>Đ</w:t>
            </w:r>
            <w:r w:rsidR="00FC41DD" w:rsidRPr="00765C35">
              <w:rPr>
                <w:rStyle w:val="Hyperlink"/>
                <w:noProof/>
              </w:rPr>
              <w:t>ENE</w:t>
            </w:r>
            <w:r w:rsidR="00FC41DD" w:rsidRPr="00765C35">
              <w:rPr>
                <w:rStyle w:val="Hyperlink"/>
                <w:noProof/>
                <w:lang w:val="sr-Latn-CS"/>
              </w:rPr>
              <w:t xml:space="preserve"> </w:t>
            </w:r>
            <w:r w:rsidR="00FC41DD" w:rsidRPr="00765C35">
              <w:rPr>
                <w:rStyle w:val="Hyperlink"/>
                <w:noProof/>
              </w:rPr>
              <w:t>FUNKCIJE</w:t>
            </w:r>
            <w:r w:rsidR="00FC41DD" w:rsidRPr="00765C35">
              <w:rPr>
                <w:rStyle w:val="Hyperlink"/>
                <w:noProof/>
                <w:lang w:val="sr-Latn-CS"/>
              </w:rPr>
              <w:t xml:space="preserve"> Š</w:t>
            </w:r>
            <w:r w:rsidR="00FC41DD" w:rsidRPr="00765C35">
              <w:rPr>
                <w:rStyle w:val="Hyperlink"/>
                <w:noProof/>
              </w:rPr>
              <w:t>UMA</w:t>
            </w:r>
            <w:r w:rsidR="00FC41DD" w:rsidRPr="00765C35">
              <w:rPr>
                <w:rStyle w:val="Hyperlink"/>
                <w:noProof/>
                <w:lang w:val="sr-Latn-CS"/>
              </w:rPr>
              <w:t xml:space="preserve"> - </w:t>
            </w:r>
            <w:r w:rsidR="00FC41DD" w:rsidRPr="00765C35">
              <w:rPr>
                <w:rStyle w:val="Hyperlink"/>
                <w:noProof/>
              </w:rPr>
              <w:t>NAMENE</w:t>
            </w:r>
            <w:r w:rsidR="00FC41DD">
              <w:rPr>
                <w:noProof/>
                <w:webHidden/>
              </w:rPr>
              <w:tab/>
            </w:r>
            <w:r w:rsidR="00FC41DD">
              <w:rPr>
                <w:noProof/>
                <w:webHidden/>
              </w:rPr>
              <w:fldChar w:fldCharType="begin"/>
            </w:r>
            <w:r w:rsidR="00FC41DD">
              <w:rPr>
                <w:noProof/>
                <w:webHidden/>
              </w:rPr>
              <w:instrText xml:space="preserve"> PAGEREF _Toc535233698 \h </w:instrText>
            </w:r>
            <w:r w:rsidR="00FC41DD">
              <w:rPr>
                <w:noProof/>
                <w:webHidden/>
              </w:rPr>
            </w:r>
            <w:r w:rsidR="00FC41DD">
              <w:rPr>
                <w:noProof/>
                <w:webHidden/>
              </w:rPr>
              <w:fldChar w:fldCharType="separate"/>
            </w:r>
            <w:r w:rsidR="00E5624B">
              <w:rPr>
                <w:noProof/>
                <w:webHidden/>
              </w:rPr>
              <w:t>25</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699" w:history="1">
            <w:r w:rsidR="00FC41DD" w:rsidRPr="00765C35">
              <w:rPr>
                <w:rStyle w:val="Hyperlink"/>
                <w:noProof/>
                <w:lang w:val="sr-Latn-CS"/>
              </w:rPr>
              <w:t xml:space="preserve">3. 1. </w:t>
            </w:r>
            <w:r w:rsidR="00FC41DD" w:rsidRPr="00765C35">
              <w:rPr>
                <w:rStyle w:val="Hyperlink"/>
                <w:noProof/>
              </w:rPr>
              <w:t>Osnovne</w:t>
            </w:r>
            <w:r w:rsidR="00FC41DD" w:rsidRPr="00765C35">
              <w:rPr>
                <w:rStyle w:val="Hyperlink"/>
                <w:noProof/>
                <w:lang w:val="sr-Latn-CS"/>
              </w:rPr>
              <w:t xml:space="preserve"> </w:t>
            </w:r>
            <w:r w:rsidR="00FC41DD" w:rsidRPr="00765C35">
              <w:rPr>
                <w:rStyle w:val="Hyperlink"/>
                <w:noProof/>
              </w:rPr>
              <w:t>postavke</w:t>
            </w:r>
            <w:r w:rsidR="00FC41DD" w:rsidRPr="00765C35">
              <w:rPr>
                <w:rStyle w:val="Hyperlink"/>
                <w:noProof/>
                <w:lang w:val="sr-Latn-CS"/>
              </w:rPr>
              <w:t xml:space="preserve"> </w:t>
            </w:r>
            <w:r w:rsidR="00FC41DD" w:rsidRPr="00765C35">
              <w:rPr>
                <w:rStyle w:val="Hyperlink"/>
                <w:noProof/>
              </w:rPr>
              <w:t>i</w:t>
            </w:r>
            <w:r w:rsidR="00FC41DD" w:rsidRPr="00765C35">
              <w:rPr>
                <w:rStyle w:val="Hyperlink"/>
                <w:noProof/>
                <w:lang w:val="sr-Latn-CS"/>
              </w:rPr>
              <w:t xml:space="preserve"> </w:t>
            </w:r>
            <w:r w:rsidR="00FC41DD" w:rsidRPr="00765C35">
              <w:rPr>
                <w:rStyle w:val="Hyperlink"/>
                <w:noProof/>
              </w:rPr>
              <w:t>kriterijumi</w:t>
            </w:r>
            <w:r w:rsidR="00FC41DD" w:rsidRPr="00765C35">
              <w:rPr>
                <w:rStyle w:val="Hyperlink"/>
                <w:noProof/>
                <w:lang w:val="sr-Latn-CS"/>
              </w:rPr>
              <w:t xml:space="preserve"> </w:t>
            </w:r>
            <w:r w:rsidR="00FC41DD" w:rsidRPr="00765C35">
              <w:rPr>
                <w:rStyle w:val="Hyperlink"/>
                <w:noProof/>
              </w:rPr>
              <w:t>pri</w:t>
            </w:r>
            <w:r w:rsidR="00FC41DD" w:rsidRPr="00765C35">
              <w:rPr>
                <w:rStyle w:val="Hyperlink"/>
                <w:noProof/>
                <w:lang w:val="sr-Latn-CS"/>
              </w:rPr>
              <w:t xml:space="preserve"> </w:t>
            </w:r>
            <w:r w:rsidR="00FC41DD" w:rsidRPr="00765C35">
              <w:rPr>
                <w:rStyle w:val="Hyperlink"/>
                <w:noProof/>
              </w:rPr>
              <w:t>prostorno</w:t>
            </w:r>
            <w:r w:rsidR="00FC41DD" w:rsidRPr="00765C35">
              <w:rPr>
                <w:rStyle w:val="Hyperlink"/>
                <w:noProof/>
                <w:lang w:val="sr-Latn-CS"/>
              </w:rPr>
              <w:t>-</w:t>
            </w:r>
            <w:r w:rsidR="00FC41DD" w:rsidRPr="00765C35">
              <w:rPr>
                <w:rStyle w:val="Hyperlink"/>
                <w:noProof/>
              </w:rPr>
              <w:t>funkcionalnom</w:t>
            </w:r>
            <w:r w:rsidR="00FC41DD" w:rsidRPr="00765C35">
              <w:rPr>
                <w:rStyle w:val="Hyperlink"/>
                <w:noProof/>
                <w:lang w:val="sr-Latn-CS"/>
              </w:rPr>
              <w:t xml:space="preserve"> </w:t>
            </w:r>
            <w:r w:rsidR="00FC41DD" w:rsidRPr="00765C35">
              <w:rPr>
                <w:rStyle w:val="Hyperlink"/>
                <w:noProof/>
              </w:rPr>
              <w:t>reoniranju</w:t>
            </w:r>
            <w:r w:rsidR="00FC41DD" w:rsidRPr="00765C35">
              <w:rPr>
                <w:rStyle w:val="Hyperlink"/>
                <w:noProof/>
                <w:lang w:val="sr-Latn-CS"/>
              </w:rPr>
              <w:t xml:space="preserve"> š</w:t>
            </w:r>
            <w:r w:rsidR="00FC41DD" w:rsidRPr="00765C35">
              <w:rPr>
                <w:rStyle w:val="Hyperlink"/>
                <w:noProof/>
              </w:rPr>
              <w:t>uma</w:t>
            </w:r>
            <w:r w:rsidR="00FC41DD" w:rsidRPr="00765C35">
              <w:rPr>
                <w:rStyle w:val="Hyperlink"/>
                <w:noProof/>
                <w:lang w:val="sr-Latn-CS"/>
              </w:rPr>
              <w:t xml:space="preserve"> </w:t>
            </w:r>
            <w:r w:rsidR="00FC41DD" w:rsidRPr="00765C35">
              <w:rPr>
                <w:rStyle w:val="Hyperlink"/>
                <w:noProof/>
              </w:rPr>
              <w:t>i</w:t>
            </w:r>
            <w:r w:rsidR="00FC41DD" w:rsidRPr="00765C35">
              <w:rPr>
                <w:rStyle w:val="Hyperlink"/>
                <w:noProof/>
                <w:lang w:val="sr-Latn-CS"/>
              </w:rPr>
              <w:t xml:space="preserve"> š</w:t>
            </w:r>
            <w:r w:rsidR="00FC41DD" w:rsidRPr="00765C35">
              <w:rPr>
                <w:rStyle w:val="Hyperlink"/>
                <w:noProof/>
              </w:rPr>
              <w:t>umskih</w:t>
            </w:r>
            <w:r w:rsidR="00FC41DD" w:rsidRPr="00765C35">
              <w:rPr>
                <w:rStyle w:val="Hyperlink"/>
                <w:noProof/>
                <w:lang w:val="sr-Latn-CS"/>
              </w:rPr>
              <w:t xml:space="preserve"> </w:t>
            </w:r>
            <w:r w:rsidR="00FC41DD" w:rsidRPr="00765C35">
              <w:rPr>
                <w:rStyle w:val="Hyperlink"/>
                <w:noProof/>
              </w:rPr>
              <w:t>stani</w:t>
            </w:r>
            <w:r w:rsidR="00FC41DD" w:rsidRPr="00765C35">
              <w:rPr>
                <w:rStyle w:val="Hyperlink"/>
                <w:noProof/>
                <w:lang w:val="sr-Latn-CS"/>
              </w:rPr>
              <w:t>š</w:t>
            </w:r>
            <w:r w:rsidR="00FC41DD" w:rsidRPr="00765C35">
              <w:rPr>
                <w:rStyle w:val="Hyperlink"/>
                <w:noProof/>
              </w:rPr>
              <w:t>ta</w:t>
            </w:r>
            <w:r w:rsidR="00FC41DD">
              <w:rPr>
                <w:noProof/>
                <w:webHidden/>
              </w:rPr>
              <w:tab/>
            </w:r>
            <w:r w:rsidR="00FC41DD">
              <w:rPr>
                <w:noProof/>
                <w:webHidden/>
              </w:rPr>
              <w:fldChar w:fldCharType="begin"/>
            </w:r>
            <w:r w:rsidR="00FC41DD">
              <w:rPr>
                <w:noProof/>
                <w:webHidden/>
              </w:rPr>
              <w:instrText xml:space="preserve"> PAGEREF _Toc535233699 \h </w:instrText>
            </w:r>
            <w:r w:rsidR="00FC41DD">
              <w:rPr>
                <w:noProof/>
                <w:webHidden/>
              </w:rPr>
            </w:r>
            <w:r w:rsidR="00FC41DD">
              <w:rPr>
                <w:noProof/>
                <w:webHidden/>
              </w:rPr>
              <w:fldChar w:fldCharType="separate"/>
            </w:r>
            <w:r w:rsidR="00E5624B">
              <w:rPr>
                <w:noProof/>
                <w:webHidden/>
              </w:rPr>
              <w:t>25</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00" w:history="1">
            <w:r w:rsidR="00FC41DD" w:rsidRPr="00765C35">
              <w:rPr>
                <w:rStyle w:val="Hyperlink"/>
                <w:noProof/>
                <w:lang w:val="sr-Latn-CS"/>
              </w:rPr>
              <w:t xml:space="preserve">3. 2. </w:t>
            </w:r>
            <w:r w:rsidR="00FC41DD" w:rsidRPr="00765C35">
              <w:rPr>
                <w:rStyle w:val="Hyperlink"/>
                <w:noProof/>
              </w:rPr>
              <w:t>Funkcije</w:t>
            </w:r>
            <w:r w:rsidR="00FC41DD" w:rsidRPr="00765C35">
              <w:rPr>
                <w:rStyle w:val="Hyperlink"/>
                <w:noProof/>
                <w:lang w:val="sr-Latn-CS"/>
              </w:rPr>
              <w:t xml:space="preserve"> š</w:t>
            </w:r>
            <w:r w:rsidR="00FC41DD" w:rsidRPr="00765C35">
              <w:rPr>
                <w:rStyle w:val="Hyperlink"/>
                <w:noProof/>
              </w:rPr>
              <w:t>uma</w:t>
            </w:r>
            <w:r w:rsidR="00FC41DD" w:rsidRPr="00765C35">
              <w:rPr>
                <w:rStyle w:val="Hyperlink"/>
                <w:noProof/>
                <w:lang w:val="sr-Latn-CS"/>
              </w:rPr>
              <w:t xml:space="preserve"> </w:t>
            </w:r>
            <w:r w:rsidR="00FC41DD" w:rsidRPr="00765C35">
              <w:rPr>
                <w:rStyle w:val="Hyperlink"/>
                <w:noProof/>
              </w:rPr>
              <w:t>i</w:t>
            </w:r>
            <w:r w:rsidR="00FC41DD" w:rsidRPr="00765C35">
              <w:rPr>
                <w:rStyle w:val="Hyperlink"/>
                <w:noProof/>
                <w:lang w:val="sr-Latn-CS"/>
              </w:rPr>
              <w:t xml:space="preserve"> </w:t>
            </w:r>
            <w:r w:rsidR="00FC41DD" w:rsidRPr="00765C35">
              <w:rPr>
                <w:rStyle w:val="Hyperlink"/>
                <w:noProof/>
              </w:rPr>
              <w:t>namena</w:t>
            </w:r>
            <w:r w:rsidR="00FC41DD" w:rsidRPr="00765C35">
              <w:rPr>
                <w:rStyle w:val="Hyperlink"/>
                <w:noProof/>
                <w:lang w:val="sr-Latn-CS"/>
              </w:rPr>
              <w:t xml:space="preserve"> </w:t>
            </w:r>
            <w:r w:rsidR="00FC41DD" w:rsidRPr="00765C35">
              <w:rPr>
                <w:rStyle w:val="Hyperlink"/>
                <w:noProof/>
              </w:rPr>
              <w:t>povr</w:t>
            </w:r>
            <w:r w:rsidR="00FC41DD" w:rsidRPr="00765C35">
              <w:rPr>
                <w:rStyle w:val="Hyperlink"/>
                <w:noProof/>
                <w:lang w:val="sr-Latn-CS"/>
              </w:rPr>
              <w:t>š</w:t>
            </w:r>
            <w:r w:rsidR="00FC41DD" w:rsidRPr="00765C35">
              <w:rPr>
                <w:rStyle w:val="Hyperlink"/>
                <w:noProof/>
              </w:rPr>
              <w:t>ina</w:t>
            </w:r>
            <w:r w:rsidR="00FC41DD">
              <w:rPr>
                <w:noProof/>
                <w:webHidden/>
              </w:rPr>
              <w:tab/>
            </w:r>
            <w:r w:rsidR="00FC41DD">
              <w:rPr>
                <w:noProof/>
                <w:webHidden/>
              </w:rPr>
              <w:fldChar w:fldCharType="begin"/>
            </w:r>
            <w:r w:rsidR="00FC41DD">
              <w:rPr>
                <w:noProof/>
                <w:webHidden/>
              </w:rPr>
              <w:instrText xml:space="preserve"> PAGEREF _Toc535233700 \h </w:instrText>
            </w:r>
            <w:r w:rsidR="00FC41DD">
              <w:rPr>
                <w:noProof/>
                <w:webHidden/>
              </w:rPr>
            </w:r>
            <w:r w:rsidR="00FC41DD">
              <w:rPr>
                <w:noProof/>
                <w:webHidden/>
              </w:rPr>
              <w:fldChar w:fldCharType="separate"/>
            </w:r>
            <w:r w:rsidR="00E5624B">
              <w:rPr>
                <w:noProof/>
                <w:webHidden/>
              </w:rPr>
              <w:t>25</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01" w:history="1">
            <w:r w:rsidR="00FC41DD" w:rsidRPr="00765C35">
              <w:rPr>
                <w:rStyle w:val="Hyperlink"/>
                <w:noProof/>
                <w:lang w:val="sr-Latn-CS"/>
              </w:rPr>
              <w:t xml:space="preserve">3. 3. </w:t>
            </w:r>
            <w:r w:rsidR="00FC41DD" w:rsidRPr="00765C35">
              <w:rPr>
                <w:rStyle w:val="Hyperlink"/>
                <w:noProof/>
              </w:rPr>
              <w:t>Gazdinske</w:t>
            </w:r>
            <w:r w:rsidR="00FC41DD" w:rsidRPr="00765C35">
              <w:rPr>
                <w:rStyle w:val="Hyperlink"/>
                <w:noProof/>
                <w:lang w:val="sr-Latn-CS"/>
              </w:rPr>
              <w:t xml:space="preserve"> </w:t>
            </w:r>
            <w:r w:rsidR="00FC41DD" w:rsidRPr="00765C35">
              <w:rPr>
                <w:rStyle w:val="Hyperlink"/>
                <w:noProof/>
              </w:rPr>
              <w:t>klase</w:t>
            </w:r>
            <w:r w:rsidR="00FC41DD" w:rsidRPr="00765C35">
              <w:rPr>
                <w:rStyle w:val="Hyperlink"/>
                <w:noProof/>
                <w:lang w:val="sr-Latn-CS"/>
              </w:rPr>
              <w:t xml:space="preserve"> </w:t>
            </w:r>
            <w:r w:rsidR="00FC41DD" w:rsidRPr="00765C35">
              <w:rPr>
                <w:rStyle w:val="Hyperlink"/>
                <w:noProof/>
              </w:rPr>
              <w:t>i</w:t>
            </w:r>
            <w:r w:rsidR="00FC41DD" w:rsidRPr="00765C35">
              <w:rPr>
                <w:rStyle w:val="Hyperlink"/>
                <w:noProof/>
                <w:lang w:val="sr-Latn-CS"/>
              </w:rPr>
              <w:t xml:space="preserve"> </w:t>
            </w:r>
            <w:r w:rsidR="00FC41DD" w:rsidRPr="00765C35">
              <w:rPr>
                <w:rStyle w:val="Hyperlink"/>
                <w:noProof/>
              </w:rPr>
              <w:t>njihovo</w:t>
            </w:r>
            <w:r w:rsidR="00FC41DD" w:rsidRPr="00765C35">
              <w:rPr>
                <w:rStyle w:val="Hyperlink"/>
                <w:noProof/>
                <w:lang w:val="sr-Latn-CS"/>
              </w:rPr>
              <w:t xml:space="preserve"> </w:t>
            </w:r>
            <w:r w:rsidR="00FC41DD" w:rsidRPr="00765C35">
              <w:rPr>
                <w:rStyle w:val="Hyperlink"/>
                <w:noProof/>
              </w:rPr>
              <w:t>formiranje</w:t>
            </w:r>
            <w:r w:rsidR="00FC41DD">
              <w:rPr>
                <w:noProof/>
                <w:webHidden/>
              </w:rPr>
              <w:tab/>
            </w:r>
            <w:r w:rsidR="00FC41DD">
              <w:rPr>
                <w:noProof/>
                <w:webHidden/>
              </w:rPr>
              <w:fldChar w:fldCharType="begin"/>
            </w:r>
            <w:r w:rsidR="00FC41DD">
              <w:rPr>
                <w:noProof/>
                <w:webHidden/>
              </w:rPr>
              <w:instrText xml:space="preserve"> PAGEREF _Toc535233701 \h </w:instrText>
            </w:r>
            <w:r w:rsidR="00FC41DD">
              <w:rPr>
                <w:noProof/>
                <w:webHidden/>
              </w:rPr>
            </w:r>
            <w:r w:rsidR="00FC41DD">
              <w:rPr>
                <w:noProof/>
                <w:webHidden/>
              </w:rPr>
              <w:fldChar w:fldCharType="separate"/>
            </w:r>
            <w:r w:rsidR="00E5624B">
              <w:rPr>
                <w:noProof/>
                <w:webHidden/>
              </w:rPr>
              <w:t>26</w:t>
            </w:r>
            <w:r w:rsidR="00FC41DD">
              <w:rPr>
                <w:noProof/>
                <w:webHidden/>
              </w:rPr>
              <w:fldChar w:fldCharType="end"/>
            </w:r>
          </w:hyperlink>
        </w:p>
        <w:p w:rsidR="00FC41DD" w:rsidRDefault="00067D1A">
          <w:pPr>
            <w:pStyle w:val="TOC1"/>
            <w:rPr>
              <w:rFonts w:asciiTheme="minorHAnsi" w:eastAsiaTheme="minorEastAsia" w:hAnsiTheme="minorHAnsi" w:cstheme="minorBidi"/>
              <w:b w:val="0"/>
              <w:bCs w:val="0"/>
              <w:caps w:val="0"/>
              <w:noProof/>
              <w:sz w:val="22"/>
              <w:szCs w:val="22"/>
              <w:lang w:val="en-GB" w:eastAsia="en-GB"/>
            </w:rPr>
          </w:pPr>
          <w:hyperlink w:anchor="_Toc535233702" w:history="1">
            <w:r w:rsidR="00FC41DD" w:rsidRPr="00765C35">
              <w:rPr>
                <w:rStyle w:val="Hyperlink"/>
                <w:noProof/>
              </w:rPr>
              <w:t>4. STANJE ŠUMA I ŠUMSKIH STANIŠTA</w:t>
            </w:r>
            <w:r w:rsidR="00FC41DD">
              <w:rPr>
                <w:noProof/>
                <w:webHidden/>
              </w:rPr>
              <w:tab/>
            </w:r>
            <w:r w:rsidR="00FC41DD">
              <w:rPr>
                <w:noProof/>
                <w:webHidden/>
              </w:rPr>
              <w:fldChar w:fldCharType="begin"/>
            </w:r>
            <w:r w:rsidR="00FC41DD">
              <w:rPr>
                <w:noProof/>
                <w:webHidden/>
              </w:rPr>
              <w:instrText xml:space="preserve"> PAGEREF _Toc535233702 \h </w:instrText>
            </w:r>
            <w:r w:rsidR="00FC41DD">
              <w:rPr>
                <w:noProof/>
                <w:webHidden/>
              </w:rPr>
            </w:r>
            <w:r w:rsidR="00FC41DD">
              <w:rPr>
                <w:noProof/>
                <w:webHidden/>
              </w:rPr>
              <w:fldChar w:fldCharType="separate"/>
            </w:r>
            <w:r w:rsidR="00E5624B">
              <w:rPr>
                <w:noProof/>
                <w:webHidden/>
              </w:rPr>
              <w:t>26</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03" w:history="1">
            <w:r w:rsidR="00FC41DD" w:rsidRPr="00765C35">
              <w:rPr>
                <w:rStyle w:val="Hyperlink"/>
                <w:noProof/>
              </w:rPr>
              <w:t>4.1. Stanje šuma po opštinama</w:t>
            </w:r>
            <w:r w:rsidR="00FC41DD">
              <w:rPr>
                <w:noProof/>
                <w:webHidden/>
              </w:rPr>
              <w:tab/>
            </w:r>
            <w:r w:rsidR="00FC41DD">
              <w:rPr>
                <w:noProof/>
                <w:webHidden/>
              </w:rPr>
              <w:fldChar w:fldCharType="begin"/>
            </w:r>
            <w:r w:rsidR="00FC41DD">
              <w:rPr>
                <w:noProof/>
                <w:webHidden/>
              </w:rPr>
              <w:instrText xml:space="preserve"> PAGEREF _Toc535233703 \h </w:instrText>
            </w:r>
            <w:r w:rsidR="00FC41DD">
              <w:rPr>
                <w:noProof/>
                <w:webHidden/>
              </w:rPr>
            </w:r>
            <w:r w:rsidR="00FC41DD">
              <w:rPr>
                <w:noProof/>
                <w:webHidden/>
              </w:rPr>
              <w:fldChar w:fldCharType="separate"/>
            </w:r>
            <w:r w:rsidR="00E5624B">
              <w:rPr>
                <w:noProof/>
                <w:webHidden/>
              </w:rPr>
              <w:t>26</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04" w:history="1">
            <w:r w:rsidR="00FC41DD" w:rsidRPr="00765C35">
              <w:rPr>
                <w:rStyle w:val="Hyperlink"/>
                <w:noProof/>
                <w:lang w:val="sr-Latn-CS"/>
              </w:rPr>
              <w:t xml:space="preserve">4.2. </w:t>
            </w:r>
            <w:r w:rsidR="00FC41DD" w:rsidRPr="00765C35">
              <w:rPr>
                <w:rStyle w:val="Hyperlink"/>
                <w:noProof/>
              </w:rPr>
              <w:t>Stanje</w:t>
            </w:r>
            <w:r w:rsidR="00FC41DD" w:rsidRPr="00765C35">
              <w:rPr>
                <w:rStyle w:val="Hyperlink"/>
                <w:noProof/>
                <w:lang w:val="sr-Latn-CS"/>
              </w:rPr>
              <w:t xml:space="preserve"> š</w:t>
            </w:r>
            <w:r w:rsidR="00FC41DD" w:rsidRPr="00765C35">
              <w:rPr>
                <w:rStyle w:val="Hyperlink"/>
                <w:noProof/>
              </w:rPr>
              <w:t>uma</w:t>
            </w:r>
            <w:r w:rsidR="00FC41DD" w:rsidRPr="00765C35">
              <w:rPr>
                <w:rStyle w:val="Hyperlink"/>
                <w:noProof/>
                <w:lang w:val="sr-Latn-CS"/>
              </w:rPr>
              <w:t xml:space="preserve"> </w:t>
            </w:r>
            <w:r w:rsidR="00FC41DD" w:rsidRPr="00765C35">
              <w:rPr>
                <w:rStyle w:val="Hyperlink"/>
                <w:noProof/>
              </w:rPr>
              <w:t>po</w:t>
            </w:r>
            <w:r w:rsidR="00FC41DD" w:rsidRPr="00765C35">
              <w:rPr>
                <w:rStyle w:val="Hyperlink"/>
                <w:noProof/>
                <w:lang w:val="sr-Latn-CS"/>
              </w:rPr>
              <w:t xml:space="preserve"> </w:t>
            </w:r>
            <w:r w:rsidR="00FC41DD" w:rsidRPr="00765C35">
              <w:rPr>
                <w:rStyle w:val="Hyperlink"/>
                <w:noProof/>
              </w:rPr>
              <w:t>nameni</w:t>
            </w:r>
            <w:r w:rsidR="00FC41DD">
              <w:rPr>
                <w:noProof/>
                <w:webHidden/>
              </w:rPr>
              <w:tab/>
            </w:r>
            <w:r w:rsidR="00FC41DD">
              <w:rPr>
                <w:noProof/>
                <w:webHidden/>
              </w:rPr>
              <w:fldChar w:fldCharType="begin"/>
            </w:r>
            <w:r w:rsidR="00FC41DD">
              <w:rPr>
                <w:noProof/>
                <w:webHidden/>
              </w:rPr>
              <w:instrText xml:space="preserve"> PAGEREF _Toc535233704 \h </w:instrText>
            </w:r>
            <w:r w:rsidR="00FC41DD">
              <w:rPr>
                <w:noProof/>
                <w:webHidden/>
              </w:rPr>
            </w:r>
            <w:r w:rsidR="00FC41DD">
              <w:rPr>
                <w:noProof/>
                <w:webHidden/>
              </w:rPr>
              <w:fldChar w:fldCharType="separate"/>
            </w:r>
            <w:r w:rsidR="00E5624B">
              <w:rPr>
                <w:noProof/>
                <w:webHidden/>
              </w:rPr>
              <w:t>27</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05" w:history="1">
            <w:r w:rsidR="00FC41DD" w:rsidRPr="00765C35">
              <w:rPr>
                <w:rStyle w:val="Hyperlink"/>
                <w:noProof/>
                <w:lang w:val="sr-Latn-CS"/>
              </w:rPr>
              <w:t xml:space="preserve">4.3. </w:t>
            </w:r>
            <w:r w:rsidR="00FC41DD" w:rsidRPr="00765C35">
              <w:rPr>
                <w:rStyle w:val="Hyperlink"/>
                <w:noProof/>
              </w:rPr>
              <w:t>Stanje</w:t>
            </w:r>
            <w:r w:rsidR="00FC41DD" w:rsidRPr="00765C35">
              <w:rPr>
                <w:rStyle w:val="Hyperlink"/>
                <w:noProof/>
                <w:lang w:val="sr-Latn-CS"/>
              </w:rPr>
              <w:t xml:space="preserve"> š</w:t>
            </w:r>
            <w:r w:rsidR="00FC41DD" w:rsidRPr="00765C35">
              <w:rPr>
                <w:rStyle w:val="Hyperlink"/>
                <w:noProof/>
              </w:rPr>
              <w:t>uma</w:t>
            </w:r>
            <w:r w:rsidR="00FC41DD" w:rsidRPr="00765C35">
              <w:rPr>
                <w:rStyle w:val="Hyperlink"/>
                <w:noProof/>
                <w:lang w:val="sr-Latn-CS"/>
              </w:rPr>
              <w:t xml:space="preserve"> </w:t>
            </w:r>
            <w:r w:rsidR="00FC41DD" w:rsidRPr="00765C35">
              <w:rPr>
                <w:rStyle w:val="Hyperlink"/>
                <w:noProof/>
              </w:rPr>
              <w:t>po</w:t>
            </w:r>
            <w:r w:rsidR="00FC41DD" w:rsidRPr="00765C35">
              <w:rPr>
                <w:rStyle w:val="Hyperlink"/>
                <w:noProof/>
                <w:lang w:val="sr-Latn-CS"/>
              </w:rPr>
              <w:t xml:space="preserve"> </w:t>
            </w:r>
            <w:r w:rsidR="00FC41DD" w:rsidRPr="00765C35">
              <w:rPr>
                <w:rStyle w:val="Hyperlink"/>
                <w:noProof/>
              </w:rPr>
              <w:t>gazdinskim</w:t>
            </w:r>
            <w:r w:rsidR="00FC41DD" w:rsidRPr="00765C35">
              <w:rPr>
                <w:rStyle w:val="Hyperlink"/>
                <w:noProof/>
                <w:lang w:val="sr-Latn-CS"/>
              </w:rPr>
              <w:t xml:space="preserve"> </w:t>
            </w:r>
            <w:r w:rsidR="00FC41DD" w:rsidRPr="00765C35">
              <w:rPr>
                <w:rStyle w:val="Hyperlink"/>
                <w:noProof/>
              </w:rPr>
              <w:t>klasama</w:t>
            </w:r>
            <w:r w:rsidR="00FC41DD">
              <w:rPr>
                <w:noProof/>
                <w:webHidden/>
              </w:rPr>
              <w:tab/>
            </w:r>
            <w:r w:rsidR="00FC41DD">
              <w:rPr>
                <w:noProof/>
                <w:webHidden/>
              </w:rPr>
              <w:fldChar w:fldCharType="begin"/>
            </w:r>
            <w:r w:rsidR="00FC41DD">
              <w:rPr>
                <w:noProof/>
                <w:webHidden/>
              </w:rPr>
              <w:instrText xml:space="preserve"> PAGEREF _Toc535233705 \h </w:instrText>
            </w:r>
            <w:r w:rsidR="00FC41DD">
              <w:rPr>
                <w:noProof/>
                <w:webHidden/>
              </w:rPr>
            </w:r>
            <w:r w:rsidR="00FC41DD">
              <w:rPr>
                <w:noProof/>
                <w:webHidden/>
              </w:rPr>
              <w:fldChar w:fldCharType="separate"/>
            </w:r>
            <w:r w:rsidR="00E5624B">
              <w:rPr>
                <w:noProof/>
                <w:webHidden/>
              </w:rPr>
              <w:t>27</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06" w:history="1">
            <w:r w:rsidR="00FC41DD" w:rsidRPr="00765C35">
              <w:rPr>
                <w:rStyle w:val="Hyperlink"/>
                <w:noProof/>
                <w:lang w:val="sr-Latn-CS"/>
              </w:rPr>
              <w:t xml:space="preserve">4.4. </w:t>
            </w:r>
            <w:r w:rsidR="00FC41DD" w:rsidRPr="00765C35">
              <w:rPr>
                <w:rStyle w:val="Hyperlink"/>
                <w:noProof/>
              </w:rPr>
              <w:t>Stanje</w:t>
            </w:r>
            <w:r w:rsidR="00FC41DD" w:rsidRPr="00765C35">
              <w:rPr>
                <w:rStyle w:val="Hyperlink"/>
                <w:noProof/>
                <w:lang w:val="sr-Latn-CS"/>
              </w:rPr>
              <w:t xml:space="preserve"> š</w:t>
            </w:r>
            <w:r w:rsidR="00FC41DD" w:rsidRPr="00765C35">
              <w:rPr>
                <w:rStyle w:val="Hyperlink"/>
                <w:noProof/>
              </w:rPr>
              <w:t>uma</w:t>
            </w:r>
            <w:r w:rsidR="00FC41DD" w:rsidRPr="00765C35">
              <w:rPr>
                <w:rStyle w:val="Hyperlink"/>
                <w:noProof/>
                <w:lang w:val="sr-Latn-CS"/>
              </w:rPr>
              <w:t xml:space="preserve"> </w:t>
            </w:r>
            <w:r w:rsidR="00FC41DD" w:rsidRPr="00765C35">
              <w:rPr>
                <w:rStyle w:val="Hyperlink"/>
                <w:noProof/>
              </w:rPr>
              <w:t>po</w:t>
            </w:r>
            <w:r w:rsidR="00FC41DD" w:rsidRPr="00765C35">
              <w:rPr>
                <w:rStyle w:val="Hyperlink"/>
                <w:noProof/>
                <w:lang w:val="sr-Latn-CS"/>
              </w:rPr>
              <w:t xml:space="preserve"> </w:t>
            </w:r>
            <w:r w:rsidR="00FC41DD" w:rsidRPr="00765C35">
              <w:rPr>
                <w:rStyle w:val="Hyperlink"/>
                <w:noProof/>
              </w:rPr>
              <w:t>poreklu</w:t>
            </w:r>
            <w:r w:rsidR="00FC41DD" w:rsidRPr="00765C35">
              <w:rPr>
                <w:rStyle w:val="Hyperlink"/>
                <w:noProof/>
                <w:lang w:val="sr-Latn-CS"/>
              </w:rPr>
              <w:t xml:space="preserve"> </w:t>
            </w:r>
            <w:r w:rsidR="00FC41DD" w:rsidRPr="00765C35">
              <w:rPr>
                <w:rStyle w:val="Hyperlink"/>
                <w:noProof/>
              </w:rPr>
              <w:t>i</w:t>
            </w:r>
            <w:r w:rsidR="00FC41DD" w:rsidRPr="00765C35">
              <w:rPr>
                <w:rStyle w:val="Hyperlink"/>
                <w:noProof/>
                <w:lang w:val="sr-Latn-CS"/>
              </w:rPr>
              <w:t xml:space="preserve"> </w:t>
            </w:r>
            <w:r w:rsidR="00FC41DD" w:rsidRPr="00765C35">
              <w:rPr>
                <w:rStyle w:val="Hyperlink"/>
                <w:noProof/>
              </w:rPr>
              <w:t>o</w:t>
            </w:r>
            <w:r w:rsidR="00FC41DD" w:rsidRPr="00765C35">
              <w:rPr>
                <w:rStyle w:val="Hyperlink"/>
                <w:noProof/>
                <w:lang w:val="sr-Latn-CS"/>
              </w:rPr>
              <w:t>č</w:t>
            </w:r>
            <w:r w:rsidR="00FC41DD" w:rsidRPr="00765C35">
              <w:rPr>
                <w:rStyle w:val="Hyperlink"/>
                <w:noProof/>
              </w:rPr>
              <w:t>uvanosti</w:t>
            </w:r>
            <w:r w:rsidR="00FC41DD">
              <w:rPr>
                <w:noProof/>
                <w:webHidden/>
              </w:rPr>
              <w:tab/>
            </w:r>
            <w:r w:rsidR="00FC41DD">
              <w:rPr>
                <w:noProof/>
                <w:webHidden/>
              </w:rPr>
              <w:fldChar w:fldCharType="begin"/>
            </w:r>
            <w:r w:rsidR="00FC41DD">
              <w:rPr>
                <w:noProof/>
                <w:webHidden/>
              </w:rPr>
              <w:instrText xml:space="preserve"> PAGEREF _Toc535233706 \h </w:instrText>
            </w:r>
            <w:r w:rsidR="00FC41DD">
              <w:rPr>
                <w:noProof/>
                <w:webHidden/>
              </w:rPr>
            </w:r>
            <w:r w:rsidR="00FC41DD">
              <w:rPr>
                <w:noProof/>
                <w:webHidden/>
              </w:rPr>
              <w:fldChar w:fldCharType="separate"/>
            </w:r>
            <w:r w:rsidR="00E5624B">
              <w:rPr>
                <w:noProof/>
                <w:webHidden/>
              </w:rPr>
              <w:t>28</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07" w:history="1">
            <w:r w:rsidR="00FC41DD" w:rsidRPr="00765C35">
              <w:rPr>
                <w:rStyle w:val="Hyperlink"/>
                <w:noProof/>
                <w:lang w:val="sr-Latn-CS"/>
              </w:rPr>
              <w:t xml:space="preserve">4.5. </w:t>
            </w:r>
            <w:r w:rsidR="00FC41DD" w:rsidRPr="00765C35">
              <w:rPr>
                <w:rStyle w:val="Hyperlink"/>
                <w:noProof/>
              </w:rPr>
              <w:t>Stanje</w:t>
            </w:r>
            <w:r w:rsidR="00FC41DD" w:rsidRPr="00765C35">
              <w:rPr>
                <w:rStyle w:val="Hyperlink"/>
                <w:noProof/>
                <w:lang w:val="sr-Latn-CS"/>
              </w:rPr>
              <w:t xml:space="preserve"> š</w:t>
            </w:r>
            <w:r w:rsidR="00FC41DD" w:rsidRPr="00765C35">
              <w:rPr>
                <w:rStyle w:val="Hyperlink"/>
                <w:noProof/>
              </w:rPr>
              <w:t>uma</w:t>
            </w:r>
            <w:r w:rsidR="00FC41DD" w:rsidRPr="00765C35">
              <w:rPr>
                <w:rStyle w:val="Hyperlink"/>
                <w:noProof/>
                <w:lang w:val="sr-Latn-CS"/>
              </w:rPr>
              <w:t xml:space="preserve"> </w:t>
            </w:r>
            <w:r w:rsidR="00FC41DD" w:rsidRPr="00765C35">
              <w:rPr>
                <w:rStyle w:val="Hyperlink"/>
                <w:noProof/>
              </w:rPr>
              <w:t>po</w:t>
            </w:r>
            <w:r w:rsidR="00FC41DD" w:rsidRPr="00765C35">
              <w:rPr>
                <w:rStyle w:val="Hyperlink"/>
                <w:noProof/>
                <w:lang w:val="sr-Latn-CS"/>
              </w:rPr>
              <w:t xml:space="preserve"> </w:t>
            </w:r>
            <w:r w:rsidR="00FC41DD" w:rsidRPr="00765C35">
              <w:rPr>
                <w:rStyle w:val="Hyperlink"/>
                <w:noProof/>
              </w:rPr>
              <w:t>smesi</w:t>
            </w:r>
            <w:r w:rsidR="00FC41DD">
              <w:rPr>
                <w:noProof/>
                <w:webHidden/>
              </w:rPr>
              <w:tab/>
            </w:r>
            <w:r w:rsidR="00FC41DD">
              <w:rPr>
                <w:noProof/>
                <w:webHidden/>
              </w:rPr>
              <w:fldChar w:fldCharType="begin"/>
            </w:r>
            <w:r w:rsidR="00FC41DD">
              <w:rPr>
                <w:noProof/>
                <w:webHidden/>
              </w:rPr>
              <w:instrText xml:space="preserve"> PAGEREF _Toc535233707 \h </w:instrText>
            </w:r>
            <w:r w:rsidR="00FC41DD">
              <w:rPr>
                <w:noProof/>
                <w:webHidden/>
              </w:rPr>
            </w:r>
            <w:r w:rsidR="00FC41DD">
              <w:rPr>
                <w:noProof/>
                <w:webHidden/>
              </w:rPr>
              <w:fldChar w:fldCharType="separate"/>
            </w:r>
            <w:r w:rsidR="00E5624B">
              <w:rPr>
                <w:noProof/>
                <w:webHidden/>
              </w:rPr>
              <w:t>30</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08" w:history="1">
            <w:r w:rsidR="00FC41DD" w:rsidRPr="00765C35">
              <w:rPr>
                <w:rStyle w:val="Hyperlink"/>
                <w:noProof/>
                <w:lang w:val="sr-Latn-CS"/>
              </w:rPr>
              <w:t xml:space="preserve">4.6. </w:t>
            </w:r>
            <w:r w:rsidR="00FC41DD" w:rsidRPr="00765C35">
              <w:rPr>
                <w:rStyle w:val="Hyperlink"/>
                <w:noProof/>
              </w:rPr>
              <w:t>Stanje</w:t>
            </w:r>
            <w:r w:rsidR="00FC41DD" w:rsidRPr="00765C35">
              <w:rPr>
                <w:rStyle w:val="Hyperlink"/>
                <w:noProof/>
                <w:lang w:val="sr-Latn-CS"/>
              </w:rPr>
              <w:t xml:space="preserve"> š</w:t>
            </w:r>
            <w:r w:rsidR="00FC41DD" w:rsidRPr="00765C35">
              <w:rPr>
                <w:rStyle w:val="Hyperlink"/>
                <w:noProof/>
              </w:rPr>
              <w:t>uma</w:t>
            </w:r>
            <w:r w:rsidR="00FC41DD" w:rsidRPr="00765C35">
              <w:rPr>
                <w:rStyle w:val="Hyperlink"/>
                <w:noProof/>
                <w:lang w:val="sr-Latn-CS"/>
              </w:rPr>
              <w:t xml:space="preserve"> </w:t>
            </w:r>
            <w:r w:rsidR="00FC41DD" w:rsidRPr="00765C35">
              <w:rPr>
                <w:rStyle w:val="Hyperlink"/>
                <w:noProof/>
              </w:rPr>
              <w:t>po</w:t>
            </w:r>
            <w:r w:rsidR="00FC41DD" w:rsidRPr="00765C35">
              <w:rPr>
                <w:rStyle w:val="Hyperlink"/>
                <w:noProof/>
                <w:lang w:val="sr-Latn-CS"/>
              </w:rPr>
              <w:t xml:space="preserve"> </w:t>
            </w:r>
            <w:r w:rsidR="00FC41DD" w:rsidRPr="00765C35">
              <w:rPr>
                <w:rStyle w:val="Hyperlink"/>
                <w:noProof/>
              </w:rPr>
              <w:t>vrstama</w:t>
            </w:r>
            <w:r w:rsidR="00FC41DD" w:rsidRPr="00765C35">
              <w:rPr>
                <w:rStyle w:val="Hyperlink"/>
                <w:noProof/>
                <w:lang w:val="sr-Latn-CS"/>
              </w:rPr>
              <w:t xml:space="preserve"> </w:t>
            </w:r>
            <w:r w:rsidR="00FC41DD" w:rsidRPr="00765C35">
              <w:rPr>
                <w:rStyle w:val="Hyperlink"/>
                <w:noProof/>
              </w:rPr>
              <w:t>drve</w:t>
            </w:r>
            <w:r w:rsidR="00FC41DD" w:rsidRPr="00765C35">
              <w:rPr>
                <w:rStyle w:val="Hyperlink"/>
                <w:noProof/>
                <w:lang w:val="sr-Latn-CS"/>
              </w:rPr>
              <w:t>ć</w:t>
            </w:r>
            <w:r w:rsidR="00FC41DD" w:rsidRPr="00765C35">
              <w:rPr>
                <w:rStyle w:val="Hyperlink"/>
                <w:noProof/>
              </w:rPr>
              <w:t>a</w:t>
            </w:r>
            <w:r w:rsidR="00FC41DD">
              <w:rPr>
                <w:noProof/>
                <w:webHidden/>
              </w:rPr>
              <w:tab/>
            </w:r>
            <w:r w:rsidR="00FC41DD">
              <w:rPr>
                <w:noProof/>
                <w:webHidden/>
              </w:rPr>
              <w:fldChar w:fldCharType="begin"/>
            </w:r>
            <w:r w:rsidR="00FC41DD">
              <w:rPr>
                <w:noProof/>
                <w:webHidden/>
              </w:rPr>
              <w:instrText xml:space="preserve"> PAGEREF _Toc535233708 \h </w:instrText>
            </w:r>
            <w:r w:rsidR="00FC41DD">
              <w:rPr>
                <w:noProof/>
                <w:webHidden/>
              </w:rPr>
            </w:r>
            <w:r w:rsidR="00FC41DD">
              <w:rPr>
                <w:noProof/>
                <w:webHidden/>
              </w:rPr>
              <w:fldChar w:fldCharType="separate"/>
            </w:r>
            <w:r w:rsidR="00E5624B">
              <w:rPr>
                <w:noProof/>
                <w:webHidden/>
              </w:rPr>
              <w:t>31</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09" w:history="1">
            <w:r w:rsidR="00FC41DD" w:rsidRPr="00765C35">
              <w:rPr>
                <w:rStyle w:val="Hyperlink"/>
                <w:noProof/>
                <w:lang w:val="sr-Latn-CS"/>
              </w:rPr>
              <w:t>4.7.</w:t>
            </w:r>
            <w:r w:rsidR="00FC41DD" w:rsidRPr="00765C35">
              <w:rPr>
                <w:rStyle w:val="Hyperlink"/>
                <w:noProof/>
              </w:rPr>
              <w:t>Stanje</w:t>
            </w:r>
            <w:r w:rsidR="00FC41DD" w:rsidRPr="00765C35">
              <w:rPr>
                <w:rStyle w:val="Hyperlink"/>
                <w:noProof/>
                <w:lang w:val="sr-Latn-CS"/>
              </w:rPr>
              <w:t xml:space="preserve"> š</w:t>
            </w:r>
            <w:r w:rsidR="00FC41DD" w:rsidRPr="00765C35">
              <w:rPr>
                <w:rStyle w:val="Hyperlink"/>
                <w:noProof/>
              </w:rPr>
              <w:t>uma</w:t>
            </w:r>
            <w:r w:rsidR="00FC41DD" w:rsidRPr="00765C35">
              <w:rPr>
                <w:rStyle w:val="Hyperlink"/>
                <w:noProof/>
                <w:lang w:val="sr-Latn-CS"/>
              </w:rPr>
              <w:t xml:space="preserve"> </w:t>
            </w:r>
            <w:r w:rsidR="00FC41DD" w:rsidRPr="00765C35">
              <w:rPr>
                <w:rStyle w:val="Hyperlink"/>
                <w:noProof/>
              </w:rPr>
              <w:t>po</w:t>
            </w:r>
            <w:r w:rsidR="00FC41DD" w:rsidRPr="00765C35">
              <w:rPr>
                <w:rStyle w:val="Hyperlink"/>
                <w:noProof/>
                <w:lang w:val="sr-Latn-CS"/>
              </w:rPr>
              <w:t xml:space="preserve"> </w:t>
            </w:r>
            <w:r w:rsidR="00FC41DD" w:rsidRPr="00765C35">
              <w:rPr>
                <w:rStyle w:val="Hyperlink"/>
                <w:noProof/>
              </w:rPr>
              <w:t>debljinskoj</w:t>
            </w:r>
            <w:r w:rsidR="00FC41DD" w:rsidRPr="00765C35">
              <w:rPr>
                <w:rStyle w:val="Hyperlink"/>
                <w:noProof/>
                <w:lang w:val="sr-Latn-CS"/>
              </w:rPr>
              <w:t xml:space="preserve"> </w:t>
            </w:r>
            <w:r w:rsidR="00FC41DD" w:rsidRPr="00765C35">
              <w:rPr>
                <w:rStyle w:val="Hyperlink"/>
                <w:noProof/>
              </w:rPr>
              <w:t>strukturi</w:t>
            </w:r>
            <w:r w:rsidR="00FC41DD">
              <w:rPr>
                <w:noProof/>
                <w:webHidden/>
              </w:rPr>
              <w:tab/>
            </w:r>
            <w:r w:rsidR="00FC41DD">
              <w:rPr>
                <w:noProof/>
                <w:webHidden/>
              </w:rPr>
              <w:fldChar w:fldCharType="begin"/>
            </w:r>
            <w:r w:rsidR="00FC41DD">
              <w:rPr>
                <w:noProof/>
                <w:webHidden/>
              </w:rPr>
              <w:instrText xml:space="preserve"> PAGEREF _Toc535233709 \h </w:instrText>
            </w:r>
            <w:r w:rsidR="00FC41DD">
              <w:rPr>
                <w:noProof/>
                <w:webHidden/>
              </w:rPr>
            </w:r>
            <w:r w:rsidR="00FC41DD">
              <w:rPr>
                <w:noProof/>
                <w:webHidden/>
              </w:rPr>
              <w:fldChar w:fldCharType="separate"/>
            </w:r>
            <w:r w:rsidR="00E5624B">
              <w:rPr>
                <w:noProof/>
                <w:webHidden/>
              </w:rPr>
              <w:t>32</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10" w:history="1">
            <w:r w:rsidR="00FC41DD" w:rsidRPr="00765C35">
              <w:rPr>
                <w:rStyle w:val="Hyperlink"/>
                <w:noProof/>
                <w:lang w:val="sr-Latn-CS"/>
              </w:rPr>
              <w:t xml:space="preserve">4.8. </w:t>
            </w:r>
            <w:r w:rsidR="00FC41DD" w:rsidRPr="00765C35">
              <w:rPr>
                <w:rStyle w:val="Hyperlink"/>
                <w:noProof/>
              </w:rPr>
              <w:t>Stanje</w:t>
            </w:r>
            <w:r w:rsidR="00FC41DD" w:rsidRPr="00765C35">
              <w:rPr>
                <w:rStyle w:val="Hyperlink"/>
                <w:noProof/>
                <w:lang w:val="sr-Latn-CS"/>
              </w:rPr>
              <w:t xml:space="preserve"> š</w:t>
            </w:r>
            <w:r w:rsidR="00FC41DD" w:rsidRPr="00765C35">
              <w:rPr>
                <w:rStyle w:val="Hyperlink"/>
                <w:noProof/>
              </w:rPr>
              <w:t>uma</w:t>
            </w:r>
            <w:r w:rsidR="00FC41DD" w:rsidRPr="00765C35">
              <w:rPr>
                <w:rStyle w:val="Hyperlink"/>
                <w:noProof/>
                <w:lang w:val="sr-Latn-CS"/>
              </w:rPr>
              <w:t xml:space="preserve"> </w:t>
            </w:r>
            <w:r w:rsidR="00FC41DD" w:rsidRPr="00765C35">
              <w:rPr>
                <w:rStyle w:val="Hyperlink"/>
                <w:noProof/>
              </w:rPr>
              <w:t>po</w:t>
            </w:r>
            <w:r w:rsidR="00FC41DD" w:rsidRPr="00765C35">
              <w:rPr>
                <w:rStyle w:val="Hyperlink"/>
                <w:noProof/>
                <w:lang w:val="sr-Latn-CS"/>
              </w:rPr>
              <w:t xml:space="preserve"> </w:t>
            </w:r>
            <w:r w:rsidR="00FC41DD" w:rsidRPr="00765C35">
              <w:rPr>
                <w:rStyle w:val="Hyperlink"/>
                <w:noProof/>
              </w:rPr>
              <w:t>starosti</w:t>
            </w:r>
            <w:r w:rsidR="00FC41DD">
              <w:rPr>
                <w:noProof/>
                <w:webHidden/>
              </w:rPr>
              <w:tab/>
            </w:r>
            <w:r w:rsidR="00FC41DD">
              <w:rPr>
                <w:noProof/>
                <w:webHidden/>
              </w:rPr>
              <w:fldChar w:fldCharType="begin"/>
            </w:r>
            <w:r w:rsidR="00FC41DD">
              <w:rPr>
                <w:noProof/>
                <w:webHidden/>
              </w:rPr>
              <w:instrText xml:space="preserve"> PAGEREF _Toc535233710 \h </w:instrText>
            </w:r>
            <w:r w:rsidR="00FC41DD">
              <w:rPr>
                <w:noProof/>
                <w:webHidden/>
              </w:rPr>
            </w:r>
            <w:r w:rsidR="00FC41DD">
              <w:rPr>
                <w:noProof/>
                <w:webHidden/>
              </w:rPr>
              <w:fldChar w:fldCharType="separate"/>
            </w:r>
            <w:r w:rsidR="00E5624B">
              <w:rPr>
                <w:noProof/>
                <w:webHidden/>
              </w:rPr>
              <w:t>34</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11" w:history="1">
            <w:r w:rsidR="00FC41DD" w:rsidRPr="00765C35">
              <w:rPr>
                <w:rStyle w:val="Hyperlink"/>
                <w:noProof/>
                <w:lang w:val="nb-NO"/>
              </w:rPr>
              <w:t>4.9.Stanje kultura i veštački podignutih sastojina</w:t>
            </w:r>
            <w:r w:rsidR="00FC41DD">
              <w:rPr>
                <w:noProof/>
                <w:webHidden/>
              </w:rPr>
              <w:tab/>
            </w:r>
            <w:r w:rsidR="00FC41DD">
              <w:rPr>
                <w:noProof/>
                <w:webHidden/>
              </w:rPr>
              <w:fldChar w:fldCharType="begin"/>
            </w:r>
            <w:r w:rsidR="00FC41DD">
              <w:rPr>
                <w:noProof/>
                <w:webHidden/>
              </w:rPr>
              <w:instrText xml:space="preserve"> PAGEREF _Toc535233711 \h </w:instrText>
            </w:r>
            <w:r w:rsidR="00FC41DD">
              <w:rPr>
                <w:noProof/>
                <w:webHidden/>
              </w:rPr>
            </w:r>
            <w:r w:rsidR="00FC41DD">
              <w:rPr>
                <w:noProof/>
                <w:webHidden/>
              </w:rPr>
              <w:fldChar w:fldCharType="separate"/>
            </w:r>
            <w:r w:rsidR="00E5624B">
              <w:rPr>
                <w:noProof/>
                <w:webHidden/>
              </w:rPr>
              <w:t>38</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12" w:history="1">
            <w:r w:rsidR="00FC41DD" w:rsidRPr="00765C35">
              <w:rPr>
                <w:rStyle w:val="Hyperlink"/>
                <w:noProof/>
                <w:lang w:val="sr-Latn-CS"/>
              </w:rPr>
              <w:t xml:space="preserve">4.10. </w:t>
            </w:r>
            <w:r w:rsidR="00FC41DD" w:rsidRPr="00765C35">
              <w:rPr>
                <w:rStyle w:val="Hyperlink"/>
                <w:noProof/>
              </w:rPr>
              <w:t>Zdravstveno</w:t>
            </w:r>
            <w:r w:rsidR="00FC41DD" w:rsidRPr="00765C35">
              <w:rPr>
                <w:rStyle w:val="Hyperlink"/>
                <w:noProof/>
                <w:lang w:val="sr-Latn-CS"/>
              </w:rPr>
              <w:t xml:space="preserve"> </w:t>
            </w:r>
            <w:r w:rsidR="00FC41DD" w:rsidRPr="00765C35">
              <w:rPr>
                <w:rStyle w:val="Hyperlink"/>
                <w:noProof/>
              </w:rPr>
              <w:t>stanje</w:t>
            </w:r>
            <w:r w:rsidR="00FC41DD" w:rsidRPr="00765C35">
              <w:rPr>
                <w:rStyle w:val="Hyperlink"/>
                <w:noProof/>
                <w:lang w:val="sr-Latn-CS"/>
              </w:rPr>
              <w:t xml:space="preserve"> </w:t>
            </w:r>
            <w:r w:rsidR="00FC41DD" w:rsidRPr="00765C35">
              <w:rPr>
                <w:rStyle w:val="Hyperlink"/>
                <w:noProof/>
              </w:rPr>
              <w:t>i</w:t>
            </w:r>
            <w:r w:rsidR="00FC41DD" w:rsidRPr="00765C35">
              <w:rPr>
                <w:rStyle w:val="Hyperlink"/>
                <w:noProof/>
                <w:lang w:val="sr-Latn-CS"/>
              </w:rPr>
              <w:t xml:space="preserve"> </w:t>
            </w:r>
            <w:r w:rsidR="00FC41DD" w:rsidRPr="00765C35">
              <w:rPr>
                <w:rStyle w:val="Hyperlink"/>
                <w:noProof/>
              </w:rPr>
              <w:t>ugro</w:t>
            </w:r>
            <w:r w:rsidR="00FC41DD" w:rsidRPr="00765C35">
              <w:rPr>
                <w:rStyle w:val="Hyperlink"/>
                <w:noProof/>
                <w:lang w:val="sr-Latn-CS"/>
              </w:rPr>
              <w:t>ž</w:t>
            </w:r>
            <w:r w:rsidR="00FC41DD" w:rsidRPr="00765C35">
              <w:rPr>
                <w:rStyle w:val="Hyperlink"/>
                <w:noProof/>
              </w:rPr>
              <w:t>enost</w:t>
            </w:r>
            <w:r w:rsidR="00FC41DD" w:rsidRPr="00765C35">
              <w:rPr>
                <w:rStyle w:val="Hyperlink"/>
                <w:noProof/>
                <w:lang w:val="sr-Latn-CS"/>
              </w:rPr>
              <w:t xml:space="preserve"> š</w:t>
            </w:r>
            <w:r w:rsidR="00FC41DD" w:rsidRPr="00765C35">
              <w:rPr>
                <w:rStyle w:val="Hyperlink"/>
                <w:noProof/>
              </w:rPr>
              <w:t>uma</w:t>
            </w:r>
            <w:r w:rsidR="00FC41DD" w:rsidRPr="00765C35">
              <w:rPr>
                <w:rStyle w:val="Hyperlink"/>
                <w:noProof/>
                <w:lang w:val="sr-Latn-CS"/>
              </w:rPr>
              <w:t xml:space="preserve"> </w:t>
            </w:r>
            <w:r w:rsidR="00FC41DD" w:rsidRPr="00765C35">
              <w:rPr>
                <w:rStyle w:val="Hyperlink"/>
                <w:noProof/>
              </w:rPr>
              <w:t>od</w:t>
            </w:r>
            <w:r w:rsidR="00FC41DD" w:rsidRPr="00765C35">
              <w:rPr>
                <w:rStyle w:val="Hyperlink"/>
                <w:noProof/>
                <w:lang w:val="sr-Latn-CS"/>
              </w:rPr>
              <w:t xml:space="preserve"> š</w:t>
            </w:r>
            <w:r w:rsidR="00FC41DD" w:rsidRPr="00765C35">
              <w:rPr>
                <w:rStyle w:val="Hyperlink"/>
                <w:noProof/>
              </w:rPr>
              <w:t>tetnih</w:t>
            </w:r>
            <w:r w:rsidR="00FC41DD" w:rsidRPr="00765C35">
              <w:rPr>
                <w:rStyle w:val="Hyperlink"/>
                <w:noProof/>
                <w:lang w:val="sr-Latn-CS"/>
              </w:rPr>
              <w:t xml:space="preserve"> </w:t>
            </w:r>
            <w:r w:rsidR="00FC41DD" w:rsidRPr="00765C35">
              <w:rPr>
                <w:rStyle w:val="Hyperlink"/>
                <w:noProof/>
              </w:rPr>
              <w:t>uticaja</w:t>
            </w:r>
            <w:r w:rsidR="00FC41DD">
              <w:rPr>
                <w:noProof/>
                <w:webHidden/>
              </w:rPr>
              <w:tab/>
            </w:r>
            <w:r w:rsidR="00FC41DD">
              <w:rPr>
                <w:noProof/>
                <w:webHidden/>
              </w:rPr>
              <w:fldChar w:fldCharType="begin"/>
            </w:r>
            <w:r w:rsidR="00FC41DD">
              <w:rPr>
                <w:noProof/>
                <w:webHidden/>
              </w:rPr>
              <w:instrText xml:space="preserve"> PAGEREF _Toc535233712 \h </w:instrText>
            </w:r>
            <w:r w:rsidR="00FC41DD">
              <w:rPr>
                <w:noProof/>
                <w:webHidden/>
              </w:rPr>
            </w:r>
            <w:r w:rsidR="00FC41DD">
              <w:rPr>
                <w:noProof/>
                <w:webHidden/>
              </w:rPr>
              <w:fldChar w:fldCharType="separate"/>
            </w:r>
            <w:r w:rsidR="00E5624B">
              <w:rPr>
                <w:noProof/>
                <w:webHidden/>
              </w:rPr>
              <w:t>38</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13" w:history="1">
            <w:r w:rsidR="00FC41DD" w:rsidRPr="00765C35">
              <w:rPr>
                <w:rStyle w:val="Hyperlink"/>
                <w:noProof/>
                <w:lang w:val="sr-Latn-CS"/>
              </w:rPr>
              <w:t xml:space="preserve">4.11. </w:t>
            </w:r>
            <w:r w:rsidR="00FC41DD" w:rsidRPr="00765C35">
              <w:rPr>
                <w:rStyle w:val="Hyperlink"/>
                <w:noProof/>
              </w:rPr>
              <w:t>Stanje</w:t>
            </w:r>
            <w:r w:rsidR="00FC41DD" w:rsidRPr="00765C35">
              <w:rPr>
                <w:rStyle w:val="Hyperlink"/>
                <w:noProof/>
                <w:lang w:val="sr-Latn-CS"/>
              </w:rPr>
              <w:t xml:space="preserve"> </w:t>
            </w:r>
            <w:r w:rsidR="00FC41DD" w:rsidRPr="00765C35">
              <w:rPr>
                <w:rStyle w:val="Hyperlink"/>
                <w:noProof/>
              </w:rPr>
              <w:t>neobraslih</w:t>
            </w:r>
            <w:r w:rsidR="00FC41DD" w:rsidRPr="00765C35">
              <w:rPr>
                <w:rStyle w:val="Hyperlink"/>
                <w:noProof/>
                <w:lang w:val="sr-Latn-CS"/>
              </w:rPr>
              <w:t xml:space="preserve"> </w:t>
            </w:r>
            <w:r w:rsidR="00FC41DD" w:rsidRPr="00765C35">
              <w:rPr>
                <w:rStyle w:val="Hyperlink"/>
                <w:noProof/>
              </w:rPr>
              <w:t>povr</w:t>
            </w:r>
            <w:r w:rsidR="00FC41DD" w:rsidRPr="00765C35">
              <w:rPr>
                <w:rStyle w:val="Hyperlink"/>
                <w:noProof/>
                <w:lang w:val="sr-Latn-CS"/>
              </w:rPr>
              <w:t>š</w:t>
            </w:r>
            <w:r w:rsidR="00FC41DD" w:rsidRPr="00765C35">
              <w:rPr>
                <w:rStyle w:val="Hyperlink"/>
                <w:noProof/>
              </w:rPr>
              <w:t>ina</w:t>
            </w:r>
            <w:r w:rsidR="00FC41DD">
              <w:rPr>
                <w:noProof/>
                <w:webHidden/>
              </w:rPr>
              <w:tab/>
            </w:r>
            <w:r w:rsidR="00FC41DD">
              <w:rPr>
                <w:noProof/>
                <w:webHidden/>
              </w:rPr>
              <w:fldChar w:fldCharType="begin"/>
            </w:r>
            <w:r w:rsidR="00FC41DD">
              <w:rPr>
                <w:noProof/>
                <w:webHidden/>
              </w:rPr>
              <w:instrText xml:space="preserve"> PAGEREF _Toc535233713 \h </w:instrText>
            </w:r>
            <w:r w:rsidR="00FC41DD">
              <w:rPr>
                <w:noProof/>
                <w:webHidden/>
              </w:rPr>
            </w:r>
            <w:r w:rsidR="00FC41DD">
              <w:rPr>
                <w:noProof/>
                <w:webHidden/>
              </w:rPr>
              <w:fldChar w:fldCharType="separate"/>
            </w:r>
            <w:r w:rsidR="00E5624B">
              <w:rPr>
                <w:noProof/>
                <w:webHidden/>
              </w:rPr>
              <w:t>39</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14" w:history="1">
            <w:r w:rsidR="00FC41DD" w:rsidRPr="00765C35">
              <w:rPr>
                <w:rStyle w:val="Hyperlink"/>
                <w:noProof/>
                <w:lang w:val="sr-Latn-CS"/>
              </w:rPr>
              <w:t xml:space="preserve">4.12. </w:t>
            </w:r>
            <w:r w:rsidR="00FC41DD" w:rsidRPr="00765C35">
              <w:rPr>
                <w:rStyle w:val="Hyperlink"/>
                <w:noProof/>
              </w:rPr>
              <w:t>Stanje</w:t>
            </w:r>
            <w:r w:rsidR="00FC41DD" w:rsidRPr="00765C35">
              <w:rPr>
                <w:rStyle w:val="Hyperlink"/>
                <w:noProof/>
                <w:lang w:val="sr-Latn-CS"/>
              </w:rPr>
              <w:t xml:space="preserve"> </w:t>
            </w:r>
            <w:r w:rsidR="00FC41DD" w:rsidRPr="00765C35">
              <w:rPr>
                <w:rStyle w:val="Hyperlink"/>
                <w:noProof/>
              </w:rPr>
              <w:t>semenske</w:t>
            </w:r>
            <w:r w:rsidR="00FC41DD" w:rsidRPr="00765C35">
              <w:rPr>
                <w:rStyle w:val="Hyperlink"/>
                <w:noProof/>
                <w:lang w:val="sr-Latn-CS"/>
              </w:rPr>
              <w:t xml:space="preserve"> </w:t>
            </w:r>
            <w:r w:rsidR="00FC41DD" w:rsidRPr="00765C35">
              <w:rPr>
                <w:rStyle w:val="Hyperlink"/>
                <w:noProof/>
              </w:rPr>
              <w:t>i</w:t>
            </w:r>
            <w:r w:rsidR="00FC41DD" w:rsidRPr="00765C35">
              <w:rPr>
                <w:rStyle w:val="Hyperlink"/>
                <w:noProof/>
                <w:lang w:val="sr-Latn-CS"/>
              </w:rPr>
              <w:t xml:space="preserve"> </w:t>
            </w:r>
            <w:r w:rsidR="00FC41DD" w:rsidRPr="00765C35">
              <w:rPr>
                <w:rStyle w:val="Hyperlink"/>
                <w:noProof/>
              </w:rPr>
              <w:t>rasadni</w:t>
            </w:r>
            <w:r w:rsidR="00FC41DD" w:rsidRPr="00765C35">
              <w:rPr>
                <w:rStyle w:val="Hyperlink"/>
                <w:noProof/>
                <w:lang w:val="sr-Latn-CS"/>
              </w:rPr>
              <w:t>č</w:t>
            </w:r>
            <w:r w:rsidR="00FC41DD" w:rsidRPr="00765C35">
              <w:rPr>
                <w:rStyle w:val="Hyperlink"/>
                <w:noProof/>
              </w:rPr>
              <w:t>ke</w:t>
            </w:r>
            <w:r w:rsidR="00FC41DD" w:rsidRPr="00765C35">
              <w:rPr>
                <w:rStyle w:val="Hyperlink"/>
                <w:noProof/>
                <w:lang w:val="sr-Latn-CS"/>
              </w:rPr>
              <w:t xml:space="preserve"> </w:t>
            </w:r>
            <w:r w:rsidR="00FC41DD" w:rsidRPr="00765C35">
              <w:rPr>
                <w:rStyle w:val="Hyperlink"/>
                <w:noProof/>
              </w:rPr>
              <w:t>proizvodnje</w:t>
            </w:r>
            <w:r w:rsidR="00FC41DD">
              <w:rPr>
                <w:noProof/>
                <w:webHidden/>
              </w:rPr>
              <w:tab/>
            </w:r>
            <w:r w:rsidR="00FC41DD">
              <w:rPr>
                <w:noProof/>
                <w:webHidden/>
              </w:rPr>
              <w:fldChar w:fldCharType="begin"/>
            </w:r>
            <w:r w:rsidR="00FC41DD">
              <w:rPr>
                <w:noProof/>
                <w:webHidden/>
              </w:rPr>
              <w:instrText xml:space="preserve"> PAGEREF _Toc535233714 \h </w:instrText>
            </w:r>
            <w:r w:rsidR="00FC41DD">
              <w:rPr>
                <w:noProof/>
                <w:webHidden/>
              </w:rPr>
            </w:r>
            <w:r w:rsidR="00FC41DD">
              <w:rPr>
                <w:noProof/>
                <w:webHidden/>
              </w:rPr>
              <w:fldChar w:fldCharType="separate"/>
            </w:r>
            <w:r w:rsidR="00E5624B">
              <w:rPr>
                <w:noProof/>
                <w:webHidden/>
              </w:rPr>
              <w:t>39</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15" w:history="1">
            <w:r w:rsidR="00FC41DD" w:rsidRPr="00765C35">
              <w:rPr>
                <w:rStyle w:val="Hyperlink"/>
                <w:noProof/>
                <w:lang w:val="sr-Latn-CS"/>
              </w:rPr>
              <w:t xml:space="preserve">4.13. </w:t>
            </w:r>
            <w:r w:rsidR="00FC41DD" w:rsidRPr="00765C35">
              <w:rPr>
                <w:rStyle w:val="Hyperlink"/>
                <w:noProof/>
              </w:rPr>
              <w:t>Stanje</w:t>
            </w:r>
            <w:r w:rsidR="00FC41DD" w:rsidRPr="00765C35">
              <w:rPr>
                <w:rStyle w:val="Hyperlink"/>
                <w:noProof/>
                <w:lang w:val="sr-Latn-CS"/>
              </w:rPr>
              <w:t xml:space="preserve"> </w:t>
            </w:r>
            <w:r w:rsidR="00FC41DD" w:rsidRPr="00765C35">
              <w:rPr>
                <w:rStyle w:val="Hyperlink"/>
                <w:noProof/>
              </w:rPr>
              <w:t>fonda</w:t>
            </w:r>
            <w:r w:rsidR="00FC41DD" w:rsidRPr="00765C35">
              <w:rPr>
                <w:rStyle w:val="Hyperlink"/>
                <w:noProof/>
                <w:lang w:val="sr-Latn-CS"/>
              </w:rPr>
              <w:t xml:space="preserve"> </w:t>
            </w:r>
            <w:r w:rsidR="00FC41DD" w:rsidRPr="00765C35">
              <w:rPr>
                <w:rStyle w:val="Hyperlink"/>
                <w:noProof/>
              </w:rPr>
              <w:t>divlja</w:t>
            </w:r>
            <w:r w:rsidR="00FC41DD" w:rsidRPr="00765C35">
              <w:rPr>
                <w:rStyle w:val="Hyperlink"/>
                <w:noProof/>
                <w:lang w:val="sr-Latn-CS"/>
              </w:rPr>
              <w:t>č</w:t>
            </w:r>
            <w:r w:rsidR="00FC41DD" w:rsidRPr="00765C35">
              <w:rPr>
                <w:rStyle w:val="Hyperlink"/>
                <w:noProof/>
              </w:rPr>
              <w:t>i</w:t>
            </w:r>
            <w:r w:rsidR="00FC41DD">
              <w:rPr>
                <w:noProof/>
                <w:webHidden/>
              </w:rPr>
              <w:tab/>
            </w:r>
            <w:r w:rsidR="00FC41DD">
              <w:rPr>
                <w:noProof/>
                <w:webHidden/>
              </w:rPr>
              <w:fldChar w:fldCharType="begin"/>
            </w:r>
            <w:r w:rsidR="00FC41DD">
              <w:rPr>
                <w:noProof/>
                <w:webHidden/>
              </w:rPr>
              <w:instrText xml:space="preserve"> PAGEREF _Toc535233715 \h </w:instrText>
            </w:r>
            <w:r w:rsidR="00FC41DD">
              <w:rPr>
                <w:noProof/>
                <w:webHidden/>
              </w:rPr>
            </w:r>
            <w:r w:rsidR="00FC41DD">
              <w:rPr>
                <w:noProof/>
                <w:webHidden/>
              </w:rPr>
              <w:fldChar w:fldCharType="separate"/>
            </w:r>
            <w:r w:rsidR="00E5624B">
              <w:rPr>
                <w:noProof/>
                <w:webHidden/>
              </w:rPr>
              <w:t>40</w:t>
            </w:r>
            <w:r w:rsidR="00FC41DD">
              <w:rPr>
                <w:noProof/>
                <w:webHidden/>
              </w:rPr>
              <w:fldChar w:fldCharType="end"/>
            </w:r>
          </w:hyperlink>
        </w:p>
        <w:p w:rsidR="00FC41DD" w:rsidRDefault="00067D1A">
          <w:pPr>
            <w:pStyle w:val="TOC1"/>
            <w:rPr>
              <w:rFonts w:asciiTheme="minorHAnsi" w:eastAsiaTheme="minorEastAsia" w:hAnsiTheme="minorHAnsi" w:cstheme="minorBidi"/>
              <w:b w:val="0"/>
              <w:bCs w:val="0"/>
              <w:caps w:val="0"/>
              <w:noProof/>
              <w:sz w:val="22"/>
              <w:szCs w:val="22"/>
              <w:lang w:val="en-GB" w:eastAsia="en-GB"/>
            </w:rPr>
          </w:pPr>
          <w:hyperlink w:anchor="_Toc535233716" w:history="1">
            <w:r w:rsidR="00FC41DD" w:rsidRPr="00765C35">
              <w:rPr>
                <w:rStyle w:val="Hyperlink"/>
                <w:noProof/>
                <w:lang w:val="sr-Latn-CS"/>
              </w:rPr>
              <w:t xml:space="preserve">5. </w:t>
            </w:r>
            <w:r w:rsidR="00FC41DD" w:rsidRPr="00765C35">
              <w:rPr>
                <w:rStyle w:val="Hyperlink"/>
                <w:noProof/>
              </w:rPr>
              <w:t>STANJE</w:t>
            </w:r>
            <w:r w:rsidR="00FC41DD" w:rsidRPr="00765C35">
              <w:rPr>
                <w:rStyle w:val="Hyperlink"/>
                <w:noProof/>
                <w:lang w:val="sr-Latn-CS"/>
              </w:rPr>
              <w:t xml:space="preserve"> Š</w:t>
            </w:r>
            <w:r w:rsidR="00FC41DD" w:rsidRPr="00765C35">
              <w:rPr>
                <w:rStyle w:val="Hyperlink"/>
                <w:noProof/>
              </w:rPr>
              <w:t>UMSKIH</w:t>
            </w:r>
            <w:r w:rsidR="00FC41DD" w:rsidRPr="00765C35">
              <w:rPr>
                <w:rStyle w:val="Hyperlink"/>
                <w:noProof/>
                <w:lang w:val="sr-Latn-CS"/>
              </w:rPr>
              <w:t xml:space="preserve"> </w:t>
            </w:r>
            <w:r w:rsidR="00FC41DD" w:rsidRPr="00765C35">
              <w:rPr>
                <w:rStyle w:val="Hyperlink"/>
                <w:noProof/>
              </w:rPr>
              <w:t>SAOBRA</w:t>
            </w:r>
            <w:r w:rsidR="00FC41DD" w:rsidRPr="00765C35">
              <w:rPr>
                <w:rStyle w:val="Hyperlink"/>
                <w:noProof/>
                <w:lang w:val="sr-Latn-CS"/>
              </w:rPr>
              <w:t>Ć</w:t>
            </w:r>
            <w:r w:rsidR="00FC41DD" w:rsidRPr="00765C35">
              <w:rPr>
                <w:rStyle w:val="Hyperlink"/>
                <w:noProof/>
              </w:rPr>
              <w:t>AJNICA</w:t>
            </w:r>
            <w:r w:rsidR="00FC41DD">
              <w:rPr>
                <w:noProof/>
                <w:webHidden/>
              </w:rPr>
              <w:tab/>
            </w:r>
            <w:r w:rsidR="00FC41DD">
              <w:rPr>
                <w:noProof/>
                <w:webHidden/>
              </w:rPr>
              <w:fldChar w:fldCharType="begin"/>
            </w:r>
            <w:r w:rsidR="00FC41DD">
              <w:rPr>
                <w:noProof/>
                <w:webHidden/>
              </w:rPr>
              <w:instrText xml:space="preserve"> PAGEREF _Toc535233716 \h </w:instrText>
            </w:r>
            <w:r w:rsidR="00FC41DD">
              <w:rPr>
                <w:noProof/>
                <w:webHidden/>
              </w:rPr>
            </w:r>
            <w:r w:rsidR="00FC41DD">
              <w:rPr>
                <w:noProof/>
                <w:webHidden/>
              </w:rPr>
              <w:fldChar w:fldCharType="separate"/>
            </w:r>
            <w:r w:rsidR="00E5624B">
              <w:rPr>
                <w:noProof/>
                <w:webHidden/>
              </w:rPr>
              <w:t>41</w:t>
            </w:r>
            <w:r w:rsidR="00FC41DD">
              <w:rPr>
                <w:noProof/>
                <w:webHidden/>
              </w:rPr>
              <w:fldChar w:fldCharType="end"/>
            </w:r>
          </w:hyperlink>
        </w:p>
        <w:p w:rsidR="00FC41DD" w:rsidRDefault="00067D1A">
          <w:pPr>
            <w:pStyle w:val="TOC1"/>
            <w:rPr>
              <w:rFonts w:asciiTheme="minorHAnsi" w:eastAsiaTheme="minorEastAsia" w:hAnsiTheme="minorHAnsi" w:cstheme="minorBidi"/>
              <w:b w:val="0"/>
              <w:bCs w:val="0"/>
              <w:caps w:val="0"/>
              <w:noProof/>
              <w:sz w:val="22"/>
              <w:szCs w:val="22"/>
              <w:lang w:val="en-GB" w:eastAsia="en-GB"/>
            </w:rPr>
          </w:pPr>
          <w:hyperlink w:anchor="_Toc535233717" w:history="1">
            <w:r w:rsidR="00FC41DD" w:rsidRPr="00765C35">
              <w:rPr>
                <w:rStyle w:val="Hyperlink"/>
                <w:noProof/>
              </w:rPr>
              <w:t>6. ANALIZA I OCENA GAZDOVANJA U PRETHODNOM PERIODU</w:t>
            </w:r>
            <w:r w:rsidR="00FC41DD">
              <w:rPr>
                <w:noProof/>
                <w:webHidden/>
              </w:rPr>
              <w:tab/>
            </w:r>
            <w:r w:rsidR="00FC41DD">
              <w:rPr>
                <w:noProof/>
                <w:webHidden/>
              </w:rPr>
              <w:fldChar w:fldCharType="begin"/>
            </w:r>
            <w:r w:rsidR="00FC41DD">
              <w:rPr>
                <w:noProof/>
                <w:webHidden/>
              </w:rPr>
              <w:instrText xml:space="preserve"> PAGEREF _Toc535233717 \h </w:instrText>
            </w:r>
            <w:r w:rsidR="00FC41DD">
              <w:rPr>
                <w:noProof/>
                <w:webHidden/>
              </w:rPr>
            </w:r>
            <w:r w:rsidR="00FC41DD">
              <w:rPr>
                <w:noProof/>
                <w:webHidden/>
              </w:rPr>
              <w:fldChar w:fldCharType="separate"/>
            </w:r>
            <w:r w:rsidR="00E5624B">
              <w:rPr>
                <w:noProof/>
                <w:webHidden/>
              </w:rPr>
              <w:t>41</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18" w:history="1">
            <w:r w:rsidR="00FC41DD" w:rsidRPr="00765C35">
              <w:rPr>
                <w:rStyle w:val="Hyperlink"/>
                <w:noProof/>
              </w:rPr>
              <w:t>6.1. Dosadašnje gazdovanje šumama</w:t>
            </w:r>
            <w:r w:rsidR="00FC41DD">
              <w:rPr>
                <w:noProof/>
                <w:webHidden/>
              </w:rPr>
              <w:tab/>
            </w:r>
            <w:r w:rsidR="00FC41DD">
              <w:rPr>
                <w:noProof/>
                <w:webHidden/>
              </w:rPr>
              <w:fldChar w:fldCharType="begin"/>
            </w:r>
            <w:r w:rsidR="00FC41DD">
              <w:rPr>
                <w:noProof/>
                <w:webHidden/>
              </w:rPr>
              <w:instrText xml:space="preserve"> PAGEREF _Toc535233718 \h </w:instrText>
            </w:r>
            <w:r w:rsidR="00FC41DD">
              <w:rPr>
                <w:noProof/>
                <w:webHidden/>
              </w:rPr>
            </w:r>
            <w:r w:rsidR="00FC41DD">
              <w:rPr>
                <w:noProof/>
                <w:webHidden/>
              </w:rPr>
              <w:fldChar w:fldCharType="separate"/>
            </w:r>
            <w:r w:rsidR="00E5624B">
              <w:rPr>
                <w:noProof/>
                <w:webHidden/>
              </w:rPr>
              <w:t>41</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19" w:history="1">
            <w:r w:rsidR="00FC41DD" w:rsidRPr="00765C35">
              <w:rPr>
                <w:rStyle w:val="Hyperlink"/>
                <w:noProof/>
              </w:rPr>
              <w:t>6.1.1. Poređenje površina po odeljenjima sa prethodnom osnovom</w:t>
            </w:r>
            <w:r w:rsidR="00FC41DD">
              <w:rPr>
                <w:noProof/>
                <w:webHidden/>
              </w:rPr>
              <w:tab/>
            </w:r>
            <w:r w:rsidR="00FC41DD">
              <w:rPr>
                <w:noProof/>
                <w:webHidden/>
              </w:rPr>
              <w:fldChar w:fldCharType="begin"/>
            </w:r>
            <w:r w:rsidR="00FC41DD">
              <w:rPr>
                <w:noProof/>
                <w:webHidden/>
              </w:rPr>
              <w:instrText xml:space="preserve"> PAGEREF _Toc535233719 \h </w:instrText>
            </w:r>
            <w:r w:rsidR="00FC41DD">
              <w:rPr>
                <w:noProof/>
                <w:webHidden/>
              </w:rPr>
            </w:r>
            <w:r w:rsidR="00FC41DD">
              <w:rPr>
                <w:noProof/>
                <w:webHidden/>
              </w:rPr>
              <w:fldChar w:fldCharType="separate"/>
            </w:r>
            <w:r w:rsidR="00E5624B">
              <w:rPr>
                <w:noProof/>
                <w:webHidden/>
              </w:rPr>
              <w:t>41</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20" w:history="1">
            <w:r w:rsidR="00FC41DD" w:rsidRPr="00765C35">
              <w:rPr>
                <w:rStyle w:val="Hyperlink"/>
                <w:noProof/>
              </w:rPr>
              <w:t>6.1.2. Promena šumskog  fonda po površini</w:t>
            </w:r>
            <w:r w:rsidR="00FC41DD">
              <w:rPr>
                <w:noProof/>
                <w:webHidden/>
              </w:rPr>
              <w:tab/>
            </w:r>
            <w:r w:rsidR="00FC41DD">
              <w:rPr>
                <w:noProof/>
                <w:webHidden/>
              </w:rPr>
              <w:fldChar w:fldCharType="begin"/>
            </w:r>
            <w:r w:rsidR="00FC41DD">
              <w:rPr>
                <w:noProof/>
                <w:webHidden/>
              </w:rPr>
              <w:instrText xml:space="preserve"> PAGEREF _Toc535233720 \h </w:instrText>
            </w:r>
            <w:r w:rsidR="00FC41DD">
              <w:rPr>
                <w:noProof/>
                <w:webHidden/>
              </w:rPr>
            </w:r>
            <w:r w:rsidR="00FC41DD">
              <w:rPr>
                <w:noProof/>
                <w:webHidden/>
              </w:rPr>
              <w:fldChar w:fldCharType="separate"/>
            </w:r>
            <w:r w:rsidR="00E5624B">
              <w:rPr>
                <w:noProof/>
                <w:webHidden/>
              </w:rPr>
              <w:t>43</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21" w:history="1">
            <w:r w:rsidR="00FC41DD" w:rsidRPr="00765C35">
              <w:rPr>
                <w:rStyle w:val="Hyperlink"/>
                <w:noProof/>
                <w:lang w:val="sr-Latn-CS"/>
              </w:rPr>
              <w:t xml:space="preserve">6.1.3. </w:t>
            </w:r>
            <w:r w:rsidR="00FC41DD" w:rsidRPr="00765C35">
              <w:rPr>
                <w:rStyle w:val="Hyperlink"/>
                <w:noProof/>
              </w:rPr>
              <w:t>Promena</w:t>
            </w:r>
            <w:r w:rsidR="00FC41DD" w:rsidRPr="00765C35">
              <w:rPr>
                <w:rStyle w:val="Hyperlink"/>
                <w:noProof/>
                <w:lang w:val="sr-Latn-CS"/>
              </w:rPr>
              <w:t xml:space="preserve"> š</w:t>
            </w:r>
            <w:r w:rsidR="00FC41DD" w:rsidRPr="00765C35">
              <w:rPr>
                <w:rStyle w:val="Hyperlink"/>
                <w:noProof/>
              </w:rPr>
              <w:t>umskog</w:t>
            </w:r>
            <w:r w:rsidR="00FC41DD" w:rsidRPr="00765C35">
              <w:rPr>
                <w:rStyle w:val="Hyperlink"/>
                <w:noProof/>
                <w:lang w:val="sr-Latn-CS"/>
              </w:rPr>
              <w:t xml:space="preserve"> </w:t>
            </w:r>
            <w:r w:rsidR="00FC41DD" w:rsidRPr="00765C35">
              <w:rPr>
                <w:rStyle w:val="Hyperlink"/>
                <w:noProof/>
              </w:rPr>
              <w:t>fonda</w:t>
            </w:r>
            <w:r w:rsidR="00FC41DD" w:rsidRPr="00765C35">
              <w:rPr>
                <w:rStyle w:val="Hyperlink"/>
                <w:noProof/>
                <w:lang w:val="sr-Latn-CS"/>
              </w:rPr>
              <w:t xml:space="preserve"> </w:t>
            </w:r>
            <w:r w:rsidR="00FC41DD" w:rsidRPr="00765C35">
              <w:rPr>
                <w:rStyle w:val="Hyperlink"/>
                <w:noProof/>
              </w:rPr>
              <w:t>po</w:t>
            </w:r>
            <w:r w:rsidR="00FC41DD" w:rsidRPr="00765C35">
              <w:rPr>
                <w:rStyle w:val="Hyperlink"/>
                <w:noProof/>
                <w:lang w:val="sr-Latn-CS"/>
              </w:rPr>
              <w:t xml:space="preserve"> </w:t>
            </w:r>
            <w:r w:rsidR="00FC41DD" w:rsidRPr="00765C35">
              <w:rPr>
                <w:rStyle w:val="Hyperlink"/>
                <w:noProof/>
              </w:rPr>
              <w:t>zapremini</w:t>
            </w:r>
            <w:r w:rsidR="00FC41DD">
              <w:rPr>
                <w:noProof/>
                <w:webHidden/>
              </w:rPr>
              <w:tab/>
            </w:r>
            <w:r w:rsidR="00FC41DD">
              <w:rPr>
                <w:noProof/>
                <w:webHidden/>
              </w:rPr>
              <w:fldChar w:fldCharType="begin"/>
            </w:r>
            <w:r w:rsidR="00FC41DD">
              <w:rPr>
                <w:noProof/>
                <w:webHidden/>
              </w:rPr>
              <w:instrText xml:space="preserve"> PAGEREF _Toc535233721 \h </w:instrText>
            </w:r>
            <w:r w:rsidR="00FC41DD">
              <w:rPr>
                <w:noProof/>
                <w:webHidden/>
              </w:rPr>
            </w:r>
            <w:r w:rsidR="00FC41DD">
              <w:rPr>
                <w:noProof/>
                <w:webHidden/>
              </w:rPr>
              <w:fldChar w:fldCharType="separate"/>
            </w:r>
            <w:r w:rsidR="00E5624B">
              <w:rPr>
                <w:noProof/>
                <w:webHidden/>
              </w:rPr>
              <w:t>43</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22" w:history="1">
            <w:r w:rsidR="00FC41DD" w:rsidRPr="00765C35">
              <w:rPr>
                <w:rStyle w:val="Hyperlink"/>
                <w:noProof/>
                <w:lang w:val="de-DE"/>
              </w:rPr>
              <w:t>6. 2. Odnos planiranih i ostvarenih radova u dosadašnjem periodu</w:t>
            </w:r>
            <w:r w:rsidR="00FC41DD">
              <w:rPr>
                <w:noProof/>
                <w:webHidden/>
              </w:rPr>
              <w:tab/>
            </w:r>
            <w:r w:rsidR="00FC41DD">
              <w:rPr>
                <w:noProof/>
                <w:webHidden/>
              </w:rPr>
              <w:fldChar w:fldCharType="begin"/>
            </w:r>
            <w:r w:rsidR="00FC41DD">
              <w:rPr>
                <w:noProof/>
                <w:webHidden/>
              </w:rPr>
              <w:instrText xml:space="preserve"> PAGEREF _Toc535233722 \h </w:instrText>
            </w:r>
            <w:r w:rsidR="00FC41DD">
              <w:rPr>
                <w:noProof/>
                <w:webHidden/>
              </w:rPr>
            </w:r>
            <w:r w:rsidR="00FC41DD">
              <w:rPr>
                <w:noProof/>
                <w:webHidden/>
              </w:rPr>
              <w:fldChar w:fldCharType="separate"/>
            </w:r>
            <w:r w:rsidR="00E5624B">
              <w:rPr>
                <w:noProof/>
                <w:webHidden/>
              </w:rPr>
              <w:t>44</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23" w:history="1">
            <w:r w:rsidR="00FC41DD" w:rsidRPr="00765C35">
              <w:rPr>
                <w:rStyle w:val="Hyperlink"/>
                <w:noProof/>
                <w:lang w:val="de-DE"/>
              </w:rPr>
              <w:t>6.2.1. Dosadašnji radovi na obnovi i gajenju šuma</w:t>
            </w:r>
            <w:r w:rsidR="00FC41DD">
              <w:rPr>
                <w:noProof/>
                <w:webHidden/>
              </w:rPr>
              <w:tab/>
            </w:r>
            <w:r w:rsidR="00FC41DD">
              <w:rPr>
                <w:noProof/>
                <w:webHidden/>
              </w:rPr>
              <w:fldChar w:fldCharType="begin"/>
            </w:r>
            <w:r w:rsidR="00FC41DD">
              <w:rPr>
                <w:noProof/>
                <w:webHidden/>
              </w:rPr>
              <w:instrText xml:space="preserve"> PAGEREF _Toc535233723 \h </w:instrText>
            </w:r>
            <w:r w:rsidR="00FC41DD">
              <w:rPr>
                <w:noProof/>
                <w:webHidden/>
              </w:rPr>
            </w:r>
            <w:r w:rsidR="00FC41DD">
              <w:rPr>
                <w:noProof/>
                <w:webHidden/>
              </w:rPr>
              <w:fldChar w:fldCharType="separate"/>
            </w:r>
            <w:r w:rsidR="00E5624B">
              <w:rPr>
                <w:noProof/>
                <w:webHidden/>
              </w:rPr>
              <w:t>44</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24" w:history="1">
            <w:r w:rsidR="00FC41DD" w:rsidRPr="00765C35">
              <w:rPr>
                <w:rStyle w:val="Hyperlink"/>
                <w:noProof/>
                <w:lang w:val="sr-Latn-CS"/>
              </w:rPr>
              <w:t xml:space="preserve">6.2.2. </w:t>
            </w:r>
            <w:r w:rsidR="00FC41DD" w:rsidRPr="00765C35">
              <w:rPr>
                <w:rStyle w:val="Hyperlink"/>
                <w:noProof/>
              </w:rPr>
              <w:t>Dosada</w:t>
            </w:r>
            <w:r w:rsidR="00FC41DD" w:rsidRPr="00765C35">
              <w:rPr>
                <w:rStyle w:val="Hyperlink"/>
                <w:noProof/>
                <w:lang w:val="sr-Latn-CS"/>
              </w:rPr>
              <w:t>š</w:t>
            </w:r>
            <w:r w:rsidR="00FC41DD" w:rsidRPr="00765C35">
              <w:rPr>
                <w:rStyle w:val="Hyperlink"/>
                <w:noProof/>
              </w:rPr>
              <w:t>nji</w:t>
            </w:r>
            <w:r w:rsidR="00FC41DD" w:rsidRPr="00765C35">
              <w:rPr>
                <w:rStyle w:val="Hyperlink"/>
                <w:noProof/>
                <w:lang w:val="sr-Latn-CS"/>
              </w:rPr>
              <w:t xml:space="preserve"> </w:t>
            </w:r>
            <w:r w:rsidR="00FC41DD" w:rsidRPr="00765C35">
              <w:rPr>
                <w:rStyle w:val="Hyperlink"/>
                <w:noProof/>
              </w:rPr>
              <w:t>radovi</w:t>
            </w:r>
            <w:r w:rsidR="00FC41DD" w:rsidRPr="00765C35">
              <w:rPr>
                <w:rStyle w:val="Hyperlink"/>
                <w:noProof/>
                <w:lang w:val="sr-Latn-CS"/>
              </w:rPr>
              <w:t xml:space="preserve"> </w:t>
            </w:r>
            <w:r w:rsidR="00FC41DD" w:rsidRPr="00765C35">
              <w:rPr>
                <w:rStyle w:val="Hyperlink"/>
                <w:noProof/>
              </w:rPr>
              <w:t>na</w:t>
            </w:r>
            <w:r w:rsidR="00FC41DD" w:rsidRPr="00765C35">
              <w:rPr>
                <w:rStyle w:val="Hyperlink"/>
                <w:noProof/>
                <w:lang w:val="sr-Latn-CS"/>
              </w:rPr>
              <w:t xml:space="preserve"> </w:t>
            </w:r>
            <w:r w:rsidR="00FC41DD" w:rsidRPr="00765C35">
              <w:rPr>
                <w:rStyle w:val="Hyperlink"/>
                <w:noProof/>
              </w:rPr>
              <w:t>za</w:t>
            </w:r>
            <w:r w:rsidR="00FC41DD" w:rsidRPr="00765C35">
              <w:rPr>
                <w:rStyle w:val="Hyperlink"/>
                <w:noProof/>
                <w:lang w:val="sr-Latn-CS"/>
              </w:rPr>
              <w:t>š</w:t>
            </w:r>
            <w:r w:rsidR="00FC41DD" w:rsidRPr="00765C35">
              <w:rPr>
                <w:rStyle w:val="Hyperlink"/>
                <w:noProof/>
              </w:rPr>
              <w:t>titi</w:t>
            </w:r>
            <w:r w:rsidR="00FC41DD" w:rsidRPr="00765C35">
              <w:rPr>
                <w:rStyle w:val="Hyperlink"/>
                <w:noProof/>
                <w:lang w:val="sr-Latn-CS"/>
              </w:rPr>
              <w:t xml:space="preserve"> š</w:t>
            </w:r>
            <w:r w:rsidR="00FC41DD" w:rsidRPr="00765C35">
              <w:rPr>
                <w:rStyle w:val="Hyperlink"/>
                <w:noProof/>
              </w:rPr>
              <w:t>uma</w:t>
            </w:r>
            <w:r w:rsidR="00FC41DD">
              <w:rPr>
                <w:noProof/>
                <w:webHidden/>
              </w:rPr>
              <w:tab/>
            </w:r>
            <w:r w:rsidR="00FC41DD">
              <w:rPr>
                <w:noProof/>
                <w:webHidden/>
              </w:rPr>
              <w:fldChar w:fldCharType="begin"/>
            </w:r>
            <w:r w:rsidR="00FC41DD">
              <w:rPr>
                <w:noProof/>
                <w:webHidden/>
              </w:rPr>
              <w:instrText xml:space="preserve"> PAGEREF _Toc535233724 \h </w:instrText>
            </w:r>
            <w:r w:rsidR="00FC41DD">
              <w:rPr>
                <w:noProof/>
                <w:webHidden/>
              </w:rPr>
            </w:r>
            <w:r w:rsidR="00FC41DD">
              <w:rPr>
                <w:noProof/>
                <w:webHidden/>
              </w:rPr>
              <w:fldChar w:fldCharType="separate"/>
            </w:r>
            <w:r w:rsidR="00E5624B">
              <w:rPr>
                <w:noProof/>
                <w:webHidden/>
              </w:rPr>
              <w:t>45</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25" w:history="1">
            <w:r w:rsidR="00FC41DD" w:rsidRPr="00765C35">
              <w:rPr>
                <w:rStyle w:val="Hyperlink"/>
                <w:noProof/>
              </w:rPr>
              <w:t>6.2.3. Dosadašnji radovi na korišćenju šuma</w:t>
            </w:r>
            <w:r w:rsidR="00FC41DD">
              <w:rPr>
                <w:noProof/>
                <w:webHidden/>
              </w:rPr>
              <w:tab/>
            </w:r>
            <w:r w:rsidR="00FC41DD">
              <w:rPr>
                <w:noProof/>
                <w:webHidden/>
              </w:rPr>
              <w:fldChar w:fldCharType="begin"/>
            </w:r>
            <w:r w:rsidR="00FC41DD">
              <w:rPr>
                <w:noProof/>
                <w:webHidden/>
              </w:rPr>
              <w:instrText xml:space="preserve"> PAGEREF _Toc535233725 \h </w:instrText>
            </w:r>
            <w:r w:rsidR="00FC41DD">
              <w:rPr>
                <w:noProof/>
                <w:webHidden/>
              </w:rPr>
            </w:r>
            <w:r w:rsidR="00FC41DD">
              <w:rPr>
                <w:noProof/>
                <w:webHidden/>
              </w:rPr>
              <w:fldChar w:fldCharType="separate"/>
            </w:r>
            <w:r w:rsidR="00E5624B">
              <w:rPr>
                <w:noProof/>
                <w:webHidden/>
              </w:rPr>
              <w:t>46</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26" w:history="1">
            <w:r w:rsidR="00FC41DD" w:rsidRPr="00765C35">
              <w:rPr>
                <w:rStyle w:val="Hyperlink"/>
                <w:noProof/>
                <w:lang w:val="sr-Latn-CS"/>
              </w:rPr>
              <w:t xml:space="preserve">6.2.4. </w:t>
            </w:r>
            <w:r w:rsidR="00FC41DD" w:rsidRPr="00765C35">
              <w:rPr>
                <w:rStyle w:val="Hyperlink"/>
                <w:noProof/>
              </w:rPr>
              <w:t>Dosada</w:t>
            </w:r>
            <w:r w:rsidR="00FC41DD" w:rsidRPr="00765C35">
              <w:rPr>
                <w:rStyle w:val="Hyperlink"/>
                <w:noProof/>
                <w:lang w:val="sr-Latn-CS"/>
              </w:rPr>
              <w:t>š</w:t>
            </w:r>
            <w:r w:rsidR="00FC41DD" w:rsidRPr="00765C35">
              <w:rPr>
                <w:rStyle w:val="Hyperlink"/>
                <w:noProof/>
              </w:rPr>
              <w:t>nji</w:t>
            </w:r>
            <w:r w:rsidR="00FC41DD" w:rsidRPr="00765C35">
              <w:rPr>
                <w:rStyle w:val="Hyperlink"/>
                <w:noProof/>
                <w:lang w:val="sr-Latn-CS"/>
              </w:rPr>
              <w:t xml:space="preserve"> </w:t>
            </w:r>
            <w:r w:rsidR="00FC41DD" w:rsidRPr="00765C35">
              <w:rPr>
                <w:rStyle w:val="Hyperlink"/>
                <w:noProof/>
              </w:rPr>
              <w:t>radovi</w:t>
            </w:r>
            <w:r w:rsidR="00FC41DD" w:rsidRPr="00765C35">
              <w:rPr>
                <w:rStyle w:val="Hyperlink"/>
                <w:noProof/>
                <w:lang w:val="sr-Latn-CS"/>
              </w:rPr>
              <w:t xml:space="preserve"> </w:t>
            </w:r>
            <w:r w:rsidR="00FC41DD" w:rsidRPr="00765C35">
              <w:rPr>
                <w:rStyle w:val="Hyperlink"/>
                <w:noProof/>
              </w:rPr>
              <w:t>na</w:t>
            </w:r>
            <w:r w:rsidR="00FC41DD" w:rsidRPr="00765C35">
              <w:rPr>
                <w:rStyle w:val="Hyperlink"/>
                <w:noProof/>
                <w:lang w:val="sr-Latn-CS"/>
              </w:rPr>
              <w:t xml:space="preserve"> </w:t>
            </w:r>
            <w:r w:rsidR="00FC41DD" w:rsidRPr="00765C35">
              <w:rPr>
                <w:rStyle w:val="Hyperlink"/>
                <w:noProof/>
              </w:rPr>
              <w:t>izgradnji</w:t>
            </w:r>
            <w:r w:rsidR="00FC41DD" w:rsidRPr="00765C35">
              <w:rPr>
                <w:rStyle w:val="Hyperlink"/>
                <w:noProof/>
                <w:lang w:val="sr-Latn-CS"/>
              </w:rPr>
              <w:t xml:space="preserve"> </w:t>
            </w:r>
            <w:r w:rsidR="00FC41DD" w:rsidRPr="00765C35">
              <w:rPr>
                <w:rStyle w:val="Hyperlink"/>
                <w:noProof/>
              </w:rPr>
              <w:t>i</w:t>
            </w:r>
            <w:r w:rsidR="00FC41DD" w:rsidRPr="00765C35">
              <w:rPr>
                <w:rStyle w:val="Hyperlink"/>
                <w:noProof/>
                <w:lang w:val="sr-Latn-CS"/>
              </w:rPr>
              <w:t xml:space="preserve"> </w:t>
            </w:r>
            <w:r w:rsidR="00FC41DD" w:rsidRPr="00765C35">
              <w:rPr>
                <w:rStyle w:val="Hyperlink"/>
                <w:noProof/>
              </w:rPr>
              <w:t>odr</w:t>
            </w:r>
            <w:r w:rsidR="00FC41DD" w:rsidRPr="00765C35">
              <w:rPr>
                <w:rStyle w:val="Hyperlink"/>
                <w:noProof/>
                <w:lang w:val="sr-Latn-CS"/>
              </w:rPr>
              <w:t>ž</w:t>
            </w:r>
            <w:r w:rsidR="00FC41DD" w:rsidRPr="00765C35">
              <w:rPr>
                <w:rStyle w:val="Hyperlink"/>
                <w:noProof/>
              </w:rPr>
              <w:t>avanju</w:t>
            </w:r>
            <w:r w:rsidR="00FC41DD" w:rsidRPr="00765C35">
              <w:rPr>
                <w:rStyle w:val="Hyperlink"/>
                <w:noProof/>
                <w:lang w:val="sr-Latn-CS"/>
              </w:rPr>
              <w:t xml:space="preserve"> </w:t>
            </w:r>
            <w:r w:rsidR="00FC41DD" w:rsidRPr="00765C35">
              <w:rPr>
                <w:rStyle w:val="Hyperlink"/>
                <w:noProof/>
              </w:rPr>
              <w:t>saobra</w:t>
            </w:r>
            <w:r w:rsidR="00FC41DD" w:rsidRPr="00765C35">
              <w:rPr>
                <w:rStyle w:val="Hyperlink"/>
                <w:noProof/>
                <w:lang w:val="sr-Latn-CS"/>
              </w:rPr>
              <w:t>ć</w:t>
            </w:r>
            <w:r w:rsidR="00FC41DD" w:rsidRPr="00765C35">
              <w:rPr>
                <w:rStyle w:val="Hyperlink"/>
                <w:noProof/>
              </w:rPr>
              <w:t>ajnica</w:t>
            </w:r>
            <w:r w:rsidR="00FC41DD">
              <w:rPr>
                <w:noProof/>
                <w:webHidden/>
              </w:rPr>
              <w:tab/>
            </w:r>
            <w:r w:rsidR="00FC41DD">
              <w:rPr>
                <w:noProof/>
                <w:webHidden/>
              </w:rPr>
              <w:fldChar w:fldCharType="begin"/>
            </w:r>
            <w:r w:rsidR="00FC41DD">
              <w:rPr>
                <w:noProof/>
                <w:webHidden/>
              </w:rPr>
              <w:instrText xml:space="preserve"> PAGEREF _Toc535233726 \h </w:instrText>
            </w:r>
            <w:r w:rsidR="00FC41DD">
              <w:rPr>
                <w:noProof/>
                <w:webHidden/>
              </w:rPr>
            </w:r>
            <w:r w:rsidR="00FC41DD">
              <w:rPr>
                <w:noProof/>
                <w:webHidden/>
              </w:rPr>
              <w:fldChar w:fldCharType="separate"/>
            </w:r>
            <w:r w:rsidR="00E5624B">
              <w:rPr>
                <w:noProof/>
                <w:webHidden/>
              </w:rPr>
              <w:t>47</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27" w:history="1">
            <w:r w:rsidR="00FC41DD" w:rsidRPr="00765C35">
              <w:rPr>
                <w:rStyle w:val="Hyperlink"/>
                <w:noProof/>
              </w:rPr>
              <w:t>6.2.5. Dosadašnji radovi na korišćenju drugih šumskih potencijala</w:t>
            </w:r>
            <w:r w:rsidR="00FC41DD">
              <w:rPr>
                <w:noProof/>
                <w:webHidden/>
              </w:rPr>
              <w:tab/>
            </w:r>
            <w:r w:rsidR="00FC41DD">
              <w:rPr>
                <w:noProof/>
                <w:webHidden/>
              </w:rPr>
              <w:fldChar w:fldCharType="begin"/>
            </w:r>
            <w:r w:rsidR="00FC41DD">
              <w:rPr>
                <w:noProof/>
                <w:webHidden/>
              </w:rPr>
              <w:instrText xml:space="preserve"> PAGEREF _Toc535233727 \h </w:instrText>
            </w:r>
            <w:r w:rsidR="00FC41DD">
              <w:rPr>
                <w:noProof/>
                <w:webHidden/>
              </w:rPr>
            </w:r>
            <w:r w:rsidR="00FC41DD">
              <w:rPr>
                <w:noProof/>
                <w:webHidden/>
              </w:rPr>
              <w:fldChar w:fldCharType="separate"/>
            </w:r>
            <w:r w:rsidR="00E5624B">
              <w:rPr>
                <w:noProof/>
                <w:webHidden/>
              </w:rPr>
              <w:t>47</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28" w:history="1">
            <w:r w:rsidR="00FC41DD" w:rsidRPr="00765C35">
              <w:rPr>
                <w:rStyle w:val="Hyperlink"/>
                <w:noProof/>
                <w:lang w:val="sr-Latn-CS"/>
              </w:rPr>
              <w:t xml:space="preserve">6.3. </w:t>
            </w:r>
            <w:r w:rsidR="00FC41DD" w:rsidRPr="00765C35">
              <w:rPr>
                <w:rStyle w:val="Hyperlink"/>
                <w:noProof/>
              </w:rPr>
              <w:t>Op</w:t>
            </w:r>
            <w:r w:rsidR="00FC41DD" w:rsidRPr="00765C35">
              <w:rPr>
                <w:rStyle w:val="Hyperlink"/>
                <w:noProof/>
                <w:lang w:val="sr-Latn-CS"/>
              </w:rPr>
              <w:t>š</w:t>
            </w:r>
            <w:r w:rsidR="00FC41DD" w:rsidRPr="00765C35">
              <w:rPr>
                <w:rStyle w:val="Hyperlink"/>
                <w:noProof/>
              </w:rPr>
              <w:t>ti</w:t>
            </w:r>
            <w:r w:rsidR="00FC41DD" w:rsidRPr="00765C35">
              <w:rPr>
                <w:rStyle w:val="Hyperlink"/>
                <w:noProof/>
                <w:lang w:val="sr-Latn-CS"/>
              </w:rPr>
              <w:t xml:space="preserve"> </w:t>
            </w:r>
            <w:r w:rsidR="00FC41DD" w:rsidRPr="00765C35">
              <w:rPr>
                <w:rStyle w:val="Hyperlink"/>
                <w:noProof/>
              </w:rPr>
              <w:t>osvrt</w:t>
            </w:r>
            <w:r w:rsidR="00FC41DD" w:rsidRPr="00765C35">
              <w:rPr>
                <w:rStyle w:val="Hyperlink"/>
                <w:noProof/>
                <w:lang w:val="sr-Latn-CS"/>
              </w:rPr>
              <w:t xml:space="preserve"> </w:t>
            </w:r>
            <w:r w:rsidR="00FC41DD" w:rsidRPr="00765C35">
              <w:rPr>
                <w:rStyle w:val="Hyperlink"/>
                <w:noProof/>
              </w:rPr>
              <w:t>na</w:t>
            </w:r>
            <w:r w:rsidR="00FC41DD" w:rsidRPr="00765C35">
              <w:rPr>
                <w:rStyle w:val="Hyperlink"/>
                <w:noProof/>
                <w:lang w:val="sr-Latn-CS"/>
              </w:rPr>
              <w:t xml:space="preserve"> </w:t>
            </w:r>
            <w:r w:rsidR="00FC41DD" w:rsidRPr="00765C35">
              <w:rPr>
                <w:rStyle w:val="Hyperlink"/>
                <w:noProof/>
              </w:rPr>
              <w:t>dosada</w:t>
            </w:r>
            <w:r w:rsidR="00FC41DD" w:rsidRPr="00765C35">
              <w:rPr>
                <w:rStyle w:val="Hyperlink"/>
                <w:noProof/>
                <w:lang w:val="sr-Latn-CS"/>
              </w:rPr>
              <w:t>š</w:t>
            </w:r>
            <w:r w:rsidR="00FC41DD" w:rsidRPr="00765C35">
              <w:rPr>
                <w:rStyle w:val="Hyperlink"/>
                <w:noProof/>
              </w:rPr>
              <w:t>nje</w:t>
            </w:r>
            <w:r w:rsidR="00FC41DD" w:rsidRPr="00765C35">
              <w:rPr>
                <w:rStyle w:val="Hyperlink"/>
                <w:noProof/>
                <w:lang w:val="sr-Latn-CS"/>
              </w:rPr>
              <w:t xml:space="preserve"> </w:t>
            </w:r>
            <w:r w:rsidR="00FC41DD" w:rsidRPr="00765C35">
              <w:rPr>
                <w:rStyle w:val="Hyperlink"/>
                <w:noProof/>
              </w:rPr>
              <w:t>gazdovanje</w:t>
            </w:r>
            <w:r w:rsidR="00FC41DD">
              <w:rPr>
                <w:noProof/>
                <w:webHidden/>
              </w:rPr>
              <w:tab/>
            </w:r>
            <w:r w:rsidR="00FC41DD">
              <w:rPr>
                <w:noProof/>
                <w:webHidden/>
              </w:rPr>
              <w:fldChar w:fldCharType="begin"/>
            </w:r>
            <w:r w:rsidR="00FC41DD">
              <w:rPr>
                <w:noProof/>
                <w:webHidden/>
              </w:rPr>
              <w:instrText xml:space="preserve"> PAGEREF _Toc535233728 \h </w:instrText>
            </w:r>
            <w:r w:rsidR="00FC41DD">
              <w:rPr>
                <w:noProof/>
                <w:webHidden/>
              </w:rPr>
            </w:r>
            <w:r w:rsidR="00FC41DD">
              <w:rPr>
                <w:noProof/>
                <w:webHidden/>
              </w:rPr>
              <w:fldChar w:fldCharType="separate"/>
            </w:r>
            <w:r w:rsidR="00E5624B">
              <w:rPr>
                <w:noProof/>
                <w:webHidden/>
              </w:rPr>
              <w:t>47</w:t>
            </w:r>
            <w:r w:rsidR="00FC41DD">
              <w:rPr>
                <w:noProof/>
                <w:webHidden/>
              </w:rPr>
              <w:fldChar w:fldCharType="end"/>
            </w:r>
          </w:hyperlink>
        </w:p>
        <w:p w:rsidR="00FC41DD" w:rsidRDefault="00067D1A">
          <w:pPr>
            <w:pStyle w:val="TOC1"/>
            <w:rPr>
              <w:rFonts w:asciiTheme="minorHAnsi" w:eastAsiaTheme="minorEastAsia" w:hAnsiTheme="minorHAnsi" w:cstheme="minorBidi"/>
              <w:b w:val="0"/>
              <w:bCs w:val="0"/>
              <w:caps w:val="0"/>
              <w:noProof/>
              <w:sz w:val="22"/>
              <w:szCs w:val="22"/>
              <w:lang w:val="en-GB" w:eastAsia="en-GB"/>
            </w:rPr>
          </w:pPr>
          <w:hyperlink w:anchor="_Toc535233729" w:history="1">
            <w:r w:rsidR="00FC41DD" w:rsidRPr="00765C35">
              <w:rPr>
                <w:rStyle w:val="Hyperlink"/>
                <w:noProof/>
                <w:lang w:val="sr-Latn-CS"/>
              </w:rPr>
              <w:t>7. UTVRĐIVANJE OPŠTIH I POSEBNIH CILJEVA I MERA ZA NJIHOVO OSTVARIVANJE</w:t>
            </w:r>
            <w:r w:rsidR="00FC41DD">
              <w:rPr>
                <w:noProof/>
                <w:webHidden/>
              </w:rPr>
              <w:tab/>
            </w:r>
            <w:r w:rsidR="00FC41DD">
              <w:rPr>
                <w:noProof/>
                <w:webHidden/>
              </w:rPr>
              <w:fldChar w:fldCharType="begin"/>
            </w:r>
            <w:r w:rsidR="00FC41DD">
              <w:rPr>
                <w:noProof/>
                <w:webHidden/>
              </w:rPr>
              <w:instrText xml:space="preserve"> PAGEREF _Toc535233729 \h </w:instrText>
            </w:r>
            <w:r w:rsidR="00FC41DD">
              <w:rPr>
                <w:noProof/>
                <w:webHidden/>
              </w:rPr>
            </w:r>
            <w:r w:rsidR="00FC41DD">
              <w:rPr>
                <w:noProof/>
                <w:webHidden/>
              </w:rPr>
              <w:fldChar w:fldCharType="separate"/>
            </w:r>
            <w:r w:rsidR="00E5624B">
              <w:rPr>
                <w:noProof/>
                <w:webHidden/>
              </w:rPr>
              <w:t>48</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30" w:history="1">
            <w:r w:rsidR="00FC41DD" w:rsidRPr="00765C35">
              <w:rPr>
                <w:rStyle w:val="Hyperlink"/>
                <w:noProof/>
                <w:lang w:val="sr-Latn-CS"/>
              </w:rPr>
              <w:t xml:space="preserve">7.1. </w:t>
            </w:r>
            <w:r w:rsidR="00FC41DD" w:rsidRPr="00765C35">
              <w:rPr>
                <w:rStyle w:val="Hyperlink"/>
                <w:noProof/>
              </w:rPr>
              <w:t>Mogu</w:t>
            </w:r>
            <w:r w:rsidR="00FC41DD" w:rsidRPr="00765C35">
              <w:rPr>
                <w:rStyle w:val="Hyperlink"/>
                <w:noProof/>
                <w:lang w:val="sr-Latn-CS"/>
              </w:rPr>
              <w:t>ć</w:t>
            </w:r>
            <w:r w:rsidR="00FC41DD" w:rsidRPr="00765C35">
              <w:rPr>
                <w:rStyle w:val="Hyperlink"/>
                <w:noProof/>
              </w:rPr>
              <w:t>nost</w:t>
            </w:r>
            <w:r w:rsidR="00FC41DD" w:rsidRPr="00765C35">
              <w:rPr>
                <w:rStyle w:val="Hyperlink"/>
                <w:noProof/>
                <w:lang w:val="sr-Latn-CS"/>
              </w:rPr>
              <w:t xml:space="preserve">. </w:t>
            </w:r>
            <w:r w:rsidR="00FC41DD" w:rsidRPr="00765C35">
              <w:rPr>
                <w:rStyle w:val="Hyperlink"/>
                <w:noProof/>
              </w:rPr>
              <w:t>stepen</w:t>
            </w:r>
            <w:r w:rsidR="00FC41DD" w:rsidRPr="00765C35">
              <w:rPr>
                <w:rStyle w:val="Hyperlink"/>
                <w:noProof/>
                <w:lang w:val="sr-Latn-CS"/>
              </w:rPr>
              <w:t xml:space="preserve"> </w:t>
            </w:r>
            <w:r w:rsidR="00FC41DD" w:rsidRPr="00765C35">
              <w:rPr>
                <w:rStyle w:val="Hyperlink"/>
                <w:noProof/>
              </w:rPr>
              <w:t>i</w:t>
            </w:r>
            <w:r w:rsidR="00FC41DD" w:rsidRPr="00765C35">
              <w:rPr>
                <w:rStyle w:val="Hyperlink"/>
                <w:noProof/>
                <w:lang w:val="sr-Latn-CS"/>
              </w:rPr>
              <w:t xml:space="preserve"> </w:t>
            </w:r>
            <w:r w:rsidR="00FC41DD" w:rsidRPr="00765C35">
              <w:rPr>
                <w:rStyle w:val="Hyperlink"/>
                <w:noProof/>
              </w:rPr>
              <w:t>dinamika</w:t>
            </w:r>
            <w:r w:rsidR="00FC41DD" w:rsidRPr="00765C35">
              <w:rPr>
                <w:rStyle w:val="Hyperlink"/>
                <w:noProof/>
                <w:lang w:val="sr-Latn-CS"/>
              </w:rPr>
              <w:t xml:space="preserve"> </w:t>
            </w:r>
            <w:r w:rsidR="00FC41DD" w:rsidRPr="00765C35">
              <w:rPr>
                <w:rStyle w:val="Hyperlink"/>
                <w:noProof/>
              </w:rPr>
              <w:t>unapre</w:t>
            </w:r>
            <w:r w:rsidR="00FC41DD" w:rsidRPr="00765C35">
              <w:rPr>
                <w:rStyle w:val="Hyperlink"/>
                <w:noProof/>
                <w:lang w:val="sr-Latn-CS"/>
              </w:rPr>
              <w:t>đ</w:t>
            </w:r>
            <w:r w:rsidR="00FC41DD" w:rsidRPr="00765C35">
              <w:rPr>
                <w:rStyle w:val="Hyperlink"/>
                <w:noProof/>
              </w:rPr>
              <w:t>enja</w:t>
            </w:r>
            <w:r w:rsidR="00FC41DD" w:rsidRPr="00765C35">
              <w:rPr>
                <w:rStyle w:val="Hyperlink"/>
                <w:noProof/>
                <w:lang w:val="sr-Latn-CS"/>
              </w:rPr>
              <w:t xml:space="preserve"> </w:t>
            </w:r>
            <w:r w:rsidR="00FC41DD" w:rsidRPr="00765C35">
              <w:rPr>
                <w:rStyle w:val="Hyperlink"/>
                <w:noProof/>
              </w:rPr>
              <w:t>stanja</w:t>
            </w:r>
            <w:r w:rsidR="00FC41DD" w:rsidRPr="00765C35">
              <w:rPr>
                <w:rStyle w:val="Hyperlink"/>
                <w:noProof/>
                <w:lang w:val="sr-Latn-CS"/>
              </w:rPr>
              <w:t xml:space="preserve"> </w:t>
            </w:r>
            <w:r w:rsidR="00FC41DD" w:rsidRPr="00765C35">
              <w:rPr>
                <w:rStyle w:val="Hyperlink"/>
                <w:noProof/>
              </w:rPr>
              <w:t>i</w:t>
            </w:r>
            <w:r w:rsidR="00FC41DD" w:rsidRPr="00765C35">
              <w:rPr>
                <w:rStyle w:val="Hyperlink"/>
                <w:noProof/>
                <w:lang w:val="sr-Latn-CS"/>
              </w:rPr>
              <w:t xml:space="preserve"> </w:t>
            </w:r>
            <w:r w:rsidR="00FC41DD" w:rsidRPr="00765C35">
              <w:rPr>
                <w:rStyle w:val="Hyperlink"/>
                <w:noProof/>
              </w:rPr>
              <w:t>funkcija</w:t>
            </w:r>
            <w:r w:rsidR="00FC41DD" w:rsidRPr="00765C35">
              <w:rPr>
                <w:rStyle w:val="Hyperlink"/>
                <w:noProof/>
                <w:lang w:val="sr-Latn-CS"/>
              </w:rPr>
              <w:t xml:space="preserve"> š</w:t>
            </w:r>
            <w:r w:rsidR="00FC41DD" w:rsidRPr="00765C35">
              <w:rPr>
                <w:rStyle w:val="Hyperlink"/>
                <w:noProof/>
              </w:rPr>
              <w:t>uma</w:t>
            </w:r>
            <w:r w:rsidR="00FC41DD">
              <w:rPr>
                <w:noProof/>
                <w:webHidden/>
              </w:rPr>
              <w:tab/>
            </w:r>
            <w:r w:rsidR="00FC41DD">
              <w:rPr>
                <w:noProof/>
                <w:webHidden/>
              </w:rPr>
              <w:fldChar w:fldCharType="begin"/>
            </w:r>
            <w:r w:rsidR="00FC41DD">
              <w:rPr>
                <w:noProof/>
                <w:webHidden/>
              </w:rPr>
              <w:instrText xml:space="preserve"> PAGEREF _Toc535233730 \h </w:instrText>
            </w:r>
            <w:r w:rsidR="00FC41DD">
              <w:rPr>
                <w:noProof/>
                <w:webHidden/>
              </w:rPr>
            </w:r>
            <w:r w:rsidR="00FC41DD">
              <w:rPr>
                <w:noProof/>
                <w:webHidden/>
              </w:rPr>
              <w:fldChar w:fldCharType="separate"/>
            </w:r>
            <w:r w:rsidR="00E5624B">
              <w:rPr>
                <w:noProof/>
                <w:webHidden/>
              </w:rPr>
              <w:t>48</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31" w:history="1">
            <w:r w:rsidR="00FC41DD" w:rsidRPr="00765C35">
              <w:rPr>
                <w:rStyle w:val="Hyperlink"/>
                <w:noProof/>
                <w:lang w:val="sr-Latn-CS"/>
              </w:rPr>
              <w:t xml:space="preserve">7.2. </w:t>
            </w:r>
            <w:r w:rsidR="00FC41DD" w:rsidRPr="00765C35">
              <w:rPr>
                <w:rStyle w:val="Hyperlink"/>
                <w:noProof/>
              </w:rPr>
              <w:t>Op</w:t>
            </w:r>
            <w:r w:rsidR="00FC41DD" w:rsidRPr="00765C35">
              <w:rPr>
                <w:rStyle w:val="Hyperlink"/>
                <w:noProof/>
                <w:lang w:val="sr-Latn-CS"/>
              </w:rPr>
              <w:t>š</w:t>
            </w:r>
            <w:r w:rsidR="00FC41DD" w:rsidRPr="00765C35">
              <w:rPr>
                <w:rStyle w:val="Hyperlink"/>
                <w:noProof/>
              </w:rPr>
              <w:t>ti</w:t>
            </w:r>
            <w:r w:rsidR="00FC41DD" w:rsidRPr="00765C35">
              <w:rPr>
                <w:rStyle w:val="Hyperlink"/>
                <w:noProof/>
                <w:lang w:val="sr-Latn-CS"/>
              </w:rPr>
              <w:t xml:space="preserve"> </w:t>
            </w:r>
            <w:r w:rsidR="00FC41DD" w:rsidRPr="00765C35">
              <w:rPr>
                <w:rStyle w:val="Hyperlink"/>
                <w:noProof/>
              </w:rPr>
              <w:t>ciljevi</w:t>
            </w:r>
            <w:r w:rsidR="00FC41DD" w:rsidRPr="00765C35">
              <w:rPr>
                <w:rStyle w:val="Hyperlink"/>
                <w:noProof/>
                <w:lang w:val="sr-Latn-CS"/>
              </w:rPr>
              <w:t xml:space="preserve"> </w:t>
            </w:r>
            <w:r w:rsidR="00FC41DD" w:rsidRPr="00765C35">
              <w:rPr>
                <w:rStyle w:val="Hyperlink"/>
                <w:noProof/>
              </w:rPr>
              <w:t>gazdovanja</w:t>
            </w:r>
            <w:r w:rsidR="00FC41DD">
              <w:rPr>
                <w:noProof/>
                <w:webHidden/>
              </w:rPr>
              <w:tab/>
            </w:r>
            <w:r w:rsidR="00FC41DD">
              <w:rPr>
                <w:noProof/>
                <w:webHidden/>
              </w:rPr>
              <w:fldChar w:fldCharType="begin"/>
            </w:r>
            <w:r w:rsidR="00FC41DD">
              <w:rPr>
                <w:noProof/>
                <w:webHidden/>
              </w:rPr>
              <w:instrText xml:space="preserve"> PAGEREF _Toc535233731 \h </w:instrText>
            </w:r>
            <w:r w:rsidR="00FC41DD">
              <w:rPr>
                <w:noProof/>
                <w:webHidden/>
              </w:rPr>
            </w:r>
            <w:r w:rsidR="00FC41DD">
              <w:rPr>
                <w:noProof/>
                <w:webHidden/>
              </w:rPr>
              <w:fldChar w:fldCharType="separate"/>
            </w:r>
            <w:r w:rsidR="00E5624B">
              <w:rPr>
                <w:noProof/>
                <w:webHidden/>
              </w:rPr>
              <w:t>48</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32" w:history="1">
            <w:r w:rsidR="00FC41DD" w:rsidRPr="00765C35">
              <w:rPr>
                <w:rStyle w:val="Hyperlink"/>
                <w:noProof/>
                <w:lang w:val="sr-Latn-CS"/>
              </w:rPr>
              <w:t xml:space="preserve">7.3. </w:t>
            </w:r>
            <w:r w:rsidR="00FC41DD" w:rsidRPr="00765C35">
              <w:rPr>
                <w:rStyle w:val="Hyperlink"/>
                <w:noProof/>
              </w:rPr>
              <w:t>Posebni</w:t>
            </w:r>
            <w:r w:rsidR="00FC41DD" w:rsidRPr="00765C35">
              <w:rPr>
                <w:rStyle w:val="Hyperlink"/>
                <w:noProof/>
                <w:lang w:val="sr-Latn-CS"/>
              </w:rPr>
              <w:t xml:space="preserve"> </w:t>
            </w:r>
            <w:r w:rsidR="00FC41DD" w:rsidRPr="00765C35">
              <w:rPr>
                <w:rStyle w:val="Hyperlink"/>
                <w:noProof/>
              </w:rPr>
              <w:t>ciljevi</w:t>
            </w:r>
            <w:r w:rsidR="00FC41DD" w:rsidRPr="00765C35">
              <w:rPr>
                <w:rStyle w:val="Hyperlink"/>
                <w:noProof/>
                <w:lang w:val="sr-Latn-CS"/>
              </w:rPr>
              <w:t xml:space="preserve"> </w:t>
            </w:r>
            <w:r w:rsidR="00FC41DD" w:rsidRPr="00765C35">
              <w:rPr>
                <w:rStyle w:val="Hyperlink"/>
                <w:noProof/>
              </w:rPr>
              <w:t>gazdovanja</w:t>
            </w:r>
            <w:r w:rsidR="00FC41DD">
              <w:rPr>
                <w:noProof/>
                <w:webHidden/>
              </w:rPr>
              <w:tab/>
            </w:r>
            <w:r w:rsidR="00FC41DD">
              <w:rPr>
                <w:noProof/>
                <w:webHidden/>
              </w:rPr>
              <w:fldChar w:fldCharType="begin"/>
            </w:r>
            <w:r w:rsidR="00FC41DD">
              <w:rPr>
                <w:noProof/>
                <w:webHidden/>
              </w:rPr>
              <w:instrText xml:space="preserve"> PAGEREF _Toc535233732 \h </w:instrText>
            </w:r>
            <w:r w:rsidR="00FC41DD">
              <w:rPr>
                <w:noProof/>
                <w:webHidden/>
              </w:rPr>
            </w:r>
            <w:r w:rsidR="00FC41DD">
              <w:rPr>
                <w:noProof/>
                <w:webHidden/>
              </w:rPr>
              <w:fldChar w:fldCharType="separate"/>
            </w:r>
            <w:r w:rsidR="00E5624B">
              <w:rPr>
                <w:noProof/>
                <w:webHidden/>
              </w:rPr>
              <w:t>49</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33" w:history="1">
            <w:r w:rsidR="00FC41DD" w:rsidRPr="00765C35">
              <w:rPr>
                <w:rStyle w:val="Hyperlink"/>
                <w:noProof/>
                <w:lang w:val="sr-Latn-CS"/>
              </w:rPr>
              <w:t xml:space="preserve">7.3.1. </w:t>
            </w:r>
            <w:r w:rsidR="00FC41DD" w:rsidRPr="00765C35">
              <w:rPr>
                <w:rStyle w:val="Hyperlink"/>
                <w:noProof/>
              </w:rPr>
              <w:t>Biolo</w:t>
            </w:r>
            <w:r w:rsidR="00FC41DD" w:rsidRPr="00765C35">
              <w:rPr>
                <w:rStyle w:val="Hyperlink"/>
                <w:noProof/>
                <w:lang w:val="sr-Latn-CS"/>
              </w:rPr>
              <w:t>š</w:t>
            </w:r>
            <w:r w:rsidR="00FC41DD" w:rsidRPr="00765C35">
              <w:rPr>
                <w:rStyle w:val="Hyperlink"/>
                <w:noProof/>
              </w:rPr>
              <w:t>ko</w:t>
            </w:r>
            <w:r w:rsidR="00FC41DD" w:rsidRPr="00765C35">
              <w:rPr>
                <w:rStyle w:val="Hyperlink"/>
                <w:noProof/>
                <w:lang w:val="sr-Latn-CS"/>
              </w:rPr>
              <w:t>-</w:t>
            </w:r>
            <w:r w:rsidR="00FC41DD" w:rsidRPr="00765C35">
              <w:rPr>
                <w:rStyle w:val="Hyperlink"/>
                <w:noProof/>
              </w:rPr>
              <w:t>uzgojni</w:t>
            </w:r>
            <w:r w:rsidR="00FC41DD" w:rsidRPr="00765C35">
              <w:rPr>
                <w:rStyle w:val="Hyperlink"/>
                <w:noProof/>
                <w:lang w:val="sr-Latn-CS"/>
              </w:rPr>
              <w:t xml:space="preserve"> </w:t>
            </w:r>
            <w:r w:rsidR="00FC41DD" w:rsidRPr="00765C35">
              <w:rPr>
                <w:rStyle w:val="Hyperlink"/>
                <w:noProof/>
              </w:rPr>
              <w:t>ciljevi</w:t>
            </w:r>
            <w:r w:rsidR="00FC41DD">
              <w:rPr>
                <w:noProof/>
                <w:webHidden/>
              </w:rPr>
              <w:tab/>
            </w:r>
            <w:r w:rsidR="00FC41DD">
              <w:rPr>
                <w:noProof/>
                <w:webHidden/>
              </w:rPr>
              <w:fldChar w:fldCharType="begin"/>
            </w:r>
            <w:r w:rsidR="00FC41DD">
              <w:rPr>
                <w:noProof/>
                <w:webHidden/>
              </w:rPr>
              <w:instrText xml:space="preserve"> PAGEREF _Toc535233733 \h </w:instrText>
            </w:r>
            <w:r w:rsidR="00FC41DD">
              <w:rPr>
                <w:noProof/>
                <w:webHidden/>
              </w:rPr>
            </w:r>
            <w:r w:rsidR="00FC41DD">
              <w:rPr>
                <w:noProof/>
                <w:webHidden/>
              </w:rPr>
              <w:fldChar w:fldCharType="separate"/>
            </w:r>
            <w:r w:rsidR="00E5624B">
              <w:rPr>
                <w:noProof/>
                <w:webHidden/>
              </w:rPr>
              <w:t>49</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34" w:history="1">
            <w:r w:rsidR="00FC41DD" w:rsidRPr="00765C35">
              <w:rPr>
                <w:rStyle w:val="Hyperlink"/>
                <w:noProof/>
              </w:rPr>
              <w:t>7.3.2. Proizvodni ciljevi</w:t>
            </w:r>
            <w:r w:rsidR="00FC41DD">
              <w:rPr>
                <w:noProof/>
                <w:webHidden/>
              </w:rPr>
              <w:tab/>
            </w:r>
            <w:r w:rsidR="00FC41DD">
              <w:rPr>
                <w:noProof/>
                <w:webHidden/>
              </w:rPr>
              <w:fldChar w:fldCharType="begin"/>
            </w:r>
            <w:r w:rsidR="00FC41DD">
              <w:rPr>
                <w:noProof/>
                <w:webHidden/>
              </w:rPr>
              <w:instrText xml:space="preserve"> PAGEREF _Toc535233734 \h </w:instrText>
            </w:r>
            <w:r w:rsidR="00FC41DD">
              <w:rPr>
                <w:noProof/>
                <w:webHidden/>
              </w:rPr>
            </w:r>
            <w:r w:rsidR="00FC41DD">
              <w:rPr>
                <w:noProof/>
                <w:webHidden/>
              </w:rPr>
              <w:fldChar w:fldCharType="separate"/>
            </w:r>
            <w:r w:rsidR="00E5624B">
              <w:rPr>
                <w:noProof/>
                <w:webHidden/>
              </w:rPr>
              <w:t>49</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35" w:history="1">
            <w:r w:rsidR="00FC41DD" w:rsidRPr="00765C35">
              <w:rPr>
                <w:rStyle w:val="Hyperlink"/>
                <w:noProof/>
                <w:lang w:val="sr-Latn-CS"/>
              </w:rPr>
              <w:t xml:space="preserve">7.3.3. </w:t>
            </w:r>
            <w:r w:rsidR="00FC41DD" w:rsidRPr="00765C35">
              <w:rPr>
                <w:rStyle w:val="Hyperlink"/>
                <w:noProof/>
              </w:rPr>
              <w:t>Tehni</w:t>
            </w:r>
            <w:r w:rsidR="00FC41DD" w:rsidRPr="00765C35">
              <w:rPr>
                <w:rStyle w:val="Hyperlink"/>
                <w:noProof/>
                <w:lang w:val="sr-Latn-CS"/>
              </w:rPr>
              <w:t>č</w:t>
            </w:r>
            <w:r w:rsidR="00FC41DD" w:rsidRPr="00765C35">
              <w:rPr>
                <w:rStyle w:val="Hyperlink"/>
                <w:noProof/>
              </w:rPr>
              <w:t>ko</w:t>
            </w:r>
            <w:r w:rsidR="00FC41DD" w:rsidRPr="00765C35">
              <w:rPr>
                <w:rStyle w:val="Hyperlink"/>
                <w:noProof/>
                <w:lang w:val="sr-Latn-CS"/>
              </w:rPr>
              <w:t>-</w:t>
            </w:r>
            <w:r w:rsidR="00FC41DD" w:rsidRPr="00765C35">
              <w:rPr>
                <w:rStyle w:val="Hyperlink"/>
                <w:noProof/>
              </w:rPr>
              <w:t>organizacioni</w:t>
            </w:r>
            <w:r w:rsidR="00FC41DD" w:rsidRPr="00765C35">
              <w:rPr>
                <w:rStyle w:val="Hyperlink"/>
                <w:noProof/>
                <w:lang w:val="sr-Latn-CS"/>
              </w:rPr>
              <w:t xml:space="preserve"> </w:t>
            </w:r>
            <w:r w:rsidR="00FC41DD" w:rsidRPr="00765C35">
              <w:rPr>
                <w:rStyle w:val="Hyperlink"/>
                <w:noProof/>
              </w:rPr>
              <w:t>ciljevi</w:t>
            </w:r>
            <w:r w:rsidR="00FC41DD">
              <w:rPr>
                <w:noProof/>
                <w:webHidden/>
              </w:rPr>
              <w:tab/>
            </w:r>
            <w:r w:rsidR="00FC41DD">
              <w:rPr>
                <w:noProof/>
                <w:webHidden/>
              </w:rPr>
              <w:fldChar w:fldCharType="begin"/>
            </w:r>
            <w:r w:rsidR="00FC41DD">
              <w:rPr>
                <w:noProof/>
                <w:webHidden/>
              </w:rPr>
              <w:instrText xml:space="preserve"> PAGEREF _Toc535233735 \h </w:instrText>
            </w:r>
            <w:r w:rsidR="00FC41DD">
              <w:rPr>
                <w:noProof/>
                <w:webHidden/>
              </w:rPr>
            </w:r>
            <w:r w:rsidR="00FC41DD">
              <w:rPr>
                <w:noProof/>
                <w:webHidden/>
              </w:rPr>
              <w:fldChar w:fldCharType="separate"/>
            </w:r>
            <w:r w:rsidR="00E5624B">
              <w:rPr>
                <w:noProof/>
                <w:webHidden/>
              </w:rPr>
              <w:t>50</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36" w:history="1">
            <w:r w:rsidR="00FC41DD" w:rsidRPr="00765C35">
              <w:rPr>
                <w:rStyle w:val="Hyperlink"/>
                <w:noProof/>
              </w:rPr>
              <w:t>7.3.4. Opšte korisni ciljevi</w:t>
            </w:r>
            <w:r w:rsidR="00FC41DD">
              <w:rPr>
                <w:noProof/>
                <w:webHidden/>
              </w:rPr>
              <w:tab/>
            </w:r>
            <w:r w:rsidR="00FC41DD">
              <w:rPr>
                <w:noProof/>
                <w:webHidden/>
              </w:rPr>
              <w:fldChar w:fldCharType="begin"/>
            </w:r>
            <w:r w:rsidR="00FC41DD">
              <w:rPr>
                <w:noProof/>
                <w:webHidden/>
              </w:rPr>
              <w:instrText xml:space="preserve"> PAGEREF _Toc535233736 \h </w:instrText>
            </w:r>
            <w:r w:rsidR="00FC41DD">
              <w:rPr>
                <w:noProof/>
                <w:webHidden/>
              </w:rPr>
            </w:r>
            <w:r w:rsidR="00FC41DD">
              <w:rPr>
                <w:noProof/>
                <w:webHidden/>
              </w:rPr>
              <w:fldChar w:fldCharType="separate"/>
            </w:r>
            <w:r w:rsidR="00E5624B">
              <w:rPr>
                <w:noProof/>
                <w:webHidden/>
              </w:rPr>
              <w:t>50</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37" w:history="1">
            <w:r w:rsidR="00FC41DD" w:rsidRPr="00765C35">
              <w:rPr>
                <w:rStyle w:val="Hyperlink"/>
                <w:noProof/>
                <w:lang w:val="sr-Latn-CS"/>
              </w:rPr>
              <w:t xml:space="preserve">7. 4. </w:t>
            </w:r>
            <w:r w:rsidR="00FC41DD" w:rsidRPr="00765C35">
              <w:rPr>
                <w:rStyle w:val="Hyperlink"/>
                <w:noProof/>
              </w:rPr>
              <w:t>Mere</w:t>
            </w:r>
            <w:r w:rsidR="00FC41DD" w:rsidRPr="00765C35">
              <w:rPr>
                <w:rStyle w:val="Hyperlink"/>
                <w:noProof/>
                <w:lang w:val="sr-Latn-CS"/>
              </w:rPr>
              <w:t xml:space="preserve"> </w:t>
            </w:r>
            <w:r w:rsidR="00FC41DD" w:rsidRPr="00765C35">
              <w:rPr>
                <w:rStyle w:val="Hyperlink"/>
                <w:noProof/>
              </w:rPr>
              <w:t>za</w:t>
            </w:r>
            <w:r w:rsidR="00FC41DD" w:rsidRPr="00765C35">
              <w:rPr>
                <w:rStyle w:val="Hyperlink"/>
                <w:noProof/>
                <w:lang w:val="sr-Latn-CS"/>
              </w:rPr>
              <w:t xml:space="preserve"> </w:t>
            </w:r>
            <w:r w:rsidR="00FC41DD" w:rsidRPr="00765C35">
              <w:rPr>
                <w:rStyle w:val="Hyperlink"/>
                <w:noProof/>
              </w:rPr>
              <w:t>postizanje</w:t>
            </w:r>
            <w:r w:rsidR="00FC41DD" w:rsidRPr="00765C35">
              <w:rPr>
                <w:rStyle w:val="Hyperlink"/>
                <w:noProof/>
                <w:lang w:val="sr-Latn-CS"/>
              </w:rPr>
              <w:t xml:space="preserve"> </w:t>
            </w:r>
            <w:r w:rsidR="00FC41DD" w:rsidRPr="00765C35">
              <w:rPr>
                <w:rStyle w:val="Hyperlink"/>
                <w:noProof/>
              </w:rPr>
              <w:t>ciljeva</w:t>
            </w:r>
            <w:r w:rsidR="00FC41DD" w:rsidRPr="00765C35">
              <w:rPr>
                <w:rStyle w:val="Hyperlink"/>
                <w:noProof/>
                <w:lang w:val="sr-Latn-CS"/>
              </w:rPr>
              <w:t xml:space="preserve"> </w:t>
            </w:r>
            <w:r w:rsidR="00FC41DD" w:rsidRPr="00765C35">
              <w:rPr>
                <w:rStyle w:val="Hyperlink"/>
                <w:noProof/>
              </w:rPr>
              <w:t>gazdovanja</w:t>
            </w:r>
            <w:r w:rsidR="00FC41DD" w:rsidRPr="00765C35">
              <w:rPr>
                <w:rStyle w:val="Hyperlink"/>
                <w:noProof/>
                <w:lang w:val="sr-Latn-CS"/>
              </w:rPr>
              <w:t xml:space="preserve"> š</w:t>
            </w:r>
            <w:r w:rsidR="00FC41DD" w:rsidRPr="00765C35">
              <w:rPr>
                <w:rStyle w:val="Hyperlink"/>
                <w:noProof/>
              </w:rPr>
              <w:t>umama</w:t>
            </w:r>
            <w:r w:rsidR="00FC41DD">
              <w:rPr>
                <w:noProof/>
                <w:webHidden/>
              </w:rPr>
              <w:tab/>
            </w:r>
            <w:r w:rsidR="00FC41DD">
              <w:rPr>
                <w:noProof/>
                <w:webHidden/>
              </w:rPr>
              <w:fldChar w:fldCharType="begin"/>
            </w:r>
            <w:r w:rsidR="00FC41DD">
              <w:rPr>
                <w:noProof/>
                <w:webHidden/>
              </w:rPr>
              <w:instrText xml:space="preserve"> PAGEREF _Toc535233737 \h </w:instrText>
            </w:r>
            <w:r w:rsidR="00FC41DD">
              <w:rPr>
                <w:noProof/>
                <w:webHidden/>
              </w:rPr>
            </w:r>
            <w:r w:rsidR="00FC41DD">
              <w:rPr>
                <w:noProof/>
                <w:webHidden/>
              </w:rPr>
              <w:fldChar w:fldCharType="separate"/>
            </w:r>
            <w:r w:rsidR="00E5624B">
              <w:rPr>
                <w:noProof/>
                <w:webHidden/>
              </w:rPr>
              <w:t>50</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38" w:history="1">
            <w:r w:rsidR="00FC41DD" w:rsidRPr="00765C35">
              <w:rPr>
                <w:rStyle w:val="Hyperlink"/>
                <w:noProof/>
                <w:lang w:val="sr-Latn-CS"/>
              </w:rPr>
              <w:t xml:space="preserve">7.4.1. </w:t>
            </w:r>
            <w:r w:rsidR="00FC41DD" w:rsidRPr="00765C35">
              <w:rPr>
                <w:rStyle w:val="Hyperlink"/>
                <w:noProof/>
              </w:rPr>
              <w:t>Uzgojne</w:t>
            </w:r>
            <w:r w:rsidR="00FC41DD" w:rsidRPr="00765C35">
              <w:rPr>
                <w:rStyle w:val="Hyperlink"/>
                <w:noProof/>
                <w:lang w:val="sr-Latn-CS"/>
              </w:rPr>
              <w:t xml:space="preserve"> </w:t>
            </w:r>
            <w:r w:rsidR="00FC41DD" w:rsidRPr="00765C35">
              <w:rPr>
                <w:rStyle w:val="Hyperlink"/>
                <w:noProof/>
              </w:rPr>
              <w:t>mere</w:t>
            </w:r>
            <w:r w:rsidR="00FC41DD">
              <w:rPr>
                <w:noProof/>
                <w:webHidden/>
              </w:rPr>
              <w:tab/>
            </w:r>
            <w:r w:rsidR="00FC41DD">
              <w:rPr>
                <w:noProof/>
                <w:webHidden/>
              </w:rPr>
              <w:fldChar w:fldCharType="begin"/>
            </w:r>
            <w:r w:rsidR="00FC41DD">
              <w:rPr>
                <w:noProof/>
                <w:webHidden/>
              </w:rPr>
              <w:instrText xml:space="preserve"> PAGEREF _Toc535233738 \h </w:instrText>
            </w:r>
            <w:r w:rsidR="00FC41DD">
              <w:rPr>
                <w:noProof/>
                <w:webHidden/>
              </w:rPr>
            </w:r>
            <w:r w:rsidR="00FC41DD">
              <w:rPr>
                <w:noProof/>
                <w:webHidden/>
              </w:rPr>
              <w:fldChar w:fldCharType="separate"/>
            </w:r>
            <w:r w:rsidR="00E5624B">
              <w:rPr>
                <w:noProof/>
                <w:webHidden/>
              </w:rPr>
              <w:t>50</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39" w:history="1">
            <w:r w:rsidR="00FC41DD" w:rsidRPr="00765C35">
              <w:rPr>
                <w:rStyle w:val="Hyperlink"/>
                <w:noProof/>
                <w:lang w:val="sr-Latn-CS"/>
              </w:rPr>
              <w:t xml:space="preserve">7.4.2. </w:t>
            </w:r>
            <w:r w:rsidR="00FC41DD" w:rsidRPr="00765C35">
              <w:rPr>
                <w:rStyle w:val="Hyperlink"/>
                <w:noProof/>
              </w:rPr>
              <w:t>Ure</w:t>
            </w:r>
            <w:r w:rsidR="00FC41DD" w:rsidRPr="00765C35">
              <w:rPr>
                <w:rStyle w:val="Hyperlink"/>
                <w:noProof/>
                <w:lang w:val="sr-Latn-CS"/>
              </w:rPr>
              <w:t>đ</w:t>
            </w:r>
            <w:r w:rsidR="00FC41DD" w:rsidRPr="00765C35">
              <w:rPr>
                <w:rStyle w:val="Hyperlink"/>
                <w:noProof/>
              </w:rPr>
              <w:t>ajne</w:t>
            </w:r>
            <w:r w:rsidR="00FC41DD" w:rsidRPr="00765C35">
              <w:rPr>
                <w:rStyle w:val="Hyperlink"/>
                <w:noProof/>
                <w:lang w:val="sr-Latn-CS"/>
              </w:rPr>
              <w:t xml:space="preserve"> </w:t>
            </w:r>
            <w:r w:rsidR="00FC41DD" w:rsidRPr="00765C35">
              <w:rPr>
                <w:rStyle w:val="Hyperlink"/>
                <w:noProof/>
              </w:rPr>
              <w:t>mere</w:t>
            </w:r>
            <w:r w:rsidR="00FC41DD">
              <w:rPr>
                <w:noProof/>
                <w:webHidden/>
              </w:rPr>
              <w:tab/>
            </w:r>
            <w:r w:rsidR="00FC41DD">
              <w:rPr>
                <w:noProof/>
                <w:webHidden/>
              </w:rPr>
              <w:fldChar w:fldCharType="begin"/>
            </w:r>
            <w:r w:rsidR="00FC41DD">
              <w:rPr>
                <w:noProof/>
                <w:webHidden/>
              </w:rPr>
              <w:instrText xml:space="preserve"> PAGEREF _Toc535233739 \h </w:instrText>
            </w:r>
            <w:r w:rsidR="00FC41DD">
              <w:rPr>
                <w:noProof/>
                <w:webHidden/>
              </w:rPr>
            </w:r>
            <w:r w:rsidR="00FC41DD">
              <w:rPr>
                <w:noProof/>
                <w:webHidden/>
              </w:rPr>
              <w:fldChar w:fldCharType="separate"/>
            </w:r>
            <w:r w:rsidR="00E5624B">
              <w:rPr>
                <w:noProof/>
                <w:webHidden/>
              </w:rPr>
              <w:t>51</w:t>
            </w:r>
            <w:r w:rsidR="00FC41DD">
              <w:rPr>
                <w:noProof/>
                <w:webHidden/>
              </w:rPr>
              <w:fldChar w:fldCharType="end"/>
            </w:r>
          </w:hyperlink>
        </w:p>
        <w:p w:rsidR="00FC41DD" w:rsidRDefault="00067D1A">
          <w:pPr>
            <w:pStyle w:val="TOC1"/>
            <w:rPr>
              <w:rFonts w:asciiTheme="minorHAnsi" w:eastAsiaTheme="minorEastAsia" w:hAnsiTheme="minorHAnsi" w:cstheme="minorBidi"/>
              <w:b w:val="0"/>
              <w:bCs w:val="0"/>
              <w:caps w:val="0"/>
              <w:noProof/>
              <w:sz w:val="22"/>
              <w:szCs w:val="22"/>
              <w:lang w:val="en-GB" w:eastAsia="en-GB"/>
            </w:rPr>
          </w:pPr>
          <w:hyperlink w:anchor="_Toc535233740" w:history="1">
            <w:r w:rsidR="00FC41DD" w:rsidRPr="00765C35">
              <w:rPr>
                <w:rStyle w:val="Hyperlink"/>
                <w:noProof/>
                <w:lang w:val="sr-Latn-CS"/>
              </w:rPr>
              <w:t xml:space="preserve">8.  </w:t>
            </w:r>
            <w:r w:rsidR="00FC41DD" w:rsidRPr="00765C35">
              <w:rPr>
                <w:rStyle w:val="Hyperlink"/>
                <w:noProof/>
              </w:rPr>
              <w:t>PLANOVI</w:t>
            </w:r>
            <w:r w:rsidR="00FC41DD" w:rsidRPr="00765C35">
              <w:rPr>
                <w:rStyle w:val="Hyperlink"/>
                <w:noProof/>
                <w:lang w:val="sr-Latn-CS"/>
              </w:rPr>
              <w:t xml:space="preserve"> </w:t>
            </w:r>
            <w:r w:rsidR="00FC41DD" w:rsidRPr="00765C35">
              <w:rPr>
                <w:rStyle w:val="Hyperlink"/>
                <w:noProof/>
              </w:rPr>
              <w:t>GAZDOVANJA</w:t>
            </w:r>
            <w:r w:rsidR="00FC41DD" w:rsidRPr="00765C35">
              <w:rPr>
                <w:rStyle w:val="Hyperlink"/>
                <w:noProof/>
                <w:lang w:val="sr-Latn-CS"/>
              </w:rPr>
              <w:t xml:space="preserve"> Š</w:t>
            </w:r>
            <w:r w:rsidR="00FC41DD" w:rsidRPr="00765C35">
              <w:rPr>
                <w:rStyle w:val="Hyperlink"/>
                <w:noProof/>
              </w:rPr>
              <w:t>UMAMA</w:t>
            </w:r>
            <w:r w:rsidR="00FC41DD">
              <w:rPr>
                <w:noProof/>
                <w:webHidden/>
              </w:rPr>
              <w:tab/>
            </w:r>
            <w:r w:rsidR="00FC41DD">
              <w:rPr>
                <w:noProof/>
                <w:webHidden/>
              </w:rPr>
              <w:fldChar w:fldCharType="begin"/>
            </w:r>
            <w:r w:rsidR="00FC41DD">
              <w:rPr>
                <w:noProof/>
                <w:webHidden/>
              </w:rPr>
              <w:instrText xml:space="preserve"> PAGEREF _Toc535233740 \h </w:instrText>
            </w:r>
            <w:r w:rsidR="00FC41DD">
              <w:rPr>
                <w:noProof/>
                <w:webHidden/>
              </w:rPr>
            </w:r>
            <w:r w:rsidR="00FC41DD">
              <w:rPr>
                <w:noProof/>
                <w:webHidden/>
              </w:rPr>
              <w:fldChar w:fldCharType="separate"/>
            </w:r>
            <w:r w:rsidR="00E5624B">
              <w:rPr>
                <w:noProof/>
                <w:webHidden/>
              </w:rPr>
              <w:t>52</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41" w:history="1">
            <w:r w:rsidR="00FC41DD" w:rsidRPr="00765C35">
              <w:rPr>
                <w:rStyle w:val="Hyperlink"/>
                <w:noProof/>
                <w:lang w:val="sr-Latn-CS"/>
              </w:rPr>
              <w:t xml:space="preserve">8.1. </w:t>
            </w:r>
            <w:r w:rsidR="00FC41DD" w:rsidRPr="00765C35">
              <w:rPr>
                <w:rStyle w:val="Hyperlink"/>
                <w:noProof/>
              </w:rPr>
              <w:t>Plan</w:t>
            </w:r>
            <w:r w:rsidR="00FC41DD" w:rsidRPr="00765C35">
              <w:rPr>
                <w:rStyle w:val="Hyperlink"/>
                <w:noProof/>
                <w:lang w:val="sr-Latn-CS"/>
              </w:rPr>
              <w:t xml:space="preserve"> </w:t>
            </w:r>
            <w:r w:rsidR="00FC41DD" w:rsidRPr="00765C35">
              <w:rPr>
                <w:rStyle w:val="Hyperlink"/>
                <w:noProof/>
              </w:rPr>
              <w:t>gajenja</w:t>
            </w:r>
            <w:r w:rsidR="00FC41DD" w:rsidRPr="00765C35">
              <w:rPr>
                <w:rStyle w:val="Hyperlink"/>
                <w:noProof/>
                <w:lang w:val="sr-Latn-CS"/>
              </w:rPr>
              <w:t xml:space="preserve"> š</w:t>
            </w:r>
            <w:r w:rsidR="00FC41DD" w:rsidRPr="00765C35">
              <w:rPr>
                <w:rStyle w:val="Hyperlink"/>
                <w:noProof/>
              </w:rPr>
              <w:t>uma</w:t>
            </w:r>
            <w:r w:rsidR="00FC41DD">
              <w:rPr>
                <w:noProof/>
                <w:webHidden/>
              </w:rPr>
              <w:tab/>
            </w:r>
            <w:r w:rsidR="00FC41DD">
              <w:rPr>
                <w:noProof/>
                <w:webHidden/>
              </w:rPr>
              <w:fldChar w:fldCharType="begin"/>
            </w:r>
            <w:r w:rsidR="00FC41DD">
              <w:rPr>
                <w:noProof/>
                <w:webHidden/>
              </w:rPr>
              <w:instrText xml:space="preserve"> PAGEREF _Toc535233741 \h </w:instrText>
            </w:r>
            <w:r w:rsidR="00FC41DD">
              <w:rPr>
                <w:noProof/>
                <w:webHidden/>
              </w:rPr>
            </w:r>
            <w:r w:rsidR="00FC41DD">
              <w:rPr>
                <w:noProof/>
                <w:webHidden/>
              </w:rPr>
              <w:fldChar w:fldCharType="separate"/>
            </w:r>
            <w:r w:rsidR="00E5624B">
              <w:rPr>
                <w:noProof/>
                <w:webHidden/>
              </w:rPr>
              <w:t>52</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42" w:history="1">
            <w:r w:rsidR="00FC41DD" w:rsidRPr="00765C35">
              <w:rPr>
                <w:rStyle w:val="Hyperlink"/>
                <w:noProof/>
                <w:lang w:val="sr-Latn-CS"/>
              </w:rPr>
              <w:t xml:space="preserve">8.1.1.  </w:t>
            </w:r>
            <w:r w:rsidR="00FC41DD" w:rsidRPr="00765C35">
              <w:rPr>
                <w:rStyle w:val="Hyperlink"/>
                <w:noProof/>
              </w:rPr>
              <w:t>Plan</w:t>
            </w:r>
            <w:r w:rsidR="00FC41DD" w:rsidRPr="00765C35">
              <w:rPr>
                <w:rStyle w:val="Hyperlink"/>
                <w:noProof/>
                <w:lang w:val="sr-Latn-CS"/>
              </w:rPr>
              <w:t xml:space="preserve"> </w:t>
            </w:r>
            <w:r w:rsidR="00FC41DD" w:rsidRPr="00765C35">
              <w:rPr>
                <w:rStyle w:val="Hyperlink"/>
                <w:noProof/>
              </w:rPr>
              <w:t>obnavljanja</w:t>
            </w:r>
            <w:r w:rsidR="00FC41DD" w:rsidRPr="00765C35">
              <w:rPr>
                <w:rStyle w:val="Hyperlink"/>
                <w:noProof/>
                <w:lang w:val="sr-Latn-CS"/>
              </w:rPr>
              <w:t xml:space="preserve"> </w:t>
            </w:r>
            <w:r w:rsidR="00FC41DD" w:rsidRPr="00765C35">
              <w:rPr>
                <w:rStyle w:val="Hyperlink"/>
                <w:noProof/>
              </w:rPr>
              <w:t>i</w:t>
            </w:r>
            <w:r w:rsidR="00FC41DD" w:rsidRPr="00765C35">
              <w:rPr>
                <w:rStyle w:val="Hyperlink"/>
                <w:noProof/>
                <w:lang w:val="sr-Latn-CS"/>
              </w:rPr>
              <w:t xml:space="preserve"> </w:t>
            </w:r>
            <w:r w:rsidR="00FC41DD" w:rsidRPr="00765C35">
              <w:rPr>
                <w:rStyle w:val="Hyperlink"/>
                <w:noProof/>
              </w:rPr>
              <w:t>podizanja</w:t>
            </w:r>
            <w:r w:rsidR="00FC41DD" w:rsidRPr="00765C35">
              <w:rPr>
                <w:rStyle w:val="Hyperlink"/>
                <w:noProof/>
                <w:lang w:val="sr-Latn-CS"/>
              </w:rPr>
              <w:t xml:space="preserve"> </w:t>
            </w:r>
            <w:r w:rsidR="00FC41DD" w:rsidRPr="00765C35">
              <w:rPr>
                <w:rStyle w:val="Hyperlink"/>
                <w:noProof/>
              </w:rPr>
              <w:t>novih</w:t>
            </w:r>
            <w:r w:rsidR="00FC41DD" w:rsidRPr="00765C35">
              <w:rPr>
                <w:rStyle w:val="Hyperlink"/>
                <w:noProof/>
                <w:lang w:val="sr-Latn-CS"/>
              </w:rPr>
              <w:t xml:space="preserve"> š</w:t>
            </w:r>
            <w:r w:rsidR="00FC41DD" w:rsidRPr="00765C35">
              <w:rPr>
                <w:rStyle w:val="Hyperlink"/>
                <w:noProof/>
              </w:rPr>
              <w:t>uma</w:t>
            </w:r>
            <w:r w:rsidR="00FC41DD">
              <w:rPr>
                <w:noProof/>
                <w:webHidden/>
              </w:rPr>
              <w:tab/>
            </w:r>
            <w:r w:rsidR="00FC41DD">
              <w:rPr>
                <w:noProof/>
                <w:webHidden/>
              </w:rPr>
              <w:fldChar w:fldCharType="begin"/>
            </w:r>
            <w:r w:rsidR="00FC41DD">
              <w:rPr>
                <w:noProof/>
                <w:webHidden/>
              </w:rPr>
              <w:instrText xml:space="preserve"> PAGEREF _Toc535233742 \h </w:instrText>
            </w:r>
            <w:r w:rsidR="00FC41DD">
              <w:rPr>
                <w:noProof/>
                <w:webHidden/>
              </w:rPr>
            </w:r>
            <w:r w:rsidR="00FC41DD">
              <w:rPr>
                <w:noProof/>
                <w:webHidden/>
              </w:rPr>
              <w:fldChar w:fldCharType="separate"/>
            </w:r>
            <w:r w:rsidR="00E5624B">
              <w:rPr>
                <w:noProof/>
                <w:webHidden/>
              </w:rPr>
              <w:t>52</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43" w:history="1">
            <w:r w:rsidR="00FC41DD" w:rsidRPr="00765C35">
              <w:rPr>
                <w:rStyle w:val="Hyperlink"/>
                <w:noProof/>
                <w:lang w:val="sr-Latn-CS"/>
              </w:rPr>
              <w:t xml:space="preserve">8.1.2. </w:t>
            </w:r>
            <w:r w:rsidR="00FC41DD" w:rsidRPr="00765C35">
              <w:rPr>
                <w:rStyle w:val="Hyperlink"/>
                <w:noProof/>
              </w:rPr>
              <w:t>Plan</w:t>
            </w:r>
            <w:r w:rsidR="00FC41DD" w:rsidRPr="00765C35">
              <w:rPr>
                <w:rStyle w:val="Hyperlink"/>
                <w:noProof/>
                <w:lang w:val="sr-Latn-CS"/>
              </w:rPr>
              <w:t xml:space="preserve"> </w:t>
            </w:r>
            <w:r w:rsidR="00FC41DD" w:rsidRPr="00765C35">
              <w:rPr>
                <w:rStyle w:val="Hyperlink"/>
                <w:noProof/>
              </w:rPr>
              <w:t>nege</w:t>
            </w:r>
            <w:r w:rsidR="00FC41DD" w:rsidRPr="00765C35">
              <w:rPr>
                <w:rStyle w:val="Hyperlink"/>
                <w:noProof/>
                <w:lang w:val="sr-Latn-CS"/>
              </w:rPr>
              <w:t xml:space="preserve"> š</w:t>
            </w:r>
            <w:r w:rsidR="00FC41DD" w:rsidRPr="00765C35">
              <w:rPr>
                <w:rStyle w:val="Hyperlink"/>
                <w:noProof/>
              </w:rPr>
              <w:t>uma</w:t>
            </w:r>
            <w:r w:rsidR="00FC41DD">
              <w:rPr>
                <w:noProof/>
                <w:webHidden/>
              </w:rPr>
              <w:tab/>
            </w:r>
            <w:r w:rsidR="00FC41DD">
              <w:rPr>
                <w:noProof/>
                <w:webHidden/>
              </w:rPr>
              <w:fldChar w:fldCharType="begin"/>
            </w:r>
            <w:r w:rsidR="00FC41DD">
              <w:rPr>
                <w:noProof/>
                <w:webHidden/>
              </w:rPr>
              <w:instrText xml:space="preserve"> PAGEREF _Toc535233743 \h </w:instrText>
            </w:r>
            <w:r w:rsidR="00FC41DD">
              <w:rPr>
                <w:noProof/>
                <w:webHidden/>
              </w:rPr>
            </w:r>
            <w:r w:rsidR="00FC41DD">
              <w:rPr>
                <w:noProof/>
                <w:webHidden/>
              </w:rPr>
              <w:fldChar w:fldCharType="separate"/>
            </w:r>
            <w:r w:rsidR="00E5624B">
              <w:rPr>
                <w:noProof/>
                <w:webHidden/>
              </w:rPr>
              <w:t>54</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44" w:history="1">
            <w:r w:rsidR="00FC41DD" w:rsidRPr="00765C35">
              <w:rPr>
                <w:rStyle w:val="Hyperlink"/>
                <w:noProof/>
                <w:lang w:val="sr-Latn-CS"/>
              </w:rPr>
              <w:t xml:space="preserve">8.1.3. </w:t>
            </w:r>
            <w:r w:rsidR="00FC41DD" w:rsidRPr="00765C35">
              <w:rPr>
                <w:rStyle w:val="Hyperlink"/>
                <w:noProof/>
              </w:rPr>
              <w:t>Plan</w:t>
            </w:r>
            <w:r w:rsidR="00FC41DD" w:rsidRPr="00765C35">
              <w:rPr>
                <w:rStyle w:val="Hyperlink"/>
                <w:noProof/>
                <w:lang w:val="sr-Latn-CS"/>
              </w:rPr>
              <w:t xml:space="preserve"> </w:t>
            </w:r>
            <w:r w:rsidR="00FC41DD" w:rsidRPr="00765C35">
              <w:rPr>
                <w:rStyle w:val="Hyperlink"/>
                <w:noProof/>
              </w:rPr>
              <w:t>popunjavanja</w:t>
            </w:r>
            <w:r w:rsidR="00FC41DD">
              <w:rPr>
                <w:noProof/>
                <w:webHidden/>
              </w:rPr>
              <w:tab/>
            </w:r>
            <w:r w:rsidR="00FC41DD">
              <w:rPr>
                <w:noProof/>
                <w:webHidden/>
              </w:rPr>
              <w:fldChar w:fldCharType="begin"/>
            </w:r>
            <w:r w:rsidR="00FC41DD">
              <w:rPr>
                <w:noProof/>
                <w:webHidden/>
              </w:rPr>
              <w:instrText xml:space="preserve"> PAGEREF _Toc535233744 \h </w:instrText>
            </w:r>
            <w:r w:rsidR="00FC41DD">
              <w:rPr>
                <w:noProof/>
                <w:webHidden/>
              </w:rPr>
            </w:r>
            <w:r w:rsidR="00FC41DD">
              <w:rPr>
                <w:noProof/>
                <w:webHidden/>
              </w:rPr>
              <w:fldChar w:fldCharType="separate"/>
            </w:r>
            <w:r w:rsidR="00E5624B">
              <w:rPr>
                <w:noProof/>
                <w:webHidden/>
              </w:rPr>
              <w:t>55</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45" w:history="1">
            <w:r w:rsidR="00FC41DD" w:rsidRPr="00765C35">
              <w:rPr>
                <w:rStyle w:val="Hyperlink"/>
                <w:noProof/>
                <w:lang w:val="sr-Latn-CS"/>
              </w:rPr>
              <w:t xml:space="preserve">8.1.4. </w:t>
            </w:r>
            <w:r w:rsidR="00FC41DD" w:rsidRPr="00765C35">
              <w:rPr>
                <w:rStyle w:val="Hyperlink"/>
                <w:noProof/>
              </w:rPr>
              <w:t>Plan</w:t>
            </w:r>
            <w:r w:rsidR="00FC41DD" w:rsidRPr="00765C35">
              <w:rPr>
                <w:rStyle w:val="Hyperlink"/>
                <w:noProof/>
                <w:lang w:val="sr-Latn-CS"/>
              </w:rPr>
              <w:t xml:space="preserve"> </w:t>
            </w:r>
            <w:r w:rsidR="00FC41DD" w:rsidRPr="00765C35">
              <w:rPr>
                <w:rStyle w:val="Hyperlink"/>
                <w:noProof/>
              </w:rPr>
              <w:t>semenske</w:t>
            </w:r>
            <w:r w:rsidR="00FC41DD" w:rsidRPr="00765C35">
              <w:rPr>
                <w:rStyle w:val="Hyperlink"/>
                <w:noProof/>
                <w:lang w:val="sr-Latn-CS"/>
              </w:rPr>
              <w:t xml:space="preserve"> </w:t>
            </w:r>
            <w:r w:rsidR="00FC41DD" w:rsidRPr="00765C35">
              <w:rPr>
                <w:rStyle w:val="Hyperlink"/>
                <w:noProof/>
              </w:rPr>
              <w:t>i</w:t>
            </w:r>
            <w:r w:rsidR="00FC41DD" w:rsidRPr="00765C35">
              <w:rPr>
                <w:rStyle w:val="Hyperlink"/>
                <w:noProof/>
                <w:lang w:val="sr-Latn-CS"/>
              </w:rPr>
              <w:t xml:space="preserve"> </w:t>
            </w:r>
            <w:r w:rsidR="00FC41DD" w:rsidRPr="00765C35">
              <w:rPr>
                <w:rStyle w:val="Hyperlink"/>
                <w:noProof/>
              </w:rPr>
              <w:t>rasadni</w:t>
            </w:r>
            <w:r w:rsidR="00FC41DD" w:rsidRPr="00765C35">
              <w:rPr>
                <w:rStyle w:val="Hyperlink"/>
                <w:noProof/>
                <w:lang w:val="sr-Latn-CS"/>
              </w:rPr>
              <w:t>č</w:t>
            </w:r>
            <w:r w:rsidR="00FC41DD" w:rsidRPr="00765C35">
              <w:rPr>
                <w:rStyle w:val="Hyperlink"/>
                <w:noProof/>
              </w:rPr>
              <w:t>ke</w:t>
            </w:r>
            <w:r w:rsidR="00FC41DD" w:rsidRPr="00765C35">
              <w:rPr>
                <w:rStyle w:val="Hyperlink"/>
                <w:noProof/>
                <w:lang w:val="sr-Latn-CS"/>
              </w:rPr>
              <w:t xml:space="preserve"> </w:t>
            </w:r>
            <w:r w:rsidR="00FC41DD" w:rsidRPr="00765C35">
              <w:rPr>
                <w:rStyle w:val="Hyperlink"/>
                <w:noProof/>
              </w:rPr>
              <w:t>proizvodnje</w:t>
            </w:r>
            <w:r w:rsidR="00FC41DD">
              <w:rPr>
                <w:noProof/>
                <w:webHidden/>
              </w:rPr>
              <w:tab/>
            </w:r>
            <w:r w:rsidR="00FC41DD">
              <w:rPr>
                <w:noProof/>
                <w:webHidden/>
              </w:rPr>
              <w:fldChar w:fldCharType="begin"/>
            </w:r>
            <w:r w:rsidR="00FC41DD">
              <w:rPr>
                <w:noProof/>
                <w:webHidden/>
              </w:rPr>
              <w:instrText xml:space="preserve"> PAGEREF _Toc535233745 \h </w:instrText>
            </w:r>
            <w:r w:rsidR="00FC41DD">
              <w:rPr>
                <w:noProof/>
                <w:webHidden/>
              </w:rPr>
            </w:r>
            <w:r w:rsidR="00FC41DD">
              <w:rPr>
                <w:noProof/>
                <w:webHidden/>
              </w:rPr>
              <w:fldChar w:fldCharType="separate"/>
            </w:r>
            <w:r w:rsidR="00E5624B">
              <w:rPr>
                <w:noProof/>
                <w:webHidden/>
              </w:rPr>
              <w:t>55</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46" w:history="1">
            <w:r w:rsidR="00FC41DD" w:rsidRPr="00765C35">
              <w:rPr>
                <w:rStyle w:val="Hyperlink"/>
                <w:noProof/>
                <w:lang w:val="sr-Latn-CS"/>
              </w:rPr>
              <w:t xml:space="preserve">8.2. </w:t>
            </w:r>
            <w:r w:rsidR="00FC41DD" w:rsidRPr="00765C35">
              <w:rPr>
                <w:rStyle w:val="Hyperlink"/>
                <w:noProof/>
              </w:rPr>
              <w:t>Plan</w:t>
            </w:r>
            <w:r w:rsidR="00FC41DD" w:rsidRPr="00765C35">
              <w:rPr>
                <w:rStyle w:val="Hyperlink"/>
                <w:noProof/>
                <w:lang w:val="sr-Latn-CS"/>
              </w:rPr>
              <w:t xml:space="preserve"> </w:t>
            </w:r>
            <w:r w:rsidR="00FC41DD" w:rsidRPr="00765C35">
              <w:rPr>
                <w:rStyle w:val="Hyperlink"/>
                <w:noProof/>
              </w:rPr>
              <w:t>za</w:t>
            </w:r>
            <w:r w:rsidR="00FC41DD" w:rsidRPr="00765C35">
              <w:rPr>
                <w:rStyle w:val="Hyperlink"/>
                <w:noProof/>
                <w:lang w:val="sr-Latn-CS"/>
              </w:rPr>
              <w:t>š</w:t>
            </w:r>
            <w:r w:rsidR="00FC41DD" w:rsidRPr="00765C35">
              <w:rPr>
                <w:rStyle w:val="Hyperlink"/>
                <w:noProof/>
              </w:rPr>
              <w:t>tite</w:t>
            </w:r>
            <w:r w:rsidR="00FC41DD" w:rsidRPr="00765C35">
              <w:rPr>
                <w:rStyle w:val="Hyperlink"/>
                <w:noProof/>
                <w:lang w:val="sr-Latn-CS"/>
              </w:rPr>
              <w:t xml:space="preserve"> </w:t>
            </w:r>
            <w:r w:rsidR="00FC41DD" w:rsidRPr="00765C35">
              <w:rPr>
                <w:rStyle w:val="Hyperlink"/>
                <w:noProof/>
              </w:rPr>
              <w:t>i</w:t>
            </w:r>
            <w:r w:rsidR="00FC41DD" w:rsidRPr="00765C35">
              <w:rPr>
                <w:rStyle w:val="Hyperlink"/>
                <w:noProof/>
                <w:lang w:val="sr-Latn-CS"/>
              </w:rPr>
              <w:t xml:space="preserve"> č</w:t>
            </w:r>
            <w:r w:rsidR="00FC41DD" w:rsidRPr="00765C35">
              <w:rPr>
                <w:rStyle w:val="Hyperlink"/>
                <w:noProof/>
              </w:rPr>
              <w:t>uvanja</w:t>
            </w:r>
            <w:r w:rsidR="00FC41DD" w:rsidRPr="00765C35">
              <w:rPr>
                <w:rStyle w:val="Hyperlink"/>
                <w:noProof/>
                <w:lang w:val="sr-Latn-CS"/>
              </w:rPr>
              <w:t xml:space="preserve"> š</w:t>
            </w:r>
            <w:r w:rsidR="00FC41DD" w:rsidRPr="00765C35">
              <w:rPr>
                <w:rStyle w:val="Hyperlink"/>
                <w:noProof/>
              </w:rPr>
              <w:t>uma</w:t>
            </w:r>
            <w:r w:rsidR="00FC41DD">
              <w:rPr>
                <w:noProof/>
                <w:webHidden/>
              </w:rPr>
              <w:tab/>
            </w:r>
            <w:r w:rsidR="00FC41DD">
              <w:rPr>
                <w:noProof/>
                <w:webHidden/>
              </w:rPr>
              <w:fldChar w:fldCharType="begin"/>
            </w:r>
            <w:r w:rsidR="00FC41DD">
              <w:rPr>
                <w:noProof/>
                <w:webHidden/>
              </w:rPr>
              <w:instrText xml:space="preserve"> PAGEREF _Toc535233746 \h </w:instrText>
            </w:r>
            <w:r w:rsidR="00FC41DD">
              <w:rPr>
                <w:noProof/>
                <w:webHidden/>
              </w:rPr>
            </w:r>
            <w:r w:rsidR="00FC41DD">
              <w:rPr>
                <w:noProof/>
                <w:webHidden/>
              </w:rPr>
              <w:fldChar w:fldCharType="separate"/>
            </w:r>
            <w:r w:rsidR="00E5624B">
              <w:rPr>
                <w:noProof/>
                <w:webHidden/>
              </w:rPr>
              <w:t>56</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47" w:history="1">
            <w:r w:rsidR="00FC41DD" w:rsidRPr="00765C35">
              <w:rPr>
                <w:rStyle w:val="Hyperlink"/>
                <w:noProof/>
                <w:lang w:val="sr-Latn-CS"/>
              </w:rPr>
              <w:t xml:space="preserve">8.2.1. </w:t>
            </w:r>
            <w:r w:rsidR="00FC41DD" w:rsidRPr="00765C35">
              <w:rPr>
                <w:rStyle w:val="Hyperlink"/>
                <w:noProof/>
              </w:rPr>
              <w:t>Plan</w:t>
            </w:r>
            <w:r w:rsidR="00FC41DD" w:rsidRPr="00765C35">
              <w:rPr>
                <w:rStyle w:val="Hyperlink"/>
                <w:noProof/>
                <w:lang w:val="sr-Latn-CS"/>
              </w:rPr>
              <w:t xml:space="preserve"> </w:t>
            </w:r>
            <w:r w:rsidR="00FC41DD" w:rsidRPr="00765C35">
              <w:rPr>
                <w:rStyle w:val="Hyperlink"/>
                <w:noProof/>
              </w:rPr>
              <w:t>za</w:t>
            </w:r>
            <w:r w:rsidR="00FC41DD" w:rsidRPr="00765C35">
              <w:rPr>
                <w:rStyle w:val="Hyperlink"/>
                <w:noProof/>
                <w:lang w:val="sr-Latn-CS"/>
              </w:rPr>
              <w:t>š</w:t>
            </w:r>
            <w:r w:rsidR="00FC41DD" w:rsidRPr="00765C35">
              <w:rPr>
                <w:rStyle w:val="Hyperlink"/>
                <w:noProof/>
              </w:rPr>
              <w:t>tite</w:t>
            </w:r>
            <w:r w:rsidR="00FC41DD" w:rsidRPr="00765C35">
              <w:rPr>
                <w:rStyle w:val="Hyperlink"/>
                <w:noProof/>
                <w:lang w:val="sr-Latn-CS"/>
              </w:rPr>
              <w:t xml:space="preserve"> š</w:t>
            </w:r>
            <w:r w:rsidR="00FC41DD" w:rsidRPr="00765C35">
              <w:rPr>
                <w:rStyle w:val="Hyperlink"/>
                <w:noProof/>
              </w:rPr>
              <w:t>uma</w:t>
            </w:r>
            <w:r w:rsidR="00FC41DD" w:rsidRPr="00765C35">
              <w:rPr>
                <w:rStyle w:val="Hyperlink"/>
                <w:noProof/>
                <w:lang w:val="sr-Latn-CS"/>
              </w:rPr>
              <w:t xml:space="preserve"> </w:t>
            </w:r>
            <w:r w:rsidR="00FC41DD" w:rsidRPr="00765C35">
              <w:rPr>
                <w:rStyle w:val="Hyperlink"/>
                <w:noProof/>
              </w:rPr>
              <w:t>od</w:t>
            </w:r>
            <w:r w:rsidR="00FC41DD" w:rsidRPr="00765C35">
              <w:rPr>
                <w:rStyle w:val="Hyperlink"/>
                <w:noProof/>
                <w:lang w:val="sr-Latn-CS"/>
              </w:rPr>
              <w:t xml:space="preserve"> š</w:t>
            </w:r>
            <w:r w:rsidR="00FC41DD" w:rsidRPr="00765C35">
              <w:rPr>
                <w:rStyle w:val="Hyperlink"/>
                <w:noProof/>
              </w:rPr>
              <w:t>tetnih</w:t>
            </w:r>
            <w:r w:rsidR="00FC41DD" w:rsidRPr="00765C35">
              <w:rPr>
                <w:rStyle w:val="Hyperlink"/>
                <w:noProof/>
                <w:lang w:val="sr-Latn-CS"/>
              </w:rPr>
              <w:t xml:space="preserve"> </w:t>
            </w:r>
            <w:r w:rsidR="00FC41DD" w:rsidRPr="00765C35">
              <w:rPr>
                <w:rStyle w:val="Hyperlink"/>
                <w:noProof/>
              </w:rPr>
              <w:t>insekata</w:t>
            </w:r>
            <w:r w:rsidR="00FC41DD" w:rsidRPr="00765C35">
              <w:rPr>
                <w:rStyle w:val="Hyperlink"/>
                <w:noProof/>
                <w:lang w:val="sr-Latn-CS"/>
              </w:rPr>
              <w:t xml:space="preserve"> i </w:t>
            </w:r>
            <w:r w:rsidR="00FC41DD" w:rsidRPr="00765C35">
              <w:rPr>
                <w:rStyle w:val="Hyperlink"/>
                <w:noProof/>
              </w:rPr>
              <w:t>biljnih</w:t>
            </w:r>
            <w:r w:rsidR="00FC41DD" w:rsidRPr="00765C35">
              <w:rPr>
                <w:rStyle w:val="Hyperlink"/>
                <w:noProof/>
                <w:lang w:val="sr-Latn-CS"/>
              </w:rPr>
              <w:t xml:space="preserve"> </w:t>
            </w:r>
            <w:r w:rsidR="00FC41DD" w:rsidRPr="00765C35">
              <w:rPr>
                <w:rStyle w:val="Hyperlink"/>
                <w:noProof/>
              </w:rPr>
              <w:t>bolesti</w:t>
            </w:r>
            <w:r w:rsidR="00FC41DD">
              <w:rPr>
                <w:noProof/>
                <w:webHidden/>
              </w:rPr>
              <w:tab/>
            </w:r>
            <w:r w:rsidR="00FC41DD">
              <w:rPr>
                <w:noProof/>
                <w:webHidden/>
              </w:rPr>
              <w:fldChar w:fldCharType="begin"/>
            </w:r>
            <w:r w:rsidR="00FC41DD">
              <w:rPr>
                <w:noProof/>
                <w:webHidden/>
              </w:rPr>
              <w:instrText xml:space="preserve"> PAGEREF _Toc535233747 \h </w:instrText>
            </w:r>
            <w:r w:rsidR="00FC41DD">
              <w:rPr>
                <w:noProof/>
                <w:webHidden/>
              </w:rPr>
            </w:r>
            <w:r w:rsidR="00FC41DD">
              <w:rPr>
                <w:noProof/>
                <w:webHidden/>
              </w:rPr>
              <w:fldChar w:fldCharType="separate"/>
            </w:r>
            <w:r w:rsidR="00E5624B">
              <w:rPr>
                <w:noProof/>
                <w:webHidden/>
              </w:rPr>
              <w:t>56</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48" w:history="1">
            <w:r w:rsidR="00FC41DD" w:rsidRPr="00765C35">
              <w:rPr>
                <w:rStyle w:val="Hyperlink"/>
                <w:noProof/>
                <w:lang w:val="sr-Latn-CS"/>
              </w:rPr>
              <w:t xml:space="preserve">8.2.2. </w:t>
            </w:r>
            <w:r w:rsidR="00FC41DD" w:rsidRPr="00765C35">
              <w:rPr>
                <w:rStyle w:val="Hyperlink"/>
                <w:noProof/>
              </w:rPr>
              <w:t>Plan</w:t>
            </w:r>
            <w:r w:rsidR="00FC41DD" w:rsidRPr="00765C35">
              <w:rPr>
                <w:rStyle w:val="Hyperlink"/>
                <w:noProof/>
                <w:lang w:val="sr-Latn-CS"/>
              </w:rPr>
              <w:t xml:space="preserve"> </w:t>
            </w:r>
            <w:r w:rsidR="00FC41DD" w:rsidRPr="00765C35">
              <w:rPr>
                <w:rStyle w:val="Hyperlink"/>
                <w:noProof/>
              </w:rPr>
              <w:t>za</w:t>
            </w:r>
            <w:r w:rsidR="00FC41DD" w:rsidRPr="00765C35">
              <w:rPr>
                <w:rStyle w:val="Hyperlink"/>
                <w:noProof/>
                <w:lang w:val="sr-Latn-CS"/>
              </w:rPr>
              <w:t>š</w:t>
            </w:r>
            <w:r w:rsidR="00FC41DD" w:rsidRPr="00765C35">
              <w:rPr>
                <w:rStyle w:val="Hyperlink"/>
                <w:noProof/>
              </w:rPr>
              <w:t>tite</w:t>
            </w:r>
            <w:r w:rsidR="00FC41DD" w:rsidRPr="00765C35">
              <w:rPr>
                <w:rStyle w:val="Hyperlink"/>
                <w:noProof/>
                <w:lang w:val="sr-Latn-CS"/>
              </w:rPr>
              <w:t xml:space="preserve"> š</w:t>
            </w:r>
            <w:r w:rsidR="00FC41DD" w:rsidRPr="00765C35">
              <w:rPr>
                <w:rStyle w:val="Hyperlink"/>
                <w:noProof/>
              </w:rPr>
              <w:t>uma</w:t>
            </w:r>
            <w:r w:rsidR="00FC41DD" w:rsidRPr="00765C35">
              <w:rPr>
                <w:rStyle w:val="Hyperlink"/>
                <w:noProof/>
                <w:lang w:val="sr-Latn-CS"/>
              </w:rPr>
              <w:t xml:space="preserve"> </w:t>
            </w:r>
            <w:r w:rsidR="00FC41DD" w:rsidRPr="00765C35">
              <w:rPr>
                <w:rStyle w:val="Hyperlink"/>
                <w:noProof/>
              </w:rPr>
              <w:t>od</w:t>
            </w:r>
            <w:r w:rsidR="00FC41DD" w:rsidRPr="00765C35">
              <w:rPr>
                <w:rStyle w:val="Hyperlink"/>
                <w:noProof/>
                <w:lang w:val="sr-Latn-CS"/>
              </w:rPr>
              <w:t xml:space="preserve"> </w:t>
            </w:r>
            <w:r w:rsidR="00FC41DD" w:rsidRPr="00765C35">
              <w:rPr>
                <w:rStyle w:val="Hyperlink"/>
                <w:noProof/>
              </w:rPr>
              <w:t>stoke</w:t>
            </w:r>
            <w:r w:rsidR="00FC41DD">
              <w:rPr>
                <w:noProof/>
                <w:webHidden/>
              </w:rPr>
              <w:tab/>
            </w:r>
            <w:r w:rsidR="00FC41DD">
              <w:rPr>
                <w:noProof/>
                <w:webHidden/>
              </w:rPr>
              <w:fldChar w:fldCharType="begin"/>
            </w:r>
            <w:r w:rsidR="00FC41DD">
              <w:rPr>
                <w:noProof/>
                <w:webHidden/>
              </w:rPr>
              <w:instrText xml:space="preserve"> PAGEREF _Toc535233748 \h </w:instrText>
            </w:r>
            <w:r w:rsidR="00FC41DD">
              <w:rPr>
                <w:noProof/>
                <w:webHidden/>
              </w:rPr>
            </w:r>
            <w:r w:rsidR="00FC41DD">
              <w:rPr>
                <w:noProof/>
                <w:webHidden/>
              </w:rPr>
              <w:fldChar w:fldCharType="separate"/>
            </w:r>
            <w:r w:rsidR="00E5624B">
              <w:rPr>
                <w:noProof/>
                <w:webHidden/>
              </w:rPr>
              <w:t>56</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49" w:history="1">
            <w:r w:rsidR="00FC41DD" w:rsidRPr="00765C35">
              <w:rPr>
                <w:rStyle w:val="Hyperlink"/>
                <w:noProof/>
                <w:lang w:val="sr-Latn-CS"/>
              </w:rPr>
              <w:t xml:space="preserve">8.2.3. </w:t>
            </w:r>
            <w:r w:rsidR="00FC41DD" w:rsidRPr="00765C35">
              <w:rPr>
                <w:rStyle w:val="Hyperlink"/>
                <w:noProof/>
              </w:rPr>
              <w:t>Plan</w:t>
            </w:r>
            <w:r w:rsidR="00FC41DD" w:rsidRPr="00765C35">
              <w:rPr>
                <w:rStyle w:val="Hyperlink"/>
                <w:noProof/>
                <w:lang w:val="sr-Latn-CS"/>
              </w:rPr>
              <w:t xml:space="preserve"> </w:t>
            </w:r>
            <w:r w:rsidR="00FC41DD" w:rsidRPr="00765C35">
              <w:rPr>
                <w:rStyle w:val="Hyperlink"/>
                <w:noProof/>
              </w:rPr>
              <w:t>za</w:t>
            </w:r>
            <w:r w:rsidR="00FC41DD" w:rsidRPr="00765C35">
              <w:rPr>
                <w:rStyle w:val="Hyperlink"/>
                <w:noProof/>
                <w:lang w:val="sr-Latn-CS"/>
              </w:rPr>
              <w:t>š</w:t>
            </w:r>
            <w:r w:rsidR="00FC41DD" w:rsidRPr="00765C35">
              <w:rPr>
                <w:rStyle w:val="Hyperlink"/>
                <w:noProof/>
              </w:rPr>
              <w:t>tite</w:t>
            </w:r>
            <w:r w:rsidR="00FC41DD" w:rsidRPr="00765C35">
              <w:rPr>
                <w:rStyle w:val="Hyperlink"/>
                <w:noProof/>
                <w:lang w:val="sr-Latn-CS"/>
              </w:rPr>
              <w:t xml:space="preserve"> š</w:t>
            </w:r>
            <w:r w:rsidR="00FC41DD" w:rsidRPr="00765C35">
              <w:rPr>
                <w:rStyle w:val="Hyperlink"/>
                <w:noProof/>
              </w:rPr>
              <w:t>uma</w:t>
            </w:r>
            <w:r w:rsidR="00FC41DD" w:rsidRPr="00765C35">
              <w:rPr>
                <w:rStyle w:val="Hyperlink"/>
                <w:noProof/>
                <w:lang w:val="sr-Latn-CS"/>
              </w:rPr>
              <w:t xml:space="preserve"> </w:t>
            </w:r>
            <w:r w:rsidR="00FC41DD" w:rsidRPr="00765C35">
              <w:rPr>
                <w:rStyle w:val="Hyperlink"/>
                <w:noProof/>
              </w:rPr>
              <w:t>od</w:t>
            </w:r>
            <w:r w:rsidR="00FC41DD" w:rsidRPr="00765C35">
              <w:rPr>
                <w:rStyle w:val="Hyperlink"/>
                <w:noProof/>
                <w:lang w:val="sr-Latn-CS"/>
              </w:rPr>
              <w:t xml:space="preserve"> </w:t>
            </w:r>
            <w:r w:rsidR="00FC41DD" w:rsidRPr="00765C35">
              <w:rPr>
                <w:rStyle w:val="Hyperlink"/>
                <w:noProof/>
              </w:rPr>
              <w:t>divlja</w:t>
            </w:r>
            <w:r w:rsidR="00FC41DD" w:rsidRPr="00765C35">
              <w:rPr>
                <w:rStyle w:val="Hyperlink"/>
                <w:noProof/>
                <w:lang w:val="sr-Latn-CS"/>
              </w:rPr>
              <w:t>č</w:t>
            </w:r>
            <w:r w:rsidR="00FC41DD" w:rsidRPr="00765C35">
              <w:rPr>
                <w:rStyle w:val="Hyperlink"/>
                <w:noProof/>
              </w:rPr>
              <w:t>i</w:t>
            </w:r>
            <w:r w:rsidR="00FC41DD">
              <w:rPr>
                <w:noProof/>
                <w:webHidden/>
              </w:rPr>
              <w:tab/>
            </w:r>
            <w:r w:rsidR="00FC41DD">
              <w:rPr>
                <w:noProof/>
                <w:webHidden/>
              </w:rPr>
              <w:fldChar w:fldCharType="begin"/>
            </w:r>
            <w:r w:rsidR="00FC41DD">
              <w:rPr>
                <w:noProof/>
                <w:webHidden/>
              </w:rPr>
              <w:instrText xml:space="preserve"> PAGEREF _Toc535233749 \h </w:instrText>
            </w:r>
            <w:r w:rsidR="00FC41DD">
              <w:rPr>
                <w:noProof/>
                <w:webHidden/>
              </w:rPr>
            </w:r>
            <w:r w:rsidR="00FC41DD">
              <w:rPr>
                <w:noProof/>
                <w:webHidden/>
              </w:rPr>
              <w:fldChar w:fldCharType="separate"/>
            </w:r>
            <w:r w:rsidR="00E5624B">
              <w:rPr>
                <w:noProof/>
                <w:webHidden/>
              </w:rPr>
              <w:t>56</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50" w:history="1">
            <w:r w:rsidR="00FC41DD" w:rsidRPr="00765C35">
              <w:rPr>
                <w:rStyle w:val="Hyperlink"/>
                <w:noProof/>
                <w:lang w:val="sr-Latn-CS"/>
              </w:rPr>
              <w:t xml:space="preserve">8.2.4. </w:t>
            </w:r>
            <w:r w:rsidR="00FC41DD" w:rsidRPr="00765C35">
              <w:rPr>
                <w:rStyle w:val="Hyperlink"/>
                <w:noProof/>
              </w:rPr>
              <w:t>Plan</w:t>
            </w:r>
            <w:r w:rsidR="00FC41DD" w:rsidRPr="00765C35">
              <w:rPr>
                <w:rStyle w:val="Hyperlink"/>
                <w:noProof/>
                <w:lang w:val="sr-Latn-CS"/>
              </w:rPr>
              <w:t xml:space="preserve"> </w:t>
            </w:r>
            <w:r w:rsidR="00FC41DD" w:rsidRPr="00765C35">
              <w:rPr>
                <w:rStyle w:val="Hyperlink"/>
                <w:noProof/>
              </w:rPr>
              <w:t>za</w:t>
            </w:r>
            <w:r w:rsidR="00FC41DD" w:rsidRPr="00765C35">
              <w:rPr>
                <w:rStyle w:val="Hyperlink"/>
                <w:noProof/>
                <w:lang w:val="sr-Latn-CS"/>
              </w:rPr>
              <w:t>š</w:t>
            </w:r>
            <w:r w:rsidR="00FC41DD" w:rsidRPr="00765C35">
              <w:rPr>
                <w:rStyle w:val="Hyperlink"/>
                <w:noProof/>
              </w:rPr>
              <w:t>tita</w:t>
            </w:r>
            <w:r w:rsidR="00FC41DD" w:rsidRPr="00765C35">
              <w:rPr>
                <w:rStyle w:val="Hyperlink"/>
                <w:noProof/>
                <w:lang w:val="sr-Latn-CS"/>
              </w:rPr>
              <w:t xml:space="preserve"> š</w:t>
            </w:r>
            <w:r w:rsidR="00FC41DD" w:rsidRPr="00765C35">
              <w:rPr>
                <w:rStyle w:val="Hyperlink"/>
                <w:noProof/>
              </w:rPr>
              <w:t>uma</w:t>
            </w:r>
            <w:r w:rsidR="00FC41DD" w:rsidRPr="00765C35">
              <w:rPr>
                <w:rStyle w:val="Hyperlink"/>
                <w:noProof/>
                <w:lang w:val="sr-Latn-CS"/>
              </w:rPr>
              <w:t xml:space="preserve"> </w:t>
            </w:r>
            <w:r w:rsidR="00FC41DD" w:rsidRPr="00765C35">
              <w:rPr>
                <w:rStyle w:val="Hyperlink"/>
                <w:noProof/>
              </w:rPr>
              <w:t>od</w:t>
            </w:r>
            <w:r w:rsidR="00FC41DD" w:rsidRPr="00765C35">
              <w:rPr>
                <w:rStyle w:val="Hyperlink"/>
                <w:noProof/>
                <w:lang w:val="sr-Latn-CS"/>
              </w:rPr>
              <w:t xml:space="preserve"> č</w:t>
            </w:r>
            <w:r w:rsidR="00FC41DD" w:rsidRPr="00765C35">
              <w:rPr>
                <w:rStyle w:val="Hyperlink"/>
                <w:noProof/>
              </w:rPr>
              <w:t>oveka</w:t>
            </w:r>
            <w:r w:rsidR="00FC41DD">
              <w:rPr>
                <w:noProof/>
                <w:webHidden/>
              </w:rPr>
              <w:tab/>
            </w:r>
            <w:r w:rsidR="00FC41DD">
              <w:rPr>
                <w:noProof/>
                <w:webHidden/>
              </w:rPr>
              <w:fldChar w:fldCharType="begin"/>
            </w:r>
            <w:r w:rsidR="00FC41DD">
              <w:rPr>
                <w:noProof/>
                <w:webHidden/>
              </w:rPr>
              <w:instrText xml:space="preserve"> PAGEREF _Toc535233750 \h </w:instrText>
            </w:r>
            <w:r w:rsidR="00FC41DD">
              <w:rPr>
                <w:noProof/>
                <w:webHidden/>
              </w:rPr>
            </w:r>
            <w:r w:rsidR="00FC41DD">
              <w:rPr>
                <w:noProof/>
                <w:webHidden/>
              </w:rPr>
              <w:fldChar w:fldCharType="separate"/>
            </w:r>
            <w:r w:rsidR="00E5624B">
              <w:rPr>
                <w:noProof/>
                <w:webHidden/>
              </w:rPr>
              <w:t>57</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51" w:history="1">
            <w:r w:rsidR="00FC41DD" w:rsidRPr="00765C35">
              <w:rPr>
                <w:rStyle w:val="Hyperlink"/>
                <w:noProof/>
                <w:lang w:val="sr-Latn-CS"/>
              </w:rPr>
              <w:t xml:space="preserve">8.2.5. </w:t>
            </w:r>
            <w:r w:rsidR="00FC41DD" w:rsidRPr="00765C35">
              <w:rPr>
                <w:rStyle w:val="Hyperlink"/>
                <w:noProof/>
              </w:rPr>
              <w:t>Plan</w:t>
            </w:r>
            <w:r w:rsidR="00FC41DD" w:rsidRPr="00765C35">
              <w:rPr>
                <w:rStyle w:val="Hyperlink"/>
                <w:noProof/>
                <w:lang w:val="sr-Latn-CS"/>
              </w:rPr>
              <w:t xml:space="preserve"> </w:t>
            </w:r>
            <w:r w:rsidR="00FC41DD" w:rsidRPr="00765C35">
              <w:rPr>
                <w:rStyle w:val="Hyperlink"/>
                <w:noProof/>
              </w:rPr>
              <w:t>za</w:t>
            </w:r>
            <w:r w:rsidR="00FC41DD" w:rsidRPr="00765C35">
              <w:rPr>
                <w:rStyle w:val="Hyperlink"/>
                <w:noProof/>
                <w:lang w:val="sr-Latn-CS"/>
              </w:rPr>
              <w:t>š</w:t>
            </w:r>
            <w:r w:rsidR="00FC41DD" w:rsidRPr="00765C35">
              <w:rPr>
                <w:rStyle w:val="Hyperlink"/>
                <w:noProof/>
              </w:rPr>
              <w:t>tite</w:t>
            </w:r>
            <w:r w:rsidR="00FC41DD" w:rsidRPr="00765C35">
              <w:rPr>
                <w:rStyle w:val="Hyperlink"/>
                <w:noProof/>
                <w:lang w:val="sr-Latn-CS"/>
              </w:rPr>
              <w:t xml:space="preserve"> š</w:t>
            </w:r>
            <w:r w:rsidR="00FC41DD" w:rsidRPr="00765C35">
              <w:rPr>
                <w:rStyle w:val="Hyperlink"/>
                <w:noProof/>
              </w:rPr>
              <w:t>uma</w:t>
            </w:r>
            <w:r w:rsidR="00FC41DD" w:rsidRPr="00765C35">
              <w:rPr>
                <w:rStyle w:val="Hyperlink"/>
                <w:noProof/>
                <w:lang w:val="sr-Latn-CS"/>
              </w:rPr>
              <w:t xml:space="preserve"> </w:t>
            </w:r>
            <w:r w:rsidR="00FC41DD" w:rsidRPr="00765C35">
              <w:rPr>
                <w:rStyle w:val="Hyperlink"/>
                <w:noProof/>
              </w:rPr>
              <w:t>od</w:t>
            </w:r>
            <w:r w:rsidR="00FC41DD" w:rsidRPr="00765C35">
              <w:rPr>
                <w:rStyle w:val="Hyperlink"/>
                <w:noProof/>
                <w:lang w:val="sr-Latn-CS"/>
              </w:rPr>
              <w:t xml:space="preserve"> </w:t>
            </w:r>
            <w:r w:rsidR="00FC41DD" w:rsidRPr="00765C35">
              <w:rPr>
                <w:rStyle w:val="Hyperlink"/>
                <w:noProof/>
              </w:rPr>
              <w:t>po</w:t>
            </w:r>
            <w:r w:rsidR="00FC41DD" w:rsidRPr="00765C35">
              <w:rPr>
                <w:rStyle w:val="Hyperlink"/>
                <w:noProof/>
                <w:lang w:val="sr-Latn-CS"/>
              </w:rPr>
              <w:t>ž</w:t>
            </w:r>
            <w:r w:rsidR="00FC41DD" w:rsidRPr="00765C35">
              <w:rPr>
                <w:rStyle w:val="Hyperlink"/>
                <w:noProof/>
              </w:rPr>
              <w:t>ara</w:t>
            </w:r>
            <w:r w:rsidR="00FC41DD">
              <w:rPr>
                <w:noProof/>
                <w:webHidden/>
              </w:rPr>
              <w:tab/>
            </w:r>
            <w:r w:rsidR="00FC41DD">
              <w:rPr>
                <w:noProof/>
                <w:webHidden/>
              </w:rPr>
              <w:fldChar w:fldCharType="begin"/>
            </w:r>
            <w:r w:rsidR="00FC41DD">
              <w:rPr>
                <w:noProof/>
                <w:webHidden/>
              </w:rPr>
              <w:instrText xml:space="preserve"> PAGEREF _Toc535233751 \h </w:instrText>
            </w:r>
            <w:r w:rsidR="00FC41DD">
              <w:rPr>
                <w:noProof/>
                <w:webHidden/>
              </w:rPr>
            </w:r>
            <w:r w:rsidR="00FC41DD">
              <w:rPr>
                <w:noProof/>
                <w:webHidden/>
              </w:rPr>
              <w:fldChar w:fldCharType="separate"/>
            </w:r>
            <w:r w:rsidR="00E5624B">
              <w:rPr>
                <w:noProof/>
                <w:webHidden/>
              </w:rPr>
              <w:t>57</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52" w:history="1">
            <w:r w:rsidR="00FC41DD" w:rsidRPr="00765C35">
              <w:rPr>
                <w:rStyle w:val="Hyperlink"/>
                <w:noProof/>
                <w:lang w:val="sr-Latn-CS"/>
              </w:rPr>
              <w:t xml:space="preserve">8.3. </w:t>
            </w:r>
            <w:r w:rsidR="00FC41DD" w:rsidRPr="00765C35">
              <w:rPr>
                <w:rStyle w:val="Hyperlink"/>
                <w:noProof/>
              </w:rPr>
              <w:t>Plan</w:t>
            </w:r>
            <w:r w:rsidR="00FC41DD" w:rsidRPr="00765C35">
              <w:rPr>
                <w:rStyle w:val="Hyperlink"/>
                <w:noProof/>
                <w:lang w:val="sr-Latn-CS"/>
              </w:rPr>
              <w:t xml:space="preserve"> </w:t>
            </w:r>
            <w:r w:rsidR="00FC41DD" w:rsidRPr="00765C35">
              <w:rPr>
                <w:rStyle w:val="Hyperlink"/>
                <w:noProof/>
              </w:rPr>
              <w:t>kori</w:t>
            </w:r>
            <w:r w:rsidR="00FC41DD" w:rsidRPr="00765C35">
              <w:rPr>
                <w:rStyle w:val="Hyperlink"/>
                <w:noProof/>
                <w:lang w:val="sr-Latn-CS"/>
              </w:rPr>
              <w:t>šć</w:t>
            </w:r>
            <w:r w:rsidR="00FC41DD" w:rsidRPr="00765C35">
              <w:rPr>
                <w:rStyle w:val="Hyperlink"/>
                <w:noProof/>
              </w:rPr>
              <w:t>enja</w:t>
            </w:r>
            <w:r w:rsidR="00FC41DD" w:rsidRPr="00765C35">
              <w:rPr>
                <w:rStyle w:val="Hyperlink"/>
                <w:noProof/>
                <w:lang w:val="sr-Latn-CS"/>
              </w:rPr>
              <w:t xml:space="preserve"> š</w:t>
            </w:r>
            <w:r w:rsidR="00FC41DD" w:rsidRPr="00765C35">
              <w:rPr>
                <w:rStyle w:val="Hyperlink"/>
                <w:noProof/>
              </w:rPr>
              <w:t>uma</w:t>
            </w:r>
            <w:r w:rsidR="00FC41DD">
              <w:rPr>
                <w:noProof/>
                <w:webHidden/>
              </w:rPr>
              <w:tab/>
            </w:r>
            <w:r w:rsidR="00FC41DD">
              <w:rPr>
                <w:noProof/>
                <w:webHidden/>
              </w:rPr>
              <w:fldChar w:fldCharType="begin"/>
            </w:r>
            <w:r w:rsidR="00FC41DD">
              <w:rPr>
                <w:noProof/>
                <w:webHidden/>
              </w:rPr>
              <w:instrText xml:space="preserve"> PAGEREF _Toc535233752 \h </w:instrText>
            </w:r>
            <w:r w:rsidR="00FC41DD">
              <w:rPr>
                <w:noProof/>
                <w:webHidden/>
              </w:rPr>
            </w:r>
            <w:r w:rsidR="00FC41DD">
              <w:rPr>
                <w:noProof/>
                <w:webHidden/>
              </w:rPr>
              <w:fldChar w:fldCharType="separate"/>
            </w:r>
            <w:r w:rsidR="00E5624B">
              <w:rPr>
                <w:noProof/>
                <w:webHidden/>
              </w:rPr>
              <w:t>57</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53" w:history="1">
            <w:r w:rsidR="00FC41DD" w:rsidRPr="00765C35">
              <w:rPr>
                <w:rStyle w:val="Hyperlink"/>
                <w:noProof/>
                <w:lang w:val="sr-Latn-CS"/>
              </w:rPr>
              <w:t xml:space="preserve">8.3.1. </w:t>
            </w:r>
            <w:r w:rsidR="00FC41DD" w:rsidRPr="00765C35">
              <w:rPr>
                <w:rStyle w:val="Hyperlink"/>
                <w:noProof/>
              </w:rPr>
              <w:t>Privremeni</w:t>
            </w:r>
            <w:r w:rsidR="00FC41DD" w:rsidRPr="00765C35">
              <w:rPr>
                <w:rStyle w:val="Hyperlink"/>
                <w:noProof/>
                <w:lang w:val="sr-Latn-CS"/>
              </w:rPr>
              <w:t xml:space="preserve"> </w:t>
            </w:r>
            <w:r w:rsidR="00FC41DD" w:rsidRPr="00765C35">
              <w:rPr>
                <w:rStyle w:val="Hyperlink"/>
                <w:noProof/>
              </w:rPr>
              <w:t>plan</w:t>
            </w:r>
            <w:r w:rsidR="00FC41DD" w:rsidRPr="00765C35">
              <w:rPr>
                <w:rStyle w:val="Hyperlink"/>
                <w:noProof/>
                <w:lang w:val="sr-Latn-CS"/>
              </w:rPr>
              <w:t xml:space="preserve"> </w:t>
            </w:r>
            <w:r w:rsidR="00FC41DD" w:rsidRPr="00765C35">
              <w:rPr>
                <w:rStyle w:val="Hyperlink"/>
                <w:noProof/>
              </w:rPr>
              <w:t>se</w:t>
            </w:r>
            <w:r w:rsidR="00FC41DD" w:rsidRPr="00765C35">
              <w:rPr>
                <w:rStyle w:val="Hyperlink"/>
                <w:noProof/>
                <w:lang w:val="sr-Latn-CS"/>
              </w:rPr>
              <w:t>č</w:t>
            </w:r>
            <w:r w:rsidR="00FC41DD" w:rsidRPr="00765C35">
              <w:rPr>
                <w:rStyle w:val="Hyperlink"/>
                <w:noProof/>
              </w:rPr>
              <w:t>a</w:t>
            </w:r>
            <w:r w:rsidR="00FC41DD">
              <w:rPr>
                <w:noProof/>
                <w:webHidden/>
              </w:rPr>
              <w:tab/>
            </w:r>
            <w:r w:rsidR="00FC41DD">
              <w:rPr>
                <w:noProof/>
                <w:webHidden/>
              </w:rPr>
              <w:fldChar w:fldCharType="begin"/>
            </w:r>
            <w:r w:rsidR="00FC41DD">
              <w:rPr>
                <w:noProof/>
                <w:webHidden/>
              </w:rPr>
              <w:instrText xml:space="preserve"> PAGEREF _Toc535233753 \h </w:instrText>
            </w:r>
            <w:r w:rsidR="00FC41DD">
              <w:rPr>
                <w:noProof/>
                <w:webHidden/>
              </w:rPr>
            </w:r>
            <w:r w:rsidR="00FC41DD">
              <w:rPr>
                <w:noProof/>
                <w:webHidden/>
              </w:rPr>
              <w:fldChar w:fldCharType="separate"/>
            </w:r>
            <w:r w:rsidR="00E5624B">
              <w:rPr>
                <w:noProof/>
                <w:webHidden/>
              </w:rPr>
              <w:t>57</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54" w:history="1">
            <w:r w:rsidR="00FC41DD" w:rsidRPr="00765C35">
              <w:rPr>
                <w:rStyle w:val="Hyperlink"/>
                <w:noProof/>
                <w:lang w:val="sr-Latn-CS"/>
              </w:rPr>
              <w:t xml:space="preserve">8.3.2. </w:t>
            </w:r>
            <w:r w:rsidR="00FC41DD" w:rsidRPr="00765C35">
              <w:rPr>
                <w:rStyle w:val="Hyperlink"/>
                <w:noProof/>
              </w:rPr>
              <w:t>Odre</w:t>
            </w:r>
            <w:r w:rsidR="00FC41DD" w:rsidRPr="00765C35">
              <w:rPr>
                <w:rStyle w:val="Hyperlink"/>
                <w:noProof/>
                <w:lang w:val="sr-Latn-CS"/>
              </w:rPr>
              <w:t>đ</w:t>
            </w:r>
            <w:r w:rsidR="00FC41DD" w:rsidRPr="00765C35">
              <w:rPr>
                <w:rStyle w:val="Hyperlink"/>
                <w:noProof/>
              </w:rPr>
              <w:t>ivanje</w:t>
            </w:r>
            <w:r w:rsidR="00FC41DD" w:rsidRPr="00765C35">
              <w:rPr>
                <w:rStyle w:val="Hyperlink"/>
                <w:noProof/>
                <w:lang w:val="sr-Latn-CS"/>
              </w:rPr>
              <w:t xml:space="preserve"> </w:t>
            </w:r>
            <w:r w:rsidR="00FC41DD" w:rsidRPr="00765C35">
              <w:rPr>
                <w:rStyle w:val="Hyperlink"/>
                <w:noProof/>
              </w:rPr>
              <w:t>glavnog</w:t>
            </w:r>
            <w:r w:rsidR="00FC41DD" w:rsidRPr="00765C35">
              <w:rPr>
                <w:rStyle w:val="Hyperlink"/>
                <w:noProof/>
                <w:lang w:val="sr-Latn-CS"/>
              </w:rPr>
              <w:t xml:space="preserve"> </w:t>
            </w:r>
            <w:r w:rsidR="00FC41DD" w:rsidRPr="00765C35">
              <w:rPr>
                <w:rStyle w:val="Hyperlink"/>
                <w:noProof/>
              </w:rPr>
              <w:t>prinosa</w:t>
            </w:r>
            <w:r w:rsidR="00FC41DD">
              <w:rPr>
                <w:noProof/>
                <w:webHidden/>
              </w:rPr>
              <w:tab/>
            </w:r>
            <w:r w:rsidR="00FC41DD">
              <w:rPr>
                <w:noProof/>
                <w:webHidden/>
              </w:rPr>
              <w:fldChar w:fldCharType="begin"/>
            </w:r>
            <w:r w:rsidR="00FC41DD">
              <w:rPr>
                <w:noProof/>
                <w:webHidden/>
              </w:rPr>
              <w:instrText xml:space="preserve"> PAGEREF _Toc535233754 \h </w:instrText>
            </w:r>
            <w:r w:rsidR="00FC41DD">
              <w:rPr>
                <w:noProof/>
                <w:webHidden/>
              </w:rPr>
            </w:r>
            <w:r w:rsidR="00FC41DD">
              <w:rPr>
                <w:noProof/>
                <w:webHidden/>
              </w:rPr>
              <w:fldChar w:fldCharType="separate"/>
            </w:r>
            <w:r w:rsidR="00E5624B">
              <w:rPr>
                <w:noProof/>
                <w:webHidden/>
              </w:rPr>
              <w:t>60</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55" w:history="1">
            <w:r w:rsidR="00FC41DD" w:rsidRPr="00765C35">
              <w:rPr>
                <w:rStyle w:val="Hyperlink"/>
                <w:noProof/>
                <w:lang w:val="sr-Latn-CS"/>
              </w:rPr>
              <w:t xml:space="preserve">8.3.3. </w:t>
            </w:r>
            <w:r w:rsidR="00FC41DD" w:rsidRPr="00765C35">
              <w:rPr>
                <w:rStyle w:val="Hyperlink"/>
                <w:noProof/>
              </w:rPr>
              <w:t>Odre</w:t>
            </w:r>
            <w:r w:rsidR="00FC41DD" w:rsidRPr="00765C35">
              <w:rPr>
                <w:rStyle w:val="Hyperlink"/>
                <w:noProof/>
                <w:lang w:val="sr-Latn-CS"/>
              </w:rPr>
              <w:t>đ</w:t>
            </w:r>
            <w:r w:rsidR="00FC41DD" w:rsidRPr="00765C35">
              <w:rPr>
                <w:rStyle w:val="Hyperlink"/>
                <w:noProof/>
              </w:rPr>
              <w:t>ivanje</w:t>
            </w:r>
            <w:r w:rsidR="00FC41DD" w:rsidRPr="00765C35">
              <w:rPr>
                <w:rStyle w:val="Hyperlink"/>
                <w:noProof/>
                <w:lang w:val="sr-Latn-CS"/>
              </w:rPr>
              <w:t xml:space="preserve"> </w:t>
            </w:r>
            <w:r w:rsidR="00FC41DD" w:rsidRPr="00765C35">
              <w:rPr>
                <w:rStyle w:val="Hyperlink"/>
                <w:noProof/>
              </w:rPr>
              <w:t>prethodnog</w:t>
            </w:r>
            <w:r w:rsidR="00FC41DD" w:rsidRPr="00765C35">
              <w:rPr>
                <w:rStyle w:val="Hyperlink"/>
                <w:noProof/>
                <w:lang w:val="sr-Latn-CS"/>
              </w:rPr>
              <w:t xml:space="preserve"> </w:t>
            </w:r>
            <w:r w:rsidR="00FC41DD" w:rsidRPr="00765C35">
              <w:rPr>
                <w:rStyle w:val="Hyperlink"/>
                <w:noProof/>
              </w:rPr>
              <w:t>prinosa</w:t>
            </w:r>
            <w:r w:rsidR="00FC41DD">
              <w:rPr>
                <w:noProof/>
                <w:webHidden/>
              </w:rPr>
              <w:tab/>
            </w:r>
            <w:r w:rsidR="00FC41DD">
              <w:rPr>
                <w:noProof/>
                <w:webHidden/>
              </w:rPr>
              <w:fldChar w:fldCharType="begin"/>
            </w:r>
            <w:r w:rsidR="00FC41DD">
              <w:rPr>
                <w:noProof/>
                <w:webHidden/>
              </w:rPr>
              <w:instrText xml:space="preserve"> PAGEREF _Toc535233755 \h </w:instrText>
            </w:r>
            <w:r w:rsidR="00FC41DD">
              <w:rPr>
                <w:noProof/>
                <w:webHidden/>
              </w:rPr>
            </w:r>
            <w:r w:rsidR="00FC41DD">
              <w:rPr>
                <w:noProof/>
                <w:webHidden/>
              </w:rPr>
              <w:fldChar w:fldCharType="separate"/>
            </w:r>
            <w:r w:rsidR="00E5624B">
              <w:rPr>
                <w:noProof/>
                <w:webHidden/>
              </w:rPr>
              <w:t>61</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56" w:history="1">
            <w:r w:rsidR="00FC41DD" w:rsidRPr="00765C35">
              <w:rPr>
                <w:rStyle w:val="Hyperlink"/>
                <w:noProof/>
                <w:lang w:val="sr-Latn-CS"/>
              </w:rPr>
              <w:t xml:space="preserve">8.3.4. </w:t>
            </w:r>
            <w:r w:rsidR="00FC41DD" w:rsidRPr="00765C35">
              <w:rPr>
                <w:rStyle w:val="Hyperlink"/>
                <w:noProof/>
              </w:rPr>
              <w:t>Ukupan</w:t>
            </w:r>
            <w:r w:rsidR="00FC41DD" w:rsidRPr="00765C35">
              <w:rPr>
                <w:rStyle w:val="Hyperlink"/>
                <w:noProof/>
                <w:lang w:val="sr-Latn-CS"/>
              </w:rPr>
              <w:t xml:space="preserve"> </w:t>
            </w:r>
            <w:r w:rsidR="00FC41DD" w:rsidRPr="00765C35">
              <w:rPr>
                <w:rStyle w:val="Hyperlink"/>
                <w:noProof/>
              </w:rPr>
              <w:t>prinos</w:t>
            </w:r>
            <w:r w:rsidR="00FC41DD" w:rsidRPr="00765C35">
              <w:rPr>
                <w:rStyle w:val="Hyperlink"/>
                <w:noProof/>
                <w:lang w:val="sr-Latn-CS"/>
              </w:rPr>
              <w:t xml:space="preserve"> </w:t>
            </w:r>
            <w:r w:rsidR="00FC41DD" w:rsidRPr="00765C35">
              <w:rPr>
                <w:rStyle w:val="Hyperlink"/>
                <w:noProof/>
              </w:rPr>
              <w:t>gazdinske</w:t>
            </w:r>
            <w:r w:rsidR="00FC41DD" w:rsidRPr="00765C35">
              <w:rPr>
                <w:rStyle w:val="Hyperlink"/>
                <w:noProof/>
                <w:lang w:val="sr-Latn-CS"/>
              </w:rPr>
              <w:t xml:space="preserve"> </w:t>
            </w:r>
            <w:r w:rsidR="00FC41DD" w:rsidRPr="00765C35">
              <w:rPr>
                <w:rStyle w:val="Hyperlink"/>
                <w:noProof/>
              </w:rPr>
              <w:t>jedinice</w:t>
            </w:r>
            <w:r w:rsidR="00FC41DD">
              <w:rPr>
                <w:noProof/>
                <w:webHidden/>
              </w:rPr>
              <w:tab/>
            </w:r>
            <w:r w:rsidR="00FC41DD">
              <w:rPr>
                <w:noProof/>
                <w:webHidden/>
              </w:rPr>
              <w:fldChar w:fldCharType="begin"/>
            </w:r>
            <w:r w:rsidR="00FC41DD">
              <w:rPr>
                <w:noProof/>
                <w:webHidden/>
              </w:rPr>
              <w:instrText xml:space="preserve"> PAGEREF _Toc535233756 \h </w:instrText>
            </w:r>
            <w:r w:rsidR="00FC41DD">
              <w:rPr>
                <w:noProof/>
                <w:webHidden/>
              </w:rPr>
            </w:r>
            <w:r w:rsidR="00FC41DD">
              <w:rPr>
                <w:noProof/>
                <w:webHidden/>
              </w:rPr>
              <w:fldChar w:fldCharType="separate"/>
            </w:r>
            <w:r w:rsidR="00E5624B">
              <w:rPr>
                <w:noProof/>
                <w:webHidden/>
              </w:rPr>
              <w:t>62</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57" w:history="1">
            <w:r w:rsidR="00FC41DD" w:rsidRPr="00765C35">
              <w:rPr>
                <w:rStyle w:val="Hyperlink"/>
                <w:noProof/>
                <w:lang w:val="sr-Latn-CS"/>
              </w:rPr>
              <w:t xml:space="preserve">8.4. </w:t>
            </w:r>
            <w:r w:rsidR="00FC41DD" w:rsidRPr="00765C35">
              <w:rPr>
                <w:rStyle w:val="Hyperlink"/>
                <w:noProof/>
              </w:rPr>
              <w:t>Odnos</w:t>
            </w:r>
            <w:r w:rsidR="00FC41DD" w:rsidRPr="00765C35">
              <w:rPr>
                <w:rStyle w:val="Hyperlink"/>
                <w:noProof/>
                <w:lang w:val="sr-Latn-CS"/>
              </w:rPr>
              <w:t xml:space="preserve"> </w:t>
            </w:r>
            <w:r w:rsidR="00FC41DD" w:rsidRPr="00765C35">
              <w:rPr>
                <w:rStyle w:val="Hyperlink"/>
                <w:noProof/>
              </w:rPr>
              <w:t>obima</w:t>
            </w:r>
            <w:r w:rsidR="00FC41DD" w:rsidRPr="00765C35">
              <w:rPr>
                <w:rStyle w:val="Hyperlink"/>
                <w:noProof/>
                <w:lang w:val="sr-Latn-CS"/>
              </w:rPr>
              <w:t xml:space="preserve"> </w:t>
            </w:r>
            <w:r w:rsidR="00FC41DD" w:rsidRPr="00765C35">
              <w:rPr>
                <w:rStyle w:val="Hyperlink"/>
                <w:noProof/>
              </w:rPr>
              <w:t>radova</w:t>
            </w:r>
            <w:r w:rsidR="00FC41DD" w:rsidRPr="00765C35">
              <w:rPr>
                <w:rStyle w:val="Hyperlink"/>
                <w:noProof/>
                <w:lang w:val="sr-Latn-CS"/>
              </w:rPr>
              <w:t xml:space="preserve"> </w:t>
            </w:r>
            <w:r w:rsidR="00FC41DD" w:rsidRPr="00765C35">
              <w:rPr>
                <w:rStyle w:val="Hyperlink"/>
                <w:noProof/>
              </w:rPr>
              <w:t>na</w:t>
            </w:r>
            <w:r w:rsidR="00FC41DD" w:rsidRPr="00765C35">
              <w:rPr>
                <w:rStyle w:val="Hyperlink"/>
                <w:noProof/>
                <w:lang w:val="sr-Latn-CS"/>
              </w:rPr>
              <w:t xml:space="preserve"> </w:t>
            </w:r>
            <w:r w:rsidR="00FC41DD" w:rsidRPr="00765C35">
              <w:rPr>
                <w:rStyle w:val="Hyperlink"/>
                <w:noProof/>
              </w:rPr>
              <w:t>gajenju</w:t>
            </w:r>
            <w:r w:rsidR="00FC41DD" w:rsidRPr="00765C35">
              <w:rPr>
                <w:rStyle w:val="Hyperlink"/>
                <w:noProof/>
                <w:lang w:val="sr-Latn-CS"/>
              </w:rPr>
              <w:t xml:space="preserve"> š</w:t>
            </w:r>
            <w:r w:rsidR="00FC41DD" w:rsidRPr="00765C35">
              <w:rPr>
                <w:rStyle w:val="Hyperlink"/>
                <w:noProof/>
              </w:rPr>
              <w:t>uma</w:t>
            </w:r>
            <w:r w:rsidR="00FC41DD" w:rsidRPr="00765C35">
              <w:rPr>
                <w:rStyle w:val="Hyperlink"/>
                <w:noProof/>
                <w:lang w:val="sr-Latn-CS"/>
              </w:rPr>
              <w:t xml:space="preserve"> </w:t>
            </w:r>
            <w:r w:rsidR="00FC41DD" w:rsidRPr="00765C35">
              <w:rPr>
                <w:rStyle w:val="Hyperlink"/>
                <w:noProof/>
              </w:rPr>
              <w:t>i</w:t>
            </w:r>
            <w:r w:rsidR="00FC41DD" w:rsidRPr="00765C35">
              <w:rPr>
                <w:rStyle w:val="Hyperlink"/>
                <w:noProof/>
                <w:lang w:val="sr-Latn-CS"/>
              </w:rPr>
              <w:t xml:space="preserve"> </w:t>
            </w:r>
            <w:r w:rsidR="00FC41DD" w:rsidRPr="00765C35">
              <w:rPr>
                <w:rStyle w:val="Hyperlink"/>
                <w:noProof/>
              </w:rPr>
              <w:t>obima</w:t>
            </w:r>
            <w:r w:rsidR="00FC41DD" w:rsidRPr="00765C35">
              <w:rPr>
                <w:rStyle w:val="Hyperlink"/>
                <w:noProof/>
                <w:lang w:val="sr-Latn-CS"/>
              </w:rPr>
              <w:t xml:space="preserve"> </w:t>
            </w:r>
            <w:r w:rsidR="00FC41DD" w:rsidRPr="00765C35">
              <w:rPr>
                <w:rStyle w:val="Hyperlink"/>
                <w:noProof/>
              </w:rPr>
              <w:t>se</w:t>
            </w:r>
            <w:r w:rsidR="00FC41DD" w:rsidRPr="00765C35">
              <w:rPr>
                <w:rStyle w:val="Hyperlink"/>
                <w:noProof/>
                <w:lang w:val="sr-Latn-CS"/>
              </w:rPr>
              <w:t>č</w:t>
            </w:r>
            <w:r w:rsidR="00FC41DD" w:rsidRPr="00765C35">
              <w:rPr>
                <w:rStyle w:val="Hyperlink"/>
                <w:noProof/>
              </w:rPr>
              <w:t>a</w:t>
            </w:r>
            <w:r w:rsidR="00FC41DD" w:rsidRPr="00765C35">
              <w:rPr>
                <w:rStyle w:val="Hyperlink"/>
                <w:noProof/>
                <w:lang w:val="sr-Latn-CS"/>
              </w:rPr>
              <w:t xml:space="preserve"> š</w:t>
            </w:r>
            <w:r w:rsidR="00FC41DD" w:rsidRPr="00765C35">
              <w:rPr>
                <w:rStyle w:val="Hyperlink"/>
                <w:noProof/>
              </w:rPr>
              <w:t>uma</w:t>
            </w:r>
            <w:r w:rsidR="00FC41DD">
              <w:rPr>
                <w:noProof/>
                <w:webHidden/>
              </w:rPr>
              <w:tab/>
            </w:r>
            <w:r w:rsidR="00FC41DD">
              <w:rPr>
                <w:noProof/>
                <w:webHidden/>
              </w:rPr>
              <w:fldChar w:fldCharType="begin"/>
            </w:r>
            <w:r w:rsidR="00FC41DD">
              <w:rPr>
                <w:noProof/>
                <w:webHidden/>
              </w:rPr>
              <w:instrText xml:space="preserve"> PAGEREF _Toc535233757 \h </w:instrText>
            </w:r>
            <w:r w:rsidR="00FC41DD">
              <w:rPr>
                <w:noProof/>
                <w:webHidden/>
              </w:rPr>
            </w:r>
            <w:r w:rsidR="00FC41DD">
              <w:rPr>
                <w:noProof/>
                <w:webHidden/>
              </w:rPr>
              <w:fldChar w:fldCharType="separate"/>
            </w:r>
            <w:r w:rsidR="00E5624B">
              <w:rPr>
                <w:noProof/>
                <w:webHidden/>
              </w:rPr>
              <w:t>63</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58" w:history="1">
            <w:r w:rsidR="00FC41DD" w:rsidRPr="00765C35">
              <w:rPr>
                <w:rStyle w:val="Hyperlink"/>
                <w:noProof/>
              </w:rPr>
              <w:t>8.5. Plan izgradnje i održavanja šumskih saobraćajnica i objekata</w:t>
            </w:r>
            <w:r w:rsidR="00FC41DD">
              <w:rPr>
                <w:noProof/>
                <w:webHidden/>
              </w:rPr>
              <w:tab/>
            </w:r>
            <w:r w:rsidR="00FC41DD">
              <w:rPr>
                <w:noProof/>
                <w:webHidden/>
              </w:rPr>
              <w:fldChar w:fldCharType="begin"/>
            </w:r>
            <w:r w:rsidR="00FC41DD">
              <w:rPr>
                <w:noProof/>
                <w:webHidden/>
              </w:rPr>
              <w:instrText xml:space="preserve"> PAGEREF _Toc535233758 \h </w:instrText>
            </w:r>
            <w:r w:rsidR="00FC41DD">
              <w:rPr>
                <w:noProof/>
                <w:webHidden/>
              </w:rPr>
            </w:r>
            <w:r w:rsidR="00FC41DD">
              <w:rPr>
                <w:noProof/>
                <w:webHidden/>
              </w:rPr>
              <w:fldChar w:fldCharType="separate"/>
            </w:r>
            <w:r w:rsidR="00E5624B">
              <w:rPr>
                <w:noProof/>
                <w:webHidden/>
              </w:rPr>
              <w:t>63</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59" w:history="1">
            <w:r w:rsidR="00FC41DD" w:rsidRPr="00765C35">
              <w:rPr>
                <w:rStyle w:val="Hyperlink"/>
                <w:noProof/>
                <w:lang w:val="hr-HR"/>
              </w:rPr>
              <w:t>8.6. Plan uređivanja šuma</w:t>
            </w:r>
            <w:r w:rsidR="00FC41DD">
              <w:rPr>
                <w:noProof/>
                <w:webHidden/>
              </w:rPr>
              <w:tab/>
            </w:r>
            <w:r w:rsidR="00FC41DD">
              <w:rPr>
                <w:noProof/>
                <w:webHidden/>
              </w:rPr>
              <w:fldChar w:fldCharType="begin"/>
            </w:r>
            <w:r w:rsidR="00FC41DD">
              <w:rPr>
                <w:noProof/>
                <w:webHidden/>
              </w:rPr>
              <w:instrText xml:space="preserve"> PAGEREF _Toc535233759 \h </w:instrText>
            </w:r>
            <w:r w:rsidR="00FC41DD">
              <w:rPr>
                <w:noProof/>
                <w:webHidden/>
              </w:rPr>
            </w:r>
            <w:r w:rsidR="00FC41DD">
              <w:rPr>
                <w:noProof/>
                <w:webHidden/>
              </w:rPr>
              <w:fldChar w:fldCharType="separate"/>
            </w:r>
            <w:r w:rsidR="00E5624B">
              <w:rPr>
                <w:noProof/>
                <w:webHidden/>
              </w:rPr>
              <w:t>63</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60" w:history="1">
            <w:r w:rsidR="00FC41DD" w:rsidRPr="00765C35">
              <w:rPr>
                <w:rStyle w:val="Hyperlink"/>
                <w:noProof/>
                <w:lang w:val="hr-HR"/>
              </w:rPr>
              <w:t>8.7. Plan razvoja lovstva</w:t>
            </w:r>
            <w:r w:rsidR="00FC41DD">
              <w:rPr>
                <w:noProof/>
                <w:webHidden/>
              </w:rPr>
              <w:tab/>
            </w:r>
            <w:r w:rsidR="00FC41DD">
              <w:rPr>
                <w:noProof/>
                <w:webHidden/>
              </w:rPr>
              <w:fldChar w:fldCharType="begin"/>
            </w:r>
            <w:r w:rsidR="00FC41DD">
              <w:rPr>
                <w:noProof/>
                <w:webHidden/>
              </w:rPr>
              <w:instrText xml:space="preserve"> PAGEREF _Toc535233760 \h </w:instrText>
            </w:r>
            <w:r w:rsidR="00FC41DD">
              <w:rPr>
                <w:noProof/>
                <w:webHidden/>
              </w:rPr>
            </w:r>
            <w:r w:rsidR="00FC41DD">
              <w:rPr>
                <w:noProof/>
                <w:webHidden/>
              </w:rPr>
              <w:fldChar w:fldCharType="separate"/>
            </w:r>
            <w:r w:rsidR="00E5624B">
              <w:rPr>
                <w:noProof/>
                <w:webHidden/>
              </w:rPr>
              <w:t>64</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61" w:history="1">
            <w:r w:rsidR="00FC41DD" w:rsidRPr="00765C35">
              <w:rPr>
                <w:rStyle w:val="Hyperlink"/>
                <w:noProof/>
              </w:rPr>
              <w:t>8.8. Plan korišćenja drugih šumskih potencijala</w:t>
            </w:r>
            <w:r w:rsidR="00FC41DD">
              <w:rPr>
                <w:noProof/>
                <w:webHidden/>
              </w:rPr>
              <w:tab/>
            </w:r>
            <w:r w:rsidR="00FC41DD">
              <w:rPr>
                <w:noProof/>
                <w:webHidden/>
              </w:rPr>
              <w:fldChar w:fldCharType="begin"/>
            </w:r>
            <w:r w:rsidR="00FC41DD">
              <w:rPr>
                <w:noProof/>
                <w:webHidden/>
              </w:rPr>
              <w:instrText xml:space="preserve"> PAGEREF _Toc535233761 \h </w:instrText>
            </w:r>
            <w:r w:rsidR="00FC41DD">
              <w:rPr>
                <w:noProof/>
                <w:webHidden/>
              </w:rPr>
            </w:r>
            <w:r w:rsidR="00FC41DD">
              <w:rPr>
                <w:noProof/>
                <w:webHidden/>
              </w:rPr>
              <w:fldChar w:fldCharType="separate"/>
            </w:r>
            <w:r w:rsidR="00E5624B">
              <w:rPr>
                <w:noProof/>
                <w:webHidden/>
              </w:rPr>
              <w:t>64</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62" w:history="1">
            <w:r w:rsidR="00FC41DD" w:rsidRPr="00765C35">
              <w:rPr>
                <w:rStyle w:val="Hyperlink"/>
                <w:noProof/>
                <w:lang w:val="sr-Latn-CS"/>
              </w:rPr>
              <w:t xml:space="preserve">8.9. </w:t>
            </w:r>
            <w:r w:rsidR="00FC41DD" w:rsidRPr="00765C35">
              <w:rPr>
                <w:rStyle w:val="Hyperlink"/>
                <w:noProof/>
              </w:rPr>
              <w:t>Plan</w:t>
            </w:r>
            <w:r w:rsidR="00FC41DD" w:rsidRPr="00765C35">
              <w:rPr>
                <w:rStyle w:val="Hyperlink"/>
                <w:noProof/>
                <w:lang w:val="sr-Latn-CS"/>
              </w:rPr>
              <w:t xml:space="preserve">  </w:t>
            </w:r>
            <w:r w:rsidR="00FC41DD" w:rsidRPr="00765C35">
              <w:rPr>
                <w:rStyle w:val="Hyperlink"/>
                <w:noProof/>
              </w:rPr>
              <w:t>kadrova</w:t>
            </w:r>
            <w:r w:rsidR="00FC41DD">
              <w:rPr>
                <w:noProof/>
                <w:webHidden/>
              </w:rPr>
              <w:tab/>
            </w:r>
            <w:r w:rsidR="00FC41DD">
              <w:rPr>
                <w:noProof/>
                <w:webHidden/>
              </w:rPr>
              <w:fldChar w:fldCharType="begin"/>
            </w:r>
            <w:r w:rsidR="00FC41DD">
              <w:rPr>
                <w:noProof/>
                <w:webHidden/>
              </w:rPr>
              <w:instrText xml:space="preserve"> PAGEREF _Toc535233762 \h </w:instrText>
            </w:r>
            <w:r w:rsidR="00FC41DD">
              <w:rPr>
                <w:noProof/>
                <w:webHidden/>
              </w:rPr>
            </w:r>
            <w:r w:rsidR="00FC41DD">
              <w:rPr>
                <w:noProof/>
                <w:webHidden/>
              </w:rPr>
              <w:fldChar w:fldCharType="separate"/>
            </w:r>
            <w:r w:rsidR="00E5624B">
              <w:rPr>
                <w:noProof/>
                <w:webHidden/>
              </w:rPr>
              <w:t>64</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63" w:history="1">
            <w:r w:rsidR="00FC41DD" w:rsidRPr="00765C35">
              <w:rPr>
                <w:rStyle w:val="Hyperlink"/>
                <w:noProof/>
                <w:lang w:val="sr-Latn-CS"/>
              </w:rPr>
              <w:t xml:space="preserve">8.10. </w:t>
            </w:r>
            <w:r w:rsidR="00FC41DD" w:rsidRPr="00765C35">
              <w:rPr>
                <w:rStyle w:val="Hyperlink"/>
                <w:noProof/>
              </w:rPr>
              <w:t>Plan</w:t>
            </w:r>
            <w:r w:rsidR="00FC41DD" w:rsidRPr="00765C35">
              <w:rPr>
                <w:rStyle w:val="Hyperlink"/>
                <w:noProof/>
                <w:lang w:val="sr-Latn-CS"/>
              </w:rPr>
              <w:t xml:space="preserve">  </w:t>
            </w:r>
            <w:r w:rsidR="00FC41DD" w:rsidRPr="00765C35">
              <w:rPr>
                <w:rStyle w:val="Hyperlink"/>
                <w:noProof/>
              </w:rPr>
              <w:t>tehni</w:t>
            </w:r>
            <w:r w:rsidR="00FC41DD" w:rsidRPr="00765C35">
              <w:rPr>
                <w:rStyle w:val="Hyperlink"/>
                <w:noProof/>
                <w:lang w:val="sr-Latn-CS"/>
              </w:rPr>
              <w:t>č</w:t>
            </w:r>
            <w:r w:rsidR="00FC41DD" w:rsidRPr="00765C35">
              <w:rPr>
                <w:rStyle w:val="Hyperlink"/>
                <w:noProof/>
              </w:rPr>
              <w:t>kog</w:t>
            </w:r>
            <w:r w:rsidR="00FC41DD" w:rsidRPr="00765C35">
              <w:rPr>
                <w:rStyle w:val="Hyperlink"/>
                <w:noProof/>
                <w:lang w:val="sr-Latn-CS"/>
              </w:rPr>
              <w:t xml:space="preserve"> </w:t>
            </w:r>
            <w:r w:rsidR="00FC41DD" w:rsidRPr="00765C35">
              <w:rPr>
                <w:rStyle w:val="Hyperlink"/>
                <w:noProof/>
              </w:rPr>
              <w:t>opremanja</w:t>
            </w:r>
            <w:r w:rsidR="00FC41DD">
              <w:rPr>
                <w:noProof/>
                <w:webHidden/>
              </w:rPr>
              <w:tab/>
            </w:r>
            <w:r w:rsidR="00FC41DD">
              <w:rPr>
                <w:noProof/>
                <w:webHidden/>
              </w:rPr>
              <w:fldChar w:fldCharType="begin"/>
            </w:r>
            <w:r w:rsidR="00FC41DD">
              <w:rPr>
                <w:noProof/>
                <w:webHidden/>
              </w:rPr>
              <w:instrText xml:space="preserve"> PAGEREF _Toc535233763 \h </w:instrText>
            </w:r>
            <w:r w:rsidR="00FC41DD">
              <w:rPr>
                <w:noProof/>
                <w:webHidden/>
              </w:rPr>
            </w:r>
            <w:r w:rsidR="00FC41DD">
              <w:rPr>
                <w:noProof/>
                <w:webHidden/>
              </w:rPr>
              <w:fldChar w:fldCharType="separate"/>
            </w:r>
            <w:r w:rsidR="00E5624B">
              <w:rPr>
                <w:noProof/>
                <w:webHidden/>
              </w:rPr>
              <w:t>64</w:t>
            </w:r>
            <w:r w:rsidR="00FC41DD">
              <w:rPr>
                <w:noProof/>
                <w:webHidden/>
              </w:rPr>
              <w:fldChar w:fldCharType="end"/>
            </w:r>
          </w:hyperlink>
        </w:p>
        <w:p w:rsidR="00FC41DD" w:rsidRDefault="00067D1A">
          <w:pPr>
            <w:pStyle w:val="TOC1"/>
            <w:rPr>
              <w:rFonts w:asciiTheme="minorHAnsi" w:eastAsiaTheme="minorEastAsia" w:hAnsiTheme="minorHAnsi" w:cstheme="minorBidi"/>
              <w:b w:val="0"/>
              <w:bCs w:val="0"/>
              <w:caps w:val="0"/>
              <w:noProof/>
              <w:sz w:val="22"/>
              <w:szCs w:val="22"/>
              <w:lang w:val="en-GB" w:eastAsia="en-GB"/>
            </w:rPr>
          </w:pPr>
          <w:hyperlink w:anchor="_Toc535233764" w:history="1">
            <w:r w:rsidR="00FC41DD" w:rsidRPr="00765C35">
              <w:rPr>
                <w:rStyle w:val="Hyperlink"/>
                <w:noProof/>
              </w:rPr>
              <w:t>9. UPUTSTVA I SMERNICE ZA REALIZACIJU PLANOVA</w:t>
            </w:r>
            <w:r w:rsidR="00FC41DD">
              <w:rPr>
                <w:noProof/>
                <w:webHidden/>
              </w:rPr>
              <w:tab/>
            </w:r>
            <w:r w:rsidR="00FC41DD">
              <w:rPr>
                <w:noProof/>
                <w:webHidden/>
              </w:rPr>
              <w:fldChar w:fldCharType="begin"/>
            </w:r>
            <w:r w:rsidR="00FC41DD">
              <w:rPr>
                <w:noProof/>
                <w:webHidden/>
              </w:rPr>
              <w:instrText xml:space="preserve"> PAGEREF _Toc535233764 \h </w:instrText>
            </w:r>
            <w:r w:rsidR="00FC41DD">
              <w:rPr>
                <w:noProof/>
                <w:webHidden/>
              </w:rPr>
            </w:r>
            <w:r w:rsidR="00FC41DD">
              <w:rPr>
                <w:noProof/>
                <w:webHidden/>
              </w:rPr>
              <w:fldChar w:fldCharType="separate"/>
            </w:r>
            <w:r w:rsidR="00E5624B">
              <w:rPr>
                <w:noProof/>
                <w:webHidden/>
              </w:rPr>
              <w:t>64</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65" w:history="1">
            <w:r w:rsidR="00FC41DD" w:rsidRPr="00765C35">
              <w:rPr>
                <w:rStyle w:val="Hyperlink"/>
                <w:noProof/>
              </w:rPr>
              <w:t>9.1. Smernice za realizaciju plana gajenja šuma</w:t>
            </w:r>
            <w:r w:rsidR="00FC41DD">
              <w:rPr>
                <w:noProof/>
                <w:webHidden/>
              </w:rPr>
              <w:tab/>
            </w:r>
            <w:r w:rsidR="00FC41DD">
              <w:rPr>
                <w:noProof/>
                <w:webHidden/>
              </w:rPr>
              <w:fldChar w:fldCharType="begin"/>
            </w:r>
            <w:r w:rsidR="00FC41DD">
              <w:rPr>
                <w:noProof/>
                <w:webHidden/>
              </w:rPr>
              <w:instrText xml:space="preserve"> PAGEREF _Toc535233765 \h </w:instrText>
            </w:r>
            <w:r w:rsidR="00FC41DD">
              <w:rPr>
                <w:noProof/>
                <w:webHidden/>
              </w:rPr>
            </w:r>
            <w:r w:rsidR="00FC41DD">
              <w:rPr>
                <w:noProof/>
                <w:webHidden/>
              </w:rPr>
              <w:fldChar w:fldCharType="separate"/>
            </w:r>
            <w:r w:rsidR="00E5624B">
              <w:rPr>
                <w:noProof/>
                <w:webHidden/>
              </w:rPr>
              <w:t>64</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66" w:history="1">
            <w:r w:rsidR="00FC41DD" w:rsidRPr="00765C35">
              <w:rPr>
                <w:rStyle w:val="Hyperlink"/>
                <w:noProof/>
              </w:rPr>
              <w:t>9.1.1. Smernice za pripremu zemljišta za pošumljavanje</w:t>
            </w:r>
            <w:r w:rsidR="00FC41DD">
              <w:rPr>
                <w:noProof/>
                <w:webHidden/>
              </w:rPr>
              <w:tab/>
            </w:r>
            <w:r w:rsidR="00FC41DD">
              <w:rPr>
                <w:noProof/>
                <w:webHidden/>
              </w:rPr>
              <w:fldChar w:fldCharType="begin"/>
            </w:r>
            <w:r w:rsidR="00FC41DD">
              <w:rPr>
                <w:noProof/>
                <w:webHidden/>
              </w:rPr>
              <w:instrText xml:space="preserve"> PAGEREF _Toc535233766 \h </w:instrText>
            </w:r>
            <w:r w:rsidR="00FC41DD">
              <w:rPr>
                <w:noProof/>
                <w:webHidden/>
              </w:rPr>
            </w:r>
            <w:r w:rsidR="00FC41DD">
              <w:rPr>
                <w:noProof/>
                <w:webHidden/>
              </w:rPr>
              <w:fldChar w:fldCharType="separate"/>
            </w:r>
            <w:r w:rsidR="00E5624B">
              <w:rPr>
                <w:noProof/>
                <w:webHidden/>
              </w:rPr>
              <w:t>65</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67" w:history="1">
            <w:r w:rsidR="00FC41DD" w:rsidRPr="00765C35">
              <w:rPr>
                <w:rStyle w:val="Hyperlink"/>
                <w:noProof/>
              </w:rPr>
              <w:t>9.1.2.  Smernice za izvođenje pošumljavanja</w:t>
            </w:r>
            <w:r w:rsidR="00FC41DD">
              <w:rPr>
                <w:noProof/>
                <w:webHidden/>
              </w:rPr>
              <w:tab/>
            </w:r>
            <w:r w:rsidR="00FC41DD">
              <w:rPr>
                <w:noProof/>
                <w:webHidden/>
              </w:rPr>
              <w:fldChar w:fldCharType="begin"/>
            </w:r>
            <w:r w:rsidR="00FC41DD">
              <w:rPr>
                <w:noProof/>
                <w:webHidden/>
              </w:rPr>
              <w:instrText xml:space="preserve"> PAGEREF _Toc535233767 \h </w:instrText>
            </w:r>
            <w:r w:rsidR="00FC41DD">
              <w:rPr>
                <w:noProof/>
                <w:webHidden/>
              </w:rPr>
            </w:r>
            <w:r w:rsidR="00FC41DD">
              <w:rPr>
                <w:noProof/>
                <w:webHidden/>
              </w:rPr>
              <w:fldChar w:fldCharType="separate"/>
            </w:r>
            <w:r w:rsidR="00E5624B">
              <w:rPr>
                <w:noProof/>
                <w:webHidden/>
              </w:rPr>
              <w:t>65</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68" w:history="1">
            <w:r w:rsidR="00FC41DD" w:rsidRPr="00765C35">
              <w:rPr>
                <w:rStyle w:val="Hyperlink"/>
                <w:noProof/>
              </w:rPr>
              <w:t>9.1.3. Smernice za sprovođenje mera  nege šuma</w:t>
            </w:r>
            <w:r w:rsidR="00FC41DD">
              <w:rPr>
                <w:noProof/>
                <w:webHidden/>
              </w:rPr>
              <w:tab/>
            </w:r>
            <w:r w:rsidR="00FC41DD">
              <w:rPr>
                <w:noProof/>
                <w:webHidden/>
              </w:rPr>
              <w:fldChar w:fldCharType="begin"/>
            </w:r>
            <w:r w:rsidR="00FC41DD">
              <w:rPr>
                <w:noProof/>
                <w:webHidden/>
              </w:rPr>
              <w:instrText xml:space="preserve"> PAGEREF _Toc535233768 \h </w:instrText>
            </w:r>
            <w:r w:rsidR="00FC41DD">
              <w:rPr>
                <w:noProof/>
                <w:webHidden/>
              </w:rPr>
            </w:r>
            <w:r w:rsidR="00FC41DD">
              <w:rPr>
                <w:noProof/>
                <w:webHidden/>
              </w:rPr>
              <w:fldChar w:fldCharType="separate"/>
            </w:r>
            <w:r w:rsidR="00E5624B">
              <w:rPr>
                <w:noProof/>
                <w:webHidden/>
              </w:rPr>
              <w:t>66</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69" w:history="1">
            <w:r w:rsidR="00FC41DD" w:rsidRPr="00765C35">
              <w:rPr>
                <w:rStyle w:val="Hyperlink"/>
                <w:noProof/>
              </w:rPr>
              <w:t>9.2. Smernice za realizaciju plana zaštite šuma</w:t>
            </w:r>
            <w:r w:rsidR="00FC41DD">
              <w:rPr>
                <w:noProof/>
                <w:webHidden/>
              </w:rPr>
              <w:tab/>
            </w:r>
            <w:r w:rsidR="00FC41DD">
              <w:rPr>
                <w:noProof/>
                <w:webHidden/>
              </w:rPr>
              <w:fldChar w:fldCharType="begin"/>
            </w:r>
            <w:r w:rsidR="00FC41DD">
              <w:rPr>
                <w:noProof/>
                <w:webHidden/>
              </w:rPr>
              <w:instrText xml:space="preserve"> PAGEREF _Toc535233769 \h </w:instrText>
            </w:r>
            <w:r w:rsidR="00FC41DD">
              <w:rPr>
                <w:noProof/>
                <w:webHidden/>
              </w:rPr>
            </w:r>
            <w:r w:rsidR="00FC41DD">
              <w:rPr>
                <w:noProof/>
                <w:webHidden/>
              </w:rPr>
              <w:fldChar w:fldCharType="separate"/>
            </w:r>
            <w:r w:rsidR="00E5624B">
              <w:rPr>
                <w:noProof/>
                <w:webHidden/>
              </w:rPr>
              <w:t>67</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70" w:history="1">
            <w:r w:rsidR="00FC41DD" w:rsidRPr="00765C35">
              <w:rPr>
                <w:rStyle w:val="Hyperlink"/>
                <w:noProof/>
              </w:rPr>
              <w:t>9.3. Smernice za realizaciju plana  korišćenja šuma</w:t>
            </w:r>
            <w:r w:rsidR="00FC41DD">
              <w:rPr>
                <w:noProof/>
                <w:webHidden/>
              </w:rPr>
              <w:tab/>
            </w:r>
            <w:r w:rsidR="00FC41DD">
              <w:rPr>
                <w:noProof/>
                <w:webHidden/>
              </w:rPr>
              <w:fldChar w:fldCharType="begin"/>
            </w:r>
            <w:r w:rsidR="00FC41DD">
              <w:rPr>
                <w:noProof/>
                <w:webHidden/>
              </w:rPr>
              <w:instrText xml:space="preserve"> PAGEREF _Toc535233770 \h </w:instrText>
            </w:r>
            <w:r w:rsidR="00FC41DD">
              <w:rPr>
                <w:noProof/>
                <w:webHidden/>
              </w:rPr>
            </w:r>
            <w:r w:rsidR="00FC41DD">
              <w:rPr>
                <w:noProof/>
                <w:webHidden/>
              </w:rPr>
              <w:fldChar w:fldCharType="separate"/>
            </w:r>
            <w:r w:rsidR="00E5624B">
              <w:rPr>
                <w:noProof/>
                <w:webHidden/>
              </w:rPr>
              <w:t>68</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71" w:history="1">
            <w:r w:rsidR="00FC41DD" w:rsidRPr="00765C35">
              <w:rPr>
                <w:rStyle w:val="Hyperlink"/>
                <w:noProof/>
              </w:rPr>
              <w:t>9.3.1. Seče obnavljanja -čiste seče</w:t>
            </w:r>
            <w:r w:rsidR="00FC41DD">
              <w:rPr>
                <w:noProof/>
                <w:webHidden/>
              </w:rPr>
              <w:tab/>
            </w:r>
            <w:r w:rsidR="00FC41DD">
              <w:rPr>
                <w:noProof/>
                <w:webHidden/>
              </w:rPr>
              <w:fldChar w:fldCharType="begin"/>
            </w:r>
            <w:r w:rsidR="00FC41DD">
              <w:rPr>
                <w:noProof/>
                <w:webHidden/>
              </w:rPr>
              <w:instrText xml:space="preserve"> PAGEREF _Toc535233771 \h </w:instrText>
            </w:r>
            <w:r w:rsidR="00FC41DD">
              <w:rPr>
                <w:noProof/>
                <w:webHidden/>
              </w:rPr>
            </w:r>
            <w:r w:rsidR="00FC41DD">
              <w:rPr>
                <w:noProof/>
                <w:webHidden/>
              </w:rPr>
              <w:fldChar w:fldCharType="separate"/>
            </w:r>
            <w:r w:rsidR="00E5624B">
              <w:rPr>
                <w:noProof/>
                <w:webHidden/>
              </w:rPr>
              <w:t>68</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72" w:history="1">
            <w:r w:rsidR="00FC41DD" w:rsidRPr="00765C35">
              <w:rPr>
                <w:rStyle w:val="Hyperlink"/>
                <w:noProof/>
              </w:rPr>
              <w:t>9.3.2. Proredne seče</w:t>
            </w:r>
            <w:r w:rsidR="00FC41DD">
              <w:rPr>
                <w:noProof/>
                <w:webHidden/>
              </w:rPr>
              <w:tab/>
            </w:r>
            <w:r w:rsidR="00FC41DD">
              <w:rPr>
                <w:noProof/>
                <w:webHidden/>
              </w:rPr>
              <w:fldChar w:fldCharType="begin"/>
            </w:r>
            <w:r w:rsidR="00FC41DD">
              <w:rPr>
                <w:noProof/>
                <w:webHidden/>
              </w:rPr>
              <w:instrText xml:space="preserve"> PAGEREF _Toc535233772 \h </w:instrText>
            </w:r>
            <w:r w:rsidR="00FC41DD">
              <w:rPr>
                <w:noProof/>
                <w:webHidden/>
              </w:rPr>
            </w:r>
            <w:r w:rsidR="00FC41DD">
              <w:rPr>
                <w:noProof/>
                <w:webHidden/>
              </w:rPr>
              <w:fldChar w:fldCharType="separate"/>
            </w:r>
            <w:r w:rsidR="00E5624B">
              <w:rPr>
                <w:noProof/>
                <w:webHidden/>
              </w:rPr>
              <w:t>69</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73" w:history="1">
            <w:r w:rsidR="00FC41DD" w:rsidRPr="00765C35">
              <w:rPr>
                <w:rStyle w:val="Hyperlink"/>
                <w:noProof/>
                <w:lang w:val="sr-Latn-CS"/>
              </w:rPr>
              <w:t>9.4. Smernice za maksimalno dozvoljene štete prilikom seče, izrade i privlačenja šumskih sortimenata</w:t>
            </w:r>
            <w:r w:rsidR="00FC41DD">
              <w:rPr>
                <w:noProof/>
                <w:webHidden/>
              </w:rPr>
              <w:tab/>
            </w:r>
            <w:r w:rsidR="00FC41DD">
              <w:rPr>
                <w:noProof/>
                <w:webHidden/>
              </w:rPr>
              <w:fldChar w:fldCharType="begin"/>
            </w:r>
            <w:r w:rsidR="00FC41DD">
              <w:rPr>
                <w:noProof/>
                <w:webHidden/>
              </w:rPr>
              <w:instrText xml:space="preserve"> PAGEREF _Toc535233773 \h </w:instrText>
            </w:r>
            <w:r w:rsidR="00FC41DD">
              <w:rPr>
                <w:noProof/>
                <w:webHidden/>
              </w:rPr>
            </w:r>
            <w:r w:rsidR="00FC41DD">
              <w:rPr>
                <w:noProof/>
                <w:webHidden/>
              </w:rPr>
              <w:fldChar w:fldCharType="separate"/>
            </w:r>
            <w:r w:rsidR="00E5624B">
              <w:rPr>
                <w:noProof/>
                <w:webHidden/>
              </w:rPr>
              <w:t>69</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74" w:history="1">
            <w:r w:rsidR="00FC41DD" w:rsidRPr="00765C35">
              <w:rPr>
                <w:rStyle w:val="Hyperlink"/>
                <w:noProof/>
                <w:lang w:val="sr-Latn-CS"/>
              </w:rPr>
              <w:t xml:space="preserve">9.5. </w:t>
            </w:r>
            <w:r w:rsidR="00FC41DD" w:rsidRPr="00765C35">
              <w:rPr>
                <w:rStyle w:val="Hyperlink"/>
                <w:noProof/>
              </w:rPr>
              <w:t>Uputstvo</w:t>
            </w:r>
            <w:r w:rsidR="00FC41DD" w:rsidRPr="00765C35">
              <w:rPr>
                <w:rStyle w:val="Hyperlink"/>
                <w:noProof/>
                <w:lang w:val="sr-Latn-CS"/>
              </w:rPr>
              <w:t xml:space="preserve"> </w:t>
            </w:r>
            <w:r w:rsidR="00FC41DD" w:rsidRPr="00765C35">
              <w:rPr>
                <w:rStyle w:val="Hyperlink"/>
                <w:noProof/>
              </w:rPr>
              <w:t>za</w:t>
            </w:r>
            <w:r w:rsidR="00FC41DD" w:rsidRPr="00765C35">
              <w:rPr>
                <w:rStyle w:val="Hyperlink"/>
                <w:noProof/>
                <w:lang w:val="sr-Latn-CS"/>
              </w:rPr>
              <w:t xml:space="preserve"> </w:t>
            </w:r>
            <w:r w:rsidR="00FC41DD" w:rsidRPr="00765C35">
              <w:rPr>
                <w:rStyle w:val="Hyperlink"/>
                <w:noProof/>
              </w:rPr>
              <w:t>izradu</w:t>
            </w:r>
            <w:r w:rsidR="00FC41DD" w:rsidRPr="00765C35">
              <w:rPr>
                <w:rStyle w:val="Hyperlink"/>
                <w:noProof/>
                <w:lang w:val="sr-Latn-CS"/>
              </w:rPr>
              <w:t xml:space="preserve"> </w:t>
            </w:r>
            <w:r w:rsidR="00FC41DD" w:rsidRPr="00765C35">
              <w:rPr>
                <w:rStyle w:val="Hyperlink"/>
                <w:noProof/>
              </w:rPr>
              <w:t>godi</w:t>
            </w:r>
            <w:r w:rsidR="00FC41DD" w:rsidRPr="00765C35">
              <w:rPr>
                <w:rStyle w:val="Hyperlink"/>
                <w:noProof/>
                <w:lang w:val="sr-Latn-CS"/>
              </w:rPr>
              <w:t>š</w:t>
            </w:r>
            <w:r w:rsidR="00FC41DD" w:rsidRPr="00765C35">
              <w:rPr>
                <w:rStyle w:val="Hyperlink"/>
                <w:noProof/>
              </w:rPr>
              <w:t>njeg</w:t>
            </w:r>
            <w:r w:rsidR="00FC41DD" w:rsidRPr="00765C35">
              <w:rPr>
                <w:rStyle w:val="Hyperlink"/>
                <w:noProof/>
                <w:lang w:val="sr-Latn-CS"/>
              </w:rPr>
              <w:t xml:space="preserve"> </w:t>
            </w:r>
            <w:r w:rsidR="00FC41DD" w:rsidRPr="00765C35">
              <w:rPr>
                <w:rStyle w:val="Hyperlink"/>
                <w:noProof/>
              </w:rPr>
              <w:t>plana</w:t>
            </w:r>
            <w:r w:rsidR="00FC41DD" w:rsidRPr="00765C35">
              <w:rPr>
                <w:rStyle w:val="Hyperlink"/>
                <w:noProof/>
                <w:lang w:val="sr-Latn-CS"/>
              </w:rPr>
              <w:t xml:space="preserve"> </w:t>
            </w:r>
            <w:r w:rsidR="00FC41DD" w:rsidRPr="00765C35">
              <w:rPr>
                <w:rStyle w:val="Hyperlink"/>
                <w:noProof/>
              </w:rPr>
              <w:t>i</w:t>
            </w:r>
            <w:r w:rsidR="00FC41DD" w:rsidRPr="00765C35">
              <w:rPr>
                <w:rStyle w:val="Hyperlink"/>
                <w:noProof/>
                <w:lang w:val="sr-Latn-CS"/>
              </w:rPr>
              <w:t xml:space="preserve"> </w:t>
            </w:r>
            <w:r w:rsidR="00FC41DD" w:rsidRPr="00765C35">
              <w:rPr>
                <w:rStyle w:val="Hyperlink"/>
                <w:noProof/>
              </w:rPr>
              <w:t>izvo</w:t>
            </w:r>
            <w:r w:rsidR="00FC41DD" w:rsidRPr="00765C35">
              <w:rPr>
                <w:rStyle w:val="Hyperlink"/>
                <w:noProof/>
                <w:lang w:val="sr-Latn-CS"/>
              </w:rPr>
              <w:t>đ</w:t>
            </w:r>
            <w:r w:rsidR="00FC41DD" w:rsidRPr="00765C35">
              <w:rPr>
                <w:rStyle w:val="Hyperlink"/>
                <w:noProof/>
              </w:rPr>
              <w:t>a</w:t>
            </w:r>
            <w:r w:rsidR="00FC41DD" w:rsidRPr="00765C35">
              <w:rPr>
                <w:rStyle w:val="Hyperlink"/>
                <w:noProof/>
                <w:lang w:val="sr-Latn-CS"/>
              </w:rPr>
              <w:t>č</w:t>
            </w:r>
            <w:r w:rsidR="00FC41DD" w:rsidRPr="00765C35">
              <w:rPr>
                <w:rStyle w:val="Hyperlink"/>
                <w:noProof/>
              </w:rPr>
              <w:t>kog</w:t>
            </w:r>
            <w:r w:rsidR="00FC41DD" w:rsidRPr="00765C35">
              <w:rPr>
                <w:rStyle w:val="Hyperlink"/>
                <w:noProof/>
                <w:lang w:val="sr-Latn-CS"/>
              </w:rPr>
              <w:t xml:space="preserve"> </w:t>
            </w:r>
            <w:r w:rsidR="00FC41DD" w:rsidRPr="00765C35">
              <w:rPr>
                <w:rStyle w:val="Hyperlink"/>
                <w:noProof/>
              </w:rPr>
              <w:t>projekta</w:t>
            </w:r>
            <w:r w:rsidR="00FC41DD" w:rsidRPr="00765C35">
              <w:rPr>
                <w:rStyle w:val="Hyperlink"/>
                <w:noProof/>
                <w:lang w:val="sr-Latn-CS"/>
              </w:rPr>
              <w:t xml:space="preserve"> </w:t>
            </w:r>
            <w:r w:rsidR="00FC41DD" w:rsidRPr="00765C35">
              <w:rPr>
                <w:rStyle w:val="Hyperlink"/>
                <w:noProof/>
              </w:rPr>
              <w:t>gazdovanja</w:t>
            </w:r>
            <w:r w:rsidR="00FC41DD" w:rsidRPr="00765C35">
              <w:rPr>
                <w:rStyle w:val="Hyperlink"/>
                <w:noProof/>
                <w:lang w:val="sr-Latn-CS"/>
              </w:rPr>
              <w:t xml:space="preserve"> š</w:t>
            </w:r>
            <w:r w:rsidR="00FC41DD" w:rsidRPr="00765C35">
              <w:rPr>
                <w:rStyle w:val="Hyperlink"/>
                <w:noProof/>
              </w:rPr>
              <w:t>umama</w:t>
            </w:r>
            <w:r w:rsidR="00FC41DD">
              <w:rPr>
                <w:noProof/>
                <w:webHidden/>
              </w:rPr>
              <w:tab/>
            </w:r>
            <w:r w:rsidR="00FC41DD">
              <w:rPr>
                <w:noProof/>
                <w:webHidden/>
              </w:rPr>
              <w:fldChar w:fldCharType="begin"/>
            </w:r>
            <w:r w:rsidR="00FC41DD">
              <w:rPr>
                <w:noProof/>
                <w:webHidden/>
              </w:rPr>
              <w:instrText xml:space="preserve"> PAGEREF _Toc535233774 \h </w:instrText>
            </w:r>
            <w:r w:rsidR="00FC41DD">
              <w:rPr>
                <w:noProof/>
                <w:webHidden/>
              </w:rPr>
            </w:r>
            <w:r w:rsidR="00FC41DD">
              <w:rPr>
                <w:noProof/>
                <w:webHidden/>
              </w:rPr>
              <w:fldChar w:fldCharType="separate"/>
            </w:r>
            <w:r w:rsidR="00E5624B">
              <w:rPr>
                <w:noProof/>
                <w:webHidden/>
              </w:rPr>
              <w:t>70</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75" w:history="1">
            <w:r w:rsidR="00FC41DD" w:rsidRPr="00765C35">
              <w:rPr>
                <w:rStyle w:val="Hyperlink"/>
                <w:noProof/>
                <w:lang w:val="sr-Latn-CS"/>
              </w:rPr>
              <w:t xml:space="preserve">9.6. </w:t>
            </w:r>
            <w:r w:rsidR="00FC41DD" w:rsidRPr="00765C35">
              <w:rPr>
                <w:rStyle w:val="Hyperlink"/>
                <w:noProof/>
              </w:rPr>
              <w:t>Uputstvo</w:t>
            </w:r>
            <w:r w:rsidR="00FC41DD" w:rsidRPr="00765C35">
              <w:rPr>
                <w:rStyle w:val="Hyperlink"/>
                <w:noProof/>
                <w:lang w:val="sr-Latn-CS"/>
              </w:rPr>
              <w:t xml:space="preserve"> </w:t>
            </w:r>
            <w:r w:rsidR="00FC41DD" w:rsidRPr="00765C35">
              <w:rPr>
                <w:rStyle w:val="Hyperlink"/>
                <w:noProof/>
              </w:rPr>
              <w:t>za</w:t>
            </w:r>
            <w:r w:rsidR="00FC41DD" w:rsidRPr="00765C35">
              <w:rPr>
                <w:rStyle w:val="Hyperlink"/>
                <w:noProof/>
                <w:lang w:val="sr-Latn-CS"/>
              </w:rPr>
              <w:t xml:space="preserve"> </w:t>
            </w:r>
            <w:r w:rsidR="00FC41DD" w:rsidRPr="00765C35">
              <w:rPr>
                <w:rStyle w:val="Hyperlink"/>
                <w:noProof/>
              </w:rPr>
              <w:t>vo</w:t>
            </w:r>
            <w:r w:rsidR="00FC41DD" w:rsidRPr="00765C35">
              <w:rPr>
                <w:rStyle w:val="Hyperlink"/>
                <w:noProof/>
                <w:lang w:val="sr-Latn-CS"/>
              </w:rPr>
              <w:t>đ</w:t>
            </w:r>
            <w:r w:rsidR="00FC41DD" w:rsidRPr="00765C35">
              <w:rPr>
                <w:rStyle w:val="Hyperlink"/>
                <w:noProof/>
              </w:rPr>
              <w:t>enje</w:t>
            </w:r>
            <w:r w:rsidR="00FC41DD" w:rsidRPr="00765C35">
              <w:rPr>
                <w:rStyle w:val="Hyperlink"/>
                <w:noProof/>
                <w:lang w:val="sr-Latn-CS"/>
              </w:rPr>
              <w:t xml:space="preserve"> </w:t>
            </w:r>
            <w:r w:rsidR="00FC41DD" w:rsidRPr="00765C35">
              <w:rPr>
                <w:rStyle w:val="Hyperlink"/>
                <w:noProof/>
              </w:rPr>
              <w:t>evidencija</w:t>
            </w:r>
            <w:r w:rsidR="00FC41DD" w:rsidRPr="00765C35">
              <w:rPr>
                <w:rStyle w:val="Hyperlink"/>
                <w:noProof/>
                <w:lang w:val="sr-Latn-CS"/>
              </w:rPr>
              <w:t xml:space="preserve"> </w:t>
            </w:r>
            <w:r w:rsidR="00FC41DD" w:rsidRPr="00765C35">
              <w:rPr>
                <w:rStyle w:val="Hyperlink"/>
                <w:noProof/>
              </w:rPr>
              <w:t>gazdovanja</w:t>
            </w:r>
            <w:r w:rsidR="00FC41DD" w:rsidRPr="00765C35">
              <w:rPr>
                <w:rStyle w:val="Hyperlink"/>
                <w:noProof/>
                <w:lang w:val="sr-Latn-CS"/>
              </w:rPr>
              <w:t xml:space="preserve"> š</w:t>
            </w:r>
            <w:r w:rsidR="00FC41DD" w:rsidRPr="00765C35">
              <w:rPr>
                <w:rStyle w:val="Hyperlink"/>
                <w:noProof/>
              </w:rPr>
              <w:t>umama</w:t>
            </w:r>
            <w:r w:rsidR="00FC41DD">
              <w:rPr>
                <w:noProof/>
                <w:webHidden/>
              </w:rPr>
              <w:tab/>
            </w:r>
            <w:r w:rsidR="00FC41DD">
              <w:rPr>
                <w:noProof/>
                <w:webHidden/>
              </w:rPr>
              <w:fldChar w:fldCharType="begin"/>
            </w:r>
            <w:r w:rsidR="00FC41DD">
              <w:rPr>
                <w:noProof/>
                <w:webHidden/>
              </w:rPr>
              <w:instrText xml:space="preserve"> PAGEREF _Toc535233775 \h </w:instrText>
            </w:r>
            <w:r w:rsidR="00FC41DD">
              <w:rPr>
                <w:noProof/>
                <w:webHidden/>
              </w:rPr>
            </w:r>
            <w:r w:rsidR="00FC41DD">
              <w:rPr>
                <w:noProof/>
                <w:webHidden/>
              </w:rPr>
              <w:fldChar w:fldCharType="separate"/>
            </w:r>
            <w:r w:rsidR="00E5624B">
              <w:rPr>
                <w:noProof/>
                <w:webHidden/>
              </w:rPr>
              <w:t>70</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76" w:history="1">
            <w:r w:rsidR="00FC41DD" w:rsidRPr="00765C35">
              <w:rPr>
                <w:rStyle w:val="Hyperlink"/>
                <w:noProof/>
                <w:lang w:val="sr-Latn-CS"/>
              </w:rPr>
              <w:t xml:space="preserve">9.7. </w:t>
            </w:r>
            <w:r w:rsidR="00FC41DD" w:rsidRPr="00765C35">
              <w:rPr>
                <w:rStyle w:val="Hyperlink"/>
                <w:noProof/>
              </w:rPr>
              <w:t>Uslovi</w:t>
            </w:r>
            <w:r w:rsidR="00FC41DD" w:rsidRPr="00765C35">
              <w:rPr>
                <w:rStyle w:val="Hyperlink"/>
                <w:noProof/>
                <w:lang w:val="sr-Latn-CS"/>
              </w:rPr>
              <w:t xml:space="preserve"> </w:t>
            </w:r>
            <w:r w:rsidR="00FC41DD" w:rsidRPr="00765C35">
              <w:rPr>
                <w:rStyle w:val="Hyperlink"/>
                <w:noProof/>
              </w:rPr>
              <w:t>za</w:t>
            </w:r>
            <w:r w:rsidR="00FC41DD" w:rsidRPr="00765C35">
              <w:rPr>
                <w:rStyle w:val="Hyperlink"/>
                <w:noProof/>
                <w:lang w:val="sr-Latn-CS"/>
              </w:rPr>
              <w:t>š</w:t>
            </w:r>
            <w:r w:rsidR="00FC41DD" w:rsidRPr="00765C35">
              <w:rPr>
                <w:rStyle w:val="Hyperlink"/>
                <w:noProof/>
              </w:rPr>
              <w:t>tite</w:t>
            </w:r>
            <w:r w:rsidR="00FC41DD" w:rsidRPr="00765C35">
              <w:rPr>
                <w:rStyle w:val="Hyperlink"/>
                <w:noProof/>
                <w:lang w:val="sr-Latn-CS"/>
              </w:rPr>
              <w:t xml:space="preserve"> </w:t>
            </w:r>
            <w:r w:rsidR="00FC41DD" w:rsidRPr="00765C35">
              <w:rPr>
                <w:rStyle w:val="Hyperlink"/>
                <w:noProof/>
              </w:rPr>
              <w:t>prirode</w:t>
            </w:r>
            <w:r w:rsidR="00FC41DD">
              <w:rPr>
                <w:noProof/>
                <w:webHidden/>
              </w:rPr>
              <w:tab/>
            </w:r>
            <w:r w:rsidR="00FC41DD">
              <w:rPr>
                <w:noProof/>
                <w:webHidden/>
              </w:rPr>
              <w:fldChar w:fldCharType="begin"/>
            </w:r>
            <w:r w:rsidR="00FC41DD">
              <w:rPr>
                <w:noProof/>
                <w:webHidden/>
              </w:rPr>
              <w:instrText xml:space="preserve"> PAGEREF _Toc535233776 \h </w:instrText>
            </w:r>
            <w:r w:rsidR="00FC41DD">
              <w:rPr>
                <w:noProof/>
                <w:webHidden/>
              </w:rPr>
            </w:r>
            <w:r w:rsidR="00FC41DD">
              <w:rPr>
                <w:noProof/>
                <w:webHidden/>
              </w:rPr>
              <w:fldChar w:fldCharType="separate"/>
            </w:r>
            <w:r w:rsidR="00E5624B">
              <w:rPr>
                <w:noProof/>
                <w:webHidden/>
              </w:rPr>
              <w:t>71</w:t>
            </w:r>
            <w:r w:rsidR="00FC41DD">
              <w:rPr>
                <w:noProof/>
                <w:webHidden/>
              </w:rPr>
              <w:fldChar w:fldCharType="end"/>
            </w:r>
          </w:hyperlink>
        </w:p>
        <w:p w:rsidR="00FC41DD" w:rsidRDefault="00067D1A">
          <w:pPr>
            <w:pStyle w:val="TOC1"/>
            <w:rPr>
              <w:rFonts w:asciiTheme="minorHAnsi" w:eastAsiaTheme="minorEastAsia" w:hAnsiTheme="minorHAnsi" w:cstheme="minorBidi"/>
              <w:b w:val="0"/>
              <w:bCs w:val="0"/>
              <w:caps w:val="0"/>
              <w:noProof/>
              <w:sz w:val="22"/>
              <w:szCs w:val="22"/>
              <w:lang w:val="en-GB" w:eastAsia="en-GB"/>
            </w:rPr>
          </w:pPr>
          <w:hyperlink w:anchor="_Toc535233777" w:history="1">
            <w:r w:rsidR="00FC41DD" w:rsidRPr="00765C35">
              <w:rPr>
                <w:rStyle w:val="Hyperlink"/>
                <w:noProof/>
                <w:lang w:val="sr-Latn-CS"/>
              </w:rPr>
              <w:t xml:space="preserve">10. </w:t>
            </w:r>
            <w:r w:rsidR="00FC41DD" w:rsidRPr="00765C35">
              <w:rPr>
                <w:rStyle w:val="Hyperlink"/>
                <w:noProof/>
              </w:rPr>
              <w:t>EKONOMSKO</w:t>
            </w:r>
            <w:r w:rsidR="00FC41DD" w:rsidRPr="00765C35">
              <w:rPr>
                <w:rStyle w:val="Hyperlink"/>
                <w:noProof/>
                <w:lang w:val="sr-Latn-CS"/>
              </w:rPr>
              <w:t xml:space="preserve"> </w:t>
            </w:r>
            <w:r w:rsidR="00FC41DD" w:rsidRPr="00765C35">
              <w:rPr>
                <w:rStyle w:val="Hyperlink"/>
                <w:noProof/>
              </w:rPr>
              <w:t>FINANSIJSKA</w:t>
            </w:r>
            <w:r w:rsidR="00FC41DD" w:rsidRPr="00765C35">
              <w:rPr>
                <w:rStyle w:val="Hyperlink"/>
                <w:noProof/>
                <w:lang w:val="sr-Latn-CS"/>
              </w:rPr>
              <w:t xml:space="preserve"> </w:t>
            </w:r>
            <w:r w:rsidR="00FC41DD" w:rsidRPr="00765C35">
              <w:rPr>
                <w:rStyle w:val="Hyperlink"/>
                <w:noProof/>
              </w:rPr>
              <w:t>ANALIZA</w:t>
            </w:r>
            <w:r w:rsidR="00FC41DD">
              <w:rPr>
                <w:noProof/>
                <w:webHidden/>
              </w:rPr>
              <w:tab/>
            </w:r>
            <w:r w:rsidR="00FC41DD">
              <w:rPr>
                <w:noProof/>
                <w:webHidden/>
              </w:rPr>
              <w:fldChar w:fldCharType="begin"/>
            </w:r>
            <w:r w:rsidR="00FC41DD">
              <w:rPr>
                <w:noProof/>
                <w:webHidden/>
              </w:rPr>
              <w:instrText xml:space="preserve"> PAGEREF _Toc535233777 \h </w:instrText>
            </w:r>
            <w:r w:rsidR="00FC41DD">
              <w:rPr>
                <w:noProof/>
                <w:webHidden/>
              </w:rPr>
            </w:r>
            <w:r w:rsidR="00FC41DD">
              <w:rPr>
                <w:noProof/>
                <w:webHidden/>
              </w:rPr>
              <w:fldChar w:fldCharType="separate"/>
            </w:r>
            <w:r w:rsidR="00E5624B">
              <w:rPr>
                <w:noProof/>
                <w:webHidden/>
              </w:rPr>
              <w:t>75</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78" w:history="1">
            <w:r w:rsidR="00FC41DD" w:rsidRPr="00765C35">
              <w:rPr>
                <w:rStyle w:val="Hyperlink"/>
                <w:noProof/>
                <w:lang w:val="sr-Latn-CS"/>
              </w:rPr>
              <w:t xml:space="preserve">10.1. </w:t>
            </w:r>
            <w:r w:rsidR="00FC41DD" w:rsidRPr="00765C35">
              <w:rPr>
                <w:rStyle w:val="Hyperlink"/>
                <w:noProof/>
              </w:rPr>
              <w:t>Vrednost</w:t>
            </w:r>
            <w:r w:rsidR="00FC41DD" w:rsidRPr="00765C35">
              <w:rPr>
                <w:rStyle w:val="Hyperlink"/>
                <w:noProof/>
                <w:lang w:val="sr-Latn-CS"/>
              </w:rPr>
              <w:t xml:space="preserve"> š</w:t>
            </w:r>
            <w:r w:rsidR="00FC41DD" w:rsidRPr="00765C35">
              <w:rPr>
                <w:rStyle w:val="Hyperlink"/>
                <w:noProof/>
              </w:rPr>
              <w:t>uma</w:t>
            </w:r>
            <w:r w:rsidR="00FC41DD" w:rsidRPr="00765C35">
              <w:rPr>
                <w:rStyle w:val="Hyperlink"/>
                <w:noProof/>
                <w:lang w:val="sr-Latn-CS"/>
              </w:rPr>
              <w:t xml:space="preserve"> </w:t>
            </w:r>
            <w:r w:rsidR="00FC41DD" w:rsidRPr="00765C35">
              <w:rPr>
                <w:rStyle w:val="Hyperlink"/>
                <w:noProof/>
              </w:rPr>
              <w:t>i</w:t>
            </w:r>
            <w:r w:rsidR="00FC41DD" w:rsidRPr="00765C35">
              <w:rPr>
                <w:rStyle w:val="Hyperlink"/>
                <w:noProof/>
                <w:lang w:val="sr-Latn-CS"/>
              </w:rPr>
              <w:t xml:space="preserve"> š</w:t>
            </w:r>
            <w:r w:rsidR="00FC41DD" w:rsidRPr="00765C35">
              <w:rPr>
                <w:rStyle w:val="Hyperlink"/>
                <w:noProof/>
              </w:rPr>
              <w:t>umskog</w:t>
            </w:r>
            <w:r w:rsidR="00FC41DD" w:rsidRPr="00765C35">
              <w:rPr>
                <w:rStyle w:val="Hyperlink"/>
                <w:noProof/>
                <w:lang w:val="sr-Latn-CS"/>
              </w:rPr>
              <w:t xml:space="preserve"> </w:t>
            </w:r>
            <w:r w:rsidR="00FC41DD" w:rsidRPr="00765C35">
              <w:rPr>
                <w:rStyle w:val="Hyperlink"/>
                <w:noProof/>
              </w:rPr>
              <w:t>zemlji</w:t>
            </w:r>
            <w:r w:rsidR="00FC41DD" w:rsidRPr="00765C35">
              <w:rPr>
                <w:rStyle w:val="Hyperlink"/>
                <w:noProof/>
                <w:lang w:val="sr-Latn-CS"/>
              </w:rPr>
              <w:t>š</w:t>
            </w:r>
            <w:r w:rsidR="00FC41DD" w:rsidRPr="00765C35">
              <w:rPr>
                <w:rStyle w:val="Hyperlink"/>
                <w:noProof/>
              </w:rPr>
              <w:t>ta</w:t>
            </w:r>
            <w:r w:rsidR="00FC41DD">
              <w:rPr>
                <w:noProof/>
                <w:webHidden/>
              </w:rPr>
              <w:tab/>
            </w:r>
            <w:r w:rsidR="00FC41DD">
              <w:rPr>
                <w:noProof/>
                <w:webHidden/>
              </w:rPr>
              <w:fldChar w:fldCharType="begin"/>
            </w:r>
            <w:r w:rsidR="00FC41DD">
              <w:rPr>
                <w:noProof/>
                <w:webHidden/>
              </w:rPr>
              <w:instrText xml:space="preserve"> PAGEREF _Toc535233778 \h </w:instrText>
            </w:r>
            <w:r w:rsidR="00FC41DD">
              <w:rPr>
                <w:noProof/>
                <w:webHidden/>
              </w:rPr>
            </w:r>
            <w:r w:rsidR="00FC41DD">
              <w:rPr>
                <w:noProof/>
                <w:webHidden/>
              </w:rPr>
              <w:fldChar w:fldCharType="separate"/>
            </w:r>
            <w:r w:rsidR="00E5624B">
              <w:rPr>
                <w:noProof/>
                <w:webHidden/>
              </w:rPr>
              <w:t>75</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79" w:history="1">
            <w:r w:rsidR="00FC41DD" w:rsidRPr="00765C35">
              <w:rPr>
                <w:rStyle w:val="Hyperlink"/>
                <w:noProof/>
              </w:rPr>
              <w:t>10.2. Vrsta i obim planiranih radova</w:t>
            </w:r>
            <w:r w:rsidR="00FC41DD">
              <w:rPr>
                <w:noProof/>
                <w:webHidden/>
              </w:rPr>
              <w:tab/>
            </w:r>
            <w:r w:rsidR="00FC41DD">
              <w:rPr>
                <w:noProof/>
                <w:webHidden/>
              </w:rPr>
              <w:fldChar w:fldCharType="begin"/>
            </w:r>
            <w:r w:rsidR="00FC41DD">
              <w:rPr>
                <w:noProof/>
                <w:webHidden/>
              </w:rPr>
              <w:instrText xml:space="preserve"> PAGEREF _Toc535233779 \h </w:instrText>
            </w:r>
            <w:r w:rsidR="00FC41DD">
              <w:rPr>
                <w:noProof/>
                <w:webHidden/>
              </w:rPr>
            </w:r>
            <w:r w:rsidR="00FC41DD">
              <w:rPr>
                <w:noProof/>
                <w:webHidden/>
              </w:rPr>
              <w:fldChar w:fldCharType="separate"/>
            </w:r>
            <w:r w:rsidR="00E5624B">
              <w:rPr>
                <w:noProof/>
                <w:webHidden/>
              </w:rPr>
              <w:t>76</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80" w:history="1">
            <w:r w:rsidR="00FC41DD" w:rsidRPr="00765C35">
              <w:rPr>
                <w:rStyle w:val="Hyperlink"/>
                <w:noProof/>
              </w:rPr>
              <w:t>10.2.1. Sortimentna struktura sečive zapremine</w:t>
            </w:r>
            <w:r w:rsidR="00FC41DD">
              <w:rPr>
                <w:noProof/>
                <w:webHidden/>
              </w:rPr>
              <w:tab/>
            </w:r>
            <w:r w:rsidR="00FC41DD">
              <w:rPr>
                <w:noProof/>
                <w:webHidden/>
              </w:rPr>
              <w:fldChar w:fldCharType="begin"/>
            </w:r>
            <w:r w:rsidR="00FC41DD">
              <w:rPr>
                <w:noProof/>
                <w:webHidden/>
              </w:rPr>
              <w:instrText xml:space="preserve"> PAGEREF _Toc535233780 \h </w:instrText>
            </w:r>
            <w:r w:rsidR="00FC41DD">
              <w:rPr>
                <w:noProof/>
                <w:webHidden/>
              </w:rPr>
            </w:r>
            <w:r w:rsidR="00FC41DD">
              <w:rPr>
                <w:noProof/>
                <w:webHidden/>
              </w:rPr>
              <w:fldChar w:fldCharType="separate"/>
            </w:r>
            <w:r w:rsidR="00E5624B">
              <w:rPr>
                <w:noProof/>
                <w:webHidden/>
              </w:rPr>
              <w:t>76</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81" w:history="1">
            <w:r w:rsidR="00FC41DD" w:rsidRPr="00765C35">
              <w:rPr>
                <w:rStyle w:val="Hyperlink"/>
                <w:noProof/>
              </w:rPr>
              <w:t>10.2.2. Vrsta i obim planiranih radova na gajenju i zaštiti šuma</w:t>
            </w:r>
            <w:r w:rsidR="00FC41DD">
              <w:rPr>
                <w:noProof/>
                <w:webHidden/>
              </w:rPr>
              <w:tab/>
            </w:r>
            <w:r w:rsidR="00FC41DD">
              <w:rPr>
                <w:noProof/>
                <w:webHidden/>
              </w:rPr>
              <w:fldChar w:fldCharType="begin"/>
            </w:r>
            <w:r w:rsidR="00FC41DD">
              <w:rPr>
                <w:noProof/>
                <w:webHidden/>
              </w:rPr>
              <w:instrText xml:space="preserve"> PAGEREF _Toc535233781 \h </w:instrText>
            </w:r>
            <w:r w:rsidR="00FC41DD">
              <w:rPr>
                <w:noProof/>
                <w:webHidden/>
              </w:rPr>
            </w:r>
            <w:r w:rsidR="00FC41DD">
              <w:rPr>
                <w:noProof/>
                <w:webHidden/>
              </w:rPr>
              <w:fldChar w:fldCharType="separate"/>
            </w:r>
            <w:r w:rsidR="00E5624B">
              <w:rPr>
                <w:noProof/>
                <w:webHidden/>
              </w:rPr>
              <w:t>76</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82" w:history="1">
            <w:r w:rsidR="00FC41DD" w:rsidRPr="00765C35">
              <w:rPr>
                <w:rStyle w:val="Hyperlink"/>
                <w:noProof/>
              </w:rPr>
              <w:t>10.2.3. Vrsta i obim planiranih radova na izgradnji saobraćajnica i tehničkog opremanja</w:t>
            </w:r>
            <w:r w:rsidR="00FC41DD">
              <w:rPr>
                <w:noProof/>
                <w:webHidden/>
              </w:rPr>
              <w:tab/>
            </w:r>
            <w:r w:rsidR="00FC41DD">
              <w:rPr>
                <w:noProof/>
                <w:webHidden/>
              </w:rPr>
              <w:fldChar w:fldCharType="begin"/>
            </w:r>
            <w:r w:rsidR="00FC41DD">
              <w:rPr>
                <w:noProof/>
                <w:webHidden/>
              </w:rPr>
              <w:instrText xml:space="preserve"> PAGEREF _Toc535233782 \h </w:instrText>
            </w:r>
            <w:r w:rsidR="00FC41DD">
              <w:rPr>
                <w:noProof/>
                <w:webHidden/>
              </w:rPr>
            </w:r>
            <w:r w:rsidR="00FC41DD">
              <w:rPr>
                <w:noProof/>
                <w:webHidden/>
              </w:rPr>
              <w:fldChar w:fldCharType="separate"/>
            </w:r>
            <w:r w:rsidR="00E5624B">
              <w:rPr>
                <w:noProof/>
                <w:webHidden/>
              </w:rPr>
              <w:t>77</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83" w:history="1">
            <w:r w:rsidR="00FC41DD" w:rsidRPr="00765C35">
              <w:rPr>
                <w:rStyle w:val="Hyperlink"/>
                <w:noProof/>
                <w:lang w:val="sr-Latn-CS"/>
              </w:rPr>
              <w:t xml:space="preserve">10.2.4. </w:t>
            </w:r>
            <w:r w:rsidR="00FC41DD" w:rsidRPr="00765C35">
              <w:rPr>
                <w:rStyle w:val="Hyperlink"/>
                <w:noProof/>
              </w:rPr>
              <w:t>Vrsta</w:t>
            </w:r>
            <w:r w:rsidR="00FC41DD" w:rsidRPr="00765C35">
              <w:rPr>
                <w:rStyle w:val="Hyperlink"/>
                <w:noProof/>
                <w:lang w:val="sr-Latn-CS"/>
              </w:rPr>
              <w:t xml:space="preserve"> </w:t>
            </w:r>
            <w:r w:rsidR="00FC41DD" w:rsidRPr="00765C35">
              <w:rPr>
                <w:rStyle w:val="Hyperlink"/>
                <w:noProof/>
              </w:rPr>
              <w:t>i</w:t>
            </w:r>
            <w:r w:rsidR="00FC41DD" w:rsidRPr="00765C35">
              <w:rPr>
                <w:rStyle w:val="Hyperlink"/>
                <w:noProof/>
                <w:lang w:val="sr-Latn-CS"/>
              </w:rPr>
              <w:t xml:space="preserve"> </w:t>
            </w:r>
            <w:r w:rsidR="00FC41DD" w:rsidRPr="00765C35">
              <w:rPr>
                <w:rStyle w:val="Hyperlink"/>
                <w:noProof/>
              </w:rPr>
              <w:t>obim</w:t>
            </w:r>
            <w:r w:rsidR="00FC41DD" w:rsidRPr="00765C35">
              <w:rPr>
                <w:rStyle w:val="Hyperlink"/>
                <w:noProof/>
                <w:lang w:val="sr-Latn-CS"/>
              </w:rPr>
              <w:t xml:space="preserve"> </w:t>
            </w:r>
            <w:r w:rsidR="00FC41DD" w:rsidRPr="00765C35">
              <w:rPr>
                <w:rStyle w:val="Hyperlink"/>
                <w:noProof/>
              </w:rPr>
              <w:t>planiranih</w:t>
            </w:r>
            <w:r w:rsidR="00FC41DD" w:rsidRPr="00765C35">
              <w:rPr>
                <w:rStyle w:val="Hyperlink"/>
                <w:noProof/>
                <w:lang w:val="sr-Latn-CS"/>
              </w:rPr>
              <w:t xml:space="preserve"> </w:t>
            </w:r>
            <w:r w:rsidR="00FC41DD" w:rsidRPr="00765C35">
              <w:rPr>
                <w:rStyle w:val="Hyperlink"/>
                <w:noProof/>
              </w:rPr>
              <w:t>radova</w:t>
            </w:r>
            <w:r w:rsidR="00FC41DD" w:rsidRPr="00765C35">
              <w:rPr>
                <w:rStyle w:val="Hyperlink"/>
                <w:noProof/>
                <w:lang w:val="sr-Latn-CS"/>
              </w:rPr>
              <w:t xml:space="preserve"> </w:t>
            </w:r>
            <w:r w:rsidR="00FC41DD" w:rsidRPr="00765C35">
              <w:rPr>
                <w:rStyle w:val="Hyperlink"/>
                <w:noProof/>
              </w:rPr>
              <w:t>na</w:t>
            </w:r>
            <w:r w:rsidR="00FC41DD" w:rsidRPr="00765C35">
              <w:rPr>
                <w:rStyle w:val="Hyperlink"/>
                <w:noProof/>
                <w:lang w:val="sr-Latn-CS"/>
              </w:rPr>
              <w:t xml:space="preserve"> </w:t>
            </w:r>
            <w:r w:rsidR="00FC41DD" w:rsidRPr="00765C35">
              <w:rPr>
                <w:rStyle w:val="Hyperlink"/>
                <w:noProof/>
              </w:rPr>
              <w:t>ure</w:t>
            </w:r>
            <w:r w:rsidR="00FC41DD" w:rsidRPr="00765C35">
              <w:rPr>
                <w:rStyle w:val="Hyperlink"/>
                <w:noProof/>
                <w:lang w:val="sr-Latn-CS"/>
              </w:rPr>
              <w:t>đ</w:t>
            </w:r>
            <w:r w:rsidR="00FC41DD" w:rsidRPr="00765C35">
              <w:rPr>
                <w:rStyle w:val="Hyperlink"/>
                <w:noProof/>
              </w:rPr>
              <w:t>ivanju</w:t>
            </w:r>
            <w:r w:rsidR="00FC41DD" w:rsidRPr="00765C35">
              <w:rPr>
                <w:rStyle w:val="Hyperlink"/>
                <w:noProof/>
                <w:lang w:val="sr-Latn-CS"/>
              </w:rPr>
              <w:t xml:space="preserve"> š</w:t>
            </w:r>
            <w:r w:rsidR="00FC41DD" w:rsidRPr="00765C35">
              <w:rPr>
                <w:rStyle w:val="Hyperlink"/>
                <w:noProof/>
              </w:rPr>
              <w:t>uma</w:t>
            </w:r>
            <w:r w:rsidR="00FC41DD">
              <w:rPr>
                <w:noProof/>
                <w:webHidden/>
              </w:rPr>
              <w:tab/>
            </w:r>
            <w:r w:rsidR="00FC41DD">
              <w:rPr>
                <w:noProof/>
                <w:webHidden/>
              </w:rPr>
              <w:fldChar w:fldCharType="begin"/>
            </w:r>
            <w:r w:rsidR="00FC41DD">
              <w:rPr>
                <w:noProof/>
                <w:webHidden/>
              </w:rPr>
              <w:instrText xml:space="preserve"> PAGEREF _Toc535233783 \h </w:instrText>
            </w:r>
            <w:r w:rsidR="00FC41DD">
              <w:rPr>
                <w:noProof/>
                <w:webHidden/>
              </w:rPr>
            </w:r>
            <w:r w:rsidR="00FC41DD">
              <w:rPr>
                <w:noProof/>
                <w:webHidden/>
              </w:rPr>
              <w:fldChar w:fldCharType="separate"/>
            </w:r>
            <w:r w:rsidR="00E5624B">
              <w:rPr>
                <w:noProof/>
                <w:webHidden/>
              </w:rPr>
              <w:t>77</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84" w:history="1">
            <w:r w:rsidR="00FC41DD" w:rsidRPr="00765C35">
              <w:rPr>
                <w:rStyle w:val="Hyperlink"/>
                <w:noProof/>
                <w:lang w:val="sr-Latn-CS"/>
              </w:rPr>
              <w:t xml:space="preserve">10.3. </w:t>
            </w:r>
            <w:r w:rsidR="00FC41DD" w:rsidRPr="00765C35">
              <w:rPr>
                <w:rStyle w:val="Hyperlink"/>
                <w:noProof/>
              </w:rPr>
              <w:t>Formiranje</w:t>
            </w:r>
            <w:r w:rsidR="00FC41DD" w:rsidRPr="00765C35">
              <w:rPr>
                <w:rStyle w:val="Hyperlink"/>
                <w:noProof/>
                <w:lang w:val="sr-Latn-CS"/>
              </w:rPr>
              <w:t xml:space="preserve"> </w:t>
            </w:r>
            <w:r w:rsidR="00FC41DD" w:rsidRPr="00765C35">
              <w:rPr>
                <w:rStyle w:val="Hyperlink"/>
                <w:noProof/>
              </w:rPr>
              <w:t>prihoda</w:t>
            </w:r>
            <w:r w:rsidR="00FC41DD">
              <w:rPr>
                <w:noProof/>
                <w:webHidden/>
              </w:rPr>
              <w:tab/>
            </w:r>
            <w:r w:rsidR="00FC41DD">
              <w:rPr>
                <w:noProof/>
                <w:webHidden/>
              </w:rPr>
              <w:fldChar w:fldCharType="begin"/>
            </w:r>
            <w:r w:rsidR="00FC41DD">
              <w:rPr>
                <w:noProof/>
                <w:webHidden/>
              </w:rPr>
              <w:instrText xml:space="preserve"> PAGEREF _Toc535233784 \h </w:instrText>
            </w:r>
            <w:r w:rsidR="00FC41DD">
              <w:rPr>
                <w:noProof/>
                <w:webHidden/>
              </w:rPr>
            </w:r>
            <w:r w:rsidR="00FC41DD">
              <w:rPr>
                <w:noProof/>
                <w:webHidden/>
              </w:rPr>
              <w:fldChar w:fldCharType="separate"/>
            </w:r>
            <w:r w:rsidR="00E5624B">
              <w:rPr>
                <w:noProof/>
                <w:webHidden/>
              </w:rPr>
              <w:t>77</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85" w:history="1">
            <w:r w:rsidR="00FC41DD" w:rsidRPr="00765C35">
              <w:rPr>
                <w:rStyle w:val="Hyperlink"/>
                <w:noProof/>
                <w:lang w:val="sr-Latn-CS"/>
              </w:rPr>
              <w:t xml:space="preserve">10.3.1. </w:t>
            </w:r>
            <w:r w:rsidR="00FC41DD" w:rsidRPr="00765C35">
              <w:rPr>
                <w:rStyle w:val="Hyperlink"/>
                <w:noProof/>
              </w:rPr>
              <w:t>Prihod</w:t>
            </w:r>
            <w:r w:rsidR="00FC41DD" w:rsidRPr="00765C35">
              <w:rPr>
                <w:rStyle w:val="Hyperlink"/>
                <w:noProof/>
                <w:lang w:val="sr-Latn-CS"/>
              </w:rPr>
              <w:t xml:space="preserve"> </w:t>
            </w:r>
            <w:r w:rsidR="00FC41DD" w:rsidRPr="00765C35">
              <w:rPr>
                <w:rStyle w:val="Hyperlink"/>
                <w:noProof/>
              </w:rPr>
              <w:t>od</w:t>
            </w:r>
            <w:r w:rsidR="00FC41DD" w:rsidRPr="00765C35">
              <w:rPr>
                <w:rStyle w:val="Hyperlink"/>
                <w:noProof/>
                <w:lang w:val="sr-Latn-CS"/>
              </w:rPr>
              <w:t xml:space="preserve"> </w:t>
            </w:r>
            <w:r w:rsidR="00FC41DD" w:rsidRPr="00765C35">
              <w:rPr>
                <w:rStyle w:val="Hyperlink"/>
                <w:noProof/>
              </w:rPr>
              <w:t>prodaje</w:t>
            </w:r>
            <w:r w:rsidR="00FC41DD" w:rsidRPr="00765C35">
              <w:rPr>
                <w:rStyle w:val="Hyperlink"/>
                <w:noProof/>
                <w:lang w:val="sr-Latn-CS"/>
              </w:rPr>
              <w:t xml:space="preserve"> </w:t>
            </w:r>
            <w:r w:rsidR="00FC41DD" w:rsidRPr="00765C35">
              <w:rPr>
                <w:rStyle w:val="Hyperlink"/>
                <w:noProof/>
              </w:rPr>
              <w:t>drveta</w:t>
            </w:r>
            <w:r w:rsidR="00FC41DD">
              <w:rPr>
                <w:noProof/>
                <w:webHidden/>
              </w:rPr>
              <w:tab/>
            </w:r>
            <w:r w:rsidR="00FC41DD">
              <w:rPr>
                <w:noProof/>
                <w:webHidden/>
              </w:rPr>
              <w:fldChar w:fldCharType="begin"/>
            </w:r>
            <w:r w:rsidR="00FC41DD">
              <w:rPr>
                <w:noProof/>
                <w:webHidden/>
              </w:rPr>
              <w:instrText xml:space="preserve"> PAGEREF _Toc535233785 \h </w:instrText>
            </w:r>
            <w:r w:rsidR="00FC41DD">
              <w:rPr>
                <w:noProof/>
                <w:webHidden/>
              </w:rPr>
            </w:r>
            <w:r w:rsidR="00FC41DD">
              <w:rPr>
                <w:noProof/>
                <w:webHidden/>
              </w:rPr>
              <w:fldChar w:fldCharType="separate"/>
            </w:r>
            <w:r w:rsidR="00E5624B">
              <w:rPr>
                <w:noProof/>
                <w:webHidden/>
              </w:rPr>
              <w:t>77</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86" w:history="1">
            <w:r w:rsidR="00FC41DD" w:rsidRPr="00765C35">
              <w:rPr>
                <w:rStyle w:val="Hyperlink"/>
                <w:noProof/>
              </w:rPr>
              <w:t>10.3.2. Sredstva za reprodukciju šuma</w:t>
            </w:r>
            <w:r w:rsidR="00FC41DD">
              <w:rPr>
                <w:noProof/>
                <w:webHidden/>
              </w:rPr>
              <w:tab/>
            </w:r>
            <w:r w:rsidR="00FC41DD">
              <w:rPr>
                <w:noProof/>
                <w:webHidden/>
              </w:rPr>
              <w:fldChar w:fldCharType="begin"/>
            </w:r>
            <w:r w:rsidR="00FC41DD">
              <w:rPr>
                <w:noProof/>
                <w:webHidden/>
              </w:rPr>
              <w:instrText xml:space="preserve"> PAGEREF _Toc535233786 \h </w:instrText>
            </w:r>
            <w:r w:rsidR="00FC41DD">
              <w:rPr>
                <w:noProof/>
                <w:webHidden/>
              </w:rPr>
            </w:r>
            <w:r w:rsidR="00FC41DD">
              <w:rPr>
                <w:noProof/>
                <w:webHidden/>
              </w:rPr>
              <w:fldChar w:fldCharType="separate"/>
            </w:r>
            <w:r w:rsidR="00E5624B">
              <w:rPr>
                <w:noProof/>
                <w:webHidden/>
              </w:rPr>
              <w:t>78</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87" w:history="1">
            <w:r w:rsidR="00FC41DD" w:rsidRPr="00765C35">
              <w:rPr>
                <w:rStyle w:val="Hyperlink"/>
                <w:noProof/>
                <w:lang w:val="sr-Latn-CS"/>
              </w:rPr>
              <w:t xml:space="preserve">10.3.3. </w:t>
            </w:r>
            <w:r w:rsidR="00FC41DD" w:rsidRPr="00765C35">
              <w:rPr>
                <w:rStyle w:val="Hyperlink"/>
                <w:noProof/>
              </w:rPr>
              <w:t>Ukupan</w:t>
            </w:r>
            <w:r w:rsidR="00FC41DD" w:rsidRPr="00765C35">
              <w:rPr>
                <w:rStyle w:val="Hyperlink"/>
                <w:noProof/>
                <w:lang w:val="sr-Latn-CS"/>
              </w:rPr>
              <w:t xml:space="preserve"> </w:t>
            </w:r>
            <w:r w:rsidR="00FC41DD" w:rsidRPr="00765C35">
              <w:rPr>
                <w:rStyle w:val="Hyperlink"/>
                <w:noProof/>
              </w:rPr>
              <w:t>prihod</w:t>
            </w:r>
            <w:r w:rsidR="00FC41DD">
              <w:rPr>
                <w:noProof/>
                <w:webHidden/>
              </w:rPr>
              <w:tab/>
            </w:r>
            <w:r w:rsidR="00FC41DD">
              <w:rPr>
                <w:noProof/>
                <w:webHidden/>
              </w:rPr>
              <w:fldChar w:fldCharType="begin"/>
            </w:r>
            <w:r w:rsidR="00FC41DD">
              <w:rPr>
                <w:noProof/>
                <w:webHidden/>
              </w:rPr>
              <w:instrText xml:space="preserve"> PAGEREF _Toc535233787 \h </w:instrText>
            </w:r>
            <w:r w:rsidR="00FC41DD">
              <w:rPr>
                <w:noProof/>
                <w:webHidden/>
              </w:rPr>
            </w:r>
            <w:r w:rsidR="00FC41DD">
              <w:rPr>
                <w:noProof/>
                <w:webHidden/>
              </w:rPr>
              <w:fldChar w:fldCharType="separate"/>
            </w:r>
            <w:r w:rsidR="00E5624B">
              <w:rPr>
                <w:noProof/>
                <w:webHidden/>
              </w:rPr>
              <w:t>78</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88" w:history="1">
            <w:r w:rsidR="00FC41DD" w:rsidRPr="00765C35">
              <w:rPr>
                <w:rStyle w:val="Hyperlink"/>
                <w:noProof/>
              </w:rPr>
              <w:t>10.4. Troškovi proizvodnje</w:t>
            </w:r>
            <w:r w:rsidR="00FC41DD">
              <w:rPr>
                <w:noProof/>
                <w:webHidden/>
              </w:rPr>
              <w:tab/>
            </w:r>
            <w:r w:rsidR="00FC41DD">
              <w:rPr>
                <w:noProof/>
                <w:webHidden/>
              </w:rPr>
              <w:fldChar w:fldCharType="begin"/>
            </w:r>
            <w:r w:rsidR="00FC41DD">
              <w:rPr>
                <w:noProof/>
                <w:webHidden/>
              </w:rPr>
              <w:instrText xml:space="preserve"> PAGEREF _Toc535233788 \h </w:instrText>
            </w:r>
            <w:r w:rsidR="00FC41DD">
              <w:rPr>
                <w:noProof/>
                <w:webHidden/>
              </w:rPr>
            </w:r>
            <w:r w:rsidR="00FC41DD">
              <w:rPr>
                <w:noProof/>
                <w:webHidden/>
              </w:rPr>
              <w:fldChar w:fldCharType="separate"/>
            </w:r>
            <w:r w:rsidR="00E5624B">
              <w:rPr>
                <w:noProof/>
                <w:webHidden/>
              </w:rPr>
              <w:t>78</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89" w:history="1">
            <w:r w:rsidR="00FC41DD" w:rsidRPr="00765C35">
              <w:rPr>
                <w:rStyle w:val="Hyperlink"/>
                <w:noProof/>
                <w:lang w:val="sr-Latn-CS"/>
              </w:rPr>
              <w:t xml:space="preserve">10.4.1. </w:t>
            </w:r>
            <w:r w:rsidR="00FC41DD" w:rsidRPr="00765C35">
              <w:rPr>
                <w:rStyle w:val="Hyperlink"/>
                <w:noProof/>
              </w:rPr>
              <w:t>Tro</w:t>
            </w:r>
            <w:r w:rsidR="00FC41DD" w:rsidRPr="00765C35">
              <w:rPr>
                <w:rStyle w:val="Hyperlink"/>
                <w:noProof/>
                <w:lang w:val="sr-Latn-CS"/>
              </w:rPr>
              <w:t>š</w:t>
            </w:r>
            <w:r w:rsidR="00FC41DD" w:rsidRPr="00765C35">
              <w:rPr>
                <w:rStyle w:val="Hyperlink"/>
                <w:noProof/>
              </w:rPr>
              <w:t>kovi</w:t>
            </w:r>
            <w:r w:rsidR="00FC41DD" w:rsidRPr="00765C35">
              <w:rPr>
                <w:rStyle w:val="Hyperlink"/>
                <w:noProof/>
                <w:lang w:val="sr-Latn-CS"/>
              </w:rPr>
              <w:t xml:space="preserve"> </w:t>
            </w:r>
            <w:r w:rsidR="00FC41DD" w:rsidRPr="00765C35">
              <w:rPr>
                <w:rStyle w:val="Hyperlink"/>
                <w:noProof/>
              </w:rPr>
              <w:t>proizvodnje</w:t>
            </w:r>
            <w:r w:rsidR="00FC41DD" w:rsidRPr="00765C35">
              <w:rPr>
                <w:rStyle w:val="Hyperlink"/>
                <w:noProof/>
                <w:lang w:val="sr-Latn-CS"/>
              </w:rPr>
              <w:t xml:space="preserve"> </w:t>
            </w:r>
            <w:r w:rsidR="00FC41DD" w:rsidRPr="00765C35">
              <w:rPr>
                <w:rStyle w:val="Hyperlink"/>
                <w:noProof/>
              </w:rPr>
              <w:t>drvnih</w:t>
            </w:r>
            <w:r w:rsidR="00FC41DD" w:rsidRPr="00765C35">
              <w:rPr>
                <w:rStyle w:val="Hyperlink"/>
                <w:noProof/>
                <w:lang w:val="sr-Latn-CS"/>
              </w:rPr>
              <w:t xml:space="preserve"> </w:t>
            </w:r>
            <w:r w:rsidR="00FC41DD" w:rsidRPr="00765C35">
              <w:rPr>
                <w:rStyle w:val="Hyperlink"/>
                <w:noProof/>
              </w:rPr>
              <w:t>sortimenata</w:t>
            </w:r>
            <w:r w:rsidR="00FC41DD">
              <w:rPr>
                <w:noProof/>
                <w:webHidden/>
              </w:rPr>
              <w:tab/>
            </w:r>
            <w:r w:rsidR="00FC41DD">
              <w:rPr>
                <w:noProof/>
                <w:webHidden/>
              </w:rPr>
              <w:fldChar w:fldCharType="begin"/>
            </w:r>
            <w:r w:rsidR="00FC41DD">
              <w:rPr>
                <w:noProof/>
                <w:webHidden/>
              </w:rPr>
              <w:instrText xml:space="preserve"> PAGEREF _Toc535233789 \h </w:instrText>
            </w:r>
            <w:r w:rsidR="00FC41DD">
              <w:rPr>
                <w:noProof/>
                <w:webHidden/>
              </w:rPr>
            </w:r>
            <w:r w:rsidR="00FC41DD">
              <w:rPr>
                <w:noProof/>
                <w:webHidden/>
              </w:rPr>
              <w:fldChar w:fldCharType="separate"/>
            </w:r>
            <w:r w:rsidR="00E5624B">
              <w:rPr>
                <w:noProof/>
                <w:webHidden/>
              </w:rPr>
              <w:t>78</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90" w:history="1">
            <w:r w:rsidR="00FC41DD" w:rsidRPr="00765C35">
              <w:rPr>
                <w:rStyle w:val="Hyperlink"/>
                <w:noProof/>
              </w:rPr>
              <w:t>10.4.2 Troškovi radova na gajenju i zaštiti šuma</w:t>
            </w:r>
            <w:r w:rsidR="00FC41DD">
              <w:rPr>
                <w:noProof/>
                <w:webHidden/>
              </w:rPr>
              <w:tab/>
            </w:r>
            <w:r w:rsidR="00FC41DD">
              <w:rPr>
                <w:noProof/>
                <w:webHidden/>
              </w:rPr>
              <w:fldChar w:fldCharType="begin"/>
            </w:r>
            <w:r w:rsidR="00FC41DD">
              <w:rPr>
                <w:noProof/>
                <w:webHidden/>
              </w:rPr>
              <w:instrText xml:space="preserve"> PAGEREF _Toc535233790 \h </w:instrText>
            </w:r>
            <w:r w:rsidR="00FC41DD">
              <w:rPr>
                <w:noProof/>
                <w:webHidden/>
              </w:rPr>
            </w:r>
            <w:r w:rsidR="00FC41DD">
              <w:rPr>
                <w:noProof/>
                <w:webHidden/>
              </w:rPr>
              <w:fldChar w:fldCharType="separate"/>
            </w:r>
            <w:r w:rsidR="00E5624B">
              <w:rPr>
                <w:noProof/>
                <w:webHidden/>
              </w:rPr>
              <w:t>79</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91" w:history="1">
            <w:r w:rsidR="00FC41DD" w:rsidRPr="00765C35">
              <w:rPr>
                <w:rStyle w:val="Hyperlink"/>
                <w:noProof/>
              </w:rPr>
              <w:t>10.4.3. Troškovi izgradnje i održavanja saobraćajnica i tehničkog opremanja</w:t>
            </w:r>
            <w:r w:rsidR="00FC41DD">
              <w:rPr>
                <w:noProof/>
                <w:webHidden/>
              </w:rPr>
              <w:tab/>
            </w:r>
            <w:r w:rsidR="00FC41DD">
              <w:rPr>
                <w:noProof/>
                <w:webHidden/>
              </w:rPr>
              <w:fldChar w:fldCharType="begin"/>
            </w:r>
            <w:r w:rsidR="00FC41DD">
              <w:rPr>
                <w:noProof/>
                <w:webHidden/>
              </w:rPr>
              <w:instrText xml:space="preserve"> PAGEREF _Toc535233791 \h </w:instrText>
            </w:r>
            <w:r w:rsidR="00FC41DD">
              <w:rPr>
                <w:noProof/>
                <w:webHidden/>
              </w:rPr>
            </w:r>
            <w:r w:rsidR="00FC41DD">
              <w:rPr>
                <w:noProof/>
                <w:webHidden/>
              </w:rPr>
              <w:fldChar w:fldCharType="separate"/>
            </w:r>
            <w:r w:rsidR="00E5624B">
              <w:rPr>
                <w:noProof/>
                <w:webHidden/>
              </w:rPr>
              <w:t>79</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92" w:history="1">
            <w:r w:rsidR="00FC41DD" w:rsidRPr="00765C35">
              <w:rPr>
                <w:rStyle w:val="Hyperlink"/>
                <w:noProof/>
              </w:rPr>
              <w:t>10.4.4. Troškovi uređivanja šuma</w:t>
            </w:r>
            <w:r w:rsidR="00FC41DD">
              <w:rPr>
                <w:noProof/>
                <w:webHidden/>
              </w:rPr>
              <w:tab/>
            </w:r>
            <w:r w:rsidR="00FC41DD">
              <w:rPr>
                <w:noProof/>
                <w:webHidden/>
              </w:rPr>
              <w:fldChar w:fldCharType="begin"/>
            </w:r>
            <w:r w:rsidR="00FC41DD">
              <w:rPr>
                <w:noProof/>
                <w:webHidden/>
              </w:rPr>
              <w:instrText xml:space="preserve"> PAGEREF _Toc535233792 \h </w:instrText>
            </w:r>
            <w:r w:rsidR="00FC41DD">
              <w:rPr>
                <w:noProof/>
                <w:webHidden/>
              </w:rPr>
            </w:r>
            <w:r w:rsidR="00FC41DD">
              <w:rPr>
                <w:noProof/>
                <w:webHidden/>
              </w:rPr>
              <w:fldChar w:fldCharType="separate"/>
            </w:r>
            <w:r w:rsidR="00E5624B">
              <w:rPr>
                <w:noProof/>
                <w:webHidden/>
              </w:rPr>
              <w:t>79</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93" w:history="1">
            <w:r w:rsidR="00FC41DD" w:rsidRPr="00765C35">
              <w:rPr>
                <w:rStyle w:val="Hyperlink"/>
                <w:noProof/>
                <w:lang w:val="sr-Latn-CS"/>
              </w:rPr>
              <w:t xml:space="preserve">10.4.5. </w:t>
            </w:r>
            <w:r w:rsidR="00FC41DD" w:rsidRPr="00765C35">
              <w:rPr>
                <w:rStyle w:val="Hyperlink"/>
                <w:noProof/>
              </w:rPr>
              <w:t>Sredstva</w:t>
            </w:r>
            <w:r w:rsidR="00FC41DD" w:rsidRPr="00765C35">
              <w:rPr>
                <w:rStyle w:val="Hyperlink"/>
                <w:noProof/>
                <w:lang w:val="sr-Latn-CS"/>
              </w:rPr>
              <w:t xml:space="preserve"> </w:t>
            </w:r>
            <w:r w:rsidR="00FC41DD" w:rsidRPr="00765C35">
              <w:rPr>
                <w:rStyle w:val="Hyperlink"/>
                <w:noProof/>
              </w:rPr>
              <w:t>za</w:t>
            </w:r>
            <w:r w:rsidR="00FC41DD" w:rsidRPr="00765C35">
              <w:rPr>
                <w:rStyle w:val="Hyperlink"/>
                <w:noProof/>
                <w:lang w:val="sr-Latn-CS"/>
              </w:rPr>
              <w:t xml:space="preserve"> </w:t>
            </w:r>
            <w:r w:rsidR="00FC41DD" w:rsidRPr="00765C35">
              <w:rPr>
                <w:rStyle w:val="Hyperlink"/>
                <w:noProof/>
              </w:rPr>
              <w:t>reprodukciju</w:t>
            </w:r>
            <w:r w:rsidR="00FC41DD" w:rsidRPr="00765C35">
              <w:rPr>
                <w:rStyle w:val="Hyperlink"/>
                <w:noProof/>
                <w:lang w:val="sr-Latn-CS"/>
              </w:rPr>
              <w:t xml:space="preserve"> š</w:t>
            </w:r>
            <w:r w:rsidR="00FC41DD" w:rsidRPr="00765C35">
              <w:rPr>
                <w:rStyle w:val="Hyperlink"/>
                <w:noProof/>
              </w:rPr>
              <w:t>uma</w:t>
            </w:r>
            <w:r w:rsidR="00FC41DD">
              <w:rPr>
                <w:noProof/>
                <w:webHidden/>
              </w:rPr>
              <w:tab/>
            </w:r>
            <w:r w:rsidR="00FC41DD">
              <w:rPr>
                <w:noProof/>
                <w:webHidden/>
              </w:rPr>
              <w:fldChar w:fldCharType="begin"/>
            </w:r>
            <w:r w:rsidR="00FC41DD">
              <w:rPr>
                <w:noProof/>
                <w:webHidden/>
              </w:rPr>
              <w:instrText xml:space="preserve"> PAGEREF _Toc535233793 \h </w:instrText>
            </w:r>
            <w:r w:rsidR="00FC41DD">
              <w:rPr>
                <w:noProof/>
                <w:webHidden/>
              </w:rPr>
            </w:r>
            <w:r w:rsidR="00FC41DD">
              <w:rPr>
                <w:noProof/>
                <w:webHidden/>
              </w:rPr>
              <w:fldChar w:fldCharType="separate"/>
            </w:r>
            <w:r w:rsidR="00E5624B">
              <w:rPr>
                <w:noProof/>
                <w:webHidden/>
              </w:rPr>
              <w:t>79</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94" w:history="1">
            <w:r w:rsidR="00FC41DD" w:rsidRPr="00765C35">
              <w:rPr>
                <w:rStyle w:val="Hyperlink"/>
                <w:noProof/>
                <w:lang w:val="sr-Latn-CS"/>
              </w:rPr>
              <w:t xml:space="preserve">10.4.6. </w:t>
            </w:r>
            <w:r w:rsidR="00FC41DD" w:rsidRPr="00765C35">
              <w:rPr>
                <w:rStyle w:val="Hyperlink"/>
                <w:noProof/>
              </w:rPr>
              <w:t>Naknada</w:t>
            </w:r>
            <w:r w:rsidR="00FC41DD" w:rsidRPr="00765C35">
              <w:rPr>
                <w:rStyle w:val="Hyperlink"/>
                <w:noProof/>
                <w:lang w:val="sr-Latn-CS"/>
              </w:rPr>
              <w:t xml:space="preserve"> </w:t>
            </w:r>
            <w:r w:rsidR="00FC41DD" w:rsidRPr="00765C35">
              <w:rPr>
                <w:rStyle w:val="Hyperlink"/>
                <w:noProof/>
              </w:rPr>
              <w:t>za</w:t>
            </w:r>
            <w:r w:rsidR="00FC41DD" w:rsidRPr="00765C35">
              <w:rPr>
                <w:rStyle w:val="Hyperlink"/>
                <w:noProof/>
                <w:lang w:val="sr-Latn-CS"/>
              </w:rPr>
              <w:t xml:space="preserve"> </w:t>
            </w:r>
            <w:r w:rsidR="00FC41DD" w:rsidRPr="00765C35">
              <w:rPr>
                <w:rStyle w:val="Hyperlink"/>
                <w:noProof/>
              </w:rPr>
              <w:t>kori</w:t>
            </w:r>
            <w:r w:rsidR="00FC41DD" w:rsidRPr="00765C35">
              <w:rPr>
                <w:rStyle w:val="Hyperlink"/>
                <w:noProof/>
                <w:lang w:val="sr-Latn-CS"/>
              </w:rPr>
              <w:t>šć</w:t>
            </w:r>
            <w:r w:rsidR="00FC41DD" w:rsidRPr="00765C35">
              <w:rPr>
                <w:rStyle w:val="Hyperlink"/>
                <w:noProof/>
              </w:rPr>
              <w:t>enje</w:t>
            </w:r>
            <w:r w:rsidR="00FC41DD" w:rsidRPr="00765C35">
              <w:rPr>
                <w:rStyle w:val="Hyperlink"/>
                <w:noProof/>
                <w:lang w:val="sr-Latn-CS"/>
              </w:rPr>
              <w:t xml:space="preserve"> š</w:t>
            </w:r>
            <w:r w:rsidR="00FC41DD" w:rsidRPr="00765C35">
              <w:rPr>
                <w:rStyle w:val="Hyperlink"/>
                <w:noProof/>
              </w:rPr>
              <w:t>uma</w:t>
            </w:r>
            <w:r w:rsidR="00FC41DD" w:rsidRPr="00765C35">
              <w:rPr>
                <w:rStyle w:val="Hyperlink"/>
                <w:noProof/>
                <w:lang w:val="sr-Latn-CS"/>
              </w:rPr>
              <w:t xml:space="preserve"> </w:t>
            </w:r>
            <w:r w:rsidR="00FC41DD" w:rsidRPr="00765C35">
              <w:rPr>
                <w:rStyle w:val="Hyperlink"/>
                <w:noProof/>
              </w:rPr>
              <w:t>i</w:t>
            </w:r>
            <w:r w:rsidR="00FC41DD" w:rsidRPr="00765C35">
              <w:rPr>
                <w:rStyle w:val="Hyperlink"/>
                <w:noProof/>
                <w:lang w:val="sr-Latn-CS"/>
              </w:rPr>
              <w:t xml:space="preserve"> š</w:t>
            </w:r>
            <w:r w:rsidR="00FC41DD" w:rsidRPr="00765C35">
              <w:rPr>
                <w:rStyle w:val="Hyperlink"/>
                <w:noProof/>
              </w:rPr>
              <w:t>umskog</w:t>
            </w:r>
            <w:r w:rsidR="00FC41DD" w:rsidRPr="00765C35">
              <w:rPr>
                <w:rStyle w:val="Hyperlink"/>
                <w:noProof/>
                <w:lang w:val="sr-Latn-CS"/>
              </w:rPr>
              <w:t xml:space="preserve"> </w:t>
            </w:r>
            <w:r w:rsidR="00FC41DD" w:rsidRPr="00765C35">
              <w:rPr>
                <w:rStyle w:val="Hyperlink"/>
                <w:noProof/>
              </w:rPr>
              <w:t>zemlji</w:t>
            </w:r>
            <w:r w:rsidR="00FC41DD" w:rsidRPr="00765C35">
              <w:rPr>
                <w:rStyle w:val="Hyperlink"/>
                <w:noProof/>
                <w:lang w:val="sr-Latn-CS"/>
              </w:rPr>
              <w:t>š</w:t>
            </w:r>
            <w:r w:rsidR="00FC41DD" w:rsidRPr="00765C35">
              <w:rPr>
                <w:rStyle w:val="Hyperlink"/>
                <w:noProof/>
              </w:rPr>
              <w:t>ta</w:t>
            </w:r>
            <w:r w:rsidR="00FC41DD">
              <w:rPr>
                <w:noProof/>
                <w:webHidden/>
              </w:rPr>
              <w:tab/>
            </w:r>
            <w:r w:rsidR="00FC41DD">
              <w:rPr>
                <w:noProof/>
                <w:webHidden/>
              </w:rPr>
              <w:fldChar w:fldCharType="begin"/>
            </w:r>
            <w:r w:rsidR="00FC41DD">
              <w:rPr>
                <w:noProof/>
                <w:webHidden/>
              </w:rPr>
              <w:instrText xml:space="preserve"> PAGEREF _Toc535233794 \h </w:instrText>
            </w:r>
            <w:r w:rsidR="00FC41DD">
              <w:rPr>
                <w:noProof/>
                <w:webHidden/>
              </w:rPr>
            </w:r>
            <w:r w:rsidR="00FC41DD">
              <w:rPr>
                <w:noProof/>
                <w:webHidden/>
              </w:rPr>
              <w:fldChar w:fldCharType="separate"/>
            </w:r>
            <w:r w:rsidR="00E5624B">
              <w:rPr>
                <w:noProof/>
                <w:webHidden/>
              </w:rPr>
              <w:t>80</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795" w:history="1">
            <w:r w:rsidR="00FC41DD" w:rsidRPr="00765C35">
              <w:rPr>
                <w:rStyle w:val="Hyperlink"/>
                <w:noProof/>
                <w:lang w:val="sr-Latn-CS"/>
              </w:rPr>
              <w:t xml:space="preserve">10.4.7. </w:t>
            </w:r>
            <w:r w:rsidR="00FC41DD" w:rsidRPr="00765C35">
              <w:rPr>
                <w:rStyle w:val="Hyperlink"/>
                <w:noProof/>
              </w:rPr>
              <w:t>Ukupni</w:t>
            </w:r>
            <w:r w:rsidR="00FC41DD" w:rsidRPr="00765C35">
              <w:rPr>
                <w:rStyle w:val="Hyperlink"/>
                <w:noProof/>
                <w:lang w:val="sr-Latn-CS"/>
              </w:rPr>
              <w:t xml:space="preserve"> </w:t>
            </w:r>
            <w:r w:rsidR="00FC41DD" w:rsidRPr="00765C35">
              <w:rPr>
                <w:rStyle w:val="Hyperlink"/>
                <w:noProof/>
              </w:rPr>
              <w:t>tro</w:t>
            </w:r>
            <w:r w:rsidR="00FC41DD" w:rsidRPr="00765C35">
              <w:rPr>
                <w:rStyle w:val="Hyperlink"/>
                <w:noProof/>
                <w:lang w:val="sr-Latn-CS"/>
              </w:rPr>
              <w:t>š</w:t>
            </w:r>
            <w:r w:rsidR="00FC41DD" w:rsidRPr="00765C35">
              <w:rPr>
                <w:rStyle w:val="Hyperlink"/>
                <w:noProof/>
              </w:rPr>
              <w:t>kovi</w:t>
            </w:r>
            <w:r w:rsidR="00FC41DD">
              <w:rPr>
                <w:noProof/>
                <w:webHidden/>
              </w:rPr>
              <w:tab/>
            </w:r>
            <w:r w:rsidR="00FC41DD">
              <w:rPr>
                <w:noProof/>
                <w:webHidden/>
              </w:rPr>
              <w:fldChar w:fldCharType="begin"/>
            </w:r>
            <w:r w:rsidR="00FC41DD">
              <w:rPr>
                <w:noProof/>
                <w:webHidden/>
              </w:rPr>
              <w:instrText xml:space="preserve"> PAGEREF _Toc535233795 \h </w:instrText>
            </w:r>
            <w:r w:rsidR="00FC41DD">
              <w:rPr>
                <w:noProof/>
                <w:webHidden/>
              </w:rPr>
            </w:r>
            <w:r w:rsidR="00FC41DD">
              <w:rPr>
                <w:noProof/>
                <w:webHidden/>
              </w:rPr>
              <w:fldChar w:fldCharType="separate"/>
            </w:r>
            <w:r w:rsidR="00E5624B">
              <w:rPr>
                <w:noProof/>
                <w:webHidden/>
              </w:rPr>
              <w:t>80</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96" w:history="1">
            <w:r w:rsidR="00FC41DD" w:rsidRPr="00765C35">
              <w:rPr>
                <w:rStyle w:val="Hyperlink"/>
                <w:noProof/>
              </w:rPr>
              <w:t>10.5. Bilans sredstava</w:t>
            </w:r>
            <w:r w:rsidR="00FC41DD">
              <w:rPr>
                <w:noProof/>
                <w:webHidden/>
              </w:rPr>
              <w:tab/>
            </w:r>
            <w:r w:rsidR="00FC41DD">
              <w:rPr>
                <w:noProof/>
                <w:webHidden/>
              </w:rPr>
              <w:fldChar w:fldCharType="begin"/>
            </w:r>
            <w:r w:rsidR="00FC41DD">
              <w:rPr>
                <w:noProof/>
                <w:webHidden/>
              </w:rPr>
              <w:instrText xml:space="preserve"> PAGEREF _Toc535233796 \h </w:instrText>
            </w:r>
            <w:r w:rsidR="00FC41DD">
              <w:rPr>
                <w:noProof/>
                <w:webHidden/>
              </w:rPr>
            </w:r>
            <w:r w:rsidR="00FC41DD">
              <w:rPr>
                <w:noProof/>
                <w:webHidden/>
              </w:rPr>
              <w:fldChar w:fldCharType="separate"/>
            </w:r>
            <w:r w:rsidR="00E5624B">
              <w:rPr>
                <w:noProof/>
                <w:webHidden/>
              </w:rPr>
              <w:t>81</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797" w:history="1">
            <w:r w:rsidR="00FC41DD" w:rsidRPr="00765C35">
              <w:rPr>
                <w:rStyle w:val="Hyperlink"/>
                <w:noProof/>
                <w:lang w:val="sr-Latn-CS"/>
              </w:rPr>
              <w:t xml:space="preserve">10.6. </w:t>
            </w:r>
            <w:r w:rsidR="00FC41DD" w:rsidRPr="00765C35">
              <w:rPr>
                <w:rStyle w:val="Hyperlink"/>
                <w:noProof/>
              </w:rPr>
              <w:t>Izvori</w:t>
            </w:r>
            <w:r w:rsidR="00FC41DD" w:rsidRPr="00765C35">
              <w:rPr>
                <w:rStyle w:val="Hyperlink"/>
                <w:noProof/>
                <w:lang w:val="sr-Latn-CS"/>
              </w:rPr>
              <w:t xml:space="preserve"> </w:t>
            </w:r>
            <w:r w:rsidR="00FC41DD" w:rsidRPr="00765C35">
              <w:rPr>
                <w:rStyle w:val="Hyperlink"/>
                <w:noProof/>
              </w:rPr>
              <w:t>sredstava</w:t>
            </w:r>
            <w:r w:rsidR="00FC41DD">
              <w:rPr>
                <w:noProof/>
                <w:webHidden/>
              </w:rPr>
              <w:tab/>
            </w:r>
            <w:r w:rsidR="00FC41DD">
              <w:rPr>
                <w:noProof/>
                <w:webHidden/>
              </w:rPr>
              <w:fldChar w:fldCharType="begin"/>
            </w:r>
            <w:r w:rsidR="00FC41DD">
              <w:rPr>
                <w:noProof/>
                <w:webHidden/>
              </w:rPr>
              <w:instrText xml:space="preserve"> PAGEREF _Toc535233797 \h </w:instrText>
            </w:r>
            <w:r w:rsidR="00FC41DD">
              <w:rPr>
                <w:noProof/>
                <w:webHidden/>
              </w:rPr>
            </w:r>
            <w:r w:rsidR="00FC41DD">
              <w:rPr>
                <w:noProof/>
                <w:webHidden/>
              </w:rPr>
              <w:fldChar w:fldCharType="separate"/>
            </w:r>
            <w:r w:rsidR="00E5624B">
              <w:rPr>
                <w:noProof/>
                <w:webHidden/>
              </w:rPr>
              <w:t>81</w:t>
            </w:r>
            <w:r w:rsidR="00FC41DD">
              <w:rPr>
                <w:noProof/>
                <w:webHidden/>
              </w:rPr>
              <w:fldChar w:fldCharType="end"/>
            </w:r>
          </w:hyperlink>
        </w:p>
        <w:p w:rsidR="00FC41DD" w:rsidRDefault="00067D1A">
          <w:pPr>
            <w:pStyle w:val="TOC1"/>
            <w:rPr>
              <w:rFonts w:asciiTheme="minorHAnsi" w:eastAsiaTheme="minorEastAsia" w:hAnsiTheme="minorHAnsi" w:cstheme="minorBidi"/>
              <w:b w:val="0"/>
              <w:bCs w:val="0"/>
              <w:caps w:val="0"/>
              <w:noProof/>
              <w:sz w:val="22"/>
              <w:szCs w:val="22"/>
              <w:lang w:val="en-GB" w:eastAsia="en-GB"/>
            </w:rPr>
          </w:pPr>
          <w:hyperlink w:anchor="_Toc535233798" w:history="1">
            <w:r w:rsidR="00FC41DD" w:rsidRPr="00765C35">
              <w:rPr>
                <w:rStyle w:val="Hyperlink"/>
                <w:noProof/>
                <w:lang w:val="sr-Latn-CS"/>
              </w:rPr>
              <w:t xml:space="preserve">11. </w:t>
            </w:r>
            <w:r w:rsidR="00FC41DD" w:rsidRPr="00765C35">
              <w:rPr>
                <w:rStyle w:val="Hyperlink"/>
                <w:noProof/>
              </w:rPr>
              <w:t>O</w:t>
            </w:r>
            <w:r w:rsidR="00FC41DD" w:rsidRPr="00765C35">
              <w:rPr>
                <w:rStyle w:val="Hyperlink"/>
                <w:noProof/>
                <w:lang w:val="sr-Latn-CS"/>
              </w:rPr>
              <w:t>Č</w:t>
            </w:r>
            <w:r w:rsidR="00FC41DD" w:rsidRPr="00765C35">
              <w:rPr>
                <w:rStyle w:val="Hyperlink"/>
                <w:noProof/>
              </w:rPr>
              <w:t>EKIVANI</w:t>
            </w:r>
            <w:r w:rsidR="00FC41DD" w:rsidRPr="00765C35">
              <w:rPr>
                <w:rStyle w:val="Hyperlink"/>
                <w:noProof/>
                <w:lang w:val="sr-Latn-CS"/>
              </w:rPr>
              <w:t xml:space="preserve"> </w:t>
            </w:r>
            <w:r w:rsidR="00FC41DD" w:rsidRPr="00765C35">
              <w:rPr>
                <w:rStyle w:val="Hyperlink"/>
                <w:noProof/>
              </w:rPr>
              <w:t>REZULTATI</w:t>
            </w:r>
            <w:r w:rsidR="00FC41DD" w:rsidRPr="00765C35">
              <w:rPr>
                <w:rStyle w:val="Hyperlink"/>
                <w:noProof/>
                <w:lang w:val="sr-Latn-CS"/>
              </w:rPr>
              <w:t xml:space="preserve"> </w:t>
            </w:r>
            <w:r w:rsidR="00FC41DD" w:rsidRPr="00765C35">
              <w:rPr>
                <w:rStyle w:val="Hyperlink"/>
                <w:noProof/>
              </w:rPr>
              <w:t>U</w:t>
            </w:r>
            <w:r w:rsidR="00FC41DD" w:rsidRPr="00765C35">
              <w:rPr>
                <w:rStyle w:val="Hyperlink"/>
                <w:noProof/>
                <w:lang w:val="sr-Latn-CS"/>
              </w:rPr>
              <w:t xml:space="preserve"> </w:t>
            </w:r>
            <w:r w:rsidR="00FC41DD" w:rsidRPr="00765C35">
              <w:rPr>
                <w:rStyle w:val="Hyperlink"/>
                <w:noProof/>
              </w:rPr>
              <w:t>GAZDOVANJU</w:t>
            </w:r>
            <w:r w:rsidR="00FC41DD" w:rsidRPr="00765C35">
              <w:rPr>
                <w:rStyle w:val="Hyperlink"/>
                <w:noProof/>
                <w:lang w:val="sr-Latn-CS"/>
              </w:rPr>
              <w:t xml:space="preserve"> Š</w:t>
            </w:r>
            <w:r w:rsidR="00FC41DD" w:rsidRPr="00765C35">
              <w:rPr>
                <w:rStyle w:val="Hyperlink"/>
                <w:noProof/>
              </w:rPr>
              <w:t>UMAMA</w:t>
            </w:r>
            <w:r w:rsidR="00FC41DD" w:rsidRPr="00765C35">
              <w:rPr>
                <w:rStyle w:val="Hyperlink"/>
                <w:noProof/>
                <w:lang w:val="sr-Latn-CS"/>
              </w:rPr>
              <w:t xml:space="preserve"> </w:t>
            </w:r>
            <w:r w:rsidR="00FC41DD" w:rsidRPr="00765C35">
              <w:rPr>
                <w:rStyle w:val="Hyperlink"/>
                <w:noProof/>
              </w:rPr>
              <w:t>NA</w:t>
            </w:r>
            <w:r w:rsidR="00FC41DD" w:rsidRPr="00765C35">
              <w:rPr>
                <w:rStyle w:val="Hyperlink"/>
                <w:noProof/>
                <w:lang w:val="sr-Latn-CS"/>
              </w:rPr>
              <w:t xml:space="preserve"> </w:t>
            </w:r>
            <w:r w:rsidR="00FC41DD" w:rsidRPr="00765C35">
              <w:rPr>
                <w:rStyle w:val="Hyperlink"/>
                <w:noProof/>
              </w:rPr>
              <w:t>KRAJU</w:t>
            </w:r>
            <w:r w:rsidR="00FC41DD" w:rsidRPr="00765C35">
              <w:rPr>
                <w:rStyle w:val="Hyperlink"/>
                <w:noProof/>
                <w:lang w:val="sr-Latn-CS"/>
              </w:rPr>
              <w:t xml:space="preserve"> </w:t>
            </w:r>
            <w:r w:rsidR="00FC41DD" w:rsidRPr="00765C35">
              <w:rPr>
                <w:rStyle w:val="Hyperlink"/>
                <w:noProof/>
              </w:rPr>
              <w:t>URE</w:t>
            </w:r>
            <w:r w:rsidR="00FC41DD" w:rsidRPr="00765C35">
              <w:rPr>
                <w:rStyle w:val="Hyperlink"/>
                <w:noProof/>
                <w:lang w:val="sr-Latn-CS"/>
              </w:rPr>
              <w:t>Đ</w:t>
            </w:r>
            <w:r w:rsidR="00FC41DD" w:rsidRPr="00765C35">
              <w:rPr>
                <w:rStyle w:val="Hyperlink"/>
                <w:noProof/>
              </w:rPr>
              <w:t>AJNOG</w:t>
            </w:r>
            <w:r w:rsidR="00FC41DD" w:rsidRPr="00765C35">
              <w:rPr>
                <w:rStyle w:val="Hyperlink"/>
                <w:noProof/>
                <w:lang w:val="sr-Latn-CS"/>
              </w:rPr>
              <w:t xml:space="preserve"> </w:t>
            </w:r>
            <w:r w:rsidR="00FC41DD" w:rsidRPr="00765C35">
              <w:rPr>
                <w:rStyle w:val="Hyperlink"/>
                <w:noProof/>
              </w:rPr>
              <w:t>PERIODA</w:t>
            </w:r>
            <w:r w:rsidR="00FC41DD">
              <w:rPr>
                <w:noProof/>
                <w:webHidden/>
              </w:rPr>
              <w:tab/>
            </w:r>
            <w:r w:rsidR="00FC41DD">
              <w:rPr>
                <w:noProof/>
                <w:webHidden/>
              </w:rPr>
              <w:fldChar w:fldCharType="begin"/>
            </w:r>
            <w:r w:rsidR="00FC41DD">
              <w:rPr>
                <w:noProof/>
                <w:webHidden/>
              </w:rPr>
              <w:instrText xml:space="preserve"> PAGEREF _Toc535233798 \h </w:instrText>
            </w:r>
            <w:r w:rsidR="00FC41DD">
              <w:rPr>
                <w:noProof/>
                <w:webHidden/>
              </w:rPr>
            </w:r>
            <w:r w:rsidR="00FC41DD">
              <w:rPr>
                <w:noProof/>
                <w:webHidden/>
              </w:rPr>
              <w:fldChar w:fldCharType="separate"/>
            </w:r>
            <w:r w:rsidR="00E5624B">
              <w:rPr>
                <w:noProof/>
                <w:webHidden/>
              </w:rPr>
              <w:t>81</w:t>
            </w:r>
            <w:r w:rsidR="00FC41DD">
              <w:rPr>
                <w:noProof/>
                <w:webHidden/>
              </w:rPr>
              <w:fldChar w:fldCharType="end"/>
            </w:r>
          </w:hyperlink>
        </w:p>
        <w:p w:rsidR="00FC41DD" w:rsidRDefault="00067D1A">
          <w:pPr>
            <w:pStyle w:val="TOC1"/>
            <w:rPr>
              <w:rFonts w:asciiTheme="minorHAnsi" w:eastAsiaTheme="minorEastAsia" w:hAnsiTheme="minorHAnsi" w:cstheme="minorBidi"/>
              <w:b w:val="0"/>
              <w:bCs w:val="0"/>
              <w:caps w:val="0"/>
              <w:noProof/>
              <w:sz w:val="22"/>
              <w:szCs w:val="22"/>
              <w:lang w:val="en-GB" w:eastAsia="en-GB"/>
            </w:rPr>
          </w:pPr>
          <w:hyperlink w:anchor="_Toc535233799" w:history="1">
            <w:r w:rsidR="00FC41DD" w:rsidRPr="00765C35">
              <w:rPr>
                <w:rStyle w:val="Hyperlink"/>
                <w:noProof/>
                <w:lang w:val="sr-Latn-CS"/>
              </w:rPr>
              <w:t xml:space="preserve">12. </w:t>
            </w:r>
            <w:r w:rsidR="00FC41DD" w:rsidRPr="00765C35">
              <w:rPr>
                <w:rStyle w:val="Hyperlink"/>
                <w:noProof/>
              </w:rPr>
              <w:t>NA</w:t>
            </w:r>
            <w:r w:rsidR="00FC41DD" w:rsidRPr="00765C35">
              <w:rPr>
                <w:rStyle w:val="Hyperlink"/>
                <w:noProof/>
                <w:lang w:val="sr-Latn-CS"/>
              </w:rPr>
              <w:t>Č</w:t>
            </w:r>
            <w:r w:rsidR="00FC41DD" w:rsidRPr="00765C35">
              <w:rPr>
                <w:rStyle w:val="Hyperlink"/>
                <w:noProof/>
              </w:rPr>
              <w:t>IN</w:t>
            </w:r>
            <w:r w:rsidR="00FC41DD" w:rsidRPr="00765C35">
              <w:rPr>
                <w:rStyle w:val="Hyperlink"/>
                <w:noProof/>
                <w:lang w:val="sr-Latn-CS"/>
              </w:rPr>
              <w:t xml:space="preserve"> </w:t>
            </w:r>
            <w:r w:rsidR="00FC41DD" w:rsidRPr="00765C35">
              <w:rPr>
                <w:rStyle w:val="Hyperlink"/>
                <w:noProof/>
              </w:rPr>
              <w:t>IZRADE</w:t>
            </w:r>
            <w:r w:rsidR="00FC41DD" w:rsidRPr="00765C35">
              <w:rPr>
                <w:rStyle w:val="Hyperlink"/>
                <w:noProof/>
                <w:lang w:val="sr-Latn-CS"/>
              </w:rPr>
              <w:t xml:space="preserve"> </w:t>
            </w:r>
            <w:r w:rsidR="00FC41DD" w:rsidRPr="00765C35">
              <w:rPr>
                <w:rStyle w:val="Hyperlink"/>
                <w:noProof/>
              </w:rPr>
              <w:t>OSNOVE</w:t>
            </w:r>
            <w:r w:rsidR="00FC41DD">
              <w:rPr>
                <w:noProof/>
                <w:webHidden/>
              </w:rPr>
              <w:tab/>
            </w:r>
            <w:r w:rsidR="00FC41DD">
              <w:rPr>
                <w:noProof/>
                <w:webHidden/>
              </w:rPr>
              <w:fldChar w:fldCharType="begin"/>
            </w:r>
            <w:r w:rsidR="00FC41DD">
              <w:rPr>
                <w:noProof/>
                <w:webHidden/>
              </w:rPr>
              <w:instrText xml:space="preserve"> PAGEREF _Toc535233799 \h </w:instrText>
            </w:r>
            <w:r w:rsidR="00FC41DD">
              <w:rPr>
                <w:noProof/>
                <w:webHidden/>
              </w:rPr>
            </w:r>
            <w:r w:rsidR="00FC41DD">
              <w:rPr>
                <w:noProof/>
                <w:webHidden/>
              </w:rPr>
              <w:fldChar w:fldCharType="separate"/>
            </w:r>
            <w:r w:rsidR="00E5624B">
              <w:rPr>
                <w:noProof/>
                <w:webHidden/>
              </w:rPr>
              <w:t>81</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800" w:history="1">
            <w:r w:rsidR="00FC41DD" w:rsidRPr="00765C35">
              <w:rPr>
                <w:rStyle w:val="Hyperlink"/>
                <w:noProof/>
                <w:lang w:val="sr-Latn-CS"/>
              </w:rPr>
              <w:t xml:space="preserve">12.1. </w:t>
            </w:r>
            <w:r w:rsidR="00FC41DD" w:rsidRPr="00765C35">
              <w:rPr>
                <w:rStyle w:val="Hyperlink"/>
                <w:noProof/>
              </w:rPr>
              <w:t>Vreme</w:t>
            </w:r>
            <w:r w:rsidR="00FC41DD" w:rsidRPr="00765C35">
              <w:rPr>
                <w:rStyle w:val="Hyperlink"/>
                <w:noProof/>
                <w:lang w:val="sr-Latn-CS"/>
              </w:rPr>
              <w:t xml:space="preserve"> </w:t>
            </w:r>
            <w:r w:rsidR="00FC41DD" w:rsidRPr="00765C35">
              <w:rPr>
                <w:rStyle w:val="Hyperlink"/>
                <w:noProof/>
              </w:rPr>
              <w:t>i</w:t>
            </w:r>
            <w:r w:rsidR="00FC41DD" w:rsidRPr="00765C35">
              <w:rPr>
                <w:rStyle w:val="Hyperlink"/>
                <w:noProof/>
                <w:lang w:val="sr-Latn-CS"/>
              </w:rPr>
              <w:t xml:space="preserve"> </w:t>
            </w:r>
            <w:r w:rsidR="00FC41DD" w:rsidRPr="00765C35">
              <w:rPr>
                <w:rStyle w:val="Hyperlink"/>
                <w:noProof/>
              </w:rPr>
              <w:t>na</w:t>
            </w:r>
            <w:r w:rsidR="00FC41DD" w:rsidRPr="00765C35">
              <w:rPr>
                <w:rStyle w:val="Hyperlink"/>
                <w:noProof/>
                <w:lang w:val="sr-Latn-CS"/>
              </w:rPr>
              <w:t>č</w:t>
            </w:r>
            <w:r w:rsidR="00FC41DD" w:rsidRPr="00765C35">
              <w:rPr>
                <w:rStyle w:val="Hyperlink"/>
                <w:noProof/>
              </w:rPr>
              <w:t>in</w:t>
            </w:r>
            <w:r w:rsidR="00FC41DD" w:rsidRPr="00765C35">
              <w:rPr>
                <w:rStyle w:val="Hyperlink"/>
                <w:noProof/>
                <w:lang w:val="sr-Latn-CS"/>
              </w:rPr>
              <w:t xml:space="preserve"> </w:t>
            </w:r>
            <w:r w:rsidR="00FC41DD" w:rsidRPr="00765C35">
              <w:rPr>
                <w:rStyle w:val="Hyperlink"/>
                <w:noProof/>
              </w:rPr>
              <w:t>prikupljanja</w:t>
            </w:r>
            <w:r w:rsidR="00FC41DD" w:rsidRPr="00765C35">
              <w:rPr>
                <w:rStyle w:val="Hyperlink"/>
                <w:noProof/>
                <w:lang w:val="sr-Latn-CS"/>
              </w:rPr>
              <w:t xml:space="preserve"> </w:t>
            </w:r>
            <w:r w:rsidR="00FC41DD" w:rsidRPr="00765C35">
              <w:rPr>
                <w:rStyle w:val="Hyperlink"/>
                <w:noProof/>
              </w:rPr>
              <w:t>terenskih</w:t>
            </w:r>
            <w:r w:rsidR="00FC41DD" w:rsidRPr="00765C35">
              <w:rPr>
                <w:rStyle w:val="Hyperlink"/>
                <w:noProof/>
                <w:lang w:val="sr-Latn-CS"/>
              </w:rPr>
              <w:t xml:space="preserve"> </w:t>
            </w:r>
            <w:r w:rsidR="00FC41DD" w:rsidRPr="00765C35">
              <w:rPr>
                <w:rStyle w:val="Hyperlink"/>
                <w:noProof/>
              </w:rPr>
              <w:t>podataka</w:t>
            </w:r>
            <w:r w:rsidR="00FC41DD">
              <w:rPr>
                <w:noProof/>
                <w:webHidden/>
              </w:rPr>
              <w:tab/>
            </w:r>
            <w:r w:rsidR="00FC41DD">
              <w:rPr>
                <w:noProof/>
                <w:webHidden/>
              </w:rPr>
              <w:fldChar w:fldCharType="begin"/>
            </w:r>
            <w:r w:rsidR="00FC41DD">
              <w:rPr>
                <w:noProof/>
                <w:webHidden/>
              </w:rPr>
              <w:instrText xml:space="preserve"> PAGEREF _Toc535233800 \h </w:instrText>
            </w:r>
            <w:r w:rsidR="00FC41DD">
              <w:rPr>
                <w:noProof/>
                <w:webHidden/>
              </w:rPr>
            </w:r>
            <w:r w:rsidR="00FC41DD">
              <w:rPr>
                <w:noProof/>
                <w:webHidden/>
              </w:rPr>
              <w:fldChar w:fldCharType="separate"/>
            </w:r>
            <w:r w:rsidR="00E5624B">
              <w:rPr>
                <w:noProof/>
                <w:webHidden/>
              </w:rPr>
              <w:t>81</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801" w:history="1">
            <w:r w:rsidR="00FC41DD" w:rsidRPr="00765C35">
              <w:rPr>
                <w:rStyle w:val="Hyperlink"/>
                <w:noProof/>
                <w:lang w:val="sr-Latn-CS"/>
              </w:rPr>
              <w:t xml:space="preserve">12.1.1. </w:t>
            </w:r>
            <w:r w:rsidR="00FC41DD" w:rsidRPr="00765C35">
              <w:rPr>
                <w:rStyle w:val="Hyperlink"/>
                <w:noProof/>
              </w:rPr>
              <w:t>Geodetski</w:t>
            </w:r>
            <w:r w:rsidR="00FC41DD" w:rsidRPr="00765C35">
              <w:rPr>
                <w:rStyle w:val="Hyperlink"/>
                <w:noProof/>
                <w:lang w:val="sr-Latn-CS"/>
              </w:rPr>
              <w:t xml:space="preserve"> </w:t>
            </w:r>
            <w:r w:rsidR="00FC41DD" w:rsidRPr="00765C35">
              <w:rPr>
                <w:rStyle w:val="Hyperlink"/>
                <w:noProof/>
              </w:rPr>
              <w:t>radovi</w:t>
            </w:r>
            <w:r w:rsidR="00FC41DD">
              <w:rPr>
                <w:noProof/>
                <w:webHidden/>
              </w:rPr>
              <w:tab/>
            </w:r>
            <w:r w:rsidR="00FC41DD">
              <w:rPr>
                <w:noProof/>
                <w:webHidden/>
              </w:rPr>
              <w:fldChar w:fldCharType="begin"/>
            </w:r>
            <w:r w:rsidR="00FC41DD">
              <w:rPr>
                <w:noProof/>
                <w:webHidden/>
              </w:rPr>
              <w:instrText xml:space="preserve"> PAGEREF _Toc535233801 \h </w:instrText>
            </w:r>
            <w:r w:rsidR="00FC41DD">
              <w:rPr>
                <w:noProof/>
                <w:webHidden/>
              </w:rPr>
            </w:r>
            <w:r w:rsidR="00FC41DD">
              <w:rPr>
                <w:noProof/>
                <w:webHidden/>
              </w:rPr>
              <w:fldChar w:fldCharType="separate"/>
            </w:r>
            <w:r w:rsidR="00E5624B">
              <w:rPr>
                <w:noProof/>
                <w:webHidden/>
              </w:rPr>
              <w:t>81</w:t>
            </w:r>
            <w:r w:rsidR="00FC41DD">
              <w:rPr>
                <w:noProof/>
                <w:webHidden/>
              </w:rPr>
              <w:fldChar w:fldCharType="end"/>
            </w:r>
          </w:hyperlink>
        </w:p>
        <w:p w:rsidR="00FC41DD" w:rsidRDefault="00067D1A">
          <w:pPr>
            <w:pStyle w:val="TOC3"/>
            <w:tabs>
              <w:tab w:val="right" w:leader="dot" w:pos="16659"/>
            </w:tabs>
            <w:rPr>
              <w:rFonts w:asciiTheme="minorHAnsi" w:eastAsiaTheme="minorEastAsia" w:hAnsiTheme="minorHAnsi" w:cstheme="minorBidi"/>
              <w:iCs w:val="0"/>
              <w:noProof/>
              <w:szCs w:val="22"/>
              <w:lang w:val="en-GB" w:eastAsia="en-GB"/>
            </w:rPr>
          </w:pPr>
          <w:hyperlink w:anchor="_Toc535233802" w:history="1">
            <w:r w:rsidR="00FC41DD" w:rsidRPr="00765C35">
              <w:rPr>
                <w:rStyle w:val="Hyperlink"/>
                <w:noProof/>
                <w:lang w:val="sr-Latn-CS"/>
              </w:rPr>
              <w:t xml:space="preserve">12.1.2. </w:t>
            </w:r>
            <w:r w:rsidR="00FC41DD" w:rsidRPr="00765C35">
              <w:rPr>
                <w:rStyle w:val="Hyperlink"/>
                <w:noProof/>
              </w:rPr>
              <w:t>Taksacioni</w:t>
            </w:r>
            <w:r w:rsidR="00FC41DD" w:rsidRPr="00765C35">
              <w:rPr>
                <w:rStyle w:val="Hyperlink"/>
                <w:noProof/>
                <w:lang w:val="sr-Latn-CS"/>
              </w:rPr>
              <w:t xml:space="preserve"> </w:t>
            </w:r>
            <w:r w:rsidR="00FC41DD" w:rsidRPr="00765C35">
              <w:rPr>
                <w:rStyle w:val="Hyperlink"/>
                <w:noProof/>
              </w:rPr>
              <w:t>radovi</w:t>
            </w:r>
            <w:r w:rsidR="00FC41DD">
              <w:rPr>
                <w:noProof/>
                <w:webHidden/>
              </w:rPr>
              <w:tab/>
            </w:r>
            <w:r w:rsidR="00FC41DD">
              <w:rPr>
                <w:noProof/>
                <w:webHidden/>
              </w:rPr>
              <w:fldChar w:fldCharType="begin"/>
            </w:r>
            <w:r w:rsidR="00FC41DD">
              <w:rPr>
                <w:noProof/>
                <w:webHidden/>
              </w:rPr>
              <w:instrText xml:space="preserve"> PAGEREF _Toc535233802 \h </w:instrText>
            </w:r>
            <w:r w:rsidR="00FC41DD">
              <w:rPr>
                <w:noProof/>
                <w:webHidden/>
              </w:rPr>
            </w:r>
            <w:r w:rsidR="00FC41DD">
              <w:rPr>
                <w:noProof/>
                <w:webHidden/>
              </w:rPr>
              <w:fldChar w:fldCharType="separate"/>
            </w:r>
            <w:r w:rsidR="00E5624B">
              <w:rPr>
                <w:noProof/>
                <w:webHidden/>
              </w:rPr>
              <w:t>82</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803" w:history="1">
            <w:r w:rsidR="00FC41DD" w:rsidRPr="00765C35">
              <w:rPr>
                <w:rStyle w:val="Hyperlink"/>
                <w:noProof/>
                <w:lang w:val="sr-Latn-CS"/>
              </w:rPr>
              <w:t xml:space="preserve">12.2. </w:t>
            </w:r>
            <w:r w:rsidR="00FC41DD" w:rsidRPr="00765C35">
              <w:rPr>
                <w:rStyle w:val="Hyperlink"/>
                <w:noProof/>
              </w:rPr>
              <w:t>Obrada</w:t>
            </w:r>
            <w:r w:rsidR="00FC41DD" w:rsidRPr="00765C35">
              <w:rPr>
                <w:rStyle w:val="Hyperlink"/>
                <w:noProof/>
                <w:lang w:val="sr-Latn-CS"/>
              </w:rPr>
              <w:t xml:space="preserve"> </w:t>
            </w:r>
            <w:r w:rsidR="00FC41DD" w:rsidRPr="00765C35">
              <w:rPr>
                <w:rStyle w:val="Hyperlink"/>
                <w:noProof/>
              </w:rPr>
              <w:t>podataka</w:t>
            </w:r>
            <w:r w:rsidR="00FC41DD">
              <w:rPr>
                <w:noProof/>
                <w:webHidden/>
              </w:rPr>
              <w:tab/>
            </w:r>
            <w:r w:rsidR="00FC41DD">
              <w:rPr>
                <w:noProof/>
                <w:webHidden/>
              </w:rPr>
              <w:fldChar w:fldCharType="begin"/>
            </w:r>
            <w:r w:rsidR="00FC41DD">
              <w:rPr>
                <w:noProof/>
                <w:webHidden/>
              </w:rPr>
              <w:instrText xml:space="preserve"> PAGEREF _Toc535233803 \h </w:instrText>
            </w:r>
            <w:r w:rsidR="00FC41DD">
              <w:rPr>
                <w:noProof/>
                <w:webHidden/>
              </w:rPr>
            </w:r>
            <w:r w:rsidR="00FC41DD">
              <w:rPr>
                <w:noProof/>
                <w:webHidden/>
              </w:rPr>
              <w:fldChar w:fldCharType="separate"/>
            </w:r>
            <w:r w:rsidR="00E5624B">
              <w:rPr>
                <w:noProof/>
                <w:webHidden/>
              </w:rPr>
              <w:t>82</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804" w:history="1">
            <w:r w:rsidR="00FC41DD" w:rsidRPr="00765C35">
              <w:rPr>
                <w:rStyle w:val="Hyperlink"/>
                <w:noProof/>
                <w:lang w:val="sr-Latn-CS"/>
              </w:rPr>
              <w:t xml:space="preserve">12.3. </w:t>
            </w:r>
            <w:r w:rsidR="00FC41DD" w:rsidRPr="00765C35">
              <w:rPr>
                <w:rStyle w:val="Hyperlink"/>
                <w:noProof/>
              </w:rPr>
              <w:t>Izrada</w:t>
            </w:r>
            <w:r w:rsidR="00FC41DD" w:rsidRPr="00765C35">
              <w:rPr>
                <w:rStyle w:val="Hyperlink"/>
                <w:noProof/>
                <w:lang w:val="sr-Latn-CS"/>
              </w:rPr>
              <w:t xml:space="preserve"> </w:t>
            </w:r>
            <w:r w:rsidR="00FC41DD" w:rsidRPr="00765C35">
              <w:rPr>
                <w:rStyle w:val="Hyperlink"/>
                <w:noProof/>
              </w:rPr>
              <w:t>karata</w:t>
            </w:r>
            <w:r w:rsidR="00FC41DD">
              <w:rPr>
                <w:noProof/>
                <w:webHidden/>
              </w:rPr>
              <w:tab/>
            </w:r>
            <w:r w:rsidR="00FC41DD">
              <w:rPr>
                <w:noProof/>
                <w:webHidden/>
              </w:rPr>
              <w:fldChar w:fldCharType="begin"/>
            </w:r>
            <w:r w:rsidR="00FC41DD">
              <w:rPr>
                <w:noProof/>
                <w:webHidden/>
              </w:rPr>
              <w:instrText xml:space="preserve"> PAGEREF _Toc535233804 \h </w:instrText>
            </w:r>
            <w:r w:rsidR="00FC41DD">
              <w:rPr>
                <w:noProof/>
                <w:webHidden/>
              </w:rPr>
            </w:r>
            <w:r w:rsidR="00FC41DD">
              <w:rPr>
                <w:noProof/>
                <w:webHidden/>
              </w:rPr>
              <w:fldChar w:fldCharType="separate"/>
            </w:r>
            <w:r w:rsidR="00E5624B">
              <w:rPr>
                <w:noProof/>
                <w:webHidden/>
              </w:rPr>
              <w:t>82</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805" w:history="1">
            <w:r w:rsidR="00FC41DD" w:rsidRPr="00765C35">
              <w:rPr>
                <w:rStyle w:val="Hyperlink"/>
                <w:noProof/>
                <w:lang w:val="sr-Latn-CS"/>
              </w:rPr>
              <w:t xml:space="preserve">12.4. </w:t>
            </w:r>
            <w:r w:rsidR="00FC41DD" w:rsidRPr="00765C35">
              <w:rPr>
                <w:rStyle w:val="Hyperlink"/>
                <w:noProof/>
              </w:rPr>
              <w:t>Izrada</w:t>
            </w:r>
            <w:r w:rsidR="00FC41DD" w:rsidRPr="00765C35">
              <w:rPr>
                <w:rStyle w:val="Hyperlink"/>
                <w:noProof/>
                <w:lang w:val="sr-Latn-CS"/>
              </w:rPr>
              <w:t xml:space="preserve"> </w:t>
            </w:r>
            <w:r w:rsidR="00FC41DD" w:rsidRPr="00765C35">
              <w:rPr>
                <w:rStyle w:val="Hyperlink"/>
                <w:noProof/>
              </w:rPr>
              <w:t>tekstualnog</w:t>
            </w:r>
            <w:r w:rsidR="00FC41DD" w:rsidRPr="00765C35">
              <w:rPr>
                <w:rStyle w:val="Hyperlink"/>
                <w:noProof/>
                <w:lang w:val="sr-Latn-CS"/>
              </w:rPr>
              <w:t xml:space="preserve"> </w:t>
            </w:r>
            <w:r w:rsidR="00FC41DD" w:rsidRPr="00765C35">
              <w:rPr>
                <w:rStyle w:val="Hyperlink"/>
                <w:noProof/>
              </w:rPr>
              <w:t>dela</w:t>
            </w:r>
            <w:r w:rsidR="00FC41DD">
              <w:rPr>
                <w:noProof/>
                <w:webHidden/>
              </w:rPr>
              <w:tab/>
            </w:r>
            <w:r w:rsidR="00FC41DD">
              <w:rPr>
                <w:noProof/>
                <w:webHidden/>
              </w:rPr>
              <w:fldChar w:fldCharType="begin"/>
            </w:r>
            <w:r w:rsidR="00FC41DD">
              <w:rPr>
                <w:noProof/>
                <w:webHidden/>
              </w:rPr>
              <w:instrText xml:space="preserve"> PAGEREF _Toc535233805 \h </w:instrText>
            </w:r>
            <w:r w:rsidR="00FC41DD">
              <w:rPr>
                <w:noProof/>
                <w:webHidden/>
              </w:rPr>
            </w:r>
            <w:r w:rsidR="00FC41DD">
              <w:rPr>
                <w:noProof/>
                <w:webHidden/>
              </w:rPr>
              <w:fldChar w:fldCharType="separate"/>
            </w:r>
            <w:r w:rsidR="00E5624B">
              <w:rPr>
                <w:noProof/>
                <w:webHidden/>
              </w:rPr>
              <w:t>82</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806" w:history="1">
            <w:r w:rsidR="00FC41DD" w:rsidRPr="00765C35">
              <w:rPr>
                <w:rStyle w:val="Hyperlink"/>
                <w:noProof/>
              </w:rPr>
              <w:t>12.5. Zapisnik sa preliminarnog sastanka radi verifikacije stanja i predloga planova</w:t>
            </w:r>
            <w:r w:rsidR="00FC41DD">
              <w:rPr>
                <w:noProof/>
                <w:webHidden/>
              </w:rPr>
              <w:tab/>
            </w:r>
            <w:r w:rsidR="00FC41DD">
              <w:rPr>
                <w:noProof/>
                <w:webHidden/>
              </w:rPr>
              <w:fldChar w:fldCharType="begin"/>
            </w:r>
            <w:r w:rsidR="00FC41DD">
              <w:rPr>
                <w:noProof/>
                <w:webHidden/>
              </w:rPr>
              <w:instrText xml:space="preserve"> PAGEREF _Toc535233806 \h </w:instrText>
            </w:r>
            <w:r w:rsidR="00FC41DD">
              <w:rPr>
                <w:noProof/>
                <w:webHidden/>
              </w:rPr>
            </w:r>
            <w:r w:rsidR="00FC41DD">
              <w:rPr>
                <w:noProof/>
                <w:webHidden/>
              </w:rPr>
              <w:fldChar w:fldCharType="separate"/>
            </w:r>
            <w:r w:rsidR="00E5624B">
              <w:rPr>
                <w:noProof/>
                <w:webHidden/>
              </w:rPr>
              <w:t>82</w:t>
            </w:r>
            <w:r w:rsidR="00FC41DD">
              <w:rPr>
                <w:noProof/>
                <w:webHidden/>
              </w:rPr>
              <w:fldChar w:fldCharType="end"/>
            </w:r>
          </w:hyperlink>
        </w:p>
        <w:p w:rsidR="00FC41DD" w:rsidRDefault="00067D1A">
          <w:pPr>
            <w:pStyle w:val="TOC2"/>
            <w:tabs>
              <w:tab w:val="right" w:leader="dot" w:pos="16659"/>
            </w:tabs>
            <w:rPr>
              <w:rFonts w:asciiTheme="minorHAnsi" w:eastAsiaTheme="minorEastAsia" w:hAnsiTheme="minorHAnsi" w:cstheme="minorBidi"/>
              <w:smallCaps w:val="0"/>
              <w:noProof/>
              <w:szCs w:val="22"/>
              <w:lang w:val="en-GB" w:eastAsia="en-GB"/>
            </w:rPr>
          </w:pPr>
          <w:hyperlink w:anchor="_Toc535233807" w:history="1">
            <w:r w:rsidR="00FC41DD" w:rsidRPr="00765C35">
              <w:rPr>
                <w:rStyle w:val="Hyperlink"/>
                <w:noProof/>
                <w:lang w:val="sr-Latn-CS"/>
              </w:rPr>
              <w:t xml:space="preserve">12.6. </w:t>
            </w:r>
            <w:r w:rsidR="00FC41DD" w:rsidRPr="00765C35">
              <w:rPr>
                <w:rStyle w:val="Hyperlink"/>
                <w:noProof/>
              </w:rPr>
              <w:t>U</w:t>
            </w:r>
            <w:r w:rsidR="00FC41DD" w:rsidRPr="00765C35">
              <w:rPr>
                <w:rStyle w:val="Hyperlink"/>
                <w:noProof/>
                <w:lang w:val="sr-Latn-CS"/>
              </w:rPr>
              <w:t>č</w:t>
            </w:r>
            <w:r w:rsidR="00FC41DD" w:rsidRPr="00765C35">
              <w:rPr>
                <w:rStyle w:val="Hyperlink"/>
                <w:noProof/>
              </w:rPr>
              <w:t>esnici</w:t>
            </w:r>
            <w:r w:rsidR="00FC41DD" w:rsidRPr="00765C35">
              <w:rPr>
                <w:rStyle w:val="Hyperlink"/>
                <w:noProof/>
                <w:lang w:val="sr-Latn-CS"/>
              </w:rPr>
              <w:t xml:space="preserve"> </w:t>
            </w:r>
            <w:r w:rsidR="00FC41DD" w:rsidRPr="00765C35">
              <w:rPr>
                <w:rStyle w:val="Hyperlink"/>
                <w:noProof/>
              </w:rPr>
              <w:t>izrade</w:t>
            </w:r>
            <w:r w:rsidR="00FC41DD" w:rsidRPr="00765C35">
              <w:rPr>
                <w:rStyle w:val="Hyperlink"/>
                <w:noProof/>
                <w:lang w:val="sr-Latn-CS"/>
              </w:rPr>
              <w:t xml:space="preserve"> </w:t>
            </w:r>
            <w:r w:rsidR="00FC41DD" w:rsidRPr="00765C35">
              <w:rPr>
                <w:rStyle w:val="Hyperlink"/>
                <w:noProof/>
              </w:rPr>
              <w:t>osnove</w:t>
            </w:r>
            <w:r w:rsidR="00FC41DD">
              <w:rPr>
                <w:noProof/>
                <w:webHidden/>
              </w:rPr>
              <w:tab/>
            </w:r>
            <w:r w:rsidR="00FC41DD">
              <w:rPr>
                <w:noProof/>
                <w:webHidden/>
              </w:rPr>
              <w:fldChar w:fldCharType="begin"/>
            </w:r>
            <w:r w:rsidR="00FC41DD">
              <w:rPr>
                <w:noProof/>
                <w:webHidden/>
              </w:rPr>
              <w:instrText xml:space="preserve"> PAGEREF _Toc535233807 \h </w:instrText>
            </w:r>
            <w:r w:rsidR="00FC41DD">
              <w:rPr>
                <w:noProof/>
                <w:webHidden/>
              </w:rPr>
            </w:r>
            <w:r w:rsidR="00FC41DD">
              <w:rPr>
                <w:noProof/>
                <w:webHidden/>
              </w:rPr>
              <w:fldChar w:fldCharType="separate"/>
            </w:r>
            <w:r w:rsidR="00E5624B">
              <w:rPr>
                <w:noProof/>
                <w:webHidden/>
              </w:rPr>
              <w:t>82</w:t>
            </w:r>
            <w:r w:rsidR="00FC41DD">
              <w:rPr>
                <w:noProof/>
                <w:webHidden/>
              </w:rPr>
              <w:fldChar w:fldCharType="end"/>
            </w:r>
          </w:hyperlink>
        </w:p>
        <w:p w:rsidR="00FC41DD" w:rsidRDefault="00067D1A">
          <w:pPr>
            <w:pStyle w:val="TOC1"/>
            <w:rPr>
              <w:rFonts w:asciiTheme="minorHAnsi" w:eastAsiaTheme="minorEastAsia" w:hAnsiTheme="minorHAnsi" w:cstheme="minorBidi"/>
              <w:b w:val="0"/>
              <w:bCs w:val="0"/>
              <w:caps w:val="0"/>
              <w:noProof/>
              <w:sz w:val="22"/>
              <w:szCs w:val="22"/>
              <w:lang w:val="en-GB" w:eastAsia="en-GB"/>
            </w:rPr>
          </w:pPr>
          <w:hyperlink w:anchor="_Toc535233808" w:history="1">
            <w:r w:rsidR="00FC41DD" w:rsidRPr="00765C35">
              <w:rPr>
                <w:rStyle w:val="Hyperlink"/>
                <w:noProof/>
              </w:rPr>
              <w:t>13. ZAVRŠNE ODREDBE</w:t>
            </w:r>
            <w:r w:rsidR="00FC41DD">
              <w:rPr>
                <w:noProof/>
                <w:webHidden/>
              </w:rPr>
              <w:tab/>
            </w:r>
            <w:r w:rsidR="00FC41DD">
              <w:rPr>
                <w:noProof/>
                <w:webHidden/>
              </w:rPr>
              <w:fldChar w:fldCharType="begin"/>
            </w:r>
            <w:r w:rsidR="00FC41DD">
              <w:rPr>
                <w:noProof/>
                <w:webHidden/>
              </w:rPr>
              <w:instrText xml:space="preserve"> PAGEREF _Toc535233808 \h </w:instrText>
            </w:r>
            <w:r w:rsidR="00FC41DD">
              <w:rPr>
                <w:noProof/>
                <w:webHidden/>
              </w:rPr>
            </w:r>
            <w:r w:rsidR="00FC41DD">
              <w:rPr>
                <w:noProof/>
                <w:webHidden/>
              </w:rPr>
              <w:fldChar w:fldCharType="separate"/>
            </w:r>
            <w:r w:rsidR="00E5624B">
              <w:rPr>
                <w:noProof/>
                <w:webHidden/>
              </w:rPr>
              <w:t>83</w:t>
            </w:r>
            <w:r w:rsidR="00FC41DD">
              <w:rPr>
                <w:noProof/>
                <w:webHidden/>
              </w:rPr>
              <w:fldChar w:fldCharType="end"/>
            </w:r>
          </w:hyperlink>
        </w:p>
        <w:p w:rsidR="00FC41DD" w:rsidRDefault="00067D1A">
          <w:pPr>
            <w:pStyle w:val="TOC1"/>
            <w:rPr>
              <w:rFonts w:asciiTheme="minorHAnsi" w:eastAsiaTheme="minorEastAsia" w:hAnsiTheme="minorHAnsi" w:cstheme="minorBidi"/>
              <w:b w:val="0"/>
              <w:bCs w:val="0"/>
              <w:caps w:val="0"/>
              <w:noProof/>
              <w:sz w:val="22"/>
              <w:szCs w:val="22"/>
              <w:lang w:val="en-GB" w:eastAsia="en-GB"/>
            </w:rPr>
          </w:pPr>
          <w:hyperlink w:anchor="_Toc535233809" w:history="1">
            <w:r w:rsidR="00FC41DD" w:rsidRPr="00765C35">
              <w:rPr>
                <w:rStyle w:val="Hyperlink"/>
                <w:noProof/>
              </w:rPr>
              <w:t>14. VRSTA DRVEĆA I TARIFE</w:t>
            </w:r>
            <w:r w:rsidR="00FC41DD">
              <w:rPr>
                <w:noProof/>
                <w:webHidden/>
              </w:rPr>
              <w:tab/>
            </w:r>
            <w:r w:rsidR="00FC41DD">
              <w:rPr>
                <w:noProof/>
                <w:webHidden/>
              </w:rPr>
              <w:fldChar w:fldCharType="begin"/>
            </w:r>
            <w:r w:rsidR="00FC41DD">
              <w:rPr>
                <w:noProof/>
                <w:webHidden/>
              </w:rPr>
              <w:instrText xml:space="preserve"> PAGEREF _Toc535233809 \h </w:instrText>
            </w:r>
            <w:r w:rsidR="00FC41DD">
              <w:rPr>
                <w:noProof/>
                <w:webHidden/>
              </w:rPr>
            </w:r>
            <w:r w:rsidR="00FC41DD">
              <w:rPr>
                <w:noProof/>
                <w:webHidden/>
              </w:rPr>
              <w:fldChar w:fldCharType="separate"/>
            </w:r>
            <w:r w:rsidR="00E5624B">
              <w:rPr>
                <w:noProof/>
                <w:webHidden/>
              </w:rPr>
              <w:t>84</w:t>
            </w:r>
            <w:r w:rsidR="00FC41DD">
              <w:rPr>
                <w:noProof/>
                <w:webHidden/>
              </w:rPr>
              <w:fldChar w:fldCharType="end"/>
            </w:r>
          </w:hyperlink>
        </w:p>
        <w:p w:rsidR="00FC41DD" w:rsidRDefault="00067D1A">
          <w:pPr>
            <w:pStyle w:val="TOC1"/>
            <w:rPr>
              <w:rFonts w:asciiTheme="minorHAnsi" w:eastAsiaTheme="minorEastAsia" w:hAnsiTheme="minorHAnsi" w:cstheme="minorBidi"/>
              <w:b w:val="0"/>
              <w:bCs w:val="0"/>
              <w:caps w:val="0"/>
              <w:noProof/>
              <w:sz w:val="22"/>
              <w:szCs w:val="22"/>
              <w:lang w:val="en-GB" w:eastAsia="en-GB"/>
            </w:rPr>
          </w:pPr>
          <w:hyperlink w:anchor="_Toc535233810" w:history="1">
            <w:r w:rsidR="00FC41DD" w:rsidRPr="00765C35">
              <w:rPr>
                <w:rStyle w:val="Hyperlink"/>
                <w:noProof/>
              </w:rPr>
              <w:t>15. ŠUMSKA HRONIKA</w:t>
            </w:r>
            <w:r w:rsidR="00FC41DD">
              <w:rPr>
                <w:noProof/>
                <w:webHidden/>
              </w:rPr>
              <w:tab/>
            </w:r>
            <w:r w:rsidR="00FC41DD">
              <w:rPr>
                <w:noProof/>
                <w:webHidden/>
              </w:rPr>
              <w:fldChar w:fldCharType="begin"/>
            </w:r>
            <w:r w:rsidR="00FC41DD">
              <w:rPr>
                <w:noProof/>
                <w:webHidden/>
              </w:rPr>
              <w:instrText xml:space="preserve"> PAGEREF _Toc535233810 \h </w:instrText>
            </w:r>
            <w:r w:rsidR="00FC41DD">
              <w:rPr>
                <w:noProof/>
                <w:webHidden/>
              </w:rPr>
            </w:r>
            <w:r w:rsidR="00FC41DD">
              <w:rPr>
                <w:noProof/>
                <w:webHidden/>
              </w:rPr>
              <w:fldChar w:fldCharType="separate"/>
            </w:r>
            <w:r w:rsidR="00E5624B">
              <w:rPr>
                <w:noProof/>
                <w:webHidden/>
              </w:rPr>
              <w:t>85</w:t>
            </w:r>
            <w:r w:rsidR="00FC41DD">
              <w:rPr>
                <w:noProof/>
                <w:webHidden/>
              </w:rPr>
              <w:fldChar w:fldCharType="end"/>
            </w:r>
          </w:hyperlink>
        </w:p>
        <w:p w:rsidR="00AE57AB" w:rsidRDefault="00AE57AB">
          <w:r>
            <w:rPr>
              <w:b/>
              <w:bCs/>
              <w:noProof/>
            </w:rPr>
            <w:fldChar w:fldCharType="end"/>
          </w:r>
        </w:p>
      </w:sdtContent>
    </w:sdt>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AE57AB" w:rsidRDefault="00AE57AB" w:rsidP="00AE57AB"/>
    <w:p w:rsidR="00732569" w:rsidRPr="00B108F4" w:rsidRDefault="00732569" w:rsidP="00B5350C">
      <w:pPr>
        <w:pStyle w:val="Heading1"/>
        <w:rPr>
          <w:sz w:val="24"/>
          <w:szCs w:val="24"/>
        </w:rPr>
      </w:pPr>
      <w:bookmarkStart w:id="11" w:name="_Toc535233668"/>
      <w:r w:rsidRPr="00B108F4">
        <w:rPr>
          <w:sz w:val="24"/>
          <w:szCs w:val="24"/>
        </w:rPr>
        <w:lastRenderedPageBreak/>
        <w:t>O. UVOD</w:t>
      </w:r>
      <w:bookmarkEnd w:id="1"/>
      <w:bookmarkEnd w:id="2"/>
      <w:bookmarkEnd w:id="3"/>
      <w:bookmarkEnd w:id="4"/>
      <w:bookmarkEnd w:id="5"/>
      <w:bookmarkEnd w:id="6"/>
      <w:bookmarkEnd w:id="7"/>
      <w:bookmarkEnd w:id="8"/>
      <w:bookmarkEnd w:id="9"/>
      <w:bookmarkEnd w:id="11"/>
      <w:r w:rsidRPr="00B108F4">
        <w:rPr>
          <w:sz w:val="24"/>
          <w:szCs w:val="24"/>
        </w:rPr>
        <w:t xml:space="preserve"> </w:t>
      </w:r>
    </w:p>
    <w:p w:rsidR="00732569" w:rsidRPr="00B108F4" w:rsidRDefault="00732569" w:rsidP="00B5350C">
      <w:pPr>
        <w:rPr>
          <w:szCs w:val="24"/>
          <w:lang w:val="sr-Latn-CS"/>
        </w:rPr>
      </w:pPr>
    </w:p>
    <w:p w:rsidR="00732569" w:rsidRPr="00B108F4" w:rsidRDefault="00732569" w:rsidP="00B5350C">
      <w:pPr>
        <w:ind w:firstLine="567"/>
        <w:rPr>
          <w:szCs w:val="24"/>
          <w:lang w:val="sr-Latn-CS"/>
        </w:rPr>
      </w:pPr>
      <w:r w:rsidRPr="00B108F4">
        <w:rPr>
          <w:szCs w:val="24"/>
          <w:lang w:val="sr-Latn-CS"/>
        </w:rPr>
        <w:t>Gazdinska jedinica „Potiske šume” registrovana je popisom šuma i šumskih zemljišta šumskih područja u skladu sa Zakonom o šumama Republike Srbije, a nalazi se u sastavu Severnobačkog šumskog područja, kojim gazduje Šumsko gazdinstvo „Sombor” iz Sombora, kao sastavni deo Javnog preduzeća „Vojvodinašume”, Petrovaradin.</w:t>
      </w:r>
    </w:p>
    <w:p w:rsidR="00732569" w:rsidRPr="00B108F4" w:rsidRDefault="00732569" w:rsidP="00B5350C">
      <w:pPr>
        <w:ind w:firstLine="567"/>
        <w:rPr>
          <w:szCs w:val="24"/>
          <w:lang w:val="sr-Latn-CS"/>
        </w:rPr>
      </w:pPr>
      <w:r w:rsidRPr="00B108F4">
        <w:rPr>
          <w:szCs w:val="24"/>
          <w:lang w:val="sr-Latn-CS"/>
        </w:rPr>
        <w:t>Premer sastojina za izradu ove osnove je urađen 2018. godine. Obrada prikupljenih taksacionih podataka i izrada planova gazdovanja, urađena je u Šumskom gazdinstvu „Sombor” u Somboru, prema jedinstvenoj metodologiji za sve državne šume na teritoriji Republike Srbije, prema Kodnom priručniku za informacioni sistem o šumama Srbije.</w:t>
      </w:r>
    </w:p>
    <w:p w:rsidR="00732569" w:rsidRPr="00B108F4" w:rsidRDefault="00732569" w:rsidP="00B5350C">
      <w:pPr>
        <w:ind w:firstLine="567"/>
        <w:rPr>
          <w:szCs w:val="24"/>
          <w:lang w:val="sr-Latn-CS"/>
        </w:rPr>
      </w:pPr>
      <w:r w:rsidRPr="00B108F4">
        <w:rPr>
          <w:szCs w:val="24"/>
          <w:lang w:val="sr-Latn-CS"/>
        </w:rPr>
        <w:t>Ovo je šesto uređivanje ove gazdinske jedinice.</w:t>
      </w:r>
    </w:p>
    <w:p w:rsidR="00732569" w:rsidRPr="00B108F4" w:rsidRDefault="00732569" w:rsidP="00B5350C">
      <w:pPr>
        <w:ind w:firstLine="567"/>
        <w:rPr>
          <w:szCs w:val="24"/>
          <w:lang w:val="sr-Latn-CS"/>
        </w:rPr>
      </w:pPr>
      <w:r w:rsidRPr="00B108F4">
        <w:rPr>
          <w:szCs w:val="24"/>
          <w:lang w:val="sr-Latn-CS"/>
        </w:rPr>
        <w:t>Osnova gazdovanja šumama za gazdinsku jedinicu „Potiske šume” urađena je u skladu sa sledećim zakonima i podzakonskim aktima:</w:t>
      </w:r>
    </w:p>
    <w:p w:rsidR="00732569" w:rsidRPr="00B108F4" w:rsidRDefault="00732569" w:rsidP="00B5350C">
      <w:pPr>
        <w:numPr>
          <w:ilvl w:val="0"/>
          <w:numId w:val="5"/>
        </w:numPr>
        <w:rPr>
          <w:szCs w:val="24"/>
          <w:lang w:val="sr-Cyrl-CS"/>
        </w:rPr>
      </w:pPr>
      <w:r w:rsidRPr="00B108F4">
        <w:rPr>
          <w:szCs w:val="24"/>
          <w:lang w:val="sr-Cyrl-CS"/>
        </w:rPr>
        <w:t xml:space="preserve">Zakon o šumama </w:t>
      </w:r>
      <w:r w:rsidRPr="00B108F4">
        <w:rPr>
          <w:szCs w:val="24"/>
          <w:lang w:val="ru-RU"/>
        </w:rPr>
        <w:t>(</w:t>
      </w:r>
      <w:r w:rsidRPr="00B108F4">
        <w:rPr>
          <w:szCs w:val="24"/>
          <w:lang w:val="sr-Cyrl-CS"/>
        </w:rPr>
        <w:t>„</w:t>
      </w:r>
      <w:r w:rsidRPr="00B108F4">
        <w:rPr>
          <w:szCs w:val="24"/>
          <w:lang w:val="ru-RU"/>
        </w:rPr>
        <w:t xml:space="preserve">Sl. gl. </w:t>
      </w:r>
      <w:r w:rsidRPr="00B108F4">
        <w:rPr>
          <w:szCs w:val="24"/>
        </w:rPr>
        <w:t>RS</w:t>
      </w:r>
      <w:r w:rsidRPr="00B108F4">
        <w:rPr>
          <w:szCs w:val="24"/>
          <w:lang w:val="sr-Cyrl-CS"/>
        </w:rPr>
        <w:t>“</w:t>
      </w:r>
      <w:r w:rsidRPr="00B108F4">
        <w:rPr>
          <w:szCs w:val="24"/>
        </w:rPr>
        <w:t xml:space="preserve"> br. </w:t>
      </w:r>
      <w:r w:rsidRPr="00B108F4">
        <w:rPr>
          <w:szCs w:val="24"/>
          <w:lang w:val="sr-Cyrl-CS"/>
        </w:rPr>
        <w:t>30/10, 93/12 i 89/15);</w:t>
      </w:r>
    </w:p>
    <w:p w:rsidR="00732569" w:rsidRPr="00B108F4" w:rsidRDefault="00732569" w:rsidP="00B5350C">
      <w:pPr>
        <w:numPr>
          <w:ilvl w:val="0"/>
          <w:numId w:val="5"/>
        </w:numPr>
        <w:rPr>
          <w:szCs w:val="24"/>
          <w:lang w:val="sr-Cyrl-CS"/>
        </w:rPr>
      </w:pPr>
      <w:r w:rsidRPr="00B108F4">
        <w:rPr>
          <w:szCs w:val="24"/>
          <w:lang w:val="sr-Cyrl-CS"/>
        </w:rPr>
        <w:t xml:space="preserve">Zakon o zaštiti prirode </w:t>
      </w:r>
      <w:r w:rsidRPr="00B108F4">
        <w:rPr>
          <w:szCs w:val="24"/>
          <w:lang w:val="ru-RU"/>
        </w:rPr>
        <w:t>(</w:t>
      </w:r>
      <w:r w:rsidRPr="00B108F4">
        <w:rPr>
          <w:szCs w:val="24"/>
          <w:lang w:val="sr-Cyrl-CS"/>
        </w:rPr>
        <w:t>„</w:t>
      </w:r>
      <w:r w:rsidRPr="00B108F4">
        <w:rPr>
          <w:szCs w:val="24"/>
          <w:lang w:val="ru-RU"/>
        </w:rPr>
        <w:t xml:space="preserve">Sl. gl. </w:t>
      </w:r>
      <w:r w:rsidRPr="00B108F4">
        <w:rPr>
          <w:szCs w:val="24"/>
        </w:rPr>
        <w:t>RS</w:t>
      </w:r>
      <w:r w:rsidRPr="00B108F4">
        <w:rPr>
          <w:szCs w:val="24"/>
          <w:lang w:val="sr-Cyrl-CS"/>
        </w:rPr>
        <w:t>“</w:t>
      </w:r>
      <w:r w:rsidRPr="00B108F4">
        <w:rPr>
          <w:szCs w:val="24"/>
        </w:rPr>
        <w:t xml:space="preserve">  br. </w:t>
      </w:r>
      <w:r w:rsidRPr="00B108F4">
        <w:rPr>
          <w:szCs w:val="24"/>
          <w:lang w:val="sr-Cyrl-CS"/>
        </w:rPr>
        <w:t>36/09, 88/10 i 91/10</w:t>
      </w:r>
      <w:r w:rsidRPr="00B108F4">
        <w:rPr>
          <w:szCs w:val="24"/>
          <w:lang w:val="sr-Latn-CS"/>
        </w:rPr>
        <w:t xml:space="preserve"> i 14/2016</w:t>
      </w:r>
      <w:r w:rsidRPr="00B108F4">
        <w:rPr>
          <w:szCs w:val="24"/>
          <w:lang w:val="sr-Cyrl-CS"/>
        </w:rPr>
        <w:t>);</w:t>
      </w:r>
    </w:p>
    <w:p w:rsidR="00732569" w:rsidRPr="00B108F4" w:rsidRDefault="00732569" w:rsidP="00B5350C">
      <w:pPr>
        <w:numPr>
          <w:ilvl w:val="0"/>
          <w:numId w:val="5"/>
        </w:numPr>
        <w:rPr>
          <w:szCs w:val="24"/>
          <w:lang w:val="sr-Cyrl-CS"/>
        </w:rPr>
      </w:pPr>
      <w:r w:rsidRPr="00B108F4">
        <w:rPr>
          <w:szCs w:val="24"/>
          <w:lang w:val="sr-Cyrl-CS"/>
        </w:rPr>
        <w:t xml:space="preserve">Zakon o zaštiti životne sredine </w:t>
      </w:r>
      <w:r w:rsidRPr="00B108F4">
        <w:rPr>
          <w:szCs w:val="24"/>
          <w:lang w:val="ru-RU"/>
        </w:rPr>
        <w:t>(</w:t>
      </w:r>
      <w:r w:rsidRPr="00B108F4">
        <w:rPr>
          <w:szCs w:val="24"/>
          <w:lang w:val="sr-Cyrl-CS"/>
        </w:rPr>
        <w:t>„</w:t>
      </w:r>
      <w:r w:rsidRPr="00B108F4">
        <w:rPr>
          <w:szCs w:val="24"/>
          <w:lang w:val="ru-RU"/>
        </w:rPr>
        <w:t xml:space="preserve">Sl. gl. </w:t>
      </w:r>
      <w:r w:rsidRPr="00B108F4">
        <w:rPr>
          <w:szCs w:val="24"/>
        </w:rPr>
        <w:t>RS</w:t>
      </w:r>
      <w:r w:rsidRPr="00B108F4">
        <w:rPr>
          <w:szCs w:val="24"/>
          <w:lang w:val="sr-Cyrl-CS"/>
        </w:rPr>
        <w:t>“</w:t>
      </w:r>
      <w:r w:rsidRPr="00B108F4">
        <w:rPr>
          <w:szCs w:val="24"/>
        </w:rPr>
        <w:t xml:space="preserve"> br. </w:t>
      </w:r>
      <w:r w:rsidRPr="00B108F4">
        <w:rPr>
          <w:szCs w:val="24"/>
          <w:lang w:val="ru-RU"/>
        </w:rPr>
        <w:t>135/04, 36/09, 36/09</w:t>
      </w:r>
      <w:r w:rsidRPr="00B108F4">
        <w:rPr>
          <w:szCs w:val="24"/>
          <w:lang w:val="sr-Latn-CS"/>
        </w:rPr>
        <w:t>-</w:t>
      </w:r>
      <w:r w:rsidRPr="00B108F4">
        <w:rPr>
          <w:szCs w:val="24"/>
          <w:lang w:val="sr-Cyrl-CS"/>
        </w:rPr>
        <w:t xml:space="preserve">dr.zakon, </w:t>
      </w:r>
      <w:r w:rsidRPr="00B108F4">
        <w:rPr>
          <w:szCs w:val="24"/>
          <w:lang w:val="ru-RU"/>
        </w:rPr>
        <w:t>72/09-</w:t>
      </w:r>
      <w:r w:rsidRPr="00B108F4">
        <w:rPr>
          <w:szCs w:val="24"/>
          <w:lang w:val="sr-Cyrl-CS"/>
        </w:rPr>
        <w:t xml:space="preserve"> dr.zakon</w:t>
      </w:r>
      <w:r w:rsidRPr="00B108F4">
        <w:rPr>
          <w:szCs w:val="24"/>
          <w:lang w:val="ru-RU"/>
        </w:rPr>
        <w:t>, 43/11-Odluka US</w:t>
      </w:r>
      <w:r w:rsidRPr="00B108F4">
        <w:rPr>
          <w:szCs w:val="24"/>
          <w:lang w:val="sr-Cyrl-CS"/>
        </w:rPr>
        <w:t>);</w:t>
      </w:r>
    </w:p>
    <w:p w:rsidR="00732569" w:rsidRPr="00B108F4" w:rsidRDefault="00732569" w:rsidP="00B5350C">
      <w:pPr>
        <w:numPr>
          <w:ilvl w:val="0"/>
          <w:numId w:val="5"/>
        </w:numPr>
        <w:rPr>
          <w:noProof/>
          <w:szCs w:val="24"/>
          <w:lang w:val="sr-Cyrl-CS"/>
        </w:rPr>
      </w:pPr>
      <w:r w:rsidRPr="00B108F4">
        <w:rPr>
          <w:noProof/>
          <w:szCs w:val="24"/>
        </w:rPr>
        <w:t>Zakon o proceni uticaja na životnu sredinu (Sl.gl. RS br. 135/04, 36/09);</w:t>
      </w:r>
    </w:p>
    <w:p w:rsidR="00732569" w:rsidRPr="00B108F4" w:rsidRDefault="00732569" w:rsidP="00B5350C">
      <w:pPr>
        <w:numPr>
          <w:ilvl w:val="0"/>
          <w:numId w:val="5"/>
        </w:numPr>
        <w:rPr>
          <w:noProof/>
          <w:szCs w:val="24"/>
          <w:lang w:val="sr-Cyrl-CS"/>
        </w:rPr>
      </w:pPr>
      <w:r w:rsidRPr="00B108F4">
        <w:rPr>
          <w:noProof/>
          <w:szCs w:val="24"/>
        </w:rPr>
        <w:t>Zakon o strateškoj proceni uticaja na životnu sredinu (Sl.gl. RS br. 135/04, 88/10);</w:t>
      </w:r>
    </w:p>
    <w:p w:rsidR="00732569" w:rsidRPr="00B108F4" w:rsidRDefault="00732569" w:rsidP="00B5350C">
      <w:pPr>
        <w:numPr>
          <w:ilvl w:val="0"/>
          <w:numId w:val="5"/>
        </w:numPr>
        <w:rPr>
          <w:szCs w:val="24"/>
          <w:lang w:val="sr-Cyrl-CS"/>
        </w:rPr>
      </w:pPr>
      <w:r w:rsidRPr="00B108F4">
        <w:rPr>
          <w:szCs w:val="24"/>
          <w:lang w:val="sr-Cyrl-CS"/>
        </w:rPr>
        <w:t xml:space="preserve">Zakonom divljači i lovstvu </w:t>
      </w:r>
      <w:r w:rsidRPr="00B108F4">
        <w:rPr>
          <w:szCs w:val="24"/>
          <w:lang w:val="ru-RU"/>
        </w:rPr>
        <w:t>(</w:t>
      </w:r>
      <w:r w:rsidRPr="00B108F4">
        <w:rPr>
          <w:szCs w:val="24"/>
          <w:lang w:val="sr-Cyrl-CS"/>
        </w:rPr>
        <w:t>„</w:t>
      </w:r>
      <w:r w:rsidRPr="00B108F4">
        <w:rPr>
          <w:szCs w:val="24"/>
          <w:lang w:val="ru-RU"/>
        </w:rPr>
        <w:t xml:space="preserve">Sl. gl. </w:t>
      </w:r>
      <w:r w:rsidRPr="00B108F4">
        <w:rPr>
          <w:szCs w:val="24"/>
          <w:lang w:val="sr-Cyrl-CS"/>
        </w:rPr>
        <w:t xml:space="preserve">RS“ </w:t>
      </w:r>
      <w:r w:rsidRPr="00B108F4">
        <w:rPr>
          <w:szCs w:val="24"/>
        </w:rPr>
        <w:t xml:space="preserve">br. </w:t>
      </w:r>
      <w:r w:rsidRPr="00B108F4">
        <w:rPr>
          <w:szCs w:val="24"/>
          <w:lang w:val="sr-Cyrl-CS"/>
        </w:rPr>
        <w:t>18/10);</w:t>
      </w:r>
    </w:p>
    <w:p w:rsidR="00732569" w:rsidRPr="00B108F4" w:rsidRDefault="00732569" w:rsidP="00B5350C">
      <w:pPr>
        <w:pStyle w:val="BodyTextIndent"/>
        <w:numPr>
          <w:ilvl w:val="0"/>
          <w:numId w:val="5"/>
        </w:numPr>
        <w:rPr>
          <w:sz w:val="24"/>
          <w:szCs w:val="24"/>
          <w:lang w:val="ru-RU"/>
        </w:rPr>
      </w:pPr>
      <w:r w:rsidRPr="00B108F4">
        <w:rPr>
          <w:sz w:val="24"/>
          <w:szCs w:val="24"/>
          <w:lang w:val="ru-RU"/>
        </w:rPr>
        <w:t>Zakonom o reproduktivnom mater</w:t>
      </w:r>
      <w:r w:rsidRPr="00B108F4">
        <w:rPr>
          <w:sz w:val="24"/>
          <w:szCs w:val="24"/>
        </w:rPr>
        <w:t>i</w:t>
      </w:r>
      <w:r w:rsidRPr="00B108F4">
        <w:rPr>
          <w:sz w:val="24"/>
          <w:szCs w:val="24"/>
          <w:lang w:val="ru-RU"/>
        </w:rPr>
        <w:t xml:space="preserve">jalu šumskog drveća </w:t>
      </w:r>
      <w:r w:rsidRPr="00B108F4">
        <w:rPr>
          <w:sz w:val="24"/>
          <w:szCs w:val="24"/>
        </w:rPr>
        <w:t xml:space="preserve">(„Sl. gl. RS“ </w:t>
      </w:r>
      <w:r w:rsidRPr="00B108F4">
        <w:rPr>
          <w:sz w:val="24"/>
          <w:szCs w:val="24"/>
          <w:lang w:val="ru-RU"/>
        </w:rPr>
        <w:t>br. 135/04, 8/15-ispr. i 41/09);</w:t>
      </w:r>
    </w:p>
    <w:p w:rsidR="00732569" w:rsidRPr="00B108F4" w:rsidRDefault="00732569" w:rsidP="00B5350C">
      <w:pPr>
        <w:pStyle w:val="Hang127"/>
        <w:numPr>
          <w:ilvl w:val="0"/>
          <w:numId w:val="5"/>
        </w:numPr>
        <w:spacing w:after="0"/>
        <w:rPr>
          <w:szCs w:val="24"/>
        </w:rPr>
      </w:pPr>
      <w:r w:rsidRPr="00B108F4">
        <w:rPr>
          <w:szCs w:val="24"/>
        </w:rPr>
        <w:t>Zakon</w:t>
      </w:r>
      <w:r w:rsidRPr="00B108F4">
        <w:rPr>
          <w:szCs w:val="24"/>
          <w:lang w:val="ru-RU"/>
        </w:rPr>
        <w:t xml:space="preserve"> </w:t>
      </w:r>
      <w:r w:rsidRPr="00B108F4">
        <w:rPr>
          <w:szCs w:val="24"/>
        </w:rPr>
        <w:t>o</w:t>
      </w:r>
      <w:r w:rsidRPr="00B108F4">
        <w:rPr>
          <w:szCs w:val="24"/>
          <w:lang w:val="ru-RU"/>
        </w:rPr>
        <w:t xml:space="preserve"> </w:t>
      </w:r>
      <w:r w:rsidRPr="00B108F4">
        <w:rPr>
          <w:szCs w:val="24"/>
        </w:rPr>
        <w:t>integrisanom</w:t>
      </w:r>
      <w:r w:rsidRPr="00B108F4">
        <w:rPr>
          <w:szCs w:val="24"/>
          <w:lang w:val="ru-RU"/>
        </w:rPr>
        <w:t xml:space="preserve"> </w:t>
      </w:r>
      <w:r w:rsidRPr="00B108F4">
        <w:rPr>
          <w:szCs w:val="24"/>
        </w:rPr>
        <w:t>spre</w:t>
      </w:r>
      <w:r w:rsidRPr="00B108F4">
        <w:rPr>
          <w:szCs w:val="24"/>
          <w:lang w:val="ru-RU"/>
        </w:rPr>
        <w:t>č</w:t>
      </w:r>
      <w:r w:rsidRPr="00B108F4">
        <w:rPr>
          <w:szCs w:val="24"/>
        </w:rPr>
        <w:t>avanju</w:t>
      </w:r>
      <w:r w:rsidRPr="00B108F4">
        <w:rPr>
          <w:szCs w:val="24"/>
          <w:lang w:val="ru-RU"/>
        </w:rPr>
        <w:t xml:space="preserve"> </w:t>
      </w:r>
      <w:r w:rsidRPr="00B108F4">
        <w:rPr>
          <w:szCs w:val="24"/>
        </w:rPr>
        <w:t>i</w:t>
      </w:r>
      <w:r w:rsidRPr="00B108F4">
        <w:rPr>
          <w:szCs w:val="24"/>
          <w:lang w:val="ru-RU"/>
        </w:rPr>
        <w:t xml:space="preserve"> </w:t>
      </w:r>
      <w:r w:rsidRPr="00B108F4">
        <w:rPr>
          <w:szCs w:val="24"/>
        </w:rPr>
        <w:t>kontroli</w:t>
      </w:r>
      <w:r w:rsidRPr="00B108F4">
        <w:rPr>
          <w:szCs w:val="24"/>
          <w:lang w:val="ru-RU"/>
        </w:rPr>
        <w:t xml:space="preserve"> </w:t>
      </w:r>
      <w:r w:rsidRPr="00B108F4">
        <w:rPr>
          <w:szCs w:val="24"/>
        </w:rPr>
        <w:t>zaga</w:t>
      </w:r>
      <w:r w:rsidRPr="00B108F4">
        <w:rPr>
          <w:szCs w:val="24"/>
          <w:lang w:val="ru-RU"/>
        </w:rPr>
        <w:t>đ</w:t>
      </w:r>
      <w:r w:rsidRPr="00B108F4">
        <w:rPr>
          <w:szCs w:val="24"/>
        </w:rPr>
        <w:t>ivanja</w:t>
      </w:r>
      <w:r w:rsidRPr="00B108F4">
        <w:rPr>
          <w:szCs w:val="24"/>
          <w:lang w:val="ru-RU"/>
        </w:rPr>
        <w:t xml:space="preserve"> ž</w:t>
      </w:r>
      <w:r w:rsidRPr="00B108F4">
        <w:rPr>
          <w:szCs w:val="24"/>
        </w:rPr>
        <w:t>ivotne</w:t>
      </w:r>
      <w:r w:rsidRPr="00B108F4">
        <w:rPr>
          <w:szCs w:val="24"/>
          <w:lang w:val="ru-RU"/>
        </w:rPr>
        <w:t xml:space="preserve"> </w:t>
      </w:r>
      <w:r w:rsidRPr="00B108F4">
        <w:rPr>
          <w:szCs w:val="24"/>
        </w:rPr>
        <w:t>sredine</w:t>
      </w:r>
      <w:r w:rsidRPr="00B108F4">
        <w:rPr>
          <w:szCs w:val="24"/>
          <w:lang w:val="ru-RU"/>
        </w:rPr>
        <w:t xml:space="preserve"> (</w:t>
      </w:r>
      <w:r w:rsidRPr="00B108F4">
        <w:rPr>
          <w:szCs w:val="24"/>
          <w:lang w:val="sr-Cyrl-CS"/>
        </w:rPr>
        <w:t>„</w:t>
      </w:r>
      <w:r w:rsidRPr="00B108F4">
        <w:rPr>
          <w:szCs w:val="24"/>
        </w:rPr>
        <w:t>Sl</w:t>
      </w:r>
      <w:r w:rsidRPr="00B108F4">
        <w:rPr>
          <w:szCs w:val="24"/>
          <w:lang w:val="ru-RU"/>
        </w:rPr>
        <w:t xml:space="preserve">. </w:t>
      </w:r>
      <w:r w:rsidRPr="00B108F4">
        <w:rPr>
          <w:szCs w:val="24"/>
        </w:rPr>
        <w:t>gl</w:t>
      </w:r>
      <w:r w:rsidRPr="00B108F4">
        <w:rPr>
          <w:szCs w:val="24"/>
          <w:lang w:val="ru-RU"/>
        </w:rPr>
        <w:t xml:space="preserve">. </w:t>
      </w:r>
      <w:r w:rsidRPr="00B108F4">
        <w:rPr>
          <w:szCs w:val="24"/>
        </w:rPr>
        <w:t>RS</w:t>
      </w:r>
      <w:r w:rsidRPr="00B108F4">
        <w:rPr>
          <w:szCs w:val="24"/>
          <w:lang w:val="sr-Cyrl-CS"/>
        </w:rPr>
        <w:t>“</w:t>
      </w:r>
      <w:r w:rsidRPr="00B108F4">
        <w:rPr>
          <w:szCs w:val="24"/>
        </w:rPr>
        <w:t xml:space="preserve"> br. 135/04</w:t>
      </w:r>
      <w:r w:rsidRPr="00B108F4">
        <w:rPr>
          <w:szCs w:val="24"/>
          <w:lang w:val="sr-Cyrl-CS"/>
        </w:rPr>
        <w:t xml:space="preserve"> i 25/15</w:t>
      </w:r>
      <w:r w:rsidRPr="00B108F4">
        <w:rPr>
          <w:szCs w:val="24"/>
        </w:rPr>
        <w:t>)</w:t>
      </w:r>
      <w:r w:rsidRPr="00B108F4">
        <w:rPr>
          <w:szCs w:val="24"/>
          <w:lang w:val="sr-Cyrl-CS"/>
        </w:rPr>
        <w:t>;</w:t>
      </w:r>
    </w:p>
    <w:p w:rsidR="00732569" w:rsidRPr="00B108F4" w:rsidRDefault="00732569" w:rsidP="00B5350C">
      <w:pPr>
        <w:pStyle w:val="Hang127"/>
        <w:numPr>
          <w:ilvl w:val="0"/>
          <w:numId w:val="5"/>
        </w:numPr>
        <w:spacing w:after="0"/>
        <w:rPr>
          <w:szCs w:val="24"/>
        </w:rPr>
      </w:pPr>
      <w:r w:rsidRPr="00B108F4">
        <w:rPr>
          <w:szCs w:val="24"/>
        </w:rPr>
        <w:t>Zakon o vodama (</w:t>
      </w:r>
      <w:r w:rsidRPr="00B108F4">
        <w:rPr>
          <w:szCs w:val="24"/>
          <w:lang w:val="sr-Cyrl-CS"/>
        </w:rPr>
        <w:t>„</w:t>
      </w:r>
      <w:r w:rsidRPr="00B108F4">
        <w:rPr>
          <w:szCs w:val="24"/>
        </w:rPr>
        <w:t>Sl. gl. RS</w:t>
      </w:r>
      <w:r w:rsidRPr="00B108F4">
        <w:rPr>
          <w:szCs w:val="24"/>
          <w:lang w:val="sr-Cyrl-CS"/>
        </w:rPr>
        <w:t>“</w:t>
      </w:r>
      <w:r w:rsidRPr="00B108F4">
        <w:rPr>
          <w:szCs w:val="24"/>
        </w:rPr>
        <w:t xml:space="preserve"> br. </w:t>
      </w:r>
      <w:r w:rsidRPr="00B108F4">
        <w:rPr>
          <w:szCs w:val="24"/>
          <w:lang w:val="sr-Cyrl-CS"/>
        </w:rPr>
        <w:t>30/10 i 93/12</w:t>
      </w:r>
      <w:r w:rsidRPr="00B108F4">
        <w:rPr>
          <w:szCs w:val="24"/>
        </w:rPr>
        <w:t>)</w:t>
      </w:r>
      <w:r w:rsidRPr="00B108F4">
        <w:rPr>
          <w:szCs w:val="24"/>
          <w:lang w:val="sr-Cyrl-CS"/>
        </w:rPr>
        <w:t>;</w:t>
      </w:r>
      <w:r w:rsidRPr="00B108F4">
        <w:rPr>
          <w:szCs w:val="24"/>
        </w:rPr>
        <w:t xml:space="preserve"> Izmene i dopune zakona o vodama (</w:t>
      </w:r>
      <w:r w:rsidRPr="00B108F4">
        <w:rPr>
          <w:szCs w:val="24"/>
          <w:lang w:val="sr-Cyrl-CS"/>
        </w:rPr>
        <w:t>„</w:t>
      </w:r>
      <w:r w:rsidRPr="00B108F4">
        <w:rPr>
          <w:szCs w:val="24"/>
        </w:rPr>
        <w:t>Sl. gl. RS</w:t>
      </w:r>
      <w:r w:rsidRPr="00B108F4">
        <w:rPr>
          <w:szCs w:val="24"/>
          <w:lang w:val="sr-Cyrl-CS"/>
        </w:rPr>
        <w:t>“</w:t>
      </w:r>
      <w:r w:rsidRPr="00B108F4">
        <w:rPr>
          <w:szCs w:val="24"/>
        </w:rPr>
        <w:t xml:space="preserve"> br. 101/2016)</w:t>
      </w:r>
    </w:p>
    <w:p w:rsidR="00732569" w:rsidRPr="00B108F4" w:rsidRDefault="00732569" w:rsidP="00B5350C">
      <w:pPr>
        <w:pStyle w:val="BodyTextIndent"/>
        <w:numPr>
          <w:ilvl w:val="0"/>
          <w:numId w:val="5"/>
        </w:numPr>
        <w:rPr>
          <w:sz w:val="24"/>
          <w:szCs w:val="24"/>
          <w:lang w:val="ru-RU"/>
        </w:rPr>
      </w:pPr>
      <w:r w:rsidRPr="00B108F4">
        <w:rPr>
          <w:sz w:val="24"/>
          <w:szCs w:val="24"/>
          <w:lang w:val="ru-RU"/>
        </w:rPr>
        <w:t xml:space="preserve">Zakonom o planiranju i izgradnji </w:t>
      </w:r>
      <w:r w:rsidRPr="00B108F4">
        <w:rPr>
          <w:sz w:val="24"/>
          <w:szCs w:val="24"/>
        </w:rPr>
        <w:t xml:space="preserve">(„Sl.gl.RS“ </w:t>
      </w:r>
      <w:r w:rsidRPr="00B108F4">
        <w:rPr>
          <w:sz w:val="24"/>
          <w:szCs w:val="24"/>
          <w:lang w:val="ru-RU"/>
        </w:rPr>
        <w:t>br.72/09, 81/09-ispr., 64/10- Odluka US, 24/11, 121/12, 42/13- Odluka US, 50/13- Odluka US, 98/13 - Odluka US, 132/14 i 145/14);</w:t>
      </w:r>
    </w:p>
    <w:p w:rsidR="00732569" w:rsidRPr="00B108F4" w:rsidRDefault="00732569" w:rsidP="00B5350C">
      <w:pPr>
        <w:pStyle w:val="BodyTextIndent"/>
        <w:numPr>
          <w:ilvl w:val="0"/>
          <w:numId w:val="5"/>
        </w:numPr>
        <w:rPr>
          <w:sz w:val="24"/>
          <w:szCs w:val="24"/>
          <w:lang w:val="ru-RU"/>
        </w:rPr>
      </w:pPr>
      <w:r w:rsidRPr="00B108F4">
        <w:rPr>
          <w:sz w:val="24"/>
          <w:szCs w:val="24"/>
          <w:lang w:val="ru-RU"/>
        </w:rPr>
        <w:t xml:space="preserve">Zakon o zaštiti od požara </w:t>
      </w:r>
      <w:r w:rsidRPr="00B108F4">
        <w:rPr>
          <w:sz w:val="24"/>
          <w:szCs w:val="24"/>
        </w:rPr>
        <w:t xml:space="preserve">(„Sl. gl. RS“ </w:t>
      </w:r>
      <w:r w:rsidRPr="00B108F4">
        <w:rPr>
          <w:sz w:val="24"/>
          <w:szCs w:val="24"/>
          <w:lang w:val="ru-RU"/>
        </w:rPr>
        <w:t>br. 111/09 i 20/15);</w:t>
      </w:r>
    </w:p>
    <w:p w:rsidR="00732569" w:rsidRPr="00B108F4" w:rsidRDefault="00732569" w:rsidP="00B5350C">
      <w:pPr>
        <w:pStyle w:val="BodyTextIndent"/>
        <w:numPr>
          <w:ilvl w:val="0"/>
          <w:numId w:val="5"/>
        </w:numPr>
        <w:rPr>
          <w:sz w:val="24"/>
          <w:szCs w:val="24"/>
          <w:lang w:val="ru-RU"/>
        </w:rPr>
      </w:pPr>
      <w:r w:rsidRPr="00B108F4">
        <w:rPr>
          <w:sz w:val="24"/>
          <w:szCs w:val="24"/>
          <w:lang w:val="ru-RU"/>
        </w:rPr>
        <w:t>Zakon o potvrđivanju Konvencije o biološkoj raznovrsnosti («Sl. list SRJ-Međunarodni ugovori» br. 11/01);</w:t>
      </w:r>
    </w:p>
    <w:p w:rsidR="00732569" w:rsidRPr="00B108F4" w:rsidRDefault="00732569" w:rsidP="00B5350C">
      <w:pPr>
        <w:numPr>
          <w:ilvl w:val="0"/>
          <w:numId w:val="5"/>
        </w:numPr>
        <w:rPr>
          <w:szCs w:val="24"/>
          <w:lang w:val="sr-Cyrl-CS"/>
        </w:rPr>
      </w:pPr>
      <w:r w:rsidRPr="00B108F4">
        <w:rPr>
          <w:szCs w:val="24"/>
          <w:lang w:val="sr-Cyrl-CS"/>
        </w:rPr>
        <w:t>Zakon o potvrđivanju Konvencije o očuvanju evropske divlje flore i  faune i prirodnih staništa („Sl. gl RS-Međunarodni ugovori“ br. 102/07);</w:t>
      </w:r>
    </w:p>
    <w:p w:rsidR="00732569" w:rsidRPr="00B108F4" w:rsidRDefault="00732569" w:rsidP="00B5350C">
      <w:pPr>
        <w:numPr>
          <w:ilvl w:val="0"/>
          <w:numId w:val="5"/>
        </w:numPr>
        <w:rPr>
          <w:szCs w:val="24"/>
          <w:lang w:val="sr-Cyrl-CS"/>
        </w:rPr>
      </w:pPr>
      <w:r w:rsidRPr="00B108F4">
        <w:rPr>
          <w:szCs w:val="24"/>
          <w:lang w:val="sr-Cyrl-CS"/>
        </w:rPr>
        <w:t xml:space="preserve">Zakon o </w:t>
      </w:r>
      <w:r w:rsidRPr="00B108F4">
        <w:rPr>
          <w:szCs w:val="24"/>
        </w:rPr>
        <w:t>Prostorn</w:t>
      </w:r>
      <w:r w:rsidRPr="00B108F4">
        <w:rPr>
          <w:szCs w:val="24"/>
          <w:lang w:val="sr-Cyrl-CS"/>
        </w:rPr>
        <w:t>om</w:t>
      </w:r>
      <w:r w:rsidRPr="00B108F4">
        <w:rPr>
          <w:szCs w:val="24"/>
        </w:rPr>
        <w:t xml:space="preserve"> plan</w:t>
      </w:r>
      <w:r w:rsidRPr="00B108F4">
        <w:rPr>
          <w:szCs w:val="24"/>
          <w:lang w:val="sr-Cyrl-CS"/>
        </w:rPr>
        <w:t>u</w:t>
      </w:r>
      <w:r w:rsidRPr="00B108F4">
        <w:rPr>
          <w:szCs w:val="24"/>
        </w:rPr>
        <w:t xml:space="preserve"> Republike Srbije</w:t>
      </w:r>
      <w:r w:rsidRPr="00B108F4">
        <w:rPr>
          <w:szCs w:val="24"/>
          <w:lang w:val="sr-Cyrl-CS"/>
        </w:rPr>
        <w:t xml:space="preserve"> od 2010-2020</w:t>
      </w:r>
      <w:r w:rsidRPr="00B108F4">
        <w:rPr>
          <w:szCs w:val="24"/>
        </w:rPr>
        <w:t xml:space="preserve"> (</w:t>
      </w:r>
      <w:r w:rsidRPr="00B108F4">
        <w:rPr>
          <w:szCs w:val="24"/>
          <w:lang w:val="sr-Cyrl-CS"/>
        </w:rPr>
        <w:t>„</w:t>
      </w:r>
      <w:r w:rsidRPr="00B108F4">
        <w:rPr>
          <w:szCs w:val="24"/>
        </w:rPr>
        <w:t>Sl. gl. RS</w:t>
      </w:r>
      <w:r w:rsidRPr="00B108F4">
        <w:rPr>
          <w:szCs w:val="24"/>
          <w:lang w:val="sr-Cyrl-CS"/>
        </w:rPr>
        <w:t>“</w:t>
      </w:r>
      <w:r w:rsidRPr="00B108F4">
        <w:rPr>
          <w:szCs w:val="24"/>
        </w:rPr>
        <w:t xml:space="preserve"> br. </w:t>
      </w:r>
      <w:r w:rsidRPr="00B108F4">
        <w:rPr>
          <w:szCs w:val="24"/>
          <w:lang w:val="sr-Cyrl-CS"/>
        </w:rPr>
        <w:t>88/10</w:t>
      </w:r>
      <w:r w:rsidRPr="00B108F4">
        <w:rPr>
          <w:szCs w:val="24"/>
        </w:rPr>
        <w:t>)</w:t>
      </w:r>
      <w:r w:rsidRPr="00B108F4">
        <w:rPr>
          <w:szCs w:val="24"/>
          <w:lang w:val="sr-Cyrl-CS"/>
        </w:rPr>
        <w:t>;</w:t>
      </w:r>
    </w:p>
    <w:p w:rsidR="00732569" w:rsidRPr="00B108F4" w:rsidRDefault="00732569" w:rsidP="00B5350C">
      <w:pPr>
        <w:numPr>
          <w:ilvl w:val="0"/>
          <w:numId w:val="5"/>
        </w:numPr>
        <w:rPr>
          <w:szCs w:val="24"/>
          <w:lang w:val="sr-Cyrl-CS"/>
        </w:rPr>
      </w:pPr>
      <w:r w:rsidRPr="00B108F4">
        <w:rPr>
          <w:rFonts w:eastAsia="ArialMT"/>
          <w:szCs w:val="24"/>
          <w:lang w:val="ru-RU"/>
        </w:rPr>
        <w:t>Uredb</w:t>
      </w:r>
      <w:r w:rsidRPr="00B108F4">
        <w:rPr>
          <w:rFonts w:eastAsia="ArialMT"/>
          <w:szCs w:val="24"/>
        </w:rPr>
        <w:t>a</w:t>
      </w:r>
      <w:r w:rsidRPr="00B108F4">
        <w:rPr>
          <w:rFonts w:eastAsia="ArialMT"/>
          <w:szCs w:val="24"/>
          <w:lang w:val="ru-RU"/>
        </w:rPr>
        <w:t xml:space="preserve"> o ekološkoj mreži </w:t>
      </w:r>
      <w:r w:rsidRPr="00B108F4">
        <w:rPr>
          <w:szCs w:val="24"/>
          <w:lang w:val="ru-RU"/>
        </w:rPr>
        <w:t>(</w:t>
      </w:r>
      <w:r w:rsidRPr="00B108F4">
        <w:rPr>
          <w:szCs w:val="24"/>
          <w:lang w:val="sr-Cyrl-CS"/>
        </w:rPr>
        <w:t>„</w:t>
      </w:r>
      <w:r w:rsidRPr="00B108F4">
        <w:rPr>
          <w:szCs w:val="24"/>
          <w:lang w:val="ru-RU"/>
        </w:rPr>
        <w:t xml:space="preserve">Sl. gl. </w:t>
      </w:r>
      <w:r w:rsidRPr="00B108F4">
        <w:rPr>
          <w:szCs w:val="24"/>
        </w:rPr>
        <w:t>RS</w:t>
      </w:r>
      <w:r w:rsidRPr="00B108F4">
        <w:rPr>
          <w:szCs w:val="24"/>
          <w:lang w:val="sr-Cyrl-CS"/>
        </w:rPr>
        <w:t>“</w:t>
      </w:r>
      <w:r w:rsidRPr="00B108F4">
        <w:rPr>
          <w:szCs w:val="24"/>
        </w:rPr>
        <w:t xml:space="preserve"> br. </w:t>
      </w:r>
      <w:r w:rsidRPr="00B108F4">
        <w:rPr>
          <w:rFonts w:eastAsia="ArialMT"/>
          <w:szCs w:val="24"/>
        </w:rPr>
        <w:t>102/10);</w:t>
      </w:r>
    </w:p>
    <w:p w:rsidR="00732569" w:rsidRPr="00B108F4" w:rsidRDefault="00732569" w:rsidP="00B5350C">
      <w:pPr>
        <w:numPr>
          <w:ilvl w:val="0"/>
          <w:numId w:val="5"/>
        </w:numPr>
        <w:rPr>
          <w:szCs w:val="24"/>
          <w:lang w:val="sr-Cyrl-CS"/>
        </w:rPr>
      </w:pPr>
      <w:r w:rsidRPr="00B108F4">
        <w:rPr>
          <w:rFonts w:eastAsia="ArialMT"/>
          <w:szCs w:val="24"/>
          <w:lang w:val="sr-Latn-CS"/>
        </w:rPr>
        <w:t>Pravilnik o sadržini osnove i programa gazdovanja,godišnjeg izvođačkog plana i privremenog plana gazdovanja privatnim šumama(Sl.gl. RS br.122/03)(u daljem tekstu:Pravilnik)</w:t>
      </w:r>
    </w:p>
    <w:p w:rsidR="00732569" w:rsidRPr="00B108F4" w:rsidRDefault="00732569" w:rsidP="00B5350C">
      <w:pPr>
        <w:numPr>
          <w:ilvl w:val="0"/>
          <w:numId w:val="5"/>
        </w:numPr>
        <w:rPr>
          <w:szCs w:val="24"/>
          <w:lang w:val="sr-Cyrl-CS"/>
        </w:rPr>
      </w:pPr>
      <w:r w:rsidRPr="00B108F4">
        <w:rPr>
          <w:rFonts w:eastAsia="ArialMT"/>
          <w:szCs w:val="24"/>
          <w:lang w:val="sr-Latn-CS"/>
        </w:rPr>
        <w:t>Pravilnik o načinu i vremenu vršenja doznake, dodeljivanju, obliku i sadržini doznačnog žiga i žiga za šumsku krivicu, obrascu doznačne knjige, odnosno knjige šumske krivice, kao i o uslovima i načinu seče u šumama(Sl.gl.RS br.65/11,47/12 i 8/17)</w:t>
      </w:r>
    </w:p>
    <w:p w:rsidR="00732569" w:rsidRPr="00B108F4" w:rsidRDefault="00732569" w:rsidP="00B5350C">
      <w:pPr>
        <w:numPr>
          <w:ilvl w:val="0"/>
          <w:numId w:val="5"/>
        </w:numPr>
        <w:rPr>
          <w:szCs w:val="24"/>
          <w:lang w:val="sr-Cyrl-CS"/>
        </w:rPr>
      </w:pPr>
      <w:r w:rsidRPr="00B108F4">
        <w:rPr>
          <w:szCs w:val="24"/>
          <w:lang w:val="sr-Cyrl-CS"/>
        </w:rPr>
        <w:t xml:space="preserve">Pravilnik o načinu obeležavanja zaštićenih prirodnih dobara </w:t>
      </w:r>
      <w:r w:rsidRPr="00B108F4">
        <w:rPr>
          <w:szCs w:val="24"/>
          <w:lang w:val="ru-RU"/>
        </w:rPr>
        <w:t>(</w:t>
      </w:r>
      <w:r w:rsidRPr="00B108F4">
        <w:rPr>
          <w:szCs w:val="24"/>
          <w:lang w:val="sr-Cyrl-CS"/>
        </w:rPr>
        <w:t>„</w:t>
      </w:r>
      <w:r w:rsidRPr="00B108F4">
        <w:rPr>
          <w:szCs w:val="24"/>
          <w:lang w:val="ru-RU"/>
        </w:rPr>
        <w:t xml:space="preserve">Sl. gl. </w:t>
      </w:r>
      <w:r w:rsidRPr="00B108F4">
        <w:rPr>
          <w:szCs w:val="24"/>
        </w:rPr>
        <w:t>RS</w:t>
      </w:r>
      <w:r w:rsidRPr="00B108F4">
        <w:rPr>
          <w:szCs w:val="24"/>
          <w:lang w:val="sr-Cyrl-CS"/>
        </w:rPr>
        <w:t>“</w:t>
      </w:r>
      <w:r w:rsidRPr="00B108F4">
        <w:rPr>
          <w:szCs w:val="24"/>
        </w:rPr>
        <w:t xml:space="preserve"> </w:t>
      </w:r>
      <w:r w:rsidRPr="00B108F4">
        <w:rPr>
          <w:szCs w:val="24"/>
          <w:lang w:val="sr-Cyrl-CS"/>
        </w:rPr>
        <w:t xml:space="preserve"> br. 30/92, 24/94, 17/96);</w:t>
      </w:r>
    </w:p>
    <w:p w:rsidR="00732569" w:rsidRPr="00B108F4" w:rsidRDefault="00732569" w:rsidP="00B5350C">
      <w:pPr>
        <w:numPr>
          <w:ilvl w:val="0"/>
          <w:numId w:val="5"/>
        </w:numPr>
        <w:rPr>
          <w:szCs w:val="24"/>
          <w:lang w:val="sr-Cyrl-CS"/>
        </w:rPr>
      </w:pPr>
      <w:r w:rsidRPr="00B108F4">
        <w:rPr>
          <w:szCs w:val="24"/>
          <w:lang w:val="sr-Cyrl-CS"/>
        </w:rPr>
        <w:t xml:space="preserve">Pravilnik o proglašenju  i zaštiti strogo zaštićenih i zaštićenih divljih vrsta  biljaka, životinja i gljiva </w:t>
      </w:r>
      <w:r w:rsidRPr="00B108F4">
        <w:rPr>
          <w:szCs w:val="24"/>
          <w:lang w:val="ru-RU"/>
        </w:rPr>
        <w:t>(</w:t>
      </w:r>
      <w:r w:rsidRPr="00B108F4">
        <w:rPr>
          <w:szCs w:val="24"/>
          <w:lang w:val="sr-Cyrl-CS"/>
        </w:rPr>
        <w:t>„</w:t>
      </w:r>
      <w:r w:rsidRPr="00B108F4">
        <w:rPr>
          <w:szCs w:val="24"/>
          <w:lang w:val="ru-RU"/>
        </w:rPr>
        <w:t xml:space="preserve">Sl. gl. </w:t>
      </w:r>
      <w:r w:rsidRPr="00B108F4">
        <w:rPr>
          <w:szCs w:val="24"/>
        </w:rPr>
        <w:t>RS</w:t>
      </w:r>
      <w:r w:rsidRPr="00B108F4">
        <w:rPr>
          <w:szCs w:val="24"/>
          <w:lang w:val="sr-Cyrl-CS"/>
        </w:rPr>
        <w:t>“</w:t>
      </w:r>
      <w:r w:rsidRPr="00B108F4">
        <w:rPr>
          <w:szCs w:val="24"/>
        </w:rPr>
        <w:t xml:space="preserve"> br. </w:t>
      </w:r>
      <w:r w:rsidRPr="00B108F4">
        <w:rPr>
          <w:szCs w:val="24"/>
          <w:lang w:val="sr-Cyrl-CS"/>
        </w:rPr>
        <w:t>5/10 i 47/11);</w:t>
      </w:r>
    </w:p>
    <w:p w:rsidR="00732569" w:rsidRPr="00B108F4" w:rsidRDefault="00732569" w:rsidP="00B5350C">
      <w:pPr>
        <w:numPr>
          <w:ilvl w:val="0"/>
          <w:numId w:val="5"/>
        </w:numPr>
        <w:rPr>
          <w:szCs w:val="24"/>
          <w:lang w:val="sr-Cyrl-CS"/>
        </w:rPr>
      </w:pPr>
      <w:r w:rsidRPr="00B108F4">
        <w:rPr>
          <w:szCs w:val="24"/>
          <w:lang w:val="sr-Cyrl-CS"/>
        </w:rPr>
        <w:t>Pravilnik o kriterijum</w:t>
      </w:r>
      <w:r w:rsidRPr="00B108F4">
        <w:rPr>
          <w:szCs w:val="24"/>
        </w:rPr>
        <w:t>im</w:t>
      </w:r>
      <w:r w:rsidRPr="00B108F4">
        <w:rPr>
          <w:szCs w:val="24"/>
          <w:lang w:val="sr-Cyrl-CS"/>
        </w:rPr>
        <w:t xml:space="preserve">a za izdvajanje tipova staništa, o tipovima staništa, osetljivim, ugroženim, retkim i za zaštitu prioritetnim tipovima staništa i o merama </w:t>
      </w:r>
      <w:r w:rsidRPr="00B108F4">
        <w:rPr>
          <w:szCs w:val="24"/>
        </w:rPr>
        <w:t>z</w:t>
      </w:r>
      <w:r w:rsidRPr="00B108F4">
        <w:rPr>
          <w:szCs w:val="24"/>
          <w:lang w:val="sr-Cyrl-CS"/>
        </w:rPr>
        <w:t xml:space="preserve">aštite za njihovo očuvanje </w:t>
      </w:r>
      <w:r w:rsidRPr="00B108F4">
        <w:rPr>
          <w:szCs w:val="24"/>
          <w:lang w:val="ru-RU"/>
        </w:rPr>
        <w:t>(</w:t>
      </w:r>
      <w:r w:rsidRPr="00B108F4">
        <w:rPr>
          <w:szCs w:val="24"/>
          <w:lang w:val="sr-Cyrl-CS"/>
        </w:rPr>
        <w:t>„</w:t>
      </w:r>
      <w:r w:rsidRPr="00B108F4">
        <w:rPr>
          <w:szCs w:val="24"/>
          <w:lang w:val="ru-RU"/>
        </w:rPr>
        <w:t xml:space="preserve">Sl. gl. </w:t>
      </w:r>
      <w:r w:rsidRPr="00B108F4">
        <w:rPr>
          <w:szCs w:val="24"/>
        </w:rPr>
        <w:t>RS</w:t>
      </w:r>
      <w:r w:rsidRPr="00B108F4">
        <w:rPr>
          <w:szCs w:val="24"/>
          <w:lang w:val="sr-Cyrl-CS"/>
        </w:rPr>
        <w:t>“</w:t>
      </w:r>
      <w:r w:rsidRPr="00B108F4">
        <w:rPr>
          <w:szCs w:val="24"/>
        </w:rPr>
        <w:t xml:space="preserve"> br. </w:t>
      </w:r>
      <w:r w:rsidRPr="00B108F4">
        <w:rPr>
          <w:szCs w:val="24"/>
          <w:lang w:val="sr-Cyrl-CS"/>
        </w:rPr>
        <w:t xml:space="preserve">35/10); </w:t>
      </w:r>
    </w:p>
    <w:p w:rsidR="00732569" w:rsidRPr="00B108F4" w:rsidRDefault="00732569" w:rsidP="00B5350C">
      <w:pPr>
        <w:numPr>
          <w:ilvl w:val="0"/>
          <w:numId w:val="5"/>
        </w:numPr>
        <w:rPr>
          <w:szCs w:val="24"/>
          <w:lang w:val="sr-Cyrl-CS"/>
        </w:rPr>
      </w:pPr>
      <w:r w:rsidRPr="00B108F4">
        <w:rPr>
          <w:szCs w:val="24"/>
          <w:lang w:val="sr-Cyrl-CS"/>
        </w:rPr>
        <w:t xml:space="preserve">Pravilnik o specijalnim tehničko-tehnološkim rešenjima koja omogućavaju nesmetanu i sigurnu komunikaciju divljih životinja („Sl. gl. RS“, br. 72/10); </w:t>
      </w:r>
    </w:p>
    <w:p w:rsidR="00732569" w:rsidRPr="00B108F4" w:rsidRDefault="00732569" w:rsidP="00B5350C">
      <w:pPr>
        <w:pStyle w:val="BodyText2"/>
        <w:tabs>
          <w:tab w:val="left" w:pos="993"/>
        </w:tabs>
        <w:ind w:firstLine="720"/>
        <w:rPr>
          <w:rFonts w:ascii="Times New Roman" w:hAnsi="Times New Roman"/>
          <w:szCs w:val="24"/>
          <w:lang w:val="sr-Latn-CS"/>
        </w:rPr>
      </w:pPr>
    </w:p>
    <w:p w:rsidR="00732569" w:rsidRPr="00B108F4" w:rsidRDefault="00732569" w:rsidP="00B5350C">
      <w:pPr>
        <w:ind w:firstLine="567"/>
        <w:rPr>
          <w:szCs w:val="24"/>
          <w:lang w:val="sr-Latn-CS"/>
        </w:rPr>
      </w:pPr>
      <w:r w:rsidRPr="00B108F4">
        <w:rPr>
          <w:szCs w:val="24"/>
          <w:lang w:val="sr-Latn-CS"/>
        </w:rPr>
        <w:t>Za šume</w:t>
      </w:r>
      <w:r w:rsidRPr="00B108F4">
        <w:rPr>
          <w:szCs w:val="24"/>
        </w:rPr>
        <w:t xml:space="preserve"> Severnobačkog šumskog područja, koje uključuje i šume </w:t>
      </w:r>
      <w:r w:rsidRPr="00B108F4">
        <w:rPr>
          <w:szCs w:val="24"/>
          <w:lang w:val="sr-Latn-CS"/>
        </w:rPr>
        <w:t xml:space="preserve"> kojima gazduje ŠG “Sombor”, izrađen je Plan razvoja Severnobačkog šumskog područja, za period od 2016. do 2025. godine.</w:t>
      </w:r>
    </w:p>
    <w:p w:rsidR="00732569" w:rsidRPr="00B108F4" w:rsidRDefault="00732569" w:rsidP="00B5350C">
      <w:pPr>
        <w:ind w:firstLine="567"/>
        <w:rPr>
          <w:szCs w:val="24"/>
          <w:lang w:val="sr-Latn-CS"/>
        </w:rPr>
      </w:pPr>
      <w:r w:rsidRPr="00B108F4">
        <w:rPr>
          <w:szCs w:val="24"/>
          <w:lang w:val="sr-Latn-CS"/>
        </w:rPr>
        <w:t>Važnost ove osnove je od 01.01.201</w:t>
      </w:r>
      <w:r w:rsidR="00320007" w:rsidRPr="00B108F4">
        <w:rPr>
          <w:szCs w:val="24"/>
          <w:lang w:val="sr-Latn-CS"/>
        </w:rPr>
        <w:t>9. do 31.12.2028</w:t>
      </w:r>
      <w:r w:rsidRPr="00B108F4">
        <w:rPr>
          <w:szCs w:val="24"/>
          <w:lang w:val="sr-Latn-CS"/>
        </w:rPr>
        <w:t>. godine.</w:t>
      </w:r>
    </w:p>
    <w:p w:rsidR="008B2512" w:rsidRPr="00B108F4" w:rsidRDefault="00732569" w:rsidP="00B5350C">
      <w:pPr>
        <w:ind w:firstLine="567"/>
        <w:rPr>
          <w:szCs w:val="24"/>
          <w:lang w:val="sr-Latn-CS"/>
        </w:rPr>
      </w:pPr>
      <w:r w:rsidRPr="00B108F4">
        <w:rPr>
          <w:szCs w:val="24"/>
          <w:shd w:val="clear" w:color="auto" w:fill="FFFFFF"/>
        </w:rPr>
        <w:t>Osnova gazdovanja šumama za gazdinsku jedinicu „Potiske šume” usaglašena je sa uslovima zaštite prirode za izradu Osnove koji su utvrđeni Rešenjem Pokrajinskog zavoda za zaštitu prirode br</w:t>
      </w:r>
      <w:r w:rsidR="008B2512" w:rsidRPr="00B108F4">
        <w:rPr>
          <w:szCs w:val="24"/>
          <w:shd w:val="clear" w:color="auto" w:fill="FFFFFF"/>
        </w:rPr>
        <w:t xml:space="preserve">. </w:t>
      </w:r>
      <w:r w:rsidR="008C7279" w:rsidRPr="00B108F4">
        <w:rPr>
          <w:szCs w:val="24"/>
          <w:shd w:val="clear" w:color="auto" w:fill="FFFFFF"/>
        </w:rPr>
        <w:t>03-858/2</w:t>
      </w:r>
      <w:r w:rsidRPr="00B108F4">
        <w:rPr>
          <w:rStyle w:val="apple-converted-space"/>
          <w:szCs w:val="24"/>
          <w:shd w:val="clear" w:color="auto" w:fill="FFFFFF"/>
        </w:rPr>
        <w:t xml:space="preserve"> od </w:t>
      </w:r>
      <w:r w:rsidR="008C7279" w:rsidRPr="00B108F4">
        <w:rPr>
          <w:rStyle w:val="apple-converted-space"/>
          <w:szCs w:val="24"/>
          <w:shd w:val="clear" w:color="auto" w:fill="FFFFFF"/>
        </w:rPr>
        <w:t>03.05.2018</w:t>
      </w:r>
      <w:r w:rsidRPr="00B108F4">
        <w:rPr>
          <w:rStyle w:val="apple-converted-space"/>
          <w:szCs w:val="24"/>
          <w:shd w:val="clear" w:color="auto" w:fill="FFFFFF"/>
        </w:rPr>
        <w:t>. godine</w:t>
      </w:r>
      <w:r w:rsidRPr="00B108F4">
        <w:rPr>
          <w:szCs w:val="24"/>
          <w:shd w:val="clear" w:color="auto" w:fill="FFFFFF"/>
          <w:lang w:val="sr-Latn-CS"/>
        </w:rPr>
        <w:t>.</w:t>
      </w:r>
      <w:r w:rsidRPr="00B108F4">
        <w:rPr>
          <w:rStyle w:val="apple-converted-space"/>
          <w:szCs w:val="24"/>
          <w:shd w:val="clear" w:color="auto" w:fill="FFFFFF"/>
          <w:lang w:val="sr-Cyrl-CS"/>
        </w:rPr>
        <w:t> </w:t>
      </w:r>
      <w:r w:rsidR="008B2512" w:rsidRPr="00B108F4">
        <w:rPr>
          <w:szCs w:val="24"/>
          <w:shd w:val="clear" w:color="auto" w:fill="FFFFFF"/>
          <w:lang w:val="sr-Latn-CS"/>
        </w:rPr>
        <w:t>Na osnovu gazdovanja šumama je dato i mišljenje o ugrađenosti uslova zaštite prirode broj __________ od ________________ godine.</w:t>
      </w:r>
      <w:r w:rsidR="008B2512" w:rsidRPr="00B108F4">
        <w:rPr>
          <w:rStyle w:val="apple-converted-space"/>
          <w:szCs w:val="24"/>
          <w:shd w:val="clear" w:color="auto" w:fill="FFFFFF"/>
          <w:lang w:val="sr-Cyrl-CS"/>
        </w:rPr>
        <w:t> </w:t>
      </w:r>
    </w:p>
    <w:p w:rsidR="00732569" w:rsidRPr="00B108F4" w:rsidRDefault="00732569" w:rsidP="00B5350C">
      <w:pPr>
        <w:ind w:firstLine="567"/>
        <w:rPr>
          <w:szCs w:val="24"/>
          <w:lang w:val="sr-Latn-CS"/>
        </w:rPr>
      </w:pPr>
    </w:p>
    <w:p w:rsidR="00732569" w:rsidRPr="00B108F4" w:rsidRDefault="00732569" w:rsidP="00B5350C">
      <w:pPr>
        <w:pStyle w:val="Heading1"/>
        <w:rPr>
          <w:sz w:val="24"/>
          <w:szCs w:val="24"/>
        </w:rPr>
      </w:pPr>
      <w:bookmarkStart w:id="12" w:name="_Toc329146554"/>
      <w:bookmarkStart w:id="13" w:name="_Toc329328292"/>
      <w:bookmarkStart w:id="14" w:name="_Toc410988284"/>
      <w:bookmarkStart w:id="15" w:name="_Toc478456448"/>
      <w:bookmarkStart w:id="16" w:name="_Toc503785381"/>
      <w:bookmarkStart w:id="17" w:name="_Toc503785957"/>
      <w:bookmarkStart w:id="18" w:name="_Toc503786487"/>
      <w:bookmarkStart w:id="19" w:name="_Toc503787358"/>
      <w:bookmarkStart w:id="20" w:name="_Toc535232803"/>
      <w:bookmarkStart w:id="21" w:name="_Toc535233669"/>
      <w:r w:rsidRPr="00B108F4">
        <w:rPr>
          <w:sz w:val="24"/>
          <w:szCs w:val="24"/>
        </w:rPr>
        <w:lastRenderedPageBreak/>
        <w:t xml:space="preserve">1. </w:t>
      </w:r>
      <w:bookmarkStart w:id="22" w:name="_Toc103389391"/>
      <w:bookmarkStart w:id="23" w:name="_Toc104384759"/>
      <w:bookmarkStart w:id="24" w:name="_Toc104385235"/>
      <w:bookmarkStart w:id="25" w:name="_Toc104385479"/>
      <w:bookmarkStart w:id="26" w:name="_Toc105552893"/>
      <w:r w:rsidRPr="00B108F4">
        <w:rPr>
          <w:sz w:val="24"/>
          <w:szCs w:val="24"/>
        </w:rPr>
        <w:t>OPŠTI OPIS GEOGRAFSKIH, POSEDOVNIH I PRIVREDNIH PRILIKA</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732569" w:rsidRPr="00B108F4" w:rsidRDefault="00732569" w:rsidP="00B5350C">
      <w:pPr>
        <w:pStyle w:val="Heading2"/>
        <w:rPr>
          <w:szCs w:val="24"/>
        </w:rPr>
      </w:pPr>
      <w:bookmarkStart w:id="27" w:name="_Toc329146555"/>
      <w:bookmarkStart w:id="28" w:name="_Toc329328293"/>
      <w:bookmarkStart w:id="29" w:name="_Toc410988285"/>
      <w:bookmarkStart w:id="30" w:name="_Toc478456449"/>
      <w:bookmarkStart w:id="31" w:name="_Toc503785382"/>
      <w:bookmarkStart w:id="32" w:name="_Toc503785958"/>
      <w:bookmarkStart w:id="33" w:name="_Toc503786488"/>
      <w:bookmarkStart w:id="34" w:name="_Toc503787359"/>
      <w:bookmarkStart w:id="35" w:name="_Toc535232804"/>
      <w:bookmarkStart w:id="36" w:name="_Toc535233670"/>
      <w:r w:rsidRPr="00B108F4">
        <w:rPr>
          <w:szCs w:val="24"/>
        </w:rPr>
        <w:t>1. 1. Topografske prilike</w:t>
      </w:r>
      <w:bookmarkEnd w:id="27"/>
      <w:bookmarkEnd w:id="28"/>
      <w:bookmarkEnd w:id="29"/>
      <w:bookmarkEnd w:id="30"/>
      <w:bookmarkEnd w:id="31"/>
      <w:bookmarkEnd w:id="32"/>
      <w:bookmarkEnd w:id="33"/>
      <w:bookmarkEnd w:id="34"/>
      <w:bookmarkEnd w:id="35"/>
      <w:bookmarkEnd w:id="36"/>
    </w:p>
    <w:p w:rsidR="00732569" w:rsidRPr="00B108F4" w:rsidRDefault="00732569" w:rsidP="00B5350C">
      <w:pPr>
        <w:pStyle w:val="Heading3"/>
        <w:rPr>
          <w:szCs w:val="24"/>
        </w:rPr>
      </w:pPr>
      <w:bookmarkStart w:id="37" w:name="_Toc329146556"/>
      <w:bookmarkStart w:id="38" w:name="_Toc329328294"/>
      <w:bookmarkStart w:id="39" w:name="_Toc410988286"/>
      <w:bookmarkStart w:id="40" w:name="_Toc478456450"/>
      <w:bookmarkStart w:id="41" w:name="_Toc503785383"/>
      <w:bookmarkStart w:id="42" w:name="_Toc503785959"/>
      <w:bookmarkStart w:id="43" w:name="_Toc503786489"/>
      <w:bookmarkStart w:id="44" w:name="_Toc503787360"/>
      <w:bookmarkStart w:id="45" w:name="_Toc535232805"/>
      <w:bookmarkStart w:id="46" w:name="_Toc535233671"/>
      <w:r w:rsidRPr="00B108F4">
        <w:rPr>
          <w:szCs w:val="24"/>
        </w:rPr>
        <w:t>1. 1. 1. Geografski položaj gazdinske jedinice</w:t>
      </w:r>
      <w:bookmarkEnd w:id="37"/>
      <w:bookmarkEnd w:id="38"/>
      <w:bookmarkEnd w:id="39"/>
      <w:bookmarkEnd w:id="40"/>
      <w:bookmarkEnd w:id="41"/>
      <w:bookmarkEnd w:id="42"/>
      <w:bookmarkEnd w:id="43"/>
      <w:bookmarkEnd w:id="44"/>
      <w:bookmarkEnd w:id="45"/>
      <w:bookmarkEnd w:id="46"/>
    </w:p>
    <w:p w:rsidR="00732569" w:rsidRPr="00B108F4" w:rsidRDefault="00732569" w:rsidP="00B5350C">
      <w:pPr>
        <w:ind w:firstLine="720"/>
        <w:rPr>
          <w:szCs w:val="24"/>
        </w:rPr>
      </w:pPr>
      <w:r w:rsidRPr="00B108F4">
        <w:rPr>
          <w:b/>
          <w:szCs w:val="24"/>
        </w:rPr>
        <w:t xml:space="preserve">          </w:t>
      </w:r>
    </w:p>
    <w:p w:rsidR="00732569" w:rsidRPr="00B108F4" w:rsidRDefault="00732569" w:rsidP="00B5350C">
      <w:pPr>
        <w:ind w:firstLine="567"/>
        <w:rPr>
          <w:noProof/>
          <w:szCs w:val="24"/>
        </w:rPr>
      </w:pPr>
      <w:bookmarkStart w:id="47" w:name="_Toc329146557"/>
      <w:bookmarkStart w:id="48" w:name="_Toc329328295"/>
      <w:r w:rsidRPr="00B108F4">
        <w:rPr>
          <w:noProof/>
          <w:szCs w:val="24"/>
        </w:rPr>
        <w:t>Gazdinska jedinica se nalazi u severo-istočnom delu Bačke</w:t>
      </w:r>
      <w:r w:rsidR="006D70C8" w:rsidRPr="00B108F4">
        <w:rPr>
          <w:noProof/>
          <w:szCs w:val="24"/>
        </w:rPr>
        <w:t xml:space="preserve"> i manjim delom u zapadnom delu Banata. I</w:t>
      </w:r>
      <w:r w:rsidRPr="00B108F4">
        <w:rPr>
          <w:noProof/>
          <w:szCs w:val="24"/>
        </w:rPr>
        <w:t xml:space="preserve">zmeđu naselja Horgoš, Kanjiža, Adorjan, Senta, </w:t>
      </w:r>
      <w:r w:rsidR="006D70C8" w:rsidRPr="00B108F4">
        <w:rPr>
          <w:noProof/>
          <w:szCs w:val="24"/>
        </w:rPr>
        <w:t xml:space="preserve">Ada, Padej </w:t>
      </w:r>
      <w:r w:rsidRPr="00B108F4">
        <w:rPr>
          <w:noProof/>
          <w:szCs w:val="24"/>
        </w:rPr>
        <w:t xml:space="preserve">i </w:t>
      </w:r>
      <w:r w:rsidR="006D70C8" w:rsidRPr="00B108F4">
        <w:rPr>
          <w:noProof/>
          <w:szCs w:val="24"/>
        </w:rPr>
        <w:t>Mol</w:t>
      </w:r>
      <w:r w:rsidR="008B2512" w:rsidRPr="00B108F4">
        <w:rPr>
          <w:noProof/>
          <w:szCs w:val="24"/>
        </w:rPr>
        <w:t xml:space="preserve"> na teritoriji opština</w:t>
      </w:r>
      <w:r w:rsidRPr="00B108F4">
        <w:rPr>
          <w:noProof/>
          <w:szCs w:val="24"/>
        </w:rPr>
        <w:t xml:space="preserve"> </w:t>
      </w:r>
      <w:r w:rsidR="006D70C8" w:rsidRPr="00B108F4">
        <w:rPr>
          <w:noProof/>
          <w:szCs w:val="24"/>
        </w:rPr>
        <w:t>Kanjiže</w:t>
      </w:r>
      <w:r w:rsidR="008B2512" w:rsidRPr="00B108F4">
        <w:rPr>
          <w:noProof/>
          <w:szCs w:val="24"/>
        </w:rPr>
        <w:t>,</w:t>
      </w:r>
      <w:r w:rsidR="006D70C8" w:rsidRPr="00B108F4">
        <w:rPr>
          <w:noProof/>
          <w:szCs w:val="24"/>
        </w:rPr>
        <w:t xml:space="preserve"> </w:t>
      </w:r>
      <w:r w:rsidR="008C7279" w:rsidRPr="00B108F4">
        <w:rPr>
          <w:noProof/>
          <w:szCs w:val="24"/>
        </w:rPr>
        <w:t xml:space="preserve">Ade </w:t>
      </w:r>
      <w:r w:rsidR="006D70C8" w:rsidRPr="00B108F4">
        <w:rPr>
          <w:noProof/>
          <w:szCs w:val="24"/>
        </w:rPr>
        <w:t>i Sente.</w:t>
      </w:r>
      <w:r w:rsidRPr="00B108F4">
        <w:rPr>
          <w:noProof/>
          <w:szCs w:val="24"/>
        </w:rPr>
        <w:t xml:space="preserve"> Po topografskom položaju gazdinska jedinica "Potiske šume" se nalazi između </w:t>
      </w:r>
      <w:r w:rsidR="00504A73" w:rsidRPr="00B108F4">
        <w:rPr>
          <w:szCs w:val="24"/>
          <w:lang w:val="sr-Latn-CS"/>
        </w:rPr>
        <w:t>20</w:t>
      </w:r>
      <w:r w:rsidR="00504A73" w:rsidRPr="00B108F4">
        <w:rPr>
          <w:szCs w:val="24"/>
        </w:rPr>
        <w:sym w:font="Symbol" w:char="F0B0"/>
      </w:r>
      <w:r w:rsidR="00504A73" w:rsidRPr="00B108F4">
        <w:rPr>
          <w:szCs w:val="24"/>
        </w:rPr>
        <w:t>02</w:t>
      </w:r>
      <w:r w:rsidR="00504A73" w:rsidRPr="00B108F4">
        <w:rPr>
          <w:szCs w:val="24"/>
        </w:rPr>
        <w:sym w:font="Symbol" w:char="F0A2"/>
      </w:r>
      <w:r w:rsidR="00504A73" w:rsidRPr="00B108F4">
        <w:rPr>
          <w:szCs w:val="24"/>
          <w:lang w:val="sr-Latn-CS"/>
        </w:rPr>
        <w:t xml:space="preserve"> i 20</w:t>
      </w:r>
      <w:r w:rsidR="00504A73" w:rsidRPr="00B108F4">
        <w:rPr>
          <w:szCs w:val="24"/>
        </w:rPr>
        <w:sym w:font="Symbol" w:char="F0B0"/>
      </w:r>
      <w:r w:rsidR="00504A73" w:rsidRPr="00B108F4">
        <w:rPr>
          <w:szCs w:val="24"/>
        </w:rPr>
        <w:t>11</w:t>
      </w:r>
      <w:r w:rsidR="00504A73" w:rsidRPr="00B108F4">
        <w:rPr>
          <w:szCs w:val="24"/>
        </w:rPr>
        <w:sym w:font="Symbol" w:char="F0A2"/>
      </w:r>
      <w:r w:rsidRPr="00B108F4">
        <w:rPr>
          <w:noProof/>
          <w:szCs w:val="24"/>
        </w:rPr>
        <w:t xml:space="preserve">istočne geografske dužine i </w:t>
      </w:r>
      <w:r w:rsidR="00504A73" w:rsidRPr="00B108F4">
        <w:rPr>
          <w:szCs w:val="24"/>
          <w:lang w:val="sr-Latn-CS"/>
        </w:rPr>
        <w:t>45</w:t>
      </w:r>
      <w:r w:rsidR="00504A73" w:rsidRPr="00B108F4">
        <w:rPr>
          <w:szCs w:val="24"/>
        </w:rPr>
        <w:sym w:font="Symbol" w:char="F0B0"/>
      </w:r>
      <w:r w:rsidR="00504A73" w:rsidRPr="00B108F4">
        <w:rPr>
          <w:szCs w:val="24"/>
        </w:rPr>
        <w:t>45</w:t>
      </w:r>
      <w:r w:rsidR="00504A73" w:rsidRPr="00B108F4">
        <w:rPr>
          <w:szCs w:val="24"/>
        </w:rPr>
        <w:sym w:font="Symbol" w:char="F0A2"/>
      </w:r>
      <w:r w:rsidR="00504A73" w:rsidRPr="00B108F4">
        <w:rPr>
          <w:szCs w:val="24"/>
        </w:rPr>
        <w:t xml:space="preserve"> i 46</w:t>
      </w:r>
      <w:r w:rsidR="00504A73" w:rsidRPr="00B108F4">
        <w:rPr>
          <w:szCs w:val="24"/>
        </w:rPr>
        <w:sym w:font="Symbol" w:char="F0B0"/>
      </w:r>
      <w:r w:rsidR="00504A73" w:rsidRPr="00B108F4">
        <w:rPr>
          <w:szCs w:val="24"/>
        </w:rPr>
        <w:t xml:space="preserve"> 02</w:t>
      </w:r>
      <w:r w:rsidR="00504A73" w:rsidRPr="00B108F4">
        <w:rPr>
          <w:szCs w:val="24"/>
        </w:rPr>
        <w:sym w:font="Symbol" w:char="F0A2"/>
      </w:r>
      <w:r w:rsidR="00504A73" w:rsidRPr="00B108F4">
        <w:rPr>
          <w:szCs w:val="24"/>
          <w:lang w:val="sr-Latn-CS"/>
        </w:rPr>
        <w:t xml:space="preserve"> </w:t>
      </w:r>
      <w:r w:rsidRPr="00B108F4">
        <w:rPr>
          <w:noProof/>
          <w:szCs w:val="24"/>
        </w:rPr>
        <w:t xml:space="preserve"> severne geografske širine, na nadmorskoj visini od 8</w:t>
      </w:r>
      <w:r w:rsidR="00504A73" w:rsidRPr="00B108F4">
        <w:rPr>
          <w:noProof/>
          <w:szCs w:val="24"/>
        </w:rPr>
        <w:t>0</w:t>
      </w:r>
      <w:r w:rsidRPr="00B108F4">
        <w:rPr>
          <w:noProof/>
          <w:szCs w:val="24"/>
        </w:rPr>
        <w:t xml:space="preserve"> do 85m.</w:t>
      </w:r>
    </w:p>
    <w:p w:rsidR="00732569" w:rsidRPr="00B108F4" w:rsidRDefault="00732569" w:rsidP="00B5350C">
      <w:pPr>
        <w:pStyle w:val="Heading3"/>
        <w:rPr>
          <w:szCs w:val="24"/>
          <w:lang w:val="sr-Latn-CS"/>
        </w:rPr>
      </w:pPr>
      <w:bookmarkStart w:id="49" w:name="_Toc410988287"/>
      <w:bookmarkStart w:id="50" w:name="_Toc478456451"/>
      <w:bookmarkStart w:id="51" w:name="_Toc503785384"/>
      <w:bookmarkStart w:id="52" w:name="_Toc503785960"/>
      <w:bookmarkStart w:id="53" w:name="_Toc503786490"/>
      <w:bookmarkStart w:id="54" w:name="_Toc503787361"/>
      <w:bookmarkStart w:id="55" w:name="_Toc535232806"/>
      <w:bookmarkStart w:id="56" w:name="_Toc535233672"/>
      <w:r w:rsidRPr="00B108F4">
        <w:rPr>
          <w:szCs w:val="24"/>
          <w:lang w:val="sr-Latn-CS"/>
        </w:rPr>
        <w:t xml:space="preserve">1. 1. 2. </w:t>
      </w:r>
      <w:r w:rsidRPr="00B108F4">
        <w:rPr>
          <w:szCs w:val="24"/>
        </w:rPr>
        <w:t>Granice</w:t>
      </w:r>
      <w:bookmarkEnd w:id="47"/>
      <w:bookmarkEnd w:id="48"/>
      <w:bookmarkEnd w:id="49"/>
      <w:bookmarkEnd w:id="50"/>
      <w:bookmarkEnd w:id="51"/>
      <w:bookmarkEnd w:id="52"/>
      <w:bookmarkEnd w:id="53"/>
      <w:bookmarkEnd w:id="54"/>
      <w:bookmarkEnd w:id="55"/>
      <w:bookmarkEnd w:id="56"/>
    </w:p>
    <w:p w:rsidR="00547574" w:rsidRPr="00B108F4" w:rsidRDefault="00547574" w:rsidP="00B5350C">
      <w:pPr>
        <w:ind w:firstLine="720"/>
        <w:rPr>
          <w:szCs w:val="24"/>
        </w:rPr>
      </w:pPr>
    </w:p>
    <w:p w:rsidR="00504A73" w:rsidRPr="00B108F4" w:rsidRDefault="00504A73" w:rsidP="00B5350C">
      <w:pPr>
        <w:ind w:firstLine="720"/>
        <w:rPr>
          <w:szCs w:val="24"/>
        </w:rPr>
      </w:pPr>
      <w:r w:rsidRPr="00B108F4">
        <w:rPr>
          <w:szCs w:val="24"/>
        </w:rPr>
        <w:t>Šumski kompleksi ove gazdinske jedinice  se nalaze na desnoj i levoj obali reke Tise, od državne granice sa Republikom Mađarskom kod Martonoša do Mola. Kod naselja Padej, na Banatskoj strani, se nalazi deo gazdinske jedinice u kompleksu od 11 odeljenja (24-34).</w:t>
      </w:r>
    </w:p>
    <w:p w:rsidR="00504A73" w:rsidRPr="00B108F4" w:rsidRDefault="00504A73" w:rsidP="00B5350C">
      <w:pPr>
        <w:ind w:firstLine="567"/>
        <w:rPr>
          <w:noProof/>
          <w:szCs w:val="24"/>
        </w:rPr>
      </w:pPr>
      <w:r w:rsidRPr="00B108F4">
        <w:rPr>
          <w:szCs w:val="24"/>
        </w:rPr>
        <w:t>Šume ove gazdinske jedinice graniče se sa rekom Tisom, sa jedne strane i šumama vodoprivrednih organizacija, privatnim imanjima i imanjima poljoprivrednih dobara, sa druge strane. Izuzetak je molska šuma koju okružuju šume kojima gazduje ŠG ”Pančevo” a u jednom delu (34. odelj.) i posed ŠG ”Novi Sad”. Spoljne i unutrašnje granice razdeljene su i obeležene. Dužina spoljašnjih granica iznosi 42.65 km, a unutrašnjih 8.20 km.</w:t>
      </w:r>
    </w:p>
    <w:p w:rsidR="00732569" w:rsidRPr="00B108F4" w:rsidRDefault="00732569" w:rsidP="00B5350C">
      <w:pPr>
        <w:pStyle w:val="BodyText2"/>
        <w:ind w:firstLine="567"/>
        <w:rPr>
          <w:rFonts w:ascii="Times New Roman" w:hAnsi="Times New Roman"/>
          <w:szCs w:val="24"/>
          <w:lang w:val="nb-NO"/>
        </w:rPr>
      </w:pPr>
      <w:r w:rsidRPr="00B108F4">
        <w:rPr>
          <w:rFonts w:ascii="Times New Roman" w:hAnsi="Times New Roman"/>
          <w:szCs w:val="24"/>
          <w:lang w:val="nb-NO"/>
        </w:rPr>
        <w:t>Zbog razuđenosti granica nije moguće detaljno opisati granice gazdinske jedinice, ali ŠG "Sombor" poseduje katastarske podloge kao i kompjutersku i GPS tehniku pomoću koje ih je moguće precizno utvrditi ukoliko je to potrebno.</w:t>
      </w:r>
    </w:p>
    <w:p w:rsidR="00732569" w:rsidRPr="00B108F4" w:rsidRDefault="00732569" w:rsidP="00B5350C">
      <w:pPr>
        <w:pStyle w:val="BodyText2"/>
        <w:ind w:firstLine="567"/>
        <w:rPr>
          <w:rFonts w:ascii="Times New Roman" w:hAnsi="Times New Roman"/>
          <w:szCs w:val="24"/>
          <w:lang w:val="nb-NO"/>
        </w:rPr>
      </w:pPr>
      <w:r w:rsidRPr="00B108F4">
        <w:rPr>
          <w:rFonts w:ascii="Times New Roman" w:hAnsi="Times New Roman"/>
          <w:szCs w:val="24"/>
          <w:lang w:val="nb-NO"/>
        </w:rPr>
        <w:t>Spoljnja granica gazdinske jedinice, kao i granice njene unutrašnje podele (granice odeljenja i odseka) vidljive su i obeležene u skadu sa Pravilnikom o sadržini osnova i programa gazdovanja, godišnjeg izvođačkog plana i privremenog plana gazdovanja privatnim šumama (Sl. gl. RS br.122/03 - član 33 i 35).</w:t>
      </w:r>
    </w:p>
    <w:p w:rsidR="00732569" w:rsidRPr="00B108F4" w:rsidRDefault="00732569" w:rsidP="00B5350C">
      <w:pPr>
        <w:pStyle w:val="Heading3"/>
        <w:rPr>
          <w:szCs w:val="24"/>
        </w:rPr>
      </w:pPr>
      <w:bookmarkStart w:id="57" w:name="_Toc329146558"/>
      <w:bookmarkStart w:id="58" w:name="_Toc329328296"/>
      <w:bookmarkStart w:id="59" w:name="_Toc410988288"/>
      <w:bookmarkStart w:id="60" w:name="_Toc478456452"/>
      <w:bookmarkStart w:id="61" w:name="_Toc503785385"/>
      <w:bookmarkStart w:id="62" w:name="_Toc503785961"/>
      <w:bookmarkStart w:id="63" w:name="_Toc503786491"/>
      <w:bookmarkStart w:id="64" w:name="_Toc503787362"/>
      <w:bookmarkStart w:id="65" w:name="_Toc535232807"/>
      <w:bookmarkStart w:id="66" w:name="_Toc535233673"/>
      <w:r w:rsidRPr="00B108F4">
        <w:rPr>
          <w:szCs w:val="24"/>
        </w:rPr>
        <w:t>1. 1. 3. Površina</w:t>
      </w:r>
      <w:bookmarkEnd w:id="57"/>
      <w:bookmarkEnd w:id="58"/>
      <w:bookmarkEnd w:id="59"/>
      <w:bookmarkEnd w:id="60"/>
      <w:bookmarkEnd w:id="61"/>
      <w:bookmarkEnd w:id="62"/>
      <w:bookmarkEnd w:id="63"/>
      <w:bookmarkEnd w:id="64"/>
      <w:bookmarkEnd w:id="65"/>
      <w:bookmarkEnd w:id="66"/>
    </w:p>
    <w:p w:rsidR="00732569" w:rsidRPr="00B108F4" w:rsidRDefault="00732569" w:rsidP="00B5350C">
      <w:pPr>
        <w:ind w:right="-426" w:firstLine="567"/>
        <w:rPr>
          <w:szCs w:val="24"/>
        </w:rPr>
      </w:pPr>
    </w:p>
    <w:p w:rsidR="001B174D" w:rsidRPr="00B108F4" w:rsidRDefault="00732569" w:rsidP="00B5350C">
      <w:pPr>
        <w:ind w:right="-29" w:firstLine="567"/>
        <w:rPr>
          <w:szCs w:val="24"/>
          <w:lang w:val="sr-Latn-CS"/>
        </w:rPr>
      </w:pPr>
      <w:r w:rsidRPr="00B108F4">
        <w:rPr>
          <w:szCs w:val="24"/>
          <w:lang w:val="sr-Latn-CS"/>
        </w:rPr>
        <w:t xml:space="preserve">Površina svih katastarskih parcela kojima </w:t>
      </w:r>
      <w:r w:rsidR="001B174D" w:rsidRPr="00B108F4">
        <w:rPr>
          <w:szCs w:val="24"/>
          <w:lang w:val="sr-Latn-CS"/>
        </w:rPr>
        <w:t>gazduje</w:t>
      </w:r>
      <w:r w:rsidRPr="00B108F4">
        <w:rPr>
          <w:szCs w:val="24"/>
          <w:lang w:val="sr-Latn-CS"/>
        </w:rPr>
        <w:t xml:space="preserve"> JP </w:t>
      </w:r>
      <w:r w:rsidR="001B174D" w:rsidRPr="00B108F4">
        <w:rPr>
          <w:szCs w:val="24"/>
          <w:lang w:val="sr-Latn-CS"/>
        </w:rPr>
        <w:t>„</w:t>
      </w:r>
      <w:r w:rsidRPr="00B108F4">
        <w:rPr>
          <w:szCs w:val="24"/>
          <w:lang w:val="sr-Latn-CS"/>
        </w:rPr>
        <w:t>Vojvodinašume</w:t>
      </w:r>
      <w:r w:rsidR="001B174D" w:rsidRPr="00B108F4">
        <w:rPr>
          <w:szCs w:val="24"/>
          <w:lang w:val="sr-Latn-CS"/>
        </w:rPr>
        <w:t xml:space="preserve">“ </w:t>
      </w:r>
      <w:r w:rsidRPr="00B108F4">
        <w:rPr>
          <w:szCs w:val="24"/>
          <w:lang w:val="sr-Latn-CS"/>
        </w:rPr>
        <w:t xml:space="preserve">je </w:t>
      </w:r>
      <w:r w:rsidR="00D10048" w:rsidRPr="00B108F4">
        <w:rPr>
          <w:szCs w:val="24"/>
          <w:lang w:val="sr-Latn-CS"/>
        </w:rPr>
        <w:t>137</w:t>
      </w:r>
      <w:r w:rsidR="008B2512" w:rsidRPr="00B108F4">
        <w:rPr>
          <w:szCs w:val="24"/>
          <w:lang w:val="sr-Latn-CS"/>
        </w:rPr>
        <w:t>1</w:t>
      </w:r>
      <w:r w:rsidR="00D10048" w:rsidRPr="00B108F4">
        <w:rPr>
          <w:szCs w:val="24"/>
          <w:lang w:val="sr-Latn-CS"/>
        </w:rPr>
        <w:t>.</w:t>
      </w:r>
      <w:r w:rsidR="008B2512" w:rsidRPr="00B108F4">
        <w:rPr>
          <w:szCs w:val="24"/>
          <w:lang w:val="sr-Latn-CS"/>
        </w:rPr>
        <w:t>54</w:t>
      </w:r>
      <w:r w:rsidRPr="00B108F4">
        <w:rPr>
          <w:szCs w:val="24"/>
          <w:lang w:val="sr-Latn-CS"/>
        </w:rPr>
        <w:t xml:space="preserve"> ha.</w:t>
      </w:r>
    </w:p>
    <w:p w:rsidR="00732569" w:rsidRPr="00B108F4" w:rsidRDefault="00732569" w:rsidP="00B5350C">
      <w:pPr>
        <w:ind w:right="-29" w:firstLine="567"/>
        <w:rPr>
          <w:szCs w:val="24"/>
          <w:lang w:val="sr-Latn-CS"/>
        </w:rPr>
      </w:pPr>
      <w:r w:rsidRPr="00B108F4">
        <w:rPr>
          <w:szCs w:val="24"/>
          <w:lang w:val="sr-Latn-CS"/>
        </w:rPr>
        <w:t>Celokupna struktura površina po načinu korišćenja zemljišta je prikazana u tabeli 1.1.3.-1.</w:t>
      </w:r>
    </w:p>
    <w:p w:rsidR="00732569" w:rsidRPr="00B108F4" w:rsidRDefault="00732569" w:rsidP="00B5350C">
      <w:pPr>
        <w:ind w:right="-29"/>
        <w:rPr>
          <w:szCs w:val="24"/>
          <w:lang w:val="sr-Latn-CS"/>
        </w:rPr>
      </w:pPr>
    </w:p>
    <w:p w:rsidR="00732569" w:rsidRPr="00B108F4" w:rsidRDefault="00732569" w:rsidP="00B5350C">
      <w:pPr>
        <w:ind w:right="-29"/>
        <w:rPr>
          <w:szCs w:val="24"/>
          <w:lang w:val="sr-Latn-CS"/>
        </w:rPr>
      </w:pPr>
      <w:r w:rsidRPr="00B108F4">
        <w:rPr>
          <w:szCs w:val="24"/>
          <w:lang w:val="sr-Latn-CS"/>
        </w:rPr>
        <w:t>Tabela  1.1.3.-1 - Struktura površina:</w:t>
      </w:r>
    </w:p>
    <w:tbl>
      <w:tblPr>
        <w:tblW w:w="15623" w:type="dxa"/>
        <w:tblInd w:w="55" w:type="dxa"/>
        <w:tblCellMar>
          <w:left w:w="70" w:type="dxa"/>
          <w:right w:w="70" w:type="dxa"/>
        </w:tblCellMar>
        <w:tblLook w:val="04A0" w:firstRow="1" w:lastRow="0" w:firstColumn="1" w:lastColumn="0" w:noHBand="0" w:noVBand="1"/>
      </w:tblPr>
      <w:tblGrid>
        <w:gridCol w:w="1046"/>
        <w:gridCol w:w="367"/>
        <w:gridCol w:w="1540"/>
        <w:gridCol w:w="1620"/>
        <w:gridCol w:w="1420"/>
        <w:gridCol w:w="1420"/>
        <w:gridCol w:w="1580"/>
        <w:gridCol w:w="1590"/>
        <w:gridCol w:w="1260"/>
        <w:gridCol w:w="1260"/>
        <w:gridCol w:w="1260"/>
        <w:gridCol w:w="1260"/>
      </w:tblGrid>
      <w:tr w:rsidR="00B108F4" w:rsidRPr="00B108F4" w:rsidTr="00312B96">
        <w:trPr>
          <w:trHeight w:val="323"/>
        </w:trPr>
        <w:tc>
          <w:tcPr>
            <w:tcW w:w="1413" w:type="dxa"/>
            <w:gridSpan w:val="2"/>
            <w:vMerge w:val="restart"/>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hideMark/>
          </w:tcPr>
          <w:p w:rsidR="00732569" w:rsidRPr="00B108F4" w:rsidRDefault="00732569" w:rsidP="00B5350C">
            <w:pPr>
              <w:jc w:val="center"/>
              <w:rPr>
                <w:szCs w:val="24"/>
                <w:lang w:val="sr-Latn-CS" w:eastAsia="sr-Latn-CS"/>
              </w:rPr>
            </w:pPr>
            <w:r w:rsidRPr="00B108F4">
              <w:rPr>
                <w:szCs w:val="24"/>
                <w:lang w:eastAsia="sr-Latn-CS"/>
              </w:rPr>
              <w:t>Vrsta zeljišta</w:t>
            </w:r>
          </w:p>
        </w:tc>
        <w:tc>
          <w:tcPr>
            <w:tcW w:w="1540" w:type="dxa"/>
            <w:vMerge w:val="restart"/>
            <w:tcBorders>
              <w:top w:val="single" w:sz="8" w:space="0" w:color="auto"/>
              <w:left w:val="single" w:sz="8" w:space="0" w:color="000000"/>
              <w:bottom w:val="single" w:sz="8" w:space="0" w:color="000000"/>
              <w:right w:val="single" w:sz="8" w:space="0" w:color="auto"/>
            </w:tcBorders>
            <w:shd w:val="clear" w:color="auto" w:fill="D9D9D9" w:themeFill="background1" w:themeFillShade="D9"/>
            <w:vAlign w:val="center"/>
            <w:hideMark/>
          </w:tcPr>
          <w:p w:rsidR="00732569" w:rsidRPr="00B108F4" w:rsidRDefault="00732569" w:rsidP="00B5350C">
            <w:pPr>
              <w:jc w:val="center"/>
              <w:rPr>
                <w:szCs w:val="24"/>
                <w:lang w:val="sr-Latn-CS" w:eastAsia="sr-Latn-CS"/>
              </w:rPr>
            </w:pPr>
            <w:r w:rsidRPr="00B108F4">
              <w:rPr>
                <w:szCs w:val="24"/>
                <w:lang w:eastAsia="sr-Latn-CS"/>
              </w:rPr>
              <w:t>Ukupna površina</w:t>
            </w:r>
          </w:p>
        </w:tc>
        <w:tc>
          <w:tcPr>
            <w:tcW w:w="6040" w:type="dxa"/>
            <w:gridSpan w:val="4"/>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rsidR="00732569" w:rsidRPr="00B108F4" w:rsidRDefault="00732569" w:rsidP="00B5350C">
            <w:pPr>
              <w:jc w:val="center"/>
              <w:rPr>
                <w:szCs w:val="24"/>
                <w:lang w:val="sr-Latn-CS" w:eastAsia="sr-Latn-CS"/>
              </w:rPr>
            </w:pPr>
            <w:r w:rsidRPr="00B108F4">
              <w:rPr>
                <w:szCs w:val="24"/>
                <w:lang w:eastAsia="sr-Latn-CS"/>
              </w:rPr>
              <w:t>Šume i šumsko zemljište</w:t>
            </w:r>
          </w:p>
        </w:tc>
        <w:tc>
          <w:tcPr>
            <w:tcW w:w="4110" w:type="dxa"/>
            <w:gridSpan w:val="3"/>
            <w:tcBorders>
              <w:top w:val="single" w:sz="8" w:space="0" w:color="auto"/>
              <w:left w:val="nil"/>
              <w:bottom w:val="single" w:sz="8" w:space="0" w:color="auto"/>
              <w:right w:val="single" w:sz="4" w:space="0" w:color="auto"/>
            </w:tcBorders>
            <w:shd w:val="clear" w:color="auto" w:fill="D9D9D9" w:themeFill="background1" w:themeFillShade="D9"/>
            <w:vAlign w:val="center"/>
          </w:tcPr>
          <w:p w:rsidR="00732569" w:rsidRPr="00B108F4" w:rsidRDefault="00732569" w:rsidP="00B5350C">
            <w:pPr>
              <w:jc w:val="center"/>
              <w:rPr>
                <w:szCs w:val="24"/>
                <w:lang w:val="sr-Latn-CS" w:eastAsia="sr-Latn-CS"/>
              </w:rPr>
            </w:pPr>
            <w:r w:rsidRPr="00B108F4">
              <w:rPr>
                <w:szCs w:val="24"/>
                <w:lang w:val="sr-Latn-CS" w:eastAsia="sr-Latn-CS"/>
              </w:rPr>
              <w:t>Ostalo zemljište</w:t>
            </w:r>
          </w:p>
        </w:tc>
        <w:tc>
          <w:tcPr>
            <w:tcW w:w="1260" w:type="dxa"/>
            <w:vMerge w:val="restart"/>
            <w:tcBorders>
              <w:top w:val="single" w:sz="8" w:space="0" w:color="auto"/>
              <w:left w:val="nil"/>
              <w:right w:val="single" w:sz="4" w:space="0" w:color="auto"/>
            </w:tcBorders>
            <w:shd w:val="clear" w:color="auto" w:fill="D9D9D9" w:themeFill="background1" w:themeFillShade="D9"/>
            <w:vAlign w:val="center"/>
          </w:tcPr>
          <w:p w:rsidR="00732569" w:rsidRPr="00B108F4" w:rsidRDefault="00732569" w:rsidP="00B5350C">
            <w:pPr>
              <w:jc w:val="center"/>
              <w:rPr>
                <w:szCs w:val="24"/>
                <w:lang w:val="sr-Latn-CS" w:eastAsia="sr-Latn-CS"/>
              </w:rPr>
            </w:pPr>
            <w:r w:rsidRPr="00B108F4">
              <w:rPr>
                <w:szCs w:val="24"/>
                <w:lang w:val="sr-Latn-CS" w:eastAsia="sr-Latn-CS"/>
              </w:rPr>
              <w:t>Tuđe zemljište</w:t>
            </w:r>
          </w:p>
        </w:tc>
        <w:tc>
          <w:tcPr>
            <w:tcW w:w="1260" w:type="dxa"/>
            <w:vMerge w:val="restart"/>
            <w:tcBorders>
              <w:top w:val="single" w:sz="8" w:space="0" w:color="auto"/>
              <w:left w:val="nil"/>
              <w:right w:val="single" w:sz="4" w:space="0" w:color="auto"/>
            </w:tcBorders>
            <w:shd w:val="clear" w:color="auto" w:fill="D9D9D9" w:themeFill="background1" w:themeFillShade="D9"/>
            <w:vAlign w:val="center"/>
          </w:tcPr>
          <w:p w:rsidR="00732569" w:rsidRPr="00B108F4" w:rsidRDefault="00732569" w:rsidP="00B5350C">
            <w:pPr>
              <w:jc w:val="center"/>
              <w:rPr>
                <w:szCs w:val="24"/>
                <w:lang w:val="sr-Latn-CS" w:eastAsia="sr-Latn-CS"/>
              </w:rPr>
            </w:pPr>
            <w:r w:rsidRPr="00B108F4">
              <w:rPr>
                <w:szCs w:val="24"/>
                <w:lang w:val="sr-Latn-CS" w:eastAsia="sr-Latn-CS"/>
              </w:rPr>
              <w:t>Zauzeće</w:t>
            </w:r>
          </w:p>
        </w:tc>
      </w:tr>
      <w:tr w:rsidR="00B108F4" w:rsidRPr="00B108F4" w:rsidTr="00312B96">
        <w:trPr>
          <w:trHeight w:val="683"/>
        </w:trPr>
        <w:tc>
          <w:tcPr>
            <w:tcW w:w="1413" w:type="dxa"/>
            <w:gridSpan w:val="2"/>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hideMark/>
          </w:tcPr>
          <w:p w:rsidR="00732569" w:rsidRPr="00B108F4" w:rsidRDefault="00732569" w:rsidP="00B5350C">
            <w:pPr>
              <w:jc w:val="center"/>
              <w:rPr>
                <w:szCs w:val="24"/>
                <w:lang w:val="sr-Latn-CS" w:eastAsia="sr-Latn-CS"/>
              </w:rPr>
            </w:pPr>
          </w:p>
        </w:tc>
        <w:tc>
          <w:tcPr>
            <w:tcW w:w="1540" w:type="dxa"/>
            <w:vMerge/>
            <w:tcBorders>
              <w:top w:val="single" w:sz="8" w:space="0" w:color="auto"/>
              <w:left w:val="single" w:sz="8" w:space="0" w:color="000000"/>
              <w:bottom w:val="single" w:sz="8" w:space="0" w:color="000000"/>
              <w:right w:val="single" w:sz="8" w:space="0" w:color="auto"/>
            </w:tcBorders>
            <w:shd w:val="clear" w:color="auto" w:fill="D9D9D9" w:themeFill="background1" w:themeFillShade="D9"/>
            <w:vAlign w:val="center"/>
            <w:hideMark/>
          </w:tcPr>
          <w:p w:rsidR="00732569" w:rsidRPr="00B108F4" w:rsidRDefault="00732569" w:rsidP="00B5350C">
            <w:pPr>
              <w:jc w:val="center"/>
              <w:rPr>
                <w:szCs w:val="24"/>
                <w:lang w:val="sr-Latn-CS" w:eastAsia="sr-Latn-CS"/>
              </w:rPr>
            </w:pPr>
          </w:p>
        </w:tc>
        <w:tc>
          <w:tcPr>
            <w:tcW w:w="1620" w:type="dxa"/>
            <w:tcBorders>
              <w:top w:val="nil"/>
              <w:left w:val="nil"/>
              <w:bottom w:val="single" w:sz="8" w:space="0" w:color="auto"/>
              <w:right w:val="nil"/>
            </w:tcBorders>
            <w:shd w:val="clear" w:color="auto" w:fill="D9D9D9" w:themeFill="background1" w:themeFillShade="D9"/>
            <w:vAlign w:val="center"/>
            <w:hideMark/>
          </w:tcPr>
          <w:p w:rsidR="00732569" w:rsidRPr="00B108F4" w:rsidRDefault="00732569" w:rsidP="00B5350C">
            <w:pPr>
              <w:jc w:val="center"/>
              <w:rPr>
                <w:szCs w:val="24"/>
                <w:lang w:val="sr-Latn-CS" w:eastAsia="sr-Latn-CS"/>
              </w:rPr>
            </w:pPr>
            <w:r w:rsidRPr="00B108F4">
              <w:rPr>
                <w:szCs w:val="24"/>
                <w:lang w:eastAsia="sr-Latn-CS"/>
              </w:rPr>
              <w:t>Svega</w:t>
            </w:r>
          </w:p>
        </w:tc>
        <w:tc>
          <w:tcPr>
            <w:tcW w:w="1420"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732569" w:rsidRPr="00B108F4" w:rsidRDefault="00732569" w:rsidP="00B5350C">
            <w:pPr>
              <w:jc w:val="center"/>
              <w:rPr>
                <w:szCs w:val="24"/>
                <w:lang w:val="sr-Latn-CS" w:eastAsia="sr-Latn-CS"/>
              </w:rPr>
            </w:pPr>
            <w:r w:rsidRPr="00B108F4">
              <w:rPr>
                <w:szCs w:val="24"/>
                <w:lang w:eastAsia="sr-Latn-CS"/>
              </w:rPr>
              <w:t>Šume</w:t>
            </w:r>
          </w:p>
        </w:tc>
        <w:tc>
          <w:tcPr>
            <w:tcW w:w="1420" w:type="dxa"/>
            <w:tcBorders>
              <w:top w:val="nil"/>
              <w:left w:val="nil"/>
              <w:bottom w:val="single" w:sz="8" w:space="0" w:color="auto"/>
              <w:right w:val="single" w:sz="8" w:space="0" w:color="auto"/>
            </w:tcBorders>
            <w:shd w:val="clear" w:color="auto" w:fill="D9D9D9" w:themeFill="background1" w:themeFillShade="D9"/>
            <w:vAlign w:val="center"/>
            <w:hideMark/>
          </w:tcPr>
          <w:p w:rsidR="00732569" w:rsidRPr="00B108F4" w:rsidRDefault="00732569" w:rsidP="00B5350C">
            <w:pPr>
              <w:jc w:val="center"/>
              <w:rPr>
                <w:szCs w:val="24"/>
                <w:lang w:val="sr-Latn-CS" w:eastAsia="sr-Latn-CS"/>
              </w:rPr>
            </w:pPr>
            <w:r w:rsidRPr="00B108F4">
              <w:rPr>
                <w:szCs w:val="24"/>
                <w:lang w:eastAsia="sr-Latn-CS"/>
              </w:rPr>
              <w:t>Šumske kulture</w:t>
            </w:r>
          </w:p>
        </w:tc>
        <w:tc>
          <w:tcPr>
            <w:tcW w:w="1580" w:type="dxa"/>
            <w:tcBorders>
              <w:top w:val="nil"/>
              <w:left w:val="nil"/>
              <w:bottom w:val="single" w:sz="8" w:space="0" w:color="auto"/>
              <w:right w:val="single" w:sz="8" w:space="0" w:color="auto"/>
            </w:tcBorders>
            <w:shd w:val="clear" w:color="auto" w:fill="D9D9D9" w:themeFill="background1" w:themeFillShade="D9"/>
            <w:vAlign w:val="center"/>
            <w:hideMark/>
          </w:tcPr>
          <w:p w:rsidR="00732569" w:rsidRPr="00B108F4" w:rsidRDefault="00732569" w:rsidP="00B5350C">
            <w:pPr>
              <w:jc w:val="center"/>
              <w:rPr>
                <w:szCs w:val="24"/>
                <w:lang w:val="sr-Latn-CS" w:eastAsia="sr-Latn-CS"/>
              </w:rPr>
            </w:pPr>
            <w:r w:rsidRPr="00B108F4">
              <w:rPr>
                <w:szCs w:val="24"/>
                <w:lang w:eastAsia="sr-Latn-CS"/>
              </w:rPr>
              <w:t>Šumsko zemlj.</w:t>
            </w:r>
          </w:p>
        </w:tc>
        <w:tc>
          <w:tcPr>
            <w:tcW w:w="1590" w:type="dxa"/>
            <w:tcBorders>
              <w:top w:val="nil"/>
              <w:left w:val="nil"/>
              <w:bottom w:val="single" w:sz="8" w:space="0" w:color="auto"/>
              <w:right w:val="nil"/>
            </w:tcBorders>
            <w:shd w:val="clear" w:color="auto" w:fill="D9D9D9" w:themeFill="background1" w:themeFillShade="D9"/>
            <w:vAlign w:val="center"/>
            <w:hideMark/>
          </w:tcPr>
          <w:p w:rsidR="00732569" w:rsidRPr="00B108F4" w:rsidRDefault="00732569" w:rsidP="00B5350C">
            <w:pPr>
              <w:jc w:val="center"/>
              <w:rPr>
                <w:szCs w:val="24"/>
                <w:lang w:val="sr-Latn-CS" w:eastAsia="sr-Latn-CS"/>
              </w:rPr>
            </w:pPr>
            <w:r w:rsidRPr="00B108F4">
              <w:rPr>
                <w:szCs w:val="24"/>
                <w:lang w:eastAsia="sr-Latn-CS"/>
              </w:rPr>
              <w:t>Svega</w:t>
            </w:r>
          </w:p>
        </w:tc>
        <w:tc>
          <w:tcPr>
            <w:tcW w:w="1260"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732569" w:rsidRPr="00B108F4" w:rsidRDefault="00732569" w:rsidP="00B5350C">
            <w:pPr>
              <w:jc w:val="center"/>
              <w:rPr>
                <w:szCs w:val="24"/>
                <w:lang w:val="sr-Latn-CS" w:eastAsia="sr-Latn-CS"/>
              </w:rPr>
            </w:pPr>
            <w:r w:rsidRPr="00B108F4">
              <w:rPr>
                <w:szCs w:val="24"/>
                <w:lang w:eastAsia="sr-Latn-CS"/>
              </w:rPr>
              <w:t>Neplodno</w:t>
            </w:r>
          </w:p>
        </w:tc>
        <w:tc>
          <w:tcPr>
            <w:tcW w:w="1260" w:type="dxa"/>
            <w:tcBorders>
              <w:top w:val="nil"/>
              <w:left w:val="nil"/>
              <w:bottom w:val="single" w:sz="8" w:space="0" w:color="auto"/>
              <w:right w:val="single" w:sz="4" w:space="0" w:color="auto"/>
            </w:tcBorders>
            <w:shd w:val="clear" w:color="auto" w:fill="D9D9D9" w:themeFill="background1" w:themeFillShade="D9"/>
            <w:vAlign w:val="center"/>
            <w:hideMark/>
          </w:tcPr>
          <w:p w:rsidR="00732569" w:rsidRPr="00B108F4" w:rsidRDefault="00732569" w:rsidP="00B5350C">
            <w:pPr>
              <w:jc w:val="center"/>
              <w:rPr>
                <w:szCs w:val="24"/>
                <w:lang w:val="sr-Latn-CS" w:eastAsia="sr-Latn-CS"/>
              </w:rPr>
            </w:pPr>
            <w:r w:rsidRPr="00B108F4">
              <w:rPr>
                <w:szCs w:val="24"/>
                <w:lang w:eastAsia="sr-Latn-CS"/>
              </w:rPr>
              <w:t>Ostale svrhe</w:t>
            </w:r>
          </w:p>
        </w:tc>
        <w:tc>
          <w:tcPr>
            <w:tcW w:w="1260" w:type="dxa"/>
            <w:vMerge/>
            <w:tcBorders>
              <w:left w:val="nil"/>
              <w:bottom w:val="single" w:sz="8" w:space="0" w:color="auto"/>
              <w:right w:val="single" w:sz="4" w:space="0" w:color="auto"/>
            </w:tcBorders>
            <w:shd w:val="clear" w:color="auto" w:fill="D9D9D9" w:themeFill="background1" w:themeFillShade="D9"/>
            <w:vAlign w:val="center"/>
          </w:tcPr>
          <w:p w:rsidR="00732569" w:rsidRPr="00B108F4" w:rsidRDefault="00732569" w:rsidP="00B5350C">
            <w:pPr>
              <w:jc w:val="center"/>
              <w:rPr>
                <w:szCs w:val="24"/>
                <w:lang w:eastAsia="sr-Latn-CS"/>
              </w:rPr>
            </w:pPr>
          </w:p>
        </w:tc>
        <w:tc>
          <w:tcPr>
            <w:tcW w:w="1260" w:type="dxa"/>
            <w:vMerge/>
            <w:tcBorders>
              <w:left w:val="nil"/>
              <w:bottom w:val="single" w:sz="8" w:space="0" w:color="auto"/>
              <w:right w:val="single" w:sz="4" w:space="0" w:color="auto"/>
            </w:tcBorders>
            <w:shd w:val="clear" w:color="auto" w:fill="D9D9D9" w:themeFill="background1" w:themeFillShade="D9"/>
            <w:vAlign w:val="center"/>
          </w:tcPr>
          <w:p w:rsidR="00732569" w:rsidRPr="00B108F4" w:rsidRDefault="00732569" w:rsidP="00B5350C">
            <w:pPr>
              <w:jc w:val="center"/>
              <w:rPr>
                <w:szCs w:val="24"/>
                <w:lang w:eastAsia="sr-Latn-CS"/>
              </w:rPr>
            </w:pPr>
          </w:p>
        </w:tc>
      </w:tr>
      <w:tr w:rsidR="00B108F4" w:rsidRPr="00B108F4" w:rsidTr="008133D5">
        <w:trPr>
          <w:trHeight w:val="276"/>
        </w:trPr>
        <w:tc>
          <w:tcPr>
            <w:tcW w:w="104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00629" w:rsidRPr="00B108F4" w:rsidRDefault="00900629" w:rsidP="00B5350C">
            <w:pPr>
              <w:jc w:val="center"/>
              <w:rPr>
                <w:szCs w:val="24"/>
                <w:lang w:val="sr-Latn-CS" w:eastAsia="sr-Latn-CS"/>
              </w:rPr>
            </w:pPr>
            <w:r w:rsidRPr="00B108F4">
              <w:rPr>
                <w:szCs w:val="24"/>
                <w:lang w:eastAsia="sr-Latn-CS"/>
              </w:rPr>
              <w:t>Površina</w:t>
            </w:r>
          </w:p>
        </w:tc>
        <w:tc>
          <w:tcPr>
            <w:tcW w:w="367" w:type="dxa"/>
            <w:tcBorders>
              <w:top w:val="nil"/>
              <w:left w:val="nil"/>
              <w:bottom w:val="single" w:sz="8" w:space="0" w:color="auto"/>
              <w:right w:val="single" w:sz="8" w:space="0" w:color="auto"/>
            </w:tcBorders>
            <w:shd w:val="clear" w:color="auto" w:fill="auto"/>
            <w:noWrap/>
            <w:vAlign w:val="bottom"/>
            <w:hideMark/>
          </w:tcPr>
          <w:p w:rsidR="00900629" w:rsidRPr="00B108F4" w:rsidRDefault="00900629" w:rsidP="00B5350C">
            <w:pPr>
              <w:jc w:val="center"/>
              <w:rPr>
                <w:szCs w:val="24"/>
                <w:lang w:val="sr-Latn-CS" w:eastAsia="sr-Latn-CS"/>
              </w:rPr>
            </w:pPr>
            <w:r w:rsidRPr="00B108F4">
              <w:rPr>
                <w:szCs w:val="24"/>
                <w:lang w:eastAsia="sr-Latn-CS"/>
              </w:rPr>
              <w:t>ha</w:t>
            </w:r>
          </w:p>
        </w:tc>
        <w:tc>
          <w:tcPr>
            <w:tcW w:w="1540" w:type="dxa"/>
            <w:tcBorders>
              <w:top w:val="nil"/>
              <w:left w:val="nil"/>
              <w:bottom w:val="nil"/>
              <w:right w:val="single" w:sz="8" w:space="0" w:color="auto"/>
            </w:tcBorders>
            <w:shd w:val="clear" w:color="auto" w:fill="auto"/>
            <w:noWrap/>
            <w:vAlign w:val="center"/>
            <w:hideMark/>
          </w:tcPr>
          <w:p w:rsidR="00900629" w:rsidRPr="00B108F4" w:rsidRDefault="00900629" w:rsidP="00B5350C">
            <w:pPr>
              <w:jc w:val="right"/>
            </w:pPr>
            <w:r w:rsidRPr="00B108F4">
              <w:t>1371</w:t>
            </w:r>
            <w:r w:rsidR="00FA5ABC" w:rsidRPr="00B108F4">
              <w:t>,</w:t>
            </w:r>
            <w:r w:rsidRPr="00B108F4">
              <w:t>54</w:t>
            </w:r>
          </w:p>
        </w:tc>
        <w:tc>
          <w:tcPr>
            <w:tcW w:w="1620" w:type="dxa"/>
            <w:tcBorders>
              <w:top w:val="nil"/>
              <w:left w:val="nil"/>
              <w:bottom w:val="nil"/>
              <w:right w:val="nil"/>
            </w:tcBorders>
            <w:shd w:val="clear" w:color="auto" w:fill="auto"/>
            <w:noWrap/>
            <w:vAlign w:val="center"/>
            <w:hideMark/>
          </w:tcPr>
          <w:p w:rsidR="00900629" w:rsidRPr="00B108F4" w:rsidRDefault="00900629" w:rsidP="00B5350C">
            <w:pPr>
              <w:jc w:val="right"/>
            </w:pPr>
            <w:r w:rsidRPr="00B108F4">
              <w:t>1137</w:t>
            </w:r>
            <w:r w:rsidR="00FA5ABC" w:rsidRPr="00B108F4">
              <w:t>,</w:t>
            </w:r>
            <w:r w:rsidRPr="00B108F4">
              <w:t>32</w:t>
            </w:r>
          </w:p>
        </w:tc>
        <w:tc>
          <w:tcPr>
            <w:tcW w:w="1420" w:type="dxa"/>
            <w:tcBorders>
              <w:top w:val="nil"/>
              <w:left w:val="single" w:sz="8" w:space="0" w:color="auto"/>
              <w:bottom w:val="nil"/>
              <w:right w:val="single" w:sz="8" w:space="0" w:color="auto"/>
            </w:tcBorders>
            <w:shd w:val="clear" w:color="auto" w:fill="auto"/>
            <w:noWrap/>
            <w:vAlign w:val="center"/>
          </w:tcPr>
          <w:p w:rsidR="00900629" w:rsidRPr="00B108F4" w:rsidRDefault="00900629" w:rsidP="00B5350C">
            <w:pPr>
              <w:jc w:val="right"/>
            </w:pPr>
            <w:r w:rsidRPr="00B108F4">
              <w:t>3</w:t>
            </w:r>
            <w:r w:rsidR="00FA5ABC" w:rsidRPr="00B108F4">
              <w:t>10,</w:t>
            </w:r>
            <w:r w:rsidRPr="00B108F4">
              <w:t>8</w:t>
            </w:r>
            <w:r w:rsidR="00FA5ABC" w:rsidRPr="00B108F4">
              <w:t>5</w:t>
            </w:r>
          </w:p>
        </w:tc>
        <w:tc>
          <w:tcPr>
            <w:tcW w:w="1420" w:type="dxa"/>
            <w:tcBorders>
              <w:top w:val="nil"/>
              <w:left w:val="nil"/>
              <w:bottom w:val="nil"/>
              <w:right w:val="single" w:sz="8" w:space="0" w:color="auto"/>
            </w:tcBorders>
            <w:shd w:val="clear" w:color="auto" w:fill="auto"/>
            <w:noWrap/>
            <w:vAlign w:val="center"/>
            <w:hideMark/>
          </w:tcPr>
          <w:p w:rsidR="00900629" w:rsidRPr="00B108F4" w:rsidRDefault="00900629" w:rsidP="004E4787">
            <w:pPr>
              <w:jc w:val="right"/>
            </w:pPr>
            <w:r w:rsidRPr="00B108F4">
              <w:t>79</w:t>
            </w:r>
            <w:r w:rsidR="004E4787" w:rsidRPr="00B108F4">
              <w:rPr>
                <w:lang w:val="sr-Cyrl-RS"/>
              </w:rPr>
              <w:t>6</w:t>
            </w:r>
            <w:r w:rsidR="00FA5ABC" w:rsidRPr="00B108F4">
              <w:t>,29</w:t>
            </w:r>
          </w:p>
        </w:tc>
        <w:tc>
          <w:tcPr>
            <w:tcW w:w="1580" w:type="dxa"/>
            <w:tcBorders>
              <w:top w:val="nil"/>
              <w:left w:val="nil"/>
              <w:bottom w:val="nil"/>
              <w:right w:val="single" w:sz="8" w:space="0" w:color="auto"/>
            </w:tcBorders>
            <w:shd w:val="clear" w:color="auto" w:fill="auto"/>
            <w:noWrap/>
            <w:vAlign w:val="center"/>
            <w:hideMark/>
          </w:tcPr>
          <w:p w:rsidR="00900629" w:rsidRPr="00B108F4" w:rsidRDefault="00900629" w:rsidP="00B5350C">
            <w:pPr>
              <w:jc w:val="right"/>
            </w:pPr>
            <w:r w:rsidRPr="00B108F4">
              <w:t>30</w:t>
            </w:r>
            <w:r w:rsidR="00FA5ABC" w:rsidRPr="00B108F4">
              <w:t>,</w:t>
            </w:r>
            <w:r w:rsidRPr="00B108F4">
              <w:t>18</w:t>
            </w:r>
          </w:p>
        </w:tc>
        <w:tc>
          <w:tcPr>
            <w:tcW w:w="1590" w:type="dxa"/>
            <w:tcBorders>
              <w:top w:val="nil"/>
              <w:left w:val="nil"/>
              <w:bottom w:val="single" w:sz="8" w:space="0" w:color="auto"/>
              <w:right w:val="single" w:sz="8" w:space="0" w:color="auto"/>
            </w:tcBorders>
            <w:shd w:val="clear" w:color="auto" w:fill="auto"/>
            <w:noWrap/>
            <w:vAlign w:val="center"/>
            <w:hideMark/>
          </w:tcPr>
          <w:p w:rsidR="00900629" w:rsidRPr="00B108F4" w:rsidRDefault="00900629" w:rsidP="00B5350C">
            <w:pPr>
              <w:jc w:val="right"/>
            </w:pPr>
            <w:r w:rsidRPr="00B108F4">
              <w:t>114</w:t>
            </w:r>
            <w:r w:rsidR="00FA5ABC" w:rsidRPr="00B108F4">
              <w:t>,</w:t>
            </w:r>
            <w:r w:rsidRPr="00B108F4">
              <w:t>69</w:t>
            </w:r>
          </w:p>
        </w:tc>
        <w:tc>
          <w:tcPr>
            <w:tcW w:w="1260" w:type="dxa"/>
            <w:tcBorders>
              <w:top w:val="nil"/>
              <w:left w:val="nil"/>
              <w:bottom w:val="nil"/>
              <w:right w:val="single" w:sz="8" w:space="0" w:color="auto"/>
            </w:tcBorders>
            <w:shd w:val="clear" w:color="auto" w:fill="auto"/>
            <w:noWrap/>
            <w:vAlign w:val="center"/>
            <w:hideMark/>
          </w:tcPr>
          <w:p w:rsidR="00900629" w:rsidRPr="00B108F4" w:rsidRDefault="00900629" w:rsidP="00B5350C">
            <w:pPr>
              <w:jc w:val="right"/>
            </w:pPr>
            <w:r w:rsidRPr="00B108F4">
              <w:t>35</w:t>
            </w:r>
            <w:r w:rsidR="00FA5ABC" w:rsidRPr="00B108F4">
              <w:t>,</w:t>
            </w:r>
            <w:r w:rsidRPr="00B108F4">
              <w:t>64</w:t>
            </w:r>
          </w:p>
        </w:tc>
        <w:tc>
          <w:tcPr>
            <w:tcW w:w="1260" w:type="dxa"/>
            <w:tcBorders>
              <w:top w:val="nil"/>
              <w:left w:val="nil"/>
              <w:bottom w:val="nil"/>
              <w:right w:val="single" w:sz="4" w:space="0" w:color="auto"/>
            </w:tcBorders>
            <w:shd w:val="clear" w:color="auto" w:fill="auto"/>
            <w:noWrap/>
            <w:vAlign w:val="center"/>
            <w:hideMark/>
          </w:tcPr>
          <w:p w:rsidR="00900629" w:rsidRPr="00B108F4" w:rsidRDefault="00900629" w:rsidP="00B5350C">
            <w:pPr>
              <w:jc w:val="right"/>
            </w:pPr>
            <w:r w:rsidRPr="00B108F4">
              <w:t>79</w:t>
            </w:r>
            <w:r w:rsidR="00FA5ABC" w:rsidRPr="00B108F4">
              <w:t>,</w:t>
            </w:r>
            <w:r w:rsidRPr="00B108F4">
              <w:t>05</w:t>
            </w:r>
          </w:p>
        </w:tc>
        <w:tc>
          <w:tcPr>
            <w:tcW w:w="1260" w:type="dxa"/>
            <w:tcBorders>
              <w:top w:val="nil"/>
              <w:left w:val="nil"/>
              <w:bottom w:val="nil"/>
              <w:right w:val="single" w:sz="4" w:space="0" w:color="auto"/>
            </w:tcBorders>
            <w:vAlign w:val="center"/>
          </w:tcPr>
          <w:p w:rsidR="00900629" w:rsidRPr="00B108F4" w:rsidRDefault="00900629" w:rsidP="00B5350C">
            <w:r w:rsidRPr="00B108F4">
              <w:t> </w:t>
            </w:r>
          </w:p>
        </w:tc>
        <w:tc>
          <w:tcPr>
            <w:tcW w:w="1260" w:type="dxa"/>
            <w:tcBorders>
              <w:top w:val="nil"/>
              <w:left w:val="nil"/>
              <w:bottom w:val="nil"/>
              <w:right w:val="single" w:sz="4" w:space="0" w:color="auto"/>
            </w:tcBorders>
            <w:vAlign w:val="center"/>
          </w:tcPr>
          <w:p w:rsidR="00900629" w:rsidRPr="00B108F4" w:rsidRDefault="00900629" w:rsidP="00B5350C">
            <w:pPr>
              <w:jc w:val="right"/>
            </w:pPr>
            <w:r w:rsidRPr="00B108F4">
              <w:t>119</w:t>
            </w:r>
            <w:r w:rsidR="00FA5ABC" w:rsidRPr="00B108F4">
              <w:t>,</w:t>
            </w:r>
            <w:r w:rsidRPr="00B108F4">
              <w:t>53</w:t>
            </w:r>
          </w:p>
        </w:tc>
      </w:tr>
      <w:tr w:rsidR="00B108F4" w:rsidRPr="00B108F4" w:rsidTr="008133D5">
        <w:trPr>
          <w:trHeight w:val="276"/>
        </w:trPr>
        <w:tc>
          <w:tcPr>
            <w:tcW w:w="1046" w:type="dxa"/>
            <w:vMerge/>
            <w:tcBorders>
              <w:top w:val="nil"/>
              <w:left w:val="single" w:sz="8" w:space="0" w:color="auto"/>
              <w:bottom w:val="single" w:sz="8" w:space="0" w:color="000000"/>
              <w:right w:val="single" w:sz="8" w:space="0" w:color="auto"/>
            </w:tcBorders>
            <w:vAlign w:val="center"/>
            <w:hideMark/>
          </w:tcPr>
          <w:p w:rsidR="006C5D89" w:rsidRPr="00B108F4" w:rsidRDefault="006C5D89" w:rsidP="00B5350C">
            <w:pPr>
              <w:jc w:val="left"/>
              <w:rPr>
                <w:szCs w:val="24"/>
                <w:lang w:val="sr-Latn-CS" w:eastAsia="sr-Latn-CS"/>
              </w:rPr>
            </w:pPr>
          </w:p>
        </w:tc>
        <w:tc>
          <w:tcPr>
            <w:tcW w:w="3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C5D89" w:rsidRPr="00B108F4" w:rsidRDefault="006C5D89" w:rsidP="00B5350C">
            <w:pPr>
              <w:jc w:val="center"/>
              <w:rPr>
                <w:szCs w:val="24"/>
                <w:lang w:val="sr-Latn-CS" w:eastAsia="sr-Latn-CS"/>
              </w:rPr>
            </w:pPr>
            <w:r w:rsidRPr="00B108F4">
              <w:rPr>
                <w:szCs w:val="24"/>
                <w:lang w:eastAsia="sr-Latn-CS"/>
              </w:rPr>
              <w:t>%</w:t>
            </w:r>
          </w:p>
        </w:tc>
        <w:tc>
          <w:tcPr>
            <w:tcW w:w="1540" w:type="dxa"/>
            <w:tcBorders>
              <w:top w:val="single" w:sz="8" w:space="0" w:color="auto"/>
              <w:left w:val="nil"/>
              <w:bottom w:val="single" w:sz="8" w:space="0" w:color="auto"/>
              <w:right w:val="single" w:sz="8" w:space="0" w:color="auto"/>
            </w:tcBorders>
            <w:shd w:val="clear" w:color="auto" w:fill="auto"/>
            <w:noWrap/>
            <w:vAlign w:val="bottom"/>
            <w:hideMark/>
          </w:tcPr>
          <w:p w:rsidR="006C5D89" w:rsidRPr="00B108F4" w:rsidRDefault="006C5D89" w:rsidP="00B5350C">
            <w:pPr>
              <w:jc w:val="right"/>
              <w:rPr>
                <w:szCs w:val="24"/>
              </w:rPr>
            </w:pPr>
            <w:r w:rsidRPr="00B108F4">
              <w:t>100</w:t>
            </w:r>
            <w:r w:rsidR="00FA5ABC" w:rsidRPr="00B108F4">
              <w:t>,</w:t>
            </w:r>
            <w:r w:rsidRPr="00B108F4">
              <w:t>0</w:t>
            </w:r>
          </w:p>
        </w:tc>
        <w:tc>
          <w:tcPr>
            <w:tcW w:w="1620" w:type="dxa"/>
            <w:tcBorders>
              <w:top w:val="single" w:sz="8" w:space="0" w:color="auto"/>
              <w:left w:val="nil"/>
              <w:bottom w:val="single" w:sz="8" w:space="0" w:color="auto"/>
              <w:right w:val="nil"/>
            </w:tcBorders>
            <w:shd w:val="clear" w:color="auto" w:fill="auto"/>
            <w:noWrap/>
            <w:vAlign w:val="bottom"/>
            <w:hideMark/>
          </w:tcPr>
          <w:p w:rsidR="006C5D89" w:rsidRPr="00B108F4" w:rsidRDefault="00FA5ABC" w:rsidP="00B5350C">
            <w:pPr>
              <w:jc w:val="right"/>
              <w:rPr>
                <w:szCs w:val="24"/>
              </w:rPr>
            </w:pPr>
            <w:r w:rsidRPr="00B108F4">
              <w:t>82,9</w:t>
            </w:r>
          </w:p>
        </w:tc>
        <w:tc>
          <w:tcPr>
            <w:tcW w:w="44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C5D89" w:rsidRPr="00B108F4" w:rsidRDefault="006C5D89" w:rsidP="00B5350C">
            <w:pPr>
              <w:rPr>
                <w:szCs w:val="24"/>
              </w:rPr>
            </w:pPr>
            <w:r w:rsidRPr="00B108F4">
              <w:t> </w:t>
            </w:r>
          </w:p>
        </w:tc>
        <w:tc>
          <w:tcPr>
            <w:tcW w:w="1590" w:type="dxa"/>
            <w:tcBorders>
              <w:top w:val="nil"/>
              <w:left w:val="nil"/>
              <w:bottom w:val="single" w:sz="8" w:space="0" w:color="auto"/>
              <w:right w:val="nil"/>
            </w:tcBorders>
            <w:shd w:val="clear" w:color="auto" w:fill="auto"/>
            <w:noWrap/>
            <w:vAlign w:val="bottom"/>
            <w:hideMark/>
          </w:tcPr>
          <w:p w:rsidR="006C5D89" w:rsidRPr="00B108F4" w:rsidRDefault="006C5D89" w:rsidP="00B5350C">
            <w:pPr>
              <w:jc w:val="right"/>
              <w:rPr>
                <w:szCs w:val="24"/>
              </w:rPr>
            </w:pPr>
            <w:r w:rsidRPr="00B108F4">
              <w:t>8</w:t>
            </w:r>
            <w:r w:rsidR="00FA5ABC" w:rsidRPr="00B108F4">
              <w:t>,4</w:t>
            </w:r>
          </w:p>
        </w:tc>
        <w:tc>
          <w:tcPr>
            <w:tcW w:w="3780"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C5D89" w:rsidRPr="00B108F4" w:rsidRDefault="006C5D89" w:rsidP="00B5350C">
            <w:pPr>
              <w:rPr>
                <w:szCs w:val="24"/>
              </w:rPr>
            </w:pPr>
            <w:r w:rsidRPr="00B108F4">
              <w:t> </w:t>
            </w:r>
          </w:p>
        </w:tc>
        <w:tc>
          <w:tcPr>
            <w:tcW w:w="1260" w:type="dxa"/>
            <w:tcBorders>
              <w:top w:val="single" w:sz="8" w:space="0" w:color="auto"/>
              <w:left w:val="single" w:sz="8" w:space="0" w:color="auto"/>
              <w:bottom w:val="single" w:sz="8" w:space="0" w:color="auto"/>
              <w:right w:val="single" w:sz="4" w:space="0" w:color="auto"/>
            </w:tcBorders>
          </w:tcPr>
          <w:p w:rsidR="006C5D89" w:rsidRPr="00B108F4" w:rsidRDefault="006C5D89" w:rsidP="00B5350C">
            <w:pPr>
              <w:jc w:val="right"/>
              <w:rPr>
                <w:szCs w:val="24"/>
              </w:rPr>
            </w:pPr>
            <w:r w:rsidRPr="00B108F4">
              <w:t>8</w:t>
            </w:r>
            <w:r w:rsidR="00FA5ABC" w:rsidRPr="00B108F4">
              <w:t>,</w:t>
            </w:r>
            <w:r w:rsidRPr="00B108F4">
              <w:t>7</w:t>
            </w:r>
          </w:p>
        </w:tc>
      </w:tr>
      <w:tr w:rsidR="00B108F4" w:rsidRPr="00B108F4" w:rsidTr="008C7279">
        <w:trPr>
          <w:trHeight w:val="276"/>
        </w:trPr>
        <w:tc>
          <w:tcPr>
            <w:tcW w:w="1046" w:type="dxa"/>
            <w:vMerge/>
            <w:tcBorders>
              <w:top w:val="nil"/>
              <w:left w:val="single" w:sz="8" w:space="0" w:color="auto"/>
              <w:bottom w:val="single" w:sz="8" w:space="0" w:color="000000"/>
              <w:right w:val="single" w:sz="8" w:space="0" w:color="auto"/>
            </w:tcBorders>
            <w:vAlign w:val="center"/>
            <w:hideMark/>
          </w:tcPr>
          <w:p w:rsidR="006C5D89" w:rsidRPr="00B108F4" w:rsidRDefault="006C5D89" w:rsidP="00B5350C">
            <w:pPr>
              <w:jc w:val="left"/>
              <w:rPr>
                <w:szCs w:val="24"/>
                <w:lang w:val="sr-Latn-CS" w:eastAsia="sr-Latn-CS"/>
              </w:rPr>
            </w:pPr>
          </w:p>
        </w:tc>
        <w:tc>
          <w:tcPr>
            <w:tcW w:w="367" w:type="dxa"/>
            <w:vMerge/>
            <w:tcBorders>
              <w:top w:val="nil"/>
              <w:left w:val="single" w:sz="8" w:space="0" w:color="auto"/>
              <w:bottom w:val="single" w:sz="8" w:space="0" w:color="000000"/>
              <w:right w:val="single" w:sz="8" w:space="0" w:color="auto"/>
            </w:tcBorders>
            <w:vAlign w:val="center"/>
            <w:hideMark/>
          </w:tcPr>
          <w:p w:rsidR="006C5D89" w:rsidRPr="00B108F4" w:rsidRDefault="006C5D89" w:rsidP="00B5350C">
            <w:pPr>
              <w:jc w:val="left"/>
              <w:rPr>
                <w:szCs w:val="24"/>
                <w:lang w:val="sr-Latn-CS" w:eastAsia="sr-Latn-CS"/>
              </w:rPr>
            </w:pPr>
          </w:p>
        </w:tc>
        <w:tc>
          <w:tcPr>
            <w:tcW w:w="1540" w:type="dxa"/>
            <w:tcBorders>
              <w:top w:val="nil"/>
              <w:left w:val="nil"/>
              <w:bottom w:val="single" w:sz="8" w:space="0" w:color="auto"/>
              <w:right w:val="single" w:sz="8" w:space="0" w:color="auto"/>
            </w:tcBorders>
            <w:shd w:val="clear" w:color="auto" w:fill="auto"/>
            <w:noWrap/>
            <w:vAlign w:val="bottom"/>
            <w:hideMark/>
          </w:tcPr>
          <w:p w:rsidR="006C5D89" w:rsidRPr="00B108F4" w:rsidRDefault="006C5D89" w:rsidP="00B5350C">
            <w:pPr>
              <w:jc w:val="right"/>
              <w:rPr>
                <w:szCs w:val="24"/>
              </w:rPr>
            </w:pPr>
          </w:p>
        </w:tc>
        <w:tc>
          <w:tcPr>
            <w:tcW w:w="1620" w:type="dxa"/>
            <w:tcBorders>
              <w:top w:val="nil"/>
              <w:left w:val="nil"/>
              <w:bottom w:val="single" w:sz="8" w:space="0" w:color="auto"/>
              <w:right w:val="single" w:sz="8" w:space="0" w:color="auto"/>
            </w:tcBorders>
            <w:shd w:val="clear" w:color="auto" w:fill="auto"/>
            <w:noWrap/>
            <w:vAlign w:val="bottom"/>
            <w:hideMark/>
          </w:tcPr>
          <w:p w:rsidR="006C5D89" w:rsidRPr="00B108F4" w:rsidRDefault="006C5D89" w:rsidP="00B5350C">
            <w:pPr>
              <w:jc w:val="right"/>
              <w:rPr>
                <w:szCs w:val="24"/>
              </w:rPr>
            </w:pPr>
            <w:r w:rsidRPr="00B108F4">
              <w:t>100</w:t>
            </w:r>
            <w:r w:rsidR="00FA5ABC" w:rsidRPr="00B108F4">
              <w:t>,</w:t>
            </w:r>
            <w:r w:rsidRPr="00B108F4">
              <w:t>0</w:t>
            </w:r>
          </w:p>
        </w:tc>
        <w:tc>
          <w:tcPr>
            <w:tcW w:w="1420" w:type="dxa"/>
            <w:tcBorders>
              <w:top w:val="nil"/>
              <w:left w:val="nil"/>
              <w:bottom w:val="single" w:sz="8" w:space="0" w:color="auto"/>
              <w:right w:val="single" w:sz="8" w:space="0" w:color="auto"/>
            </w:tcBorders>
            <w:shd w:val="clear" w:color="auto" w:fill="auto"/>
            <w:noWrap/>
            <w:vAlign w:val="bottom"/>
            <w:hideMark/>
          </w:tcPr>
          <w:p w:rsidR="006C5D89" w:rsidRPr="00B108F4" w:rsidRDefault="006C5D89" w:rsidP="00B5350C">
            <w:pPr>
              <w:jc w:val="right"/>
              <w:rPr>
                <w:szCs w:val="24"/>
              </w:rPr>
            </w:pPr>
            <w:r w:rsidRPr="00B108F4">
              <w:t>27</w:t>
            </w:r>
            <w:r w:rsidR="00FA5ABC" w:rsidRPr="00B108F4">
              <w:t>,</w:t>
            </w:r>
            <w:r w:rsidR="00900629" w:rsidRPr="00B108F4">
              <w:t>2</w:t>
            </w:r>
          </w:p>
        </w:tc>
        <w:tc>
          <w:tcPr>
            <w:tcW w:w="1420" w:type="dxa"/>
            <w:tcBorders>
              <w:top w:val="nil"/>
              <w:left w:val="nil"/>
              <w:bottom w:val="single" w:sz="8" w:space="0" w:color="auto"/>
              <w:right w:val="single" w:sz="8" w:space="0" w:color="auto"/>
            </w:tcBorders>
            <w:shd w:val="clear" w:color="auto" w:fill="auto"/>
            <w:noWrap/>
            <w:vAlign w:val="bottom"/>
            <w:hideMark/>
          </w:tcPr>
          <w:p w:rsidR="006C5D89" w:rsidRPr="00B108F4" w:rsidRDefault="00900629" w:rsidP="00B5350C">
            <w:pPr>
              <w:jc w:val="right"/>
              <w:rPr>
                <w:szCs w:val="24"/>
              </w:rPr>
            </w:pPr>
            <w:r w:rsidRPr="00B108F4">
              <w:t>70</w:t>
            </w:r>
            <w:r w:rsidR="00FA5ABC" w:rsidRPr="00B108F4">
              <w:t>,</w:t>
            </w:r>
            <w:r w:rsidRPr="00B108F4">
              <w:t>1</w:t>
            </w:r>
          </w:p>
        </w:tc>
        <w:tc>
          <w:tcPr>
            <w:tcW w:w="1580" w:type="dxa"/>
            <w:tcBorders>
              <w:top w:val="nil"/>
              <w:left w:val="nil"/>
              <w:bottom w:val="single" w:sz="8" w:space="0" w:color="auto"/>
              <w:right w:val="single" w:sz="8" w:space="0" w:color="auto"/>
            </w:tcBorders>
            <w:shd w:val="clear" w:color="auto" w:fill="auto"/>
            <w:noWrap/>
            <w:vAlign w:val="bottom"/>
            <w:hideMark/>
          </w:tcPr>
          <w:p w:rsidR="006C5D89" w:rsidRPr="00B108F4" w:rsidRDefault="00900629" w:rsidP="00B5350C">
            <w:pPr>
              <w:jc w:val="right"/>
              <w:rPr>
                <w:szCs w:val="24"/>
              </w:rPr>
            </w:pPr>
            <w:r w:rsidRPr="00B108F4">
              <w:t>2</w:t>
            </w:r>
            <w:r w:rsidR="00FA5ABC" w:rsidRPr="00B108F4">
              <w:t>,</w:t>
            </w:r>
            <w:r w:rsidRPr="00B108F4">
              <w:t>7</w:t>
            </w:r>
          </w:p>
        </w:tc>
        <w:tc>
          <w:tcPr>
            <w:tcW w:w="1590" w:type="dxa"/>
            <w:tcBorders>
              <w:top w:val="nil"/>
              <w:left w:val="nil"/>
              <w:bottom w:val="single" w:sz="8" w:space="0" w:color="auto"/>
              <w:right w:val="single" w:sz="8" w:space="0" w:color="auto"/>
            </w:tcBorders>
            <w:shd w:val="clear" w:color="auto" w:fill="auto"/>
            <w:noWrap/>
            <w:vAlign w:val="bottom"/>
            <w:hideMark/>
          </w:tcPr>
          <w:p w:rsidR="006C5D89" w:rsidRPr="00B108F4" w:rsidRDefault="006C5D89" w:rsidP="00B5350C">
            <w:pPr>
              <w:jc w:val="right"/>
              <w:rPr>
                <w:szCs w:val="24"/>
              </w:rPr>
            </w:pPr>
            <w:r w:rsidRPr="00B108F4">
              <w:t>100</w:t>
            </w:r>
            <w:r w:rsidR="00FA5ABC" w:rsidRPr="00B108F4">
              <w:t>,</w:t>
            </w:r>
            <w:r w:rsidRPr="00B108F4">
              <w:t>0</w:t>
            </w:r>
          </w:p>
        </w:tc>
        <w:tc>
          <w:tcPr>
            <w:tcW w:w="1260" w:type="dxa"/>
            <w:tcBorders>
              <w:top w:val="nil"/>
              <w:left w:val="nil"/>
              <w:bottom w:val="single" w:sz="8" w:space="0" w:color="auto"/>
              <w:right w:val="single" w:sz="8" w:space="0" w:color="auto"/>
            </w:tcBorders>
            <w:shd w:val="clear" w:color="auto" w:fill="auto"/>
            <w:noWrap/>
            <w:vAlign w:val="bottom"/>
            <w:hideMark/>
          </w:tcPr>
          <w:p w:rsidR="006C5D89" w:rsidRPr="00B108F4" w:rsidRDefault="006C5D89" w:rsidP="00B5350C">
            <w:pPr>
              <w:jc w:val="right"/>
              <w:rPr>
                <w:szCs w:val="24"/>
              </w:rPr>
            </w:pPr>
            <w:r w:rsidRPr="00B108F4">
              <w:t>3</w:t>
            </w:r>
            <w:r w:rsidR="00900629" w:rsidRPr="00B108F4">
              <w:t>1</w:t>
            </w:r>
            <w:r w:rsidR="00FA5ABC" w:rsidRPr="00B108F4">
              <w:t>,</w:t>
            </w:r>
            <w:r w:rsidR="00900629" w:rsidRPr="00B108F4">
              <w:t>1</w:t>
            </w:r>
          </w:p>
        </w:tc>
        <w:tc>
          <w:tcPr>
            <w:tcW w:w="1260" w:type="dxa"/>
            <w:tcBorders>
              <w:top w:val="nil"/>
              <w:left w:val="nil"/>
              <w:bottom w:val="single" w:sz="8" w:space="0" w:color="auto"/>
              <w:right w:val="single" w:sz="4" w:space="0" w:color="auto"/>
            </w:tcBorders>
            <w:shd w:val="clear" w:color="auto" w:fill="auto"/>
            <w:noWrap/>
            <w:vAlign w:val="bottom"/>
            <w:hideMark/>
          </w:tcPr>
          <w:p w:rsidR="006C5D89" w:rsidRPr="00B108F4" w:rsidRDefault="006C5D89" w:rsidP="00B5350C">
            <w:pPr>
              <w:jc w:val="right"/>
              <w:rPr>
                <w:szCs w:val="24"/>
              </w:rPr>
            </w:pPr>
            <w:r w:rsidRPr="00B108F4">
              <w:t>6</w:t>
            </w:r>
            <w:r w:rsidR="00900629" w:rsidRPr="00B108F4">
              <w:t>8</w:t>
            </w:r>
            <w:r w:rsidR="00FA5ABC" w:rsidRPr="00B108F4">
              <w:t>,</w:t>
            </w:r>
            <w:r w:rsidR="00900629" w:rsidRPr="00B108F4">
              <w:t>9</w:t>
            </w:r>
          </w:p>
        </w:tc>
        <w:tc>
          <w:tcPr>
            <w:tcW w:w="1260" w:type="dxa"/>
            <w:tcBorders>
              <w:top w:val="nil"/>
              <w:left w:val="nil"/>
              <w:bottom w:val="single" w:sz="8" w:space="0" w:color="auto"/>
              <w:right w:val="single" w:sz="4" w:space="0" w:color="auto"/>
            </w:tcBorders>
            <w:vAlign w:val="bottom"/>
          </w:tcPr>
          <w:p w:rsidR="006C5D89" w:rsidRPr="00B108F4" w:rsidRDefault="006C5D89" w:rsidP="00B5350C">
            <w:pPr>
              <w:jc w:val="right"/>
              <w:rPr>
                <w:szCs w:val="24"/>
              </w:rPr>
            </w:pPr>
          </w:p>
        </w:tc>
        <w:tc>
          <w:tcPr>
            <w:tcW w:w="1260" w:type="dxa"/>
            <w:tcBorders>
              <w:top w:val="nil"/>
              <w:left w:val="nil"/>
              <w:bottom w:val="single" w:sz="8" w:space="0" w:color="auto"/>
              <w:right w:val="single" w:sz="4" w:space="0" w:color="auto"/>
            </w:tcBorders>
          </w:tcPr>
          <w:p w:rsidR="006C5D89" w:rsidRPr="00B108F4" w:rsidRDefault="006C5D89" w:rsidP="00B5350C">
            <w:pPr>
              <w:jc w:val="right"/>
              <w:rPr>
                <w:szCs w:val="24"/>
              </w:rPr>
            </w:pPr>
            <w:r w:rsidRPr="00B108F4">
              <w:t>100</w:t>
            </w:r>
            <w:r w:rsidR="00FA5ABC" w:rsidRPr="00B108F4">
              <w:t>,</w:t>
            </w:r>
            <w:r w:rsidRPr="00B108F4">
              <w:t>0</w:t>
            </w:r>
          </w:p>
        </w:tc>
      </w:tr>
      <w:tr w:rsidR="006C5D89" w:rsidRPr="00B108F4" w:rsidTr="00900629">
        <w:trPr>
          <w:trHeight w:val="276"/>
        </w:trPr>
        <w:tc>
          <w:tcPr>
            <w:tcW w:w="1046" w:type="dxa"/>
            <w:vMerge/>
            <w:tcBorders>
              <w:top w:val="nil"/>
              <w:left w:val="single" w:sz="8" w:space="0" w:color="auto"/>
              <w:bottom w:val="single" w:sz="8" w:space="0" w:color="000000"/>
              <w:right w:val="single" w:sz="8" w:space="0" w:color="auto"/>
            </w:tcBorders>
            <w:vAlign w:val="center"/>
            <w:hideMark/>
          </w:tcPr>
          <w:p w:rsidR="006C5D89" w:rsidRPr="00B108F4" w:rsidRDefault="006C5D89" w:rsidP="00B5350C">
            <w:pPr>
              <w:jc w:val="left"/>
              <w:rPr>
                <w:szCs w:val="24"/>
                <w:lang w:val="sr-Latn-CS" w:eastAsia="sr-Latn-CS"/>
              </w:rPr>
            </w:pPr>
          </w:p>
        </w:tc>
        <w:tc>
          <w:tcPr>
            <w:tcW w:w="367" w:type="dxa"/>
            <w:vMerge/>
            <w:tcBorders>
              <w:top w:val="nil"/>
              <w:left w:val="single" w:sz="8" w:space="0" w:color="auto"/>
              <w:bottom w:val="single" w:sz="8" w:space="0" w:color="000000"/>
              <w:right w:val="single" w:sz="8" w:space="0" w:color="auto"/>
            </w:tcBorders>
            <w:vAlign w:val="center"/>
            <w:hideMark/>
          </w:tcPr>
          <w:p w:rsidR="006C5D89" w:rsidRPr="00B108F4" w:rsidRDefault="006C5D89" w:rsidP="00B5350C">
            <w:pPr>
              <w:jc w:val="left"/>
              <w:rPr>
                <w:szCs w:val="24"/>
                <w:lang w:val="sr-Latn-CS" w:eastAsia="sr-Latn-CS"/>
              </w:rPr>
            </w:pPr>
          </w:p>
        </w:tc>
        <w:tc>
          <w:tcPr>
            <w:tcW w:w="1540" w:type="dxa"/>
            <w:tcBorders>
              <w:top w:val="nil"/>
              <w:left w:val="nil"/>
              <w:bottom w:val="single" w:sz="8" w:space="0" w:color="auto"/>
              <w:right w:val="single" w:sz="8" w:space="0" w:color="auto"/>
            </w:tcBorders>
            <w:shd w:val="clear" w:color="auto" w:fill="auto"/>
            <w:noWrap/>
            <w:vAlign w:val="bottom"/>
            <w:hideMark/>
          </w:tcPr>
          <w:p w:rsidR="006C5D89" w:rsidRPr="00B108F4" w:rsidRDefault="006C5D89" w:rsidP="00B5350C">
            <w:pPr>
              <w:jc w:val="right"/>
              <w:rPr>
                <w:szCs w:val="24"/>
              </w:rPr>
            </w:pPr>
            <w:r w:rsidRPr="00B108F4">
              <w:t>100</w:t>
            </w:r>
            <w:r w:rsidR="00FA5ABC" w:rsidRPr="00B108F4">
              <w:t>,</w:t>
            </w:r>
            <w:r w:rsidRPr="00B108F4">
              <w:t>0</w:t>
            </w:r>
          </w:p>
        </w:tc>
        <w:tc>
          <w:tcPr>
            <w:tcW w:w="1620" w:type="dxa"/>
            <w:tcBorders>
              <w:top w:val="nil"/>
              <w:left w:val="nil"/>
              <w:bottom w:val="single" w:sz="8" w:space="0" w:color="auto"/>
              <w:right w:val="single" w:sz="8" w:space="0" w:color="auto"/>
            </w:tcBorders>
            <w:shd w:val="clear" w:color="auto" w:fill="auto"/>
            <w:noWrap/>
            <w:vAlign w:val="bottom"/>
          </w:tcPr>
          <w:p w:rsidR="006C5D89" w:rsidRPr="00B108F4" w:rsidRDefault="006C5D89" w:rsidP="00B5350C">
            <w:pPr>
              <w:jc w:val="center"/>
              <w:rPr>
                <w:szCs w:val="24"/>
              </w:rPr>
            </w:pPr>
          </w:p>
        </w:tc>
        <w:tc>
          <w:tcPr>
            <w:tcW w:w="1420" w:type="dxa"/>
            <w:tcBorders>
              <w:top w:val="nil"/>
              <w:left w:val="nil"/>
              <w:bottom w:val="single" w:sz="8" w:space="0" w:color="auto"/>
              <w:right w:val="single" w:sz="8" w:space="0" w:color="auto"/>
            </w:tcBorders>
            <w:shd w:val="clear" w:color="auto" w:fill="auto"/>
            <w:noWrap/>
            <w:vAlign w:val="bottom"/>
            <w:hideMark/>
          </w:tcPr>
          <w:p w:rsidR="006C5D89" w:rsidRPr="00B108F4" w:rsidRDefault="00900629" w:rsidP="00B5350C">
            <w:pPr>
              <w:jc w:val="right"/>
              <w:rPr>
                <w:szCs w:val="24"/>
              </w:rPr>
            </w:pPr>
            <w:r w:rsidRPr="00B108F4">
              <w:t>22</w:t>
            </w:r>
            <w:r w:rsidR="00FA5ABC" w:rsidRPr="00B108F4">
              <w:t>,</w:t>
            </w:r>
            <w:r w:rsidRPr="00B108F4">
              <w:t>6</w:t>
            </w:r>
          </w:p>
        </w:tc>
        <w:tc>
          <w:tcPr>
            <w:tcW w:w="1420" w:type="dxa"/>
            <w:tcBorders>
              <w:top w:val="nil"/>
              <w:left w:val="nil"/>
              <w:bottom w:val="single" w:sz="8" w:space="0" w:color="auto"/>
              <w:right w:val="single" w:sz="8" w:space="0" w:color="auto"/>
            </w:tcBorders>
            <w:shd w:val="clear" w:color="auto" w:fill="auto"/>
            <w:noWrap/>
            <w:vAlign w:val="bottom"/>
            <w:hideMark/>
          </w:tcPr>
          <w:p w:rsidR="006C5D89" w:rsidRPr="00B108F4" w:rsidRDefault="00900629" w:rsidP="00B5350C">
            <w:pPr>
              <w:jc w:val="right"/>
              <w:rPr>
                <w:szCs w:val="24"/>
              </w:rPr>
            </w:pPr>
            <w:r w:rsidRPr="00B108F4">
              <w:t>58</w:t>
            </w:r>
            <w:r w:rsidR="00FA5ABC" w:rsidRPr="00B108F4">
              <w:t>,</w:t>
            </w:r>
            <w:r w:rsidRPr="00B108F4">
              <w:t>2</w:t>
            </w:r>
          </w:p>
        </w:tc>
        <w:tc>
          <w:tcPr>
            <w:tcW w:w="1580" w:type="dxa"/>
            <w:tcBorders>
              <w:top w:val="nil"/>
              <w:left w:val="nil"/>
              <w:bottom w:val="single" w:sz="8" w:space="0" w:color="auto"/>
              <w:right w:val="single" w:sz="8" w:space="0" w:color="auto"/>
            </w:tcBorders>
            <w:shd w:val="clear" w:color="auto" w:fill="auto"/>
            <w:noWrap/>
            <w:vAlign w:val="bottom"/>
            <w:hideMark/>
          </w:tcPr>
          <w:p w:rsidR="006C5D89" w:rsidRPr="00B108F4" w:rsidRDefault="00900629" w:rsidP="00B5350C">
            <w:pPr>
              <w:jc w:val="right"/>
              <w:rPr>
                <w:szCs w:val="24"/>
              </w:rPr>
            </w:pPr>
            <w:r w:rsidRPr="00B108F4">
              <w:t>2</w:t>
            </w:r>
            <w:r w:rsidR="00FA5ABC" w:rsidRPr="00B108F4">
              <w:t>,</w:t>
            </w:r>
            <w:r w:rsidRPr="00B108F4">
              <w:t>2</w:t>
            </w:r>
          </w:p>
        </w:tc>
        <w:tc>
          <w:tcPr>
            <w:tcW w:w="1590" w:type="dxa"/>
            <w:tcBorders>
              <w:top w:val="nil"/>
              <w:left w:val="nil"/>
              <w:bottom w:val="single" w:sz="8" w:space="0" w:color="auto"/>
              <w:right w:val="single" w:sz="8" w:space="0" w:color="auto"/>
            </w:tcBorders>
            <w:shd w:val="clear" w:color="auto" w:fill="auto"/>
            <w:noWrap/>
            <w:vAlign w:val="bottom"/>
            <w:hideMark/>
          </w:tcPr>
          <w:p w:rsidR="006C5D89" w:rsidRPr="00B108F4" w:rsidRDefault="006C5D89" w:rsidP="00B5350C">
            <w:pPr>
              <w:jc w:val="right"/>
              <w:rPr>
                <w:szCs w:val="24"/>
              </w:rPr>
            </w:pPr>
          </w:p>
        </w:tc>
        <w:tc>
          <w:tcPr>
            <w:tcW w:w="1260" w:type="dxa"/>
            <w:tcBorders>
              <w:top w:val="nil"/>
              <w:left w:val="nil"/>
              <w:bottom w:val="single" w:sz="8" w:space="0" w:color="auto"/>
              <w:right w:val="single" w:sz="8" w:space="0" w:color="auto"/>
            </w:tcBorders>
            <w:shd w:val="clear" w:color="auto" w:fill="auto"/>
            <w:noWrap/>
            <w:vAlign w:val="bottom"/>
            <w:hideMark/>
          </w:tcPr>
          <w:p w:rsidR="006C5D89" w:rsidRPr="00B108F4" w:rsidRDefault="00900629" w:rsidP="00B5350C">
            <w:pPr>
              <w:jc w:val="right"/>
              <w:rPr>
                <w:szCs w:val="24"/>
              </w:rPr>
            </w:pPr>
            <w:r w:rsidRPr="00B108F4">
              <w:t>2</w:t>
            </w:r>
            <w:r w:rsidR="00FA5ABC" w:rsidRPr="00B108F4">
              <w:t>,</w:t>
            </w:r>
            <w:r w:rsidRPr="00B108F4">
              <w:t>6</w:t>
            </w:r>
          </w:p>
        </w:tc>
        <w:tc>
          <w:tcPr>
            <w:tcW w:w="1260" w:type="dxa"/>
            <w:tcBorders>
              <w:top w:val="nil"/>
              <w:left w:val="nil"/>
              <w:bottom w:val="single" w:sz="8" w:space="0" w:color="auto"/>
              <w:right w:val="single" w:sz="4" w:space="0" w:color="auto"/>
            </w:tcBorders>
            <w:shd w:val="clear" w:color="auto" w:fill="auto"/>
            <w:noWrap/>
            <w:vAlign w:val="bottom"/>
            <w:hideMark/>
          </w:tcPr>
          <w:p w:rsidR="006C5D89" w:rsidRPr="00B108F4" w:rsidRDefault="00900629" w:rsidP="00B5350C">
            <w:pPr>
              <w:jc w:val="right"/>
              <w:rPr>
                <w:szCs w:val="24"/>
              </w:rPr>
            </w:pPr>
            <w:r w:rsidRPr="00B108F4">
              <w:t>5</w:t>
            </w:r>
            <w:r w:rsidR="00FA5ABC" w:rsidRPr="00B108F4">
              <w:t>,</w:t>
            </w:r>
            <w:r w:rsidRPr="00B108F4">
              <w:t>8</w:t>
            </w:r>
          </w:p>
        </w:tc>
        <w:tc>
          <w:tcPr>
            <w:tcW w:w="1260" w:type="dxa"/>
            <w:tcBorders>
              <w:top w:val="nil"/>
              <w:left w:val="nil"/>
              <w:bottom w:val="single" w:sz="8" w:space="0" w:color="auto"/>
              <w:right w:val="single" w:sz="4" w:space="0" w:color="auto"/>
            </w:tcBorders>
            <w:vAlign w:val="bottom"/>
          </w:tcPr>
          <w:p w:rsidR="006C5D89" w:rsidRPr="00B108F4" w:rsidRDefault="006C5D89" w:rsidP="00B5350C">
            <w:pPr>
              <w:jc w:val="right"/>
              <w:rPr>
                <w:szCs w:val="24"/>
              </w:rPr>
            </w:pPr>
          </w:p>
        </w:tc>
        <w:tc>
          <w:tcPr>
            <w:tcW w:w="1260" w:type="dxa"/>
            <w:tcBorders>
              <w:top w:val="nil"/>
              <w:left w:val="nil"/>
              <w:bottom w:val="single" w:sz="8" w:space="0" w:color="auto"/>
              <w:right w:val="single" w:sz="4" w:space="0" w:color="auto"/>
            </w:tcBorders>
            <w:vAlign w:val="bottom"/>
          </w:tcPr>
          <w:p w:rsidR="006C5D89" w:rsidRPr="00B108F4" w:rsidRDefault="006C5D89" w:rsidP="00B5350C">
            <w:pPr>
              <w:jc w:val="right"/>
              <w:rPr>
                <w:szCs w:val="24"/>
              </w:rPr>
            </w:pPr>
            <w:r w:rsidRPr="00B108F4">
              <w:t>8</w:t>
            </w:r>
            <w:r w:rsidR="00FA5ABC" w:rsidRPr="00B108F4">
              <w:t>,</w:t>
            </w:r>
            <w:r w:rsidRPr="00B108F4">
              <w:t>7</w:t>
            </w:r>
          </w:p>
        </w:tc>
      </w:tr>
    </w:tbl>
    <w:p w:rsidR="00732569" w:rsidRPr="00B108F4" w:rsidRDefault="00732569" w:rsidP="00B5350C">
      <w:pPr>
        <w:ind w:right="-29"/>
        <w:rPr>
          <w:b/>
          <w:szCs w:val="24"/>
          <w:lang w:val="sr-Latn-CS"/>
        </w:rPr>
      </w:pPr>
    </w:p>
    <w:p w:rsidR="00F6092A" w:rsidRPr="00B108F4" w:rsidRDefault="00732569" w:rsidP="00B5350C">
      <w:pPr>
        <w:ind w:right="-29" w:firstLine="567"/>
        <w:rPr>
          <w:szCs w:val="24"/>
          <w:lang w:val="sr-Latn-CS"/>
        </w:rPr>
      </w:pPr>
      <w:r w:rsidRPr="00B108F4">
        <w:rPr>
          <w:szCs w:val="24"/>
          <w:lang w:val="sr-Latn-CS"/>
        </w:rPr>
        <w:t xml:space="preserve">Iz tabele se vidi da u ovoj GJ šume, šumske kulture i šumskog zemljišta ima </w:t>
      </w:r>
      <w:r w:rsidR="006C5D89" w:rsidRPr="00B108F4">
        <w:rPr>
          <w:szCs w:val="24"/>
          <w:lang w:val="sr-Latn-CS"/>
        </w:rPr>
        <w:t>82</w:t>
      </w:r>
      <w:r w:rsidR="00FA5ABC" w:rsidRPr="00B108F4">
        <w:rPr>
          <w:szCs w:val="24"/>
          <w:lang w:val="sr-Latn-CS"/>
        </w:rPr>
        <w:t>,</w:t>
      </w:r>
      <w:r w:rsidR="006C5D89" w:rsidRPr="00B108F4">
        <w:rPr>
          <w:szCs w:val="24"/>
          <w:lang w:val="sr-Latn-CS"/>
        </w:rPr>
        <w:t>9</w:t>
      </w:r>
      <w:r w:rsidRPr="00B108F4">
        <w:rPr>
          <w:szCs w:val="24"/>
          <w:lang w:val="sr-Latn-CS"/>
        </w:rPr>
        <w:t xml:space="preserve">%  od ukupne površine, dok obraslost gazdinske jedinice iznosi </w:t>
      </w:r>
      <w:r w:rsidR="001B174D" w:rsidRPr="00B108F4">
        <w:rPr>
          <w:szCs w:val="24"/>
          <w:lang w:val="sr-Latn-CS"/>
        </w:rPr>
        <w:t>80</w:t>
      </w:r>
      <w:r w:rsidR="00FA5ABC" w:rsidRPr="00B108F4">
        <w:rPr>
          <w:szCs w:val="24"/>
          <w:lang w:val="sr-Latn-CS"/>
        </w:rPr>
        <w:t>,</w:t>
      </w:r>
      <w:r w:rsidR="001B174D" w:rsidRPr="00B108F4">
        <w:rPr>
          <w:szCs w:val="24"/>
          <w:lang w:val="sr-Latn-CS"/>
        </w:rPr>
        <w:t>8</w:t>
      </w:r>
      <w:r w:rsidRPr="00B108F4">
        <w:rPr>
          <w:szCs w:val="24"/>
          <w:lang w:val="sr-Latn-CS"/>
        </w:rPr>
        <w:t xml:space="preserve"> %. Šuma u ovoj gazdinskoj jedinici ima </w:t>
      </w:r>
      <w:r w:rsidR="006C5D89" w:rsidRPr="00B108F4">
        <w:rPr>
          <w:szCs w:val="24"/>
          <w:lang w:val="sr-Latn-CS"/>
        </w:rPr>
        <w:t>2</w:t>
      </w:r>
      <w:r w:rsidR="00900629" w:rsidRPr="00B108F4">
        <w:rPr>
          <w:szCs w:val="24"/>
          <w:lang w:val="sr-Latn-CS"/>
        </w:rPr>
        <w:t>2</w:t>
      </w:r>
      <w:r w:rsidR="00FA5ABC" w:rsidRPr="00B108F4">
        <w:rPr>
          <w:szCs w:val="24"/>
          <w:lang w:val="sr-Latn-CS"/>
        </w:rPr>
        <w:t>,</w:t>
      </w:r>
      <w:r w:rsidR="00900629" w:rsidRPr="00B108F4">
        <w:rPr>
          <w:szCs w:val="24"/>
          <w:lang w:val="sr-Latn-CS"/>
        </w:rPr>
        <w:t>6</w:t>
      </w:r>
      <w:r w:rsidRPr="00B108F4">
        <w:rPr>
          <w:szCs w:val="24"/>
          <w:lang w:val="sr-Latn-CS"/>
        </w:rPr>
        <w:t>%</w:t>
      </w:r>
      <w:r w:rsidRPr="00B108F4">
        <w:rPr>
          <w:b/>
          <w:szCs w:val="24"/>
          <w:lang w:val="sr-Latn-CS"/>
        </w:rPr>
        <w:t xml:space="preserve"> </w:t>
      </w:r>
      <w:r w:rsidRPr="00B108F4">
        <w:rPr>
          <w:szCs w:val="24"/>
          <w:lang w:val="sr-Latn-CS"/>
        </w:rPr>
        <w:t>od</w:t>
      </w:r>
      <w:r w:rsidRPr="00B108F4">
        <w:rPr>
          <w:b/>
          <w:szCs w:val="24"/>
          <w:lang w:val="sr-Latn-CS"/>
        </w:rPr>
        <w:t xml:space="preserve"> </w:t>
      </w:r>
      <w:r w:rsidRPr="00B108F4">
        <w:rPr>
          <w:szCs w:val="24"/>
          <w:lang w:val="sr-Latn-CS"/>
        </w:rPr>
        <w:t xml:space="preserve">ukupne površine, dok šumskih kultura ima </w:t>
      </w:r>
      <w:r w:rsidR="00900629" w:rsidRPr="00B108F4">
        <w:rPr>
          <w:szCs w:val="24"/>
          <w:lang w:val="sr-Latn-CS"/>
        </w:rPr>
        <w:t>58</w:t>
      </w:r>
      <w:r w:rsidR="00FA5ABC" w:rsidRPr="00B108F4">
        <w:rPr>
          <w:szCs w:val="24"/>
          <w:lang w:val="sr-Latn-CS"/>
        </w:rPr>
        <w:t>,</w:t>
      </w:r>
      <w:r w:rsidR="00900629" w:rsidRPr="00B108F4">
        <w:rPr>
          <w:szCs w:val="24"/>
          <w:lang w:val="sr-Latn-CS"/>
        </w:rPr>
        <w:t>2</w:t>
      </w:r>
      <w:r w:rsidRPr="00B108F4">
        <w:rPr>
          <w:szCs w:val="24"/>
          <w:lang w:val="sr-Latn-CS"/>
        </w:rPr>
        <w:t>%. Šumskog zemljišta u ovoj gazdinskoj jedinici ima ha</w:t>
      </w:r>
      <w:r w:rsidR="006C5D89" w:rsidRPr="00B108F4">
        <w:rPr>
          <w:szCs w:val="24"/>
          <w:lang w:val="sr-Latn-CS"/>
        </w:rPr>
        <w:t xml:space="preserve"> 3</w:t>
      </w:r>
      <w:r w:rsidR="00900629" w:rsidRPr="00B108F4">
        <w:rPr>
          <w:szCs w:val="24"/>
          <w:lang w:val="sr-Latn-CS"/>
        </w:rPr>
        <w:t>0</w:t>
      </w:r>
      <w:r w:rsidR="00FA5ABC" w:rsidRPr="00B108F4">
        <w:rPr>
          <w:szCs w:val="24"/>
          <w:lang w:val="sr-Latn-CS"/>
        </w:rPr>
        <w:t>,</w:t>
      </w:r>
      <w:r w:rsidR="00900629" w:rsidRPr="00B108F4">
        <w:rPr>
          <w:szCs w:val="24"/>
          <w:lang w:val="sr-Latn-CS"/>
        </w:rPr>
        <w:t>18</w:t>
      </w:r>
      <w:r w:rsidRPr="00B108F4">
        <w:rPr>
          <w:szCs w:val="24"/>
          <w:lang w:val="sr-Latn-CS"/>
        </w:rPr>
        <w:t xml:space="preserve"> </w:t>
      </w:r>
      <w:r w:rsidR="00900629" w:rsidRPr="00B108F4">
        <w:rPr>
          <w:szCs w:val="24"/>
          <w:lang w:val="sr-Latn-CS"/>
        </w:rPr>
        <w:t xml:space="preserve">ha </w:t>
      </w:r>
      <w:r w:rsidRPr="00B108F4">
        <w:rPr>
          <w:szCs w:val="24"/>
          <w:lang w:val="sr-Latn-CS"/>
        </w:rPr>
        <w:t xml:space="preserve">ili </w:t>
      </w:r>
      <w:r w:rsidR="00900629" w:rsidRPr="00B108F4">
        <w:rPr>
          <w:szCs w:val="24"/>
          <w:lang w:val="sr-Latn-CS"/>
        </w:rPr>
        <w:t>2</w:t>
      </w:r>
      <w:r w:rsidR="006C5D89" w:rsidRPr="00B108F4">
        <w:rPr>
          <w:szCs w:val="24"/>
          <w:lang w:val="sr-Latn-CS"/>
        </w:rPr>
        <w:t>.</w:t>
      </w:r>
      <w:r w:rsidR="00900629" w:rsidRPr="00B108F4">
        <w:rPr>
          <w:szCs w:val="24"/>
          <w:lang w:val="sr-Latn-CS"/>
        </w:rPr>
        <w:t>2</w:t>
      </w:r>
      <w:r w:rsidR="006C5D89" w:rsidRPr="00B108F4">
        <w:rPr>
          <w:szCs w:val="24"/>
          <w:lang w:val="sr-Latn-CS"/>
        </w:rPr>
        <w:t xml:space="preserve"> </w:t>
      </w:r>
      <w:r w:rsidRPr="00B108F4">
        <w:rPr>
          <w:szCs w:val="24"/>
          <w:lang w:val="sr-Latn-CS"/>
        </w:rPr>
        <w:t xml:space="preserve">% </w:t>
      </w:r>
      <w:r w:rsidR="006C5D89" w:rsidRPr="00B108F4">
        <w:rPr>
          <w:szCs w:val="24"/>
          <w:lang w:val="sr-Latn-CS"/>
        </w:rPr>
        <w:t>.</w:t>
      </w:r>
      <w:r w:rsidR="00900629" w:rsidRPr="00B108F4">
        <w:rPr>
          <w:szCs w:val="24"/>
          <w:lang w:val="sr-Latn-CS"/>
        </w:rPr>
        <w:t>Neplodnog zemljišta i zemljišta za ostale svrhe ima 114</w:t>
      </w:r>
      <w:r w:rsidR="00FA5ABC" w:rsidRPr="00B108F4">
        <w:rPr>
          <w:szCs w:val="24"/>
          <w:lang w:val="sr-Latn-CS"/>
        </w:rPr>
        <w:t>,</w:t>
      </w:r>
      <w:r w:rsidR="00900629" w:rsidRPr="00B108F4">
        <w:rPr>
          <w:szCs w:val="24"/>
          <w:lang w:val="sr-Latn-CS"/>
        </w:rPr>
        <w:t>69 ha ili 8</w:t>
      </w:r>
      <w:r w:rsidR="00FA5ABC" w:rsidRPr="00B108F4">
        <w:rPr>
          <w:szCs w:val="24"/>
          <w:lang w:val="sr-Latn-CS"/>
        </w:rPr>
        <w:t>,</w:t>
      </w:r>
      <w:r w:rsidR="00900629" w:rsidRPr="00B108F4">
        <w:rPr>
          <w:szCs w:val="24"/>
          <w:lang w:val="sr-Latn-CS"/>
        </w:rPr>
        <w:t xml:space="preserve">4% od ukupne površine gazdinske jedinice. </w:t>
      </w:r>
    </w:p>
    <w:p w:rsidR="00732569" w:rsidRPr="00B108F4" w:rsidRDefault="00900629" w:rsidP="00B5350C">
      <w:pPr>
        <w:ind w:right="-29" w:firstLine="567"/>
        <w:rPr>
          <w:szCs w:val="24"/>
          <w:lang w:val="sr-Latn-CS"/>
        </w:rPr>
      </w:pPr>
      <w:r w:rsidRPr="00B108F4">
        <w:rPr>
          <w:szCs w:val="24"/>
          <w:lang w:val="sr-Latn-CS"/>
        </w:rPr>
        <w:t xml:space="preserve">U gazdinskoj jedinici „Potiske šume“, na </w:t>
      </w:r>
      <w:r w:rsidR="00F6092A" w:rsidRPr="00B108F4">
        <w:rPr>
          <w:szCs w:val="24"/>
          <w:lang w:val="sr-Latn-CS"/>
        </w:rPr>
        <w:t xml:space="preserve">pojedinim </w:t>
      </w:r>
      <w:r w:rsidRPr="00B108F4">
        <w:rPr>
          <w:szCs w:val="24"/>
          <w:lang w:val="sr-Latn-CS"/>
        </w:rPr>
        <w:t xml:space="preserve">novododeljenim parcelama </w:t>
      </w:r>
      <w:r w:rsidR="00F6092A" w:rsidRPr="00B108F4">
        <w:rPr>
          <w:szCs w:val="24"/>
          <w:lang w:val="sr-Latn-CS"/>
        </w:rPr>
        <w:t>odnosno u odeljenjima 22/1,2, 35/1, 36/1,2,3,7, 37/5,6,7 i 38/2,3 ukupne površine 119.53 ha se radi o zauzeću i pravna služba će u narednom periodu rešavati ovakve slučajeve.</w:t>
      </w:r>
      <w:r w:rsidR="00732569" w:rsidRPr="00B108F4">
        <w:rPr>
          <w:szCs w:val="24"/>
          <w:lang w:val="sr-Latn-CS"/>
        </w:rPr>
        <w:t xml:space="preserve"> </w:t>
      </w:r>
    </w:p>
    <w:p w:rsidR="00732569" w:rsidRPr="00B108F4" w:rsidRDefault="00732569" w:rsidP="00B5350C">
      <w:pPr>
        <w:pStyle w:val="Heading2"/>
        <w:rPr>
          <w:szCs w:val="24"/>
          <w:lang w:val="sr-Latn-CS"/>
        </w:rPr>
      </w:pPr>
      <w:bookmarkStart w:id="67" w:name="_Toc329146559"/>
      <w:bookmarkStart w:id="68" w:name="_Toc329328297"/>
      <w:bookmarkStart w:id="69" w:name="_Toc410988289"/>
      <w:bookmarkStart w:id="70" w:name="_Toc478456453"/>
      <w:bookmarkStart w:id="71" w:name="_Toc503785386"/>
      <w:bookmarkStart w:id="72" w:name="_Toc503785962"/>
      <w:bookmarkStart w:id="73" w:name="_Toc503786492"/>
      <w:bookmarkStart w:id="74" w:name="_Toc503787363"/>
      <w:bookmarkStart w:id="75" w:name="_Toc535232808"/>
      <w:bookmarkStart w:id="76" w:name="_Toc535233674"/>
      <w:r w:rsidRPr="00B108F4">
        <w:rPr>
          <w:szCs w:val="24"/>
          <w:lang w:val="sr-Latn-CS"/>
        </w:rPr>
        <w:lastRenderedPageBreak/>
        <w:t xml:space="preserve">1. 2. </w:t>
      </w:r>
      <w:r w:rsidRPr="00B108F4">
        <w:rPr>
          <w:szCs w:val="24"/>
        </w:rPr>
        <w:t>Imovinsko</w:t>
      </w:r>
      <w:r w:rsidRPr="00B108F4">
        <w:rPr>
          <w:szCs w:val="24"/>
          <w:lang w:val="sr-Latn-CS"/>
        </w:rPr>
        <w:t xml:space="preserve"> – </w:t>
      </w:r>
      <w:r w:rsidRPr="00B108F4">
        <w:rPr>
          <w:szCs w:val="24"/>
        </w:rPr>
        <w:t>pravno</w:t>
      </w:r>
      <w:r w:rsidRPr="00B108F4">
        <w:rPr>
          <w:szCs w:val="24"/>
          <w:lang w:val="sr-Latn-CS"/>
        </w:rPr>
        <w:t xml:space="preserve"> </w:t>
      </w:r>
      <w:r w:rsidRPr="00B108F4">
        <w:rPr>
          <w:szCs w:val="24"/>
        </w:rPr>
        <w:t>stanje</w:t>
      </w:r>
      <w:bookmarkEnd w:id="67"/>
      <w:bookmarkEnd w:id="68"/>
      <w:bookmarkEnd w:id="69"/>
      <w:bookmarkEnd w:id="70"/>
      <w:bookmarkEnd w:id="71"/>
      <w:bookmarkEnd w:id="72"/>
      <w:bookmarkEnd w:id="73"/>
      <w:bookmarkEnd w:id="74"/>
      <w:bookmarkEnd w:id="75"/>
      <w:bookmarkEnd w:id="76"/>
    </w:p>
    <w:p w:rsidR="00732569" w:rsidRPr="00B108F4" w:rsidRDefault="00732569" w:rsidP="00B5350C">
      <w:pPr>
        <w:pStyle w:val="Heading3"/>
        <w:rPr>
          <w:szCs w:val="24"/>
          <w:lang w:val="sr-Latn-CS"/>
        </w:rPr>
      </w:pPr>
      <w:bookmarkStart w:id="77" w:name="_Toc329146560"/>
      <w:bookmarkStart w:id="78" w:name="_Toc329328298"/>
      <w:bookmarkStart w:id="79" w:name="_Toc410988290"/>
      <w:bookmarkStart w:id="80" w:name="_Toc478456454"/>
      <w:bookmarkStart w:id="81" w:name="_Toc503785387"/>
      <w:bookmarkStart w:id="82" w:name="_Toc503785963"/>
      <w:bookmarkStart w:id="83" w:name="_Toc503786493"/>
      <w:bookmarkStart w:id="84" w:name="_Toc503787364"/>
      <w:bookmarkStart w:id="85" w:name="_Toc535232809"/>
      <w:bookmarkStart w:id="86" w:name="_Toc535233675"/>
      <w:r w:rsidRPr="00B108F4">
        <w:rPr>
          <w:szCs w:val="24"/>
          <w:lang w:val="sr-Latn-CS"/>
        </w:rPr>
        <w:t xml:space="preserve">1. 2. 1. </w:t>
      </w:r>
      <w:r w:rsidRPr="00B108F4">
        <w:rPr>
          <w:szCs w:val="24"/>
        </w:rPr>
        <w:t>Biografski</w:t>
      </w:r>
      <w:r w:rsidRPr="00B108F4">
        <w:rPr>
          <w:szCs w:val="24"/>
          <w:lang w:val="sr-Latn-CS"/>
        </w:rPr>
        <w:t xml:space="preserve"> </w:t>
      </w:r>
      <w:r w:rsidRPr="00B108F4">
        <w:rPr>
          <w:szCs w:val="24"/>
        </w:rPr>
        <w:t>podaci</w:t>
      </w:r>
      <w:bookmarkEnd w:id="77"/>
      <w:bookmarkEnd w:id="78"/>
      <w:bookmarkEnd w:id="79"/>
      <w:bookmarkEnd w:id="80"/>
      <w:bookmarkEnd w:id="81"/>
      <w:bookmarkEnd w:id="82"/>
      <w:bookmarkEnd w:id="83"/>
      <w:bookmarkEnd w:id="84"/>
      <w:bookmarkEnd w:id="85"/>
      <w:bookmarkEnd w:id="86"/>
    </w:p>
    <w:p w:rsidR="00732569" w:rsidRPr="00B108F4" w:rsidRDefault="00732569" w:rsidP="00B5350C">
      <w:pPr>
        <w:ind w:firstLine="567"/>
        <w:rPr>
          <w:noProof/>
          <w:szCs w:val="24"/>
        </w:rPr>
      </w:pPr>
      <w:bookmarkStart w:id="87" w:name="_Toc329146561"/>
      <w:bookmarkStart w:id="88" w:name="_Toc329328299"/>
      <w:bookmarkStart w:id="89" w:name="_Toc410988291"/>
      <w:bookmarkStart w:id="90" w:name="_Toc478456455"/>
    </w:p>
    <w:p w:rsidR="00EA15D6" w:rsidRPr="00B108F4" w:rsidRDefault="00EA15D6" w:rsidP="00B5350C">
      <w:pPr>
        <w:ind w:firstLine="720"/>
        <w:rPr>
          <w:lang w:val="sr-Latn-CS"/>
        </w:rPr>
      </w:pPr>
      <w:bookmarkStart w:id="91" w:name="_Toc503785388"/>
      <w:bookmarkStart w:id="92" w:name="_Toc503785964"/>
      <w:bookmarkStart w:id="93" w:name="_Toc503786494"/>
      <w:bookmarkStart w:id="94" w:name="_Toc503787365"/>
      <w:r w:rsidRPr="00B108F4">
        <w:rPr>
          <w:lang w:val="sr-Latn-CS"/>
        </w:rPr>
        <w:t xml:space="preserve">Godine 2001. donet je Zakon o utvrđivanju određenih nadležnosti Autonomne pokrajine Vojvodine, (Sl.gl. RS br.  6/2002), gde je članom 46 stav 3. definisano da AP preko svojih organa, u skladu sa zakonom kojim se uređuje oblast šumarstva osniva Javno preduzeće „Vojvodinašume” sa sedištem u Petrovaradinu, u čiji sastav ulazi Šumsko gazdinstvo „Sombor” - Sombor. </w:t>
      </w:r>
    </w:p>
    <w:p w:rsidR="00EA15D6" w:rsidRPr="00B108F4" w:rsidRDefault="00EA15D6" w:rsidP="00B5350C">
      <w:pPr>
        <w:ind w:firstLine="720"/>
      </w:pPr>
      <w:r w:rsidRPr="00B108F4">
        <w:t>Donošenjem privrednog plana za ovu gazdinsku jedinicu, 1962.gpd., gazdovanje ovim šumama se bitno menja. Dotadašnja orijentacija čiji je osnovni cilj bio proizvodnja sortimenata za lokalne potrebe stanovništva i to uglavnom prostornog drveta, menja se u korist proizvodnje drveta za industrijsku preradu. Unose se vrste brzog rasta (kanadske topole i američki jasen). Osnivaju se rasadnici i podižu se samo visoke šume sadnjom sadnica.</w:t>
      </w:r>
      <w:r w:rsidR="00F6092A" w:rsidRPr="00B108F4">
        <w:t xml:space="preserve"> </w:t>
      </w:r>
      <w:r w:rsidRPr="00B108F4">
        <w:t>Prilazi se podizanju brzorastućih selektivnih zasada hibridnih topola i vrba. Koristi se prvoklasan selektivan materijal i primenjuju savremene agrotehničke mere i mehanizacija.</w:t>
      </w:r>
    </w:p>
    <w:p w:rsidR="00EA15D6" w:rsidRPr="00B108F4" w:rsidRDefault="00EA15D6" w:rsidP="00B5350C">
      <w:pPr>
        <w:ind w:firstLine="720"/>
      </w:pPr>
      <w:r w:rsidRPr="00B108F4">
        <w:t xml:space="preserve">Prvi privredni plan za Molsku šumu urađen je 12.8.1893.godine a odobren je u ministarstvu Poljoprivrede u Budimpešti 27.6.1895.godine. Ovaj privredni plan je imao četiri revizije. </w:t>
      </w:r>
    </w:p>
    <w:p w:rsidR="00EA15D6" w:rsidRPr="00B108F4" w:rsidRDefault="00EA15D6" w:rsidP="00B5350C">
      <w:pPr>
        <w:ind w:firstLine="720"/>
      </w:pPr>
      <w:r w:rsidRPr="00B108F4">
        <w:t>Prva revizija je izvršena 1904.god. a odobrena rešenjem Ministarstva Poljoprivrede u Budimpešti.</w:t>
      </w:r>
    </w:p>
    <w:p w:rsidR="00EA15D6" w:rsidRPr="00B108F4" w:rsidRDefault="00EA15D6" w:rsidP="00B5350C">
      <w:pPr>
        <w:ind w:firstLine="720"/>
      </w:pPr>
      <w:r w:rsidRPr="00B108F4">
        <w:t>Druga revizija je izvršena 1912.godine a odobrena je rešenjem Šumskog pododbora Županije u Somboru 21.6.1913.god.</w:t>
      </w:r>
    </w:p>
    <w:p w:rsidR="00EA15D6" w:rsidRPr="00B108F4" w:rsidRDefault="00EA15D6" w:rsidP="00B5350C">
      <w:pPr>
        <w:ind w:firstLine="720"/>
      </w:pPr>
      <w:r w:rsidRPr="00B108F4">
        <w:t>Treća revizija je izvršena 1923.god. a odobrena rešenjem Upravnog odbora Bačke Županije u Somboru 17.3.1925.godine.Ovom revizijom planirana je zamena crne topole i vrbe hrastom lužnjakom, jasenom i brestom s tim da se ove površine četiri godine koriste u poljoprivredne svrhe.</w:t>
      </w:r>
    </w:p>
    <w:p w:rsidR="00EA15D6" w:rsidRPr="00B108F4" w:rsidRDefault="00EA15D6" w:rsidP="00B5350C">
      <w:pPr>
        <w:ind w:firstLine="720"/>
      </w:pPr>
      <w:r w:rsidRPr="00B108F4">
        <w:t>Četvrta revizija je izvršena 1933.god. a odobrena od Banske uprave u Novom Sadu.Ovom revizijom su date sledeće smernice:</w:t>
      </w:r>
    </w:p>
    <w:p w:rsidR="00EA15D6" w:rsidRPr="00B108F4" w:rsidRDefault="00EA15D6" w:rsidP="00B5350C">
      <w:pPr>
        <w:numPr>
          <w:ilvl w:val="0"/>
          <w:numId w:val="5"/>
        </w:numPr>
      </w:pPr>
      <w:r w:rsidRPr="00B108F4">
        <w:t>podržavanje prodiktivnosti staništa da bi se osigurala što veća proizvodnja ogrevnog drveta i sitnih sortimenata za potrebe lokalne potrošnje,</w:t>
      </w:r>
    </w:p>
    <w:p w:rsidR="00EA15D6" w:rsidRPr="00B108F4" w:rsidRDefault="00EA15D6" w:rsidP="00B5350C">
      <w:pPr>
        <w:numPr>
          <w:ilvl w:val="0"/>
          <w:numId w:val="5"/>
        </w:numPr>
      </w:pPr>
      <w:r w:rsidRPr="00B108F4">
        <w:t>posle šiste seče i dvogodišnjeg intenzivnog korišćenja zemljišta u poljoprivredne svrhe izvršiti pošumljavanje hrastom i domaćim jasenom u razmeri 07:03 sa razmakom sadnje 1x1m,</w:t>
      </w:r>
    </w:p>
    <w:p w:rsidR="00EA15D6" w:rsidRPr="00B108F4" w:rsidRDefault="00EA15D6" w:rsidP="00B5350C">
      <w:pPr>
        <w:numPr>
          <w:ilvl w:val="0"/>
          <w:numId w:val="5"/>
        </w:numPr>
      </w:pPr>
      <w:r w:rsidRPr="00B108F4">
        <w:t>kod pošumljavanja i nege šuma favorizovati hrast kao najvredniju vrstu.</w:t>
      </w:r>
    </w:p>
    <w:p w:rsidR="00EA15D6" w:rsidRPr="00B108F4" w:rsidRDefault="00EA15D6" w:rsidP="00B5350C">
      <w:pPr>
        <w:ind w:firstLine="720"/>
      </w:pPr>
      <w:r w:rsidRPr="00B108F4">
        <w:t>Međutim sve ove propisane mere nisu sprovođene.Umesto hrasta došlo je do ekspanzije jasena koji brzinom rasta i u kraćoj ophodnji daje dovoljnu količinu ogrevnog drveta, najinteresantnijeg sortimenta za lokalnu potražnju.</w:t>
      </w:r>
    </w:p>
    <w:p w:rsidR="00EA15D6" w:rsidRPr="00B108F4" w:rsidRDefault="00EA15D6" w:rsidP="00B5350C">
      <w:pPr>
        <w:ind w:firstLine="720"/>
      </w:pPr>
      <w:r w:rsidRPr="00B108F4">
        <w:t>Prvo posleratno uređivanje Molskih šuma izvršeno je 1960.godine.</w:t>
      </w:r>
      <w:r w:rsidR="00F6092A" w:rsidRPr="00B108F4">
        <w:t xml:space="preserve"> </w:t>
      </w:r>
      <w:r w:rsidRPr="00B108F4">
        <w:t>Ovom osnovom izabran je visoki uzgojni oblik sa čistom sečom i veštačkim obnavljanjem.</w:t>
      </w:r>
      <w:r w:rsidR="00F6092A" w:rsidRPr="00B108F4">
        <w:t xml:space="preserve"> </w:t>
      </w:r>
      <w:r w:rsidRPr="00B108F4">
        <w:t>Umesto američkog jasena planirano je podizanje topolovih plantaža uz primenu svih agrotehničkih i agrokulturnih mera.Na depresijama, materijalnim rovovima i zemljištima izloženim čestim poplavama planirano je podizanje vrbovih šuma i to sa selektovanim sadnicama.</w:t>
      </w:r>
      <w:r w:rsidR="00F6092A" w:rsidRPr="00B108F4">
        <w:t xml:space="preserve"> </w:t>
      </w:r>
      <w:r w:rsidRPr="00B108F4">
        <w:t>Za EA topolu odobrena je ophodnja od 15 god., za vrbu 20 god. i za hrast 80 godina.</w:t>
      </w:r>
      <w:r w:rsidR="00F6092A" w:rsidRPr="00B108F4">
        <w:t xml:space="preserve"> </w:t>
      </w:r>
      <w:r w:rsidRPr="00B108F4">
        <w:t>Molska šuma je tada bila u sastavu gazdinske jedinice "Ostrvo".</w:t>
      </w:r>
    </w:p>
    <w:p w:rsidR="00EA15D6" w:rsidRPr="00B108F4" w:rsidRDefault="00EA15D6" w:rsidP="00B5350C">
      <w:pPr>
        <w:ind w:firstLine="720"/>
      </w:pPr>
      <w:r w:rsidRPr="00B108F4">
        <w:t>Drugim posleratnim uređivanjem 1970.godine, Molska šuma je pripojena gazdinskoj jedinici "Gornjepotiske šume" i tako je formirana nova gazdinska jedinica "Potiske šume".Ovom osnovom su propisani sledeći ciljevi gazdovanja:</w:t>
      </w:r>
    </w:p>
    <w:p w:rsidR="00EA15D6" w:rsidRPr="00B108F4" w:rsidRDefault="00EA15D6" w:rsidP="00B5350C">
      <w:pPr>
        <w:numPr>
          <w:ilvl w:val="0"/>
          <w:numId w:val="5"/>
        </w:numPr>
      </w:pPr>
      <w:r w:rsidRPr="00B108F4">
        <w:t>nosioci proizvodnje ostaju i dalje EA topole.Ova staništa se odlikuju moćnim aluvijalnim nanosom sa povoljnim vodnovazdušnim režimom koji odgovara topoli kao vrsti sa velikim proizvodnim potencijalom.EA topola će se podizati u zasadima posle izvršenih ćistih seča unošenjem novih selektovanih vrsta u razmaku 6 x 6m i ophodnjom od 25 godina.</w:t>
      </w:r>
    </w:p>
    <w:p w:rsidR="00EA15D6" w:rsidRPr="00B108F4" w:rsidRDefault="00EA15D6" w:rsidP="00B5350C">
      <w:pPr>
        <w:numPr>
          <w:ilvl w:val="0"/>
          <w:numId w:val="5"/>
        </w:numPr>
      </w:pPr>
      <w:r w:rsidRPr="00B108F4">
        <w:t>U periodično plavljenim terenima zadržavaće se i dalje vrba i domaće topole koje takođe imaju visoku proizvodnju sa ophodnjom od 40 godina,</w:t>
      </w:r>
    </w:p>
    <w:p w:rsidR="00EA15D6" w:rsidRPr="00B108F4" w:rsidRDefault="00EA15D6" w:rsidP="00B5350C">
      <w:pPr>
        <w:numPr>
          <w:ilvl w:val="0"/>
          <w:numId w:val="5"/>
        </w:numPr>
      </w:pPr>
      <w:r w:rsidRPr="00B108F4">
        <w:t>Hrast će se zadržati na lokalitetima gde se sada nalazi sa tendencijom povećanja učešća na odgovarajućim staništima i ophodnjom od 120 godina,</w:t>
      </w:r>
    </w:p>
    <w:p w:rsidR="00EA15D6" w:rsidRPr="00B108F4" w:rsidRDefault="00EA15D6" w:rsidP="00B5350C">
      <w:pPr>
        <w:numPr>
          <w:ilvl w:val="0"/>
          <w:numId w:val="5"/>
        </w:numPr>
      </w:pPr>
      <w:r w:rsidRPr="00B108F4">
        <w:t>Šume američkog jasena će se zameniti zasadom EA topola.</w:t>
      </w:r>
    </w:p>
    <w:p w:rsidR="00547574" w:rsidRPr="00B108F4" w:rsidRDefault="00547574" w:rsidP="00B5350C"/>
    <w:p w:rsidR="00547574" w:rsidRPr="00B108F4" w:rsidRDefault="00547574" w:rsidP="00B5350C"/>
    <w:p w:rsidR="00547574" w:rsidRPr="00B108F4" w:rsidRDefault="00547574" w:rsidP="00B5350C"/>
    <w:p w:rsidR="00547574" w:rsidRPr="00B108F4" w:rsidRDefault="00547574" w:rsidP="00B5350C"/>
    <w:p w:rsidR="00547574" w:rsidRPr="00B108F4" w:rsidRDefault="00547574" w:rsidP="00B5350C"/>
    <w:p w:rsidR="00547574" w:rsidRPr="00B108F4" w:rsidRDefault="00547574" w:rsidP="00B5350C"/>
    <w:p w:rsidR="00732569" w:rsidRPr="00B108F4" w:rsidRDefault="00732569" w:rsidP="00B5350C">
      <w:pPr>
        <w:pStyle w:val="Heading3"/>
        <w:rPr>
          <w:szCs w:val="24"/>
          <w:lang w:val="sr-Latn-CS"/>
        </w:rPr>
      </w:pPr>
      <w:bookmarkStart w:id="95" w:name="_Toc535232810"/>
      <w:bookmarkStart w:id="96" w:name="_Toc535233676"/>
      <w:r w:rsidRPr="00B108F4">
        <w:rPr>
          <w:szCs w:val="24"/>
          <w:lang w:val="sr-Latn-CS"/>
        </w:rPr>
        <w:lastRenderedPageBreak/>
        <w:t xml:space="preserve">1. 2. 2. </w:t>
      </w:r>
      <w:r w:rsidRPr="00B108F4">
        <w:rPr>
          <w:szCs w:val="24"/>
        </w:rPr>
        <w:t>Posedovno</w:t>
      </w:r>
      <w:r w:rsidRPr="00B108F4">
        <w:rPr>
          <w:szCs w:val="24"/>
          <w:lang w:val="sr-Latn-CS"/>
        </w:rPr>
        <w:t xml:space="preserve"> </w:t>
      </w:r>
      <w:r w:rsidRPr="00B108F4">
        <w:rPr>
          <w:szCs w:val="24"/>
        </w:rPr>
        <w:t>stanje</w:t>
      </w:r>
      <w:bookmarkEnd w:id="87"/>
      <w:bookmarkEnd w:id="88"/>
      <w:bookmarkEnd w:id="89"/>
      <w:bookmarkEnd w:id="90"/>
      <w:bookmarkEnd w:id="91"/>
      <w:bookmarkEnd w:id="92"/>
      <w:bookmarkEnd w:id="93"/>
      <w:bookmarkEnd w:id="94"/>
      <w:bookmarkEnd w:id="95"/>
      <w:bookmarkEnd w:id="96"/>
    </w:p>
    <w:p w:rsidR="00732569" w:rsidRPr="00B108F4" w:rsidRDefault="00732569" w:rsidP="00B5350C">
      <w:pPr>
        <w:rPr>
          <w:szCs w:val="24"/>
          <w:lang w:val="sr-Latn-CS"/>
        </w:rPr>
      </w:pPr>
    </w:p>
    <w:p w:rsidR="00732569" w:rsidRPr="00B108F4" w:rsidRDefault="00732569" w:rsidP="00B5350C">
      <w:pPr>
        <w:ind w:firstLine="567"/>
        <w:rPr>
          <w:rFonts w:cs="Arial"/>
          <w:sz w:val="22"/>
          <w:szCs w:val="22"/>
          <w:lang w:val="sr-Latn-CS"/>
        </w:rPr>
      </w:pPr>
      <w:bookmarkStart w:id="97" w:name="_Toc329146562"/>
      <w:bookmarkStart w:id="98" w:name="_Toc329328300"/>
      <w:r w:rsidRPr="00B108F4">
        <w:rPr>
          <w:rFonts w:cs="Arial"/>
          <w:sz w:val="22"/>
          <w:szCs w:val="22"/>
          <w:lang w:val="sr-Latn-CS"/>
        </w:rPr>
        <w:t>S</w:t>
      </w:r>
      <w:r w:rsidR="00F6092A" w:rsidRPr="00B108F4">
        <w:rPr>
          <w:rFonts w:cs="Arial"/>
          <w:sz w:val="22"/>
          <w:szCs w:val="22"/>
          <w:lang w:val="sr-Latn-CS"/>
        </w:rPr>
        <w:t>pisak parcela</w:t>
      </w:r>
      <w:r w:rsidRPr="00B108F4">
        <w:rPr>
          <w:rFonts w:cs="Arial"/>
          <w:sz w:val="22"/>
          <w:szCs w:val="22"/>
          <w:lang w:val="sr-Latn-CS"/>
        </w:rPr>
        <w:t xml:space="preserve"> </w:t>
      </w:r>
      <w:r w:rsidR="00F6092A" w:rsidRPr="00B108F4">
        <w:rPr>
          <w:rFonts w:cs="Arial"/>
          <w:sz w:val="22"/>
          <w:szCs w:val="22"/>
          <w:lang w:val="sr-Latn-CS"/>
        </w:rPr>
        <w:t xml:space="preserve">koje ulaze u sastav </w:t>
      </w:r>
      <w:r w:rsidRPr="00B108F4">
        <w:rPr>
          <w:rFonts w:cs="Arial"/>
          <w:sz w:val="22"/>
          <w:szCs w:val="22"/>
          <w:lang w:val="sr-Latn-CS"/>
        </w:rPr>
        <w:t xml:space="preserve">GJ “Potiske šume”, je dat u tabeli 1.2.2.-1. </w:t>
      </w:r>
    </w:p>
    <w:tbl>
      <w:tblPr>
        <w:tblW w:w="15871" w:type="dxa"/>
        <w:tblInd w:w="113" w:type="dxa"/>
        <w:tblLook w:val="04A0" w:firstRow="1" w:lastRow="0" w:firstColumn="1" w:lastColumn="0" w:noHBand="0" w:noVBand="1"/>
      </w:tblPr>
      <w:tblGrid>
        <w:gridCol w:w="1145"/>
        <w:gridCol w:w="1598"/>
        <w:gridCol w:w="1080"/>
        <w:gridCol w:w="1984"/>
        <w:gridCol w:w="2835"/>
        <w:gridCol w:w="3402"/>
        <w:gridCol w:w="766"/>
        <w:gridCol w:w="1145"/>
        <w:gridCol w:w="1916"/>
      </w:tblGrid>
      <w:tr w:rsidR="00B108F4" w:rsidRPr="00B108F4" w:rsidTr="00012D68">
        <w:trPr>
          <w:cantSplit/>
          <w:trHeight w:val="300"/>
          <w:tblHeader/>
        </w:trPr>
        <w:tc>
          <w:tcPr>
            <w:tcW w:w="8642" w:type="dxa"/>
            <w:gridSpan w:val="5"/>
            <w:tcBorders>
              <w:bottom w:val="single" w:sz="4" w:space="0" w:color="auto"/>
            </w:tcBorders>
            <w:shd w:val="clear" w:color="auto" w:fill="auto"/>
            <w:vAlign w:val="center"/>
          </w:tcPr>
          <w:p w:rsidR="00012D68" w:rsidRPr="00B108F4" w:rsidRDefault="00012D68" w:rsidP="00B5350C">
            <w:pPr>
              <w:jc w:val="left"/>
              <w:rPr>
                <w:b/>
                <w:bCs/>
                <w:szCs w:val="22"/>
                <w:lang w:val="en-GB" w:eastAsia="en-GB"/>
              </w:rPr>
            </w:pPr>
            <w:r w:rsidRPr="00B108F4">
              <w:rPr>
                <w:szCs w:val="24"/>
                <w:lang w:val="sr-Latn-CS"/>
              </w:rPr>
              <w:t>Tabela 1.2.2. -1. Površina GJ.“Potiske šume“po katastarskim česticama</w:t>
            </w:r>
          </w:p>
        </w:tc>
        <w:tc>
          <w:tcPr>
            <w:tcW w:w="3402" w:type="dxa"/>
            <w:tcBorders>
              <w:bottom w:val="single" w:sz="4" w:space="0" w:color="auto"/>
            </w:tcBorders>
            <w:shd w:val="clear" w:color="auto" w:fill="auto"/>
            <w:vAlign w:val="center"/>
          </w:tcPr>
          <w:p w:rsidR="00012D68" w:rsidRPr="00B108F4" w:rsidRDefault="00012D68" w:rsidP="00B5350C">
            <w:pPr>
              <w:jc w:val="center"/>
              <w:rPr>
                <w:b/>
                <w:bCs/>
                <w:szCs w:val="22"/>
                <w:lang w:val="en-GB" w:eastAsia="en-GB"/>
              </w:rPr>
            </w:pPr>
          </w:p>
        </w:tc>
        <w:tc>
          <w:tcPr>
            <w:tcW w:w="766" w:type="dxa"/>
            <w:tcBorders>
              <w:bottom w:val="single" w:sz="4" w:space="0" w:color="auto"/>
            </w:tcBorders>
            <w:shd w:val="clear" w:color="auto" w:fill="auto"/>
            <w:vAlign w:val="center"/>
          </w:tcPr>
          <w:p w:rsidR="00012D68" w:rsidRPr="00B108F4" w:rsidRDefault="00012D68" w:rsidP="00B5350C">
            <w:pPr>
              <w:jc w:val="center"/>
              <w:rPr>
                <w:b/>
                <w:bCs/>
                <w:szCs w:val="22"/>
                <w:lang w:val="en-GB" w:eastAsia="en-GB"/>
              </w:rPr>
            </w:pPr>
          </w:p>
        </w:tc>
        <w:tc>
          <w:tcPr>
            <w:tcW w:w="1145" w:type="dxa"/>
            <w:tcBorders>
              <w:bottom w:val="single" w:sz="4" w:space="0" w:color="auto"/>
            </w:tcBorders>
            <w:shd w:val="clear" w:color="auto" w:fill="auto"/>
            <w:vAlign w:val="center"/>
          </w:tcPr>
          <w:p w:rsidR="00012D68" w:rsidRPr="00B108F4" w:rsidRDefault="00012D68" w:rsidP="00B5350C">
            <w:pPr>
              <w:jc w:val="center"/>
              <w:rPr>
                <w:b/>
                <w:bCs/>
                <w:szCs w:val="22"/>
                <w:lang w:val="en-GB" w:eastAsia="en-GB"/>
              </w:rPr>
            </w:pPr>
          </w:p>
        </w:tc>
        <w:tc>
          <w:tcPr>
            <w:tcW w:w="1916" w:type="dxa"/>
            <w:vAlign w:val="center"/>
          </w:tcPr>
          <w:p w:rsidR="00012D68" w:rsidRPr="00B108F4" w:rsidRDefault="00012D68" w:rsidP="00B5350C">
            <w:pPr>
              <w:jc w:val="center"/>
              <w:rPr>
                <w:b/>
                <w:bCs/>
                <w:szCs w:val="22"/>
                <w:lang w:val="en-GB" w:eastAsia="en-GB"/>
              </w:rPr>
            </w:pPr>
          </w:p>
        </w:tc>
      </w:tr>
      <w:bookmarkEnd w:id="97"/>
      <w:bookmarkEnd w:id="98"/>
      <w:tr w:rsidR="00B108F4" w:rsidRPr="00B108F4" w:rsidTr="00312B96">
        <w:trPr>
          <w:cantSplit/>
          <w:trHeight w:val="300"/>
          <w:tblHeader/>
        </w:trPr>
        <w:tc>
          <w:tcPr>
            <w:tcW w:w="11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0D32" w:rsidRPr="00B108F4" w:rsidRDefault="00CC0D32" w:rsidP="00B5350C">
            <w:pPr>
              <w:jc w:val="center"/>
              <w:rPr>
                <w:b/>
                <w:bCs/>
                <w:szCs w:val="22"/>
                <w:lang w:val="en-GB" w:eastAsia="en-GB"/>
              </w:rPr>
            </w:pPr>
            <w:r w:rsidRPr="00B108F4">
              <w:rPr>
                <w:b/>
                <w:bCs/>
                <w:sz w:val="22"/>
                <w:szCs w:val="22"/>
                <w:lang w:val="en-GB" w:eastAsia="en-GB"/>
              </w:rPr>
              <w:t>Opština</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0D32" w:rsidRPr="00B108F4" w:rsidRDefault="00CC0D32" w:rsidP="00B5350C">
            <w:pPr>
              <w:jc w:val="center"/>
              <w:rPr>
                <w:b/>
                <w:bCs/>
                <w:szCs w:val="22"/>
                <w:lang w:val="en-GB" w:eastAsia="en-GB"/>
              </w:rPr>
            </w:pPr>
            <w:r w:rsidRPr="00B108F4">
              <w:rPr>
                <w:b/>
                <w:bCs/>
                <w:sz w:val="22"/>
                <w:szCs w:val="22"/>
                <w:lang w:val="en-GB" w:eastAsia="en-GB"/>
              </w:rPr>
              <w:t>Katastarska Opština</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0D32" w:rsidRPr="00B108F4" w:rsidRDefault="00CC0D32" w:rsidP="00B5350C">
            <w:pPr>
              <w:jc w:val="center"/>
              <w:rPr>
                <w:b/>
                <w:bCs/>
                <w:szCs w:val="22"/>
                <w:lang w:val="en-GB" w:eastAsia="en-GB"/>
              </w:rPr>
            </w:pPr>
            <w:r w:rsidRPr="00B108F4">
              <w:rPr>
                <w:b/>
                <w:bCs/>
                <w:sz w:val="22"/>
                <w:szCs w:val="22"/>
                <w:lang w:val="en-GB" w:eastAsia="en-GB"/>
              </w:rPr>
              <w:t>Broj parcele</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C0D32" w:rsidRPr="00B108F4" w:rsidRDefault="00CC0D32" w:rsidP="00B5350C">
            <w:pPr>
              <w:jc w:val="center"/>
              <w:rPr>
                <w:b/>
                <w:bCs/>
                <w:szCs w:val="22"/>
                <w:lang w:val="en-GB" w:eastAsia="en-GB"/>
              </w:rPr>
            </w:pPr>
            <w:r w:rsidRPr="00B108F4">
              <w:rPr>
                <w:b/>
                <w:bCs/>
                <w:sz w:val="22"/>
                <w:szCs w:val="22"/>
                <w:lang w:val="en-GB" w:eastAsia="en-GB"/>
              </w:rPr>
              <w:t>Površina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0D32" w:rsidRPr="00B108F4" w:rsidRDefault="00CC0D32" w:rsidP="00B5350C">
            <w:pPr>
              <w:jc w:val="center"/>
              <w:rPr>
                <w:b/>
                <w:bCs/>
                <w:szCs w:val="22"/>
                <w:lang w:val="en-GB" w:eastAsia="en-GB"/>
              </w:rPr>
            </w:pPr>
            <w:r w:rsidRPr="00B108F4">
              <w:rPr>
                <w:b/>
                <w:bCs/>
                <w:sz w:val="22"/>
                <w:szCs w:val="22"/>
                <w:lang w:val="en-GB" w:eastAsia="en-GB"/>
              </w:rPr>
              <w:t>Kultura</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0D32" w:rsidRPr="00B108F4" w:rsidRDefault="00CC0D32" w:rsidP="00B5350C">
            <w:pPr>
              <w:jc w:val="center"/>
              <w:rPr>
                <w:b/>
                <w:bCs/>
                <w:szCs w:val="22"/>
                <w:lang w:val="en-GB" w:eastAsia="en-GB"/>
              </w:rPr>
            </w:pPr>
            <w:r w:rsidRPr="00B108F4">
              <w:rPr>
                <w:b/>
                <w:bCs/>
                <w:sz w:val="22"/>
                <w:szCs w:val="22"/>
                <w:lang w:val="en-GB" w:eastAsia="en-GB"/>
              </w:rPr>
              <w:t>Vrsta zemljišta</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0D32" w:rsidRPr="00B108F4" w:rsidRDefault="00CC0D32" w:rsidP="00B5350C">
            <w:pPr>
              <w:jc w:val="center"/>
              <w:rPr>
                <w:b/>
                <w:bCs/>
                <w:szCs w:val="22"/>
                <w:lang w:val="en-GB" w:eastAsia="en-GB"/>
              </w:rPr>
            </w:pPr>
            <w:r w:rsidRPr="00B108F4">
              <w:rPr>
                <w:b/>
                <w:bCs/>
                <w:sz w:val="22"/>
                <w:szCs w:val="22"/>
                <w:lang w:val="en-GB" w:eastAsia="en-GB"/>
              </w:rPr>
              <w:t>Broj LN</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0D32" w:rsidRPr="00B108F4" w:rsidRDefault="00CC0D32" w:rsidP="00B5350C">
            <w:pPr>
              <w:jc w:val="center"/>
              <w:rPr>
                <w:b/>
                <w:bCs/>
                <w:szCs w:val="22"/>
                <w:lang w:val="en-GB" w:eastAsia="en-GB"/>
              </w:rPr>
            </w:pPr>
            <w:r w:rsidRPr="00B108F4">
              <w:rPr>
                <w:b/>
                <w:bCs/>
                <w:sz w:val="22"/>
                <w:szCs w:val="22"/>
                <w:lang w:val="en-GB" w:eastAsia="en-GB"/>
              </w:rPr>
              <w:t>Primedba</w:t>
            </w:r>
          </w:p>
        </w:tc>
        <w:tc>
          <w:tcPr>
            <w:tcW w:w="191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C0D32" w:rsidRPr="00B108F4" w:rsidRDefault="00547574" w:rsidP="00B5350C">
            <w:pPr>
              <w:jc w:val="center"/>
              <w:rPr>
                <w:b/>
                <w:bCs/>
                <w:szCs w:val="22"/>
                <w:lang w:val="en-GB" w:eastAsia="en-GB"/>
              </w:rPr>
            </w:pPr>
            <w:r w:rsidRPr="00B108F4">
              <w:rPr>
                <w:b/>
                <w:bCs/>
                <w:szCs w:val="22"/>
                <w:lang w:val="en-GB" w:eastAsia="en-GB"/>
              </w:rPr>
              <w:t>Katastar</w:t>
            </w:r>
          </w:p>
        </w:tc>
      </w:tr>
      <w:tr w:rsidR="00B108F4" w:rsidRPr="00B108F4" w:rsidTr="00312B96">
        <w:trPr>
          <w:cantSplit/>
          <w:trHeight w:val="300"/>
          <w:tblHeader/>
        </w:trPr>
        <w:tc>
          <w:tcPr>
            <w:tcW w:w="114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0D32" w:rsidRPr="00B108F4" w:rsidRDefault="00CC0D32" w:rsidP="00B5350C">
            <w:pPr>
              <w:jc w:val="left"/>
              <w:rPr>
                <w:b/>
                <w:bCs/>
                <w:szCs w:val="22"/>
                <w:lang w:val="en-GB" w:eastAsia="en-GB"/>
              </w:rPr>
            </w:pPr>
          </w:p>
        </w:tc>
        <w:tc>
          <w:tcPr>
            <w:tcW w:w="159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0D32" w:rsidRPr="00B108F4" w:rsidRDefault="00CC0D32" w:rsidP="00B5350C">
            <w:pPr>
              <w:jc w:val="left"/>
              <w:rPr>
                <w:b/>
                <w:bCs/>
                <w:szCs w:val="22"/>
                <w:lang w:val="en-GB" w:eastAsia="en-GB"/>
              </w:rPr>
            </w:pPr>
          </w:p>
        </w:tc>
        <w:tc>
          <w:tcPr>
            <w:tcW w:w="10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0D32" w:rsidRPr="00B108F4" w:rsidRDefault="00CC0D32" w:rsidP="00B5350C">
            <w:pPr>
              <w:jc w:val="left"/>
              <w:rPr>
                <w:b/>
                <w:bCs/>
                <w:szCs w:val="22"/>
                <w:lang w:val="en-GB" w:eastAsia="en-GB"/>
              </w:rPr>
            </w:pPr>
          </w:p>
        </w:tc>
        <w:tc>
          <w:tcPr>
            <w:tcW w:w="1984" w:type="dxa"/>
            <w:tcBorders>
              <w:top w:val="nil"/>
              <w:left w:val="nil"/>
              <w:bottom w:val="single" w:sz="4" w:space="0" w:color="auto"/>
              <w:right w:val="single" w:sz="4" w:space="0" w:color="auto"/>
            </w:tcBorders>
            <w:shd w:val="clear" w:color="auto" w:fill="D9D9D9" w:themeFill="background1" w:themeFillShade="D9"/>
            <w:vAlign w:val="center"/>
            <w:hideMark/>
          </w:tcPr>
          <w:p w:rsidR="00CC0D32" w:rsidRPr="00B108F4" w:rsidRDefault="00CC0D32" w:rsidP="00B5350C">
            <w:pPr>
              <w:jc w:val="center"/>
              <w:rPr>
                <w:szCs w:val="22"/>
                <w:lang w:val="sr-Latn-CS"/>
              </w:rPr>
            </w:pPr>
            <w:r w:rsidRPr="00B108F4">
              <w:rPr>
                <w:sz w:val="22"/>
                <w:szCs w:val="22"/>
                <w:lang w:val="sr-Latn-CS"/>
              </w:rPr>
              <w:t>ha  a  m²</w:t>
            </w:r>
          </w:p>
        </w:tc>
        <w:tc>
          <w:tcPr>
            <w:tcW w:w="283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0D32" w:rsidRPr="00B108F4" w:rsidRDefault="00CC0D32" w:rsidP="00B5350C">
            <w:pPr>
              <w:jc w:val="center"/>
              <w:rPr>
                <w:b/>
                <w:bCs/>
                <w:szCs w:val="22"/>
                <w:lang w:val="en-GB" w:eastAsia="en-GB"/>
              </w:rPr>
            </w:pPr>
          </w:p>
        </w:tc>
        <w:tc>
          <w:tcPr>
            <w:tcW w:w="340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0D32" w:rsidRPr="00B108F4" w:rsidRDefault="00CC0D32" w:rsidP="00B5350C">
            <w:pPr>
              <w:jc w:val="center"/>
              <w:rPr>
                <w:b/>
                <w:bCs/>
                <w:szCs w:val="22"/>
                <w:lang w:val="en-GB" w:eastAsia="en-GB"/>
              </w:rPr>
            </w:pPr>
          </w:p>
        </w:tc>
        <w:tc>
          <w:tcPr>
            <w:tcW w:w="76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0D32" w:rsidRPr="00B108F4" w:rsidRDefault="00CC0D32" w:rsidP="00B5350C">
            <w:pPr>
              <w:jc w:val="left"/>
              <w:rPr>
                <w:b/>
                <w:bCs/>
                <w:szCs w:val="22"/>
                <w:lang w:val="en-GB" w:eastAsia="en-GB"/>
              </w:rPr>
            </w:pPr>
          </w:p>
        </w:tc>
        <w:tc>
          <w:tcPr>
            <w:tcW w:w="114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C0D32" w:rsidRPr="00B108F4" w:rsidRDefault="00CC0D32" w:rsidP="00B5350C">
            <w:pPr>
              <w:jc w:val="left"/>
              <w:rPr>
                <w:b/>
                <w:bCs/>
                <w:szCs w:val="22"/>
                <w:lang w:val="en-GB" w:eastAsia="en-GB"/>
              </w:rPr>
            </w:pPr>
          </w:p>
        </w:tc>
        <w:tc>
          <w:tcPr>
            <w:tcW w:w="191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C0D32" w:rsidRPr="00B108F4" w:rsidRDefault="00CC0D32" w:rsidP="00B5350C">
            <w:pPr>
              <w:jc w:val="center"/>
              <w:rPr>
                <w:b/>
                <w:bCs/>
                <w:szCs w:val="22"/>
                <w:lang w:val="en-GB" w:eastAsia="en-GB"/>
              </w:rPr>
            </w:pP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CC0D32" w:rsidRPr="00B108F4" w:rsidRDefault="00CC0D32" w:rsidP="00B5350C">
            <w:pPr>
              <w:jc w:val="center"/>
              <w:rPr>
                <w:szCs w:val="22"/>
                <w:lang w:val="en-GB" w:eastAsia="en-GB"/>
              </w:rPr>
            </w:pPr>
            <w:r w:rsidRPr="00B108F4">
              <w:rPr>
                <w:sz w:val="22"/>
                <w:szCs w:val="22"/>
                <w:lang w:val="en-GB" w:eastAsia="en-GB"/>
              </w:rPr>
              <w:t>ADA</w:t>
            </w:r>
          </w:p>
        </w:tc>
        <w:tc>
          <w:tcPr>
            <w:tcW w:w="1598" w:type="dxa"/>
            <w:tcBorders>
              <w:top w:val="nil"/>
              <w:left w:val="nil"/>
              <w:bottom w:val="single" w:sz="4" w:space="0" w:color="auto"/>
              <w:right w:val="single" w:sz="4" w:space="0" w:color="auto"/>
            </w:tcBorders>
            <w:shd w:val="clear" w:color="auto" w:fill="auto"/>
            <w:vAlign w:val="center"/>
            <w:hideMark/>
          </w:tcPr>
          <w:p w:rsidR="00CC0D32" w:rsidRPr="00B108F4" w:rsidRDefault="00CC0D32" w:rsidP="00B5350C">
            <w:pPr>
              <w:jc w:val="center"/>
              <w:rPr>
                <w:szCs w:val="22"/>
                <w:lang w:val="en-GB" w:eastAsia="en-GB"/>
              </w:rPr>
            </w:pPr>
            <w:r w:rsidRPr="00B108F4">
              <w:rPr>
                <w:sz w:val="22"/>
                <w:szCs w:val="22"/>
                <w:lang w:val="en-GB" w:eastAsia="en-GB"/>
              </w:rPr>
              <w:t>OBORNJAČA</w:t>
            </w:r>
          </w:p>
        </w:tc>
        <w:tc>
          <w:tcPr>
            <w:tcW w:w="1080" w:type="dxa"/>
            <w:tcBorders>
              <w:top w:val="nil"/>
              <w:left w:val="nil"/>
              <w:bottom w:val="single" w:sz="4" w:space="0" w:color="auto"/>
              <w:right w:val="single" w:sz="4" w:space="0" w:color="auto"/>
            </w:tcBorders>
            <w:shd w:val="clear" w:color="auto" w:fill="auto"/>
            <w:vAlign w:val="center"/>
            <w:hideMark/>
          </w:tcPr>
          <w:p w:rsidR="00CC0D32" w:rsidRPr="00B108F4" w:rsidRDefault="00CC0D32" w:rsidP="00B5350C">
            <w:pPr>
              <w:jc w:val="center"/>
              <w:rPr>
                <w:szCs w:val="22"/>
                <w:lang w:val="en-GB" w:eastAsia="en-GB"/>
              </w:rPr>
            </w:pPr>
            <w:r w:rsidRPr="00B108F4">
              <w:rPr>
                <w:sz w:val="22"/>
                <w:szCs w:val="22"/>
                <w:lang w:val="en-GB" w:eastAsia="en-GB"/>
              </w:rPr>
              <w:t>6</w:t>
            </w:r>
          </w:p>
        </w:tc>
        <w:tc>
          <w:tcPr>
            <w:tcW w:w="1984" w:type="dxa"/>
            <w:tcBorders>
              <w:top w:val="nil"/>
              <w:left w:val="nil"/>
              <w:bottom w:val="single" w:sz="4" w:space="0" w:color="auto"/>
              <w:right w:val="single" w:sz="4" w:space="0" w:color="auto"/>
            </w:tcBorders>
            <w:shd w:val="clear" w:color="auto" w:fill="auto"/>
            <w:vAlign w:val="center"/>
            <w:hideMark/>
          </w:tcPr>
          <w:p w:rsidR="00CC0D32" w:rsidRPr="00B108F4" w:rsidRDefault="00CC0D32" w:rsidP="00B5350C">
            <w:pPr>
              <w:jc w:val="center"/>
              <w:rPr>
                <w:szCs w:val="22"/>
                <w:lang w:val="en-GB" w:eastAsia="en-GB"/>
              </w:rPr>
            </w:pPr>
            <w:r w:rsidRPr="00B108F4">
              <w:rPr>
                <w:sz w:val="22"/>
                <w:szCs w:val="22"/>
                <w:lang w:val="en-GB" w:eastAsia="en-GB"/>
              </w:rPr>
              <w:t>00 92 55</w:t>
            </w:r>
          </w:p>
        </w:tc>
        <w:tc>
          <w:tcPr>
            <w:tcW w:w="2835" w:type="dxa"/>
            <w:tcBorders>
              <w:top w:val="nil"/>
              <w:left w:val="nil"/>
              <w:bottom w:val="single" w:sz="4" w:space="0" w:color="auto"/>
              <w:right w:val="single" w:sz="4" w:space="0" w:color="auto"/>
            </w:tcBorders>
            <w:shd w:val="clear" w:color="auto" w:fill="auto"/>
            <w:noWrap/>
            <w:vAlign w:val="center"/>
            <w:hideMark/>
          </w:tcPr>
          <w:p w:rsidR="00CC0D32" w:rsidRPr="00B108F4" w:rsidRDefault="00CC0D32"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CC0D32" w:rsidRPr="00B108F4" w:rsidRDefault="00CC0D32"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CC0D32" w:rsidRPr="00B108F4" w:rsidRDefault="00CC0D32" w:rsidP="00B5350C">
            <w:pPr>
              <w:jc w:val="center"/>
              <w:rPr>
                <w:szCs w:val="22"/>
                <w:lang w:val="en-GB" w:eastAsia="en-GB"/>
              </w:rPr>
            </w:pPr>
            <w:r w:rsidRPr="00B108F4">
              <w:rPr>
                <w:sz w:val="22"/>
                <w:szCs w:val="22"/>
                <w:lang w:val="en-GB" w:eastAsia="en-GB"/>
              </w:rPr>
              <w:t>610</w:t>
            </w:r>
          </w:p>
        </w:tc>
        <w:tc>
          <w:tcPr>
            <w:tcW w:w="1145" w:type="dxa"/>
            <w:tcBorders>
              <w:top w:val="nil"/>
              <w:left w:val="nil"/>
              <w:bottom w:val="single" w:sz="4" w:space="0" w:color="auto"/>
              <w:right w:val="single" w:sz="4" w:space="0" w:color="auto"/>
            </w:tcBorders>
            <w:shd w:val="clear" w:color="auto" w:fill="auto"/>
            <w:vAlign w:val="center"/>
            <w:hideMark/>
          </w:tcPr>
          <w:p w:rsidR="00CC0D32" w:rsidRPr="00B108F4" w:rsidRDefault="00CC0D32"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CC0D32"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ADA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OBORNJAČA</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60</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02 28 42</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610</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ADA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OBORNJAČA</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62/2</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02 71 76</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OSTALO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610</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ADA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OBORNJAČA</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62/3</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01 17 87</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OSTALO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610</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CC0D32" w:rsidRPr="00B108F4" w:rsidRDefault="00CC0D32" w:rsidP="00B5350C">
            <w:pPr>
              <w:jc w:val="center"/>
              <w:rPr>
                <w:szCs w:val="22"/>
                <w:lang w:val="en-GB" w:eastAsia="en-GB"/>
              </w:rPr>
            </w:pPr>
            <w:r w:rsidRPr="00B108F4">
              <w:rPr>
                <w:sz w:val="22"/>
                <w:szCs w:val="22"/>
                <w:lang w:val="en-GB" w:eastAsia="en-GB"/>
              </w:rPr>
              <w:t>ADA</w:t>
            </w:r>
          </w:p>
        </w:tc>
        <w:tc>
          <w:tcPr>
            <w:tcW w:w="1598" w:type="dxa"/>
            <w:tcBorders>
              <w:top w:val="nil"/>
              <w:left w:val="nil"/>
              <w:bottom w:val="single" w:sz="4" w:space="0" w:color="auto"/>
              <w:right w:val="single" w:sz="4" w:space="0" w:color="auto"/>
            </w:tcBorders>
            <w:shd w:val="clear" w:color="auto" w:fill="auto"/>
            <w:noWrap/>
            <w:vAlign w:val="center"/>
            <w:hideMark/>
          </w:tcPr>
          <w:p w:rsidR="00CC0D32" w:rsidRPr="00B108F4" w:rsidRDefault="00CC0D32" w:rsidP="00B5350C">
            <w:pPr>
              <w:jc w:val="center"/>
              <w:rPr>
                <w:szCs w:val="22"/>
                <w:lang w:val="en-GB" w:eastAsia="en-GB"/>
              </w:rPr>
            </w:pPr>
            <w:r w:rsidRPr="00B108F4">
              <w:rPr>
                <w:sz w:val="22"/>
                <w:szCs w:val="22"/>
                <w:lang w:val="en-GB" w:eastAsia="en-GB"/>
              </w:rPr>
              <w:t>ADA</w:t>
            </w:r>
          </w:p>
        </w:tc>
        <w:tc>
          <w:tcPr>
            <w:tcW w:w="1080" w:type="dxa"/>
            <w:tcBorders>
              <w:top w:val="nil"/>
              <w:left w:val="nil"/>
              <w:bottom w:val="single" w:sz="4" w:space="0" w:color="auto"/>
              <w:right w:val="single" w:sz="4" w:space="0" w:color="auto"/>
            </w:tcBorders>
            <w:shd w:val="clear" w:color="auto" w:fill="auto"/>
            <w:vAlign w:val="center"/>
            <w:hideMark/>
          </w:tcPr>
          <w:p w:rsidR="00CC0D32" w:rsidRPr="00B108F4" w:rsidRDefault="00CC0D32" w:rsidP="00B5350C">
            <w:pPr>
              <w:jc w:val="center"/>
              <w:rPr>
                <w:szCs w:val="22"/>
                <w:lang w:val="en-GB" w:eastAsia="en-GB"/>
              </w:rPr>
            </w:pPr>
            <w:r w:rsidRPr="00B108F4">
              <w:rPr>
                <w:sz w:val="22"/>
                <w:szCs w:val="22"/>
                <w:lang w:val="en-GB" w:eastAsia="en-GB"/>
              </w:rPr>
              <w:t>15826</w:t>
            </w:r>
          </w:p>
        </w:tc>
        <w:tc>
          <w:tcPr>
            <w:tcW w:w="1984" w:type="dxa"/>
            <w:tcBorders>
              <w:top w:val="nil"/>
              <w:left w:val="nil"/>
              <w:bottom w:val="single" w:sz="4" w:space="0" w:color="auto"/>
              <w:right w:val="single" w:sz="4" w:space="0" w:color="auto"/>
            </w:tcBorders>
            <w:shd w:val="clear" w:color="auto" w:fill="auto"/>
            <w:noWrap/>
            <w:vAlign w:val="center"/>
            <w:hideMark/>
          </w:tcPr>
          <w:p w:rsidR="00CC0D32" w:rsidRPr="00B108F4" w:rsidRDefault="00CC0D32" w:rsidP="00B5350C">
            <w:pPr>
              <w:jc w:val="center"/>
              <w:rPr>
                <w:szCs w:val="22"/>
                <w:lang w:val="en-GB" w:eastAsia="en-GB"/>
              </w:rPr>
            </w:pPr>
            <w:r w:rsidRPr="00B108F4">
              <w:rPr>
                <w:sz w:val="22"/>
                <w:szCs w:val="22"/>
                <w:lang w:val="en-GB" w:eastAsia="en-GB"/>
              </w:rPr>
              <w:t>00 36 69</w:t>
            </w:r>
          </w:p>
        </w:tc>
        <w:tc>
          <w:tcPr>
            <w:tcW w:w="2835" w:type="dxa"/>
            <w:tcBorders>
              <w:top w:val="nil"/>
              <w:left w:val="nil"/>
              <w:bottom w:val="single" w:sz="4" w:space="0" w:color="auto"/>
              <w:right w:val="single" w:sz="4" w:space="0" w:color="auto"/>
            </w:tcBorders>
            <w:shd w:val="clear" w:color="auto" w:fill="auto"/>
            <w:noWrap/>
            <w:vAlign w:val="center"/>
            <w:hideMark/>
          </w:tcPr>
          <w:p w:rsidR="00CC0D32" w:rsidRPr="00B108F4" w:rsidRDefault="00CC0D32" w:rsidP="00B5350C">
            <w:pPr>
              <w:jc w:val="center"/>
              <w:rPr>
                <w:szCs w:val="22"/>
                <w:lang w:val="en-GB" w:eastAsia="en-GB"/>
              </w:rPr>
            </w:pPr>
            <w:r w:rsidRPr="00B108F4">
              <w:rPr>
                <w:sz w:val="22"/>
                <w:szCs w:val="22"/>
                <w:lang w:val="en-GB" w:eastAsia="en-GB"/>
              </w:rPr>
              <w:t>Njiva 3.klase</w:t>
            </w:r>
          </w:p>
        </w:tc>
        <w:tc>
          <w:tcPr>
            <w:tcW w:w="3402" w:type="dxa"/>
            <w:tcBorders>
              <w:top w:val="nil"/>
              <w:left w:val="nil"/>
              <w:bottom w:val="single" w:sz="4" w:space="0" w:color="auto"/>
              <w:right w:val="single" w:sz="4" w:space="0" w:color="auto"/>
            </w:tcBorders>
            <w:shd w:val="clear" w:color="auto" w:fill="auto"/>
            <w:noWrap/>
            <w:vAlign w:val="center"/>
            <w:hideMark/>
          </w:tcPr>
          <w:p w:rsidR="00CC0D32" w:rsidRPr="00B108F4" w:rsidRDefault="00CC0D32"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CC0D32" w:rsidRPr="00B108F4" w:rsidRDefault="00CC0D32" w:rsidP="00B5350C">
            <w:pPr>
              <w:jc w:val="center"/>
              <w:rPr>
                <w:szCs w:val="22"/>
                <w:lang w:val="en-GB" w:eastAsia="en-GB"/>
              </w:rPr>
            </w:pPr>
            <w:r w:rsidRPr="00B108F4">
              <w:rPr>
                <w:sz w:val="22"/>
                <w:szCs w:val="22"/>
                <w:lang w:val="en-GB" w:eastAsia="en-GB"/>
              </w:rPr>
              <w:t>6720</w:t>
            </w:r>
          </w:p>
        </w:tc>
        <w:tc>
          <w:tcPr>
            <w:tcW w:w="1145" w:type="dxa"/>
            <w:tcBorders>
              <w:top w:val="nil"/>
              <w:left w:val="nil"/>
              <w:bottom w:val="single" w:sz="4" w:space="0" w:color="auto"/>
              <w:right w:val="single" w:sz="4" w:space="0" w:color="auto"/>
            </w:tcBorders>
            <w:shd w:val="clear" w:color="auto" w:fill="auto"/>
            <w:noWrap/>
            <w:vAlign w:val="bottom"/>
            <w:hideMark/>
          </w:tcPr>
          <w:p w:rsidR="00CC0D32" w:rsidRPr="00B108F4" w:rsidRDefault="00CC0D32"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CC0D32" w:rsidRPr="00B108F4" w:rsidRDefault="00F6092A" w:rsidP="00B5350C">
            <w:pPr>
              <w:jc w:val="center"/>
              <w:rPr>
                <w:szCs w:val="22"/>
                <w:lang w:val="en-GB" w:eastAsia="en-GB"/>
              </w:rPr>
            </w:pPr>
            <w:r w:rsidRPr="00B108F4">
              <w:rPr>
                <w:sz w:val="22"/>
                <w:szCs w:val="22"/>
                <w:lang w:val="en-GB" w:eastAsia="en-GB"/>
              </w:rPr>
              <w:t>Opština Ada</w:t>
            </w:r>
          </w:p>
        </w:tc>
      </w:tr>
      <w:tr w:rsidR="00B108F4" w:rsidRPr="00B108F4" w:rsidTr="00F17992">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ADA</w:t>
            </w:r>
          </w:p>
        </w:tc>
        <w:tc>
          <w:tcPr>
            <w:tcW w:w="1598"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ADA</w:t>
            </w:r>
          </w:p>
        </w:tc>
        <w:tc>
          <w:tcPr>
            <w:tcW w:w="1080" w:type="dxa"/>
            <w:tcBorders>
              <w:top w:val="nil"/>
              <w:left w:val="nil"/>
              <w:bottom w:val="single" w:sz="4" w:space="0" w:color="auto"/>
              <w:right w:val="single" w:sz="4" w:space="0" w:color="auto"/>
            </w:tcBorders>
            <w:shd w:val="clear" w:color="auto" w:fill="auto"/>
            <w:vAlign w:val="center"/>
            <w:hideMark/>
          </w:tcPr>
          <w:p w:rsidR="00F6092A" w:rsidRPr="00B108F4" w:rsidRDefault="00F6092A" w:rsidP="00B5350C">
            <w:pPr>
              <w:jc w:val="center"/>
              <w:rPr>
                <w:szCs w:val="22"/>
                <w:lang w:val="en-GB" w:eastAsia="en-GB"/>
              </w:rPr>
            </w:pPr>
            <w:r w:rsidRPr="00B108F4">
              <w:rPr>
                <w:sz w:val="22"/>
                <w:szCs w:val="22"/>
                <w:lang w:val="en-GB" w:eastAsia="en-GB"/>
              </w:rPr>
              <w:t>15827/2</w:t>
            </w:r>
          </w:p>
        </w:tc>
        <w:tc>
          <w:tcPr>
            <w:tcW w:w="1984"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21 05 88</w:t>
            </w:r>
          </w:p>
        </w:tc>
        <w:tc>
          <w:tcPr>
            <w:tcW w:w="2835"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left"/>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6720</w:t>
            </w:r>
          </w:p>
        </w:tc>
        <w:tc>
          <w:tcPr>
            <w:tcW w:w="1145" w:type="dxa"/>
            <w:tcBorders>
              <w:top w:val="nil"/>
              <w:left w:val="nil"/>
              <w:bottom w:val="single" w:sz="4" w:space="0" w:color="auto"/>
              <w:right w:val="single" w:sz="4" w:space="0" w:color="auto"/>
            </w:tcBorders>
            <w:shd w:val="clear" w:color="auto" w:fill="auto"/>
            <w:noWrap/>
            <w:vAlign w:val="bottom"/>
            <w:hideMark/>
          </w:tcPr>
          <w:p w:rsidR="00F6092A" w:rsidRPr="00B108F4" w:rsidRDefault="00F6092A"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F6092A" w:rsidRPr="00B108F4" w:rsidRDefault="00F6092A" w:rsidP="00B5350C">
            <w:pPr>
              <w:jc w:val="center"/>
              <w:rPr>
                <w:szCs w:val="22"/>
                <w:lang w:val="en-GB" w:eastAsia="en-GB"/>
              </w:rPr>
            </w:pPr>
            <w:r w:rsidRPr="00B108F4">
              <w:rPr>
                <w:sz w:val="22"/>
                <w:szCs w:val="22"/>
                <w:lang w:val="en-GB" w:eastAsia="en-GB"/>
              </w:rPr>
              <w:t>Opština Ada</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ADA</w:t>
            </w:r>
          </w:p>
        </w:tc>
        <w:tc>
          <w:tcPr>
            <w:tcW w:w="1598"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ADA</w:t>
            </w:r>
          </w:p>
        </w:tc>
        <w:tc>
          <w:tcPr>
            <w:tcW w:w="1080" w:type="dxa"/>
            <w:tcBorders>
              <w:top w:val="nil"/>
              <w:left w:val="nil"/>
              <w:bottom w:val="single" w:sz="4" w:space="0" w:color="auto"/>
              <w:right w:val="single" w:sz="4" w:space="0" w:color="auto"/>
            </w:tcBorders>
            <w:shd w:val="clear" w:color="auto" w:fill="auto"/>
            <w:vAlign w:val="center"/>
            <w:hideMark/>
          </w:tcPr>
          <w:p w:rsidR="00F6092A" w:rsidRPr="00B108F4" w:rsidRDefault="00F6092A" w:rsidP="00B5350C">
            <w:pPr>
              <w:jc w:val="center"/>
              <w:rPr>
                <w:szCs w:val="22"/>
                <w:lang w:val="en-GB" w:eastAsia="en-GB"/>
              </w:rPr>
            </w:pPr>
            <w:r w:rsidRPr="00B108F4">
              <w:rPr>
                <w:sz w:val="22"/>
                <w:szCs w:val="22"/>
                <w:lang w:val="en-GB" w:eastAsia="en-GB"/>
              </w:rPr>
              <w:t>15827/1</w:t>
            </w:r>
          </w:p>
        </w:tc>
        <w:tc>
          <w:tcPr>
            <w:tcW w:w="1984"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46 68 93</w:t>
            </w:r>
          </w:p>
        </w:tc>
        <w:tc>
          <w:tcPr>
            <w:tcW w:w="2835"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6720</w:t>
            </w:r>
          </w:p>
        </w:tc>
        <w:tc>
          <w:tcPr>
            <w:tcW w:w="1145" w:type="dxa"/>
            <w:tcBorders>
              <w:top w:val="nil"/>
              <w:left w:val="nil"/>
              <w:bottom w:val="single" w:sz="4" w:space="0" w:color="auto"/>
              <w:right w:val="single" w:sz="4" w:space="0" w:color="auto"/>
            </w:tcBorders>
            <w:shd w:val="clear" w:color="auto" w:fill="auto"/>
            <w:noWrap/>
            <w:vAlign w:val="bottom"/>
            <w:hideMark/>
          </w:tcPr>
          <w:p w:rsidR="00F6092A" w:rsidRPr="00B108F4" w:rsidRDefault="00F6092A"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F6092A" w:rsidRPr="00B108F4" w:rsidRDefault="00F6092A" w:rsidP="00B5350C">
            <w:pPr>
              <w:jc w:val="center"/>
              <w:rPr>
                <w:szCs w:val="22"/>
                <w:lang w:val="en-GB" w:eastAsia="en-GB"/>
              </w:rPr>
            </w:pPr>
            <w:r w:rsidRPr="00B108F4">
              <w:rPr>
                <w:sz w:val="22"/>
                <w:szCs w:val="22"/>
                <w:lang w:val="en-GB" w:eastAsia="en-GB"/>
              </w:rPr>
              <w:t>Opština Ada</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ADA</w:t>
            </w:r>
          </w:p>
        </w:tc>
        <w:tc>
          <w:tcPr>
            <w:tcW w:w="1598"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MOL</w:t>
            </w:r>
          </w:p>
        </w:tc>
        <w:tc>
          <w:tcPr>
            <w:tcW w:w="1080" w:type="dxa"/>
            <w:tcBorders>
              <w:top w:val="nil"/>
              <w:left w:val="nil"/>
              <w:bottom w:val="single" w:sz="4" w:space="0" w:color="auto"/>
              <w:right w:val="single" w:sz="4" w:space="0" w:color="auto"/>
            </w:tcBorders>
            <w:shd w:val="clear" w:color="auto" w:fill="auto"/>
            <w:vAlign w:val="center"/>
            <w:hideMark/>
          </w:tcPr>
          <w:p w:rsidR="00F6092A" w:rsidRPr="00B108F4" w:rsidRDefault="00F6092A" w:rsidP="00B5350C">
            <w:pPr>
              <w:jc w:val="center"/>
              <w:rPr>
                <w:szCs w:val="22"/>
                <w:lang w:val="en-GB" w:eastAsia="en-GB"/>
              </w:rPr>
            </w:pPr>
            <w:r w:rsidRPr="00B108F4">
              <w:rPr>
                <w:sz w:val="22"/>
                <w:szCs w:val="22"/>
                <w:lang w:val="en-GB" w:eastAsia="en-GB"/>
              </w:rPr>
              <w:t>14434/1</w:t>
            </w:r>
          </w:p>
        </w:tc>
        <w:tc>
          <w:tcPr>
            <w:tcW w:w="1984"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98 16 61</w:t>
            </w:r>
          </w:p>
        </w:tc>
        <w:tc>
          <w:tcPr>
            <w:tcW w:w="2835"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4689</w:t>
            </w:r>
          </w:p>
        </w:tc>
        <w:tc>
          <w:tcPr>
            <w:tcW w:w="1145" w:type="dxa"/>
            <w:tcBorders>
              <w:top w:val="nil"/>
              <w:left w:val="nil"/>
              <w:bottom w:val="single" w:sz="4" w:space="0" w:color="auto"/>
              <w:right w:val="single" w:sz="4" w:space="0" w:color="auto"/>
            </w:tcBorders>
            <w:shd w:val="clear" w:color="auto" w:fill="auto"/>
            <w:noWrap/>
            <w:vAlign w:val="bottom"/>
            <w:hideMark/>
          </w:tcPr>
          <w:p w:rsidR="00F6092A" w:rsidRPr="00B108F4" w:rsidRDefault="00F6092A"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F6092A" w:rsidRPr="00B108F4" w:rsidRDefault="00F6092A" w:rsidP="00B5350C">
            <w:pPr>
              <w:jc w:val="center"/>
              <w:rPr>
                <w:szCs w:val="22"/>
                <w:lang w:val="en-GB" w:eastAsia="en-GB"/>
              </w:rPr>
            </w:pPr>
            <w:r w:rsidRPr="00B108F4">
              <w:rPr>
                <w:sz w:val="22"/>
                <w:szCs w:val="22"/>
                <w:lang w:val="en-GB" w:eastAsia="en-GB"/>
              </w:rPr>
              <w:t>Opština Ada</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ADA</w:t>
            </w:r>
          </w:p>
        </w:tc>
        <w:tc>
          <w:tcPr>
            <w:tcW w:w="1598"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MOL</w:t>
            </w:r>
          </w:p>
        </w:tc>
        <w:tc>
          <w:tcPr>
            <w:tcW w:w="1080" w:type="dxa"/>
            <w:tcBorders>
              <w:top w:val="nil"/>
              <w:left w:val="nil"/>
              <w:bottom w:val="single" w:sz="4" w:space="0" w:color="auto"/>
              <w:right w:val="single" w:sz="4" w:space="0" w:color="auto"/>
            </w:tcBorders>
            <w:shd w:val="clear" w:color="auto" w:fill="auto"/>
            <w:vAlign w:val="center"/>
            <w:hideMark/>
          </w:tcPr>
          <w:p w:rsidR="00F6092A" w:rsidRPr="00B108F4" w:rsidRDefault="00F6092A" w:rsidP="00B5350C">
            <w:pPr>
              <w:jc w:val="center"/>
              <w:rPr>
                <w:szCs w:val="22"/>
                <w:lang w:val="en-GB" w:eastAsia="en-GB"/>
              </w:rPr>
            </w:pPr>
            <w:r w:rsidRPr="00B108F4">
              <w:rPr>
                <w:sz w:val="22"/>
                <w:szCs w:val="22"/>
                <w:lang w:val="en-GB" w:eastAsia="en-GB"/>
              </w:rPr>
              <w:t>14434/2</w:t>
            </w:r>
          </w:p>
        </w:tc>
        <w:tc>
          <w:tcPr>
            <w:tcW w:w="1984"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55 32 47</w:t>
            </w:r>
          </w:p>
        </w:tc>
        <w:tc>
          <w:tcPr>
            <w:tcW w:w="2835"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4689</w:t>
            </w:r>
          </w:p>
        </w:tc>
        <w:tc>
          <w:tcPr>
            <w:tcW w:w="1145" w:type="dxa"/>
            <w:tcBorders>
              <w:top w:val="nil"/>
              <w:left w:val="nil"/>
              <w:bottom w:val="single" w:sz="4" w:space="0" w:color="auto"/>
              <w:right w:val="single" w:sz="4" w:space="0" w:color="auto"/>
            </w:tcBorders>
            <w:shd w:val="clear" w:color="auto" w:fill="auto"/>
            <w:noWrap/>
            <w:vAlign w:val="bottom"/>
            <w:hideMark/>
          </w:tcPr>
          <w:p w:rsidR="00F6092A" w:rsidRPr="00B108F4" w:rsidRDefault="00F6092A"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F6092A" w:rsidRPr="00B108F4" w:rsidRDefault="00F6092A" w:rsidP="00B5350C">
            <w:pPr>
              <w:jc w:val="center"/>
              <w:rPr>
                <w:szCs w:val="22"/>
                <w:lang w:val="en-GB" w:eastAsia="en-GB"/>
              </w:rPr>
            </w:pPr>
            <w:r w:rsidRPr="00B108F4">
              <w:rPr>
                <w:sz w:val="22"/>
                <w:szCs w:val="22"/>
                <w:lang w:val="en-GB" w:eastAsia="en-GB"/>
              </w:rPr>
              <w:t>Opština Ada</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ADA</w:t>
            </w:r>
          </w:p>
        </w:tc>
        <w:tc>
          <w:tcPr>
            <w:tcW w:w="1598"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MOL</w:t>
            </w:r>
          </w:p>
        </w:tc>
        <w:tc>
          <w:tcPr>
            <w:tcW w:w="1080" w:type="dxa"/>
            <w:tcBorders>
              <w:top w:val="nil"/>
              <w:left w:val="nil"/>
              <w:bottom w:val="single" w:sz="4" w:space="0" w:color="auto"/>
              <w:right w:val="single" w:sz="4" w:space="0" w:color="auto"/>
            </w:tcBorders>
            <w:shd w:val="clear" w:color="auto" w:fill="auto"/>
            <w:vAlign w:val="center"/>
            <w:hideMark/>
          </w:tcPr>
          <w:p w:rsidR="00F6092A" w:rsidRPr="00B108F4" w:rsidRDefault="00F6092A" w:rsidP="00B5350C">
            <w:pPr>
              <w:jc w:val="center"/>
              <w:rPr>
                <w:szCs w:val="22"/>
                <w:lang w:val="en-GB" w:eastAsia="en-GB"/>
              </w:rPr>
            </w:pPr>
            <w:r w:rsidRPr="00B108F4">
              <w:rPr>
                <w:sz w:val="22"/>
                <w:szCs w:val="22"/>
                <w:lang w:val="en-GB" w:eastAsia="en-GB"/>
              </w:rPr>
              <w:t>14435/1</w:t>
            </w:r>
          </w:p>
        </w:tc>
        <w:tc>
          <w:tcPr>
            <w:tcW w:w="1984"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01 66 80</w:t>
            </w:r>
          </w:p>
        </w:tc>
        <w:tc>
          <w:tcPr>
            <w:tcW w:w="2835"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Pašnjak 4.klase</w:t>
            </w:r>
          </w:p>
        </w:tc>
        <w:tc>
          <w:tcPr>
            <w:tcW w:w="3402"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4689</w:t>
            </w:r>
          </w:p>
        </w:tc>
        <w:tc>
          <w:tcPr>
            <w:tcW w:w="1145" w:type="dxa"/>
            <w:tcBorders>
              <w:top w:val="nil"/>
              <w:left w:val="nil"/>
              <w:bottom w:val="single" w:sz="4" w:space="0" w:color="auto"/>
              <w:right w:val="single" w:sz="4" w:space="0" w:color="auto"/>
            </w:tcBorders>
            <w:shd w:val="clear" w:color="auto" w:fill="auto"/>
            <w:noWrap/>
            <w:vAlign w:val="bottom"/>
            <w:hideMark/>
          </w:tcPr>
          <w:p w:rsidR="00F6092A" w:rsidRPr="00B108F4" w:rsidRDefault="00F6092A"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F6092A" w:rsidRPr="00B108F4" w:rsidRDefault="00F6092A" w:rsidP="00B5350C">
            <w:pPr>
              <w:jc w:val="center"/>
              <w:rPr>
                <w:szCs w:val="22"/>
                <w:lang w:val="en-GB" w:eastAsia="en-GB"/>
              </w:rPr>
            </w:pPr>
            <w:r w:rsidRPr="00B108F4">
              <w:rPr>
                <w:sz w:val="22"/>
                <w:szCs w:val="22"/>
                <w:lang w:val="en-GB" w:eastAsia="en-GB"/>
              </w:rPr>
              <w:t>Opština Ada</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ADA</w:t>
            </w:r>
          </w:p>
        </w:tc>
        <w:tc>
          <w:tcPr>
            <w:tcW w:w="1598"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MOL</w:t>
            </w:r>
          </w:p>
        </w:tc>
        <w:tc>
          <w:tcPr>
            <w:tcW w:w="1080" w:type="dxa"/>
            <w:tcBorders>
              <w:top w:val="nil"/>
              <w:left w:val="nil"/>
              <w:bottom w:val="single" w:sz="4" w:space="0" w:color="auto"/>
              <w:right w:val="single" w:sz="4" w:space="0" w:color="auto"/>
            </w:tcBorders>
            <w:shd w:val="clear" w:color="auto" w:fill="auto"/>
            <w:vAlign w:val="center"/>
            <w:hideMark/>
          </w:tcPr>
          <w:p w:rsidR="00F6092A" w:rsidRPr="00B108F4" w:rsidRDefault="00F6092A" w:rsidP="00B5350C">
            <w:pPr>
              <w:jc w:val="center"/>
              <w:rPr>
                <w:szCs w:val="22"/>
                <w:lang w:val="en-GB" w:eastAsia="en-GB"/>
              </w:rPr>
            </w:pPr>
            <w:r w:rsidRPr="00B108F4">
              <w:rPr>
                <w:sz w:val="22"/>
                <w:szCs w:val="22"/>
                <w:lang w:val="en-GB" w:eastAsia="en-GB"/>
              </w:rPr>
              <w:t>14435/2</w:t>
            </w:r>
          </w:p>
        </w:tc>
        <w:tc>
          <w:tcPr>
            <w:tcW w:w="1984"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00 07 41</w:t>
            </w:r>
          </w:p>
        </w:tc>
        <w:tc>
          <w:tcPr>
            <w:tcW w:w="2835"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Pašnjak 4.klase</w:t>
            </w:r>
          </w:p>
        </w:tc>
        <w:tc>
          <w:tcPr>
            <w:tcW w:w="3402"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4689</w:t>
            </w:r>
          </w:p>
        </w:tc>
        <w:tc>
          <w:tcPr>
            <w:tcW w:w="1145" w:type="dxa"/>
            <w:tcBorders>
              <w:top w:val="nil"/>
              <w:left w:val="nil"/>
              <w:bottom w:val="single" w:sz="4" w:space="0" w:color="auto"/>
              <w:right w:val="single" w:sz="4" w:space="0" w:color="auto"/>
            </w:tcBorders>
            <w:shd w:val="clear" w:color="auto" w:fill="auto"/>
            <w:noWrap/>
            <w:vAlign w:val="bottom"/>
            <w:hideMark/>
          </w:tcPr>
          <w:p w:rsidR="00F6092A" w:rsidRPr="00B108F4" w:rsidRDefault="00F6092A"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F6092A" w:rsidRPr="00B108F4" w:rsidRDefault="00F6092A" w:rsidP="00B5350C">
            <w:pPr>
              <w:jc w:val="center"/>
              <w:rPr>
                <w:szCs w:val="22"/>
                <w:lang w:val="en-GB" w:eastAsia="en-GB"/>
              </w:rPr>
            </w:pPr>
            <w:r w:rsidRPr="00B108F4">
              <w:rPr>
                <w:sz w:val="22"/>
                <w:szCs w:val="22"/>
                <w:lang w:val="en-GB" w:eastAsia="en-GB"/>
              </w:rPr>
              <w:t>Opština Ada</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ADA</w:t>
            </w:r>
          </w:p>
        </w:tc>
        <w:tc>
          <w:tcPr>
            <w:tcW w:w="1598"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MOL</w:t>
            </w:r>
          </w:p>
        </w:tc>
        <w:tc>
          <w:tcPr>
            <w:tcW w:w="1080" w:type="dxa"/>
            <w:tcBorders>
              <w:top w:val="nil"/>
              <w:left w:val="nil"/>
              <w:bottom w:val="single" w:sz="4" w:space="0" w:color="auto"/>
              <w:right w:val="single" w:sz="4" w:space="0" w:color="auto"/>
            </w:tcBorders>
            <w:shd w:val="clear" w:color="auto" w:fill="auto"/>
            <w:vAlign w:val="center"/>
            <w:hideMark/>
          </w:tcPr>
          <w:p w:rsidR="00F6092A" w:rsidRPr="00B108F4" w:rsidRDefault="00F6092A" w:rsidP="00B5350C">
            <w:pPr>
              <w:jc w:val="center"/>
              <w:rPr>
                <w:szCs w:val="22"/>
                <w:lang w:val="en-GB" w:eastAsia="en-GB"/>
              </w:rPr>
            </w:pPr>
            <w:r w:rsidRPr="00B108F4">
              <w:rPr>
                <w:sz w:val="22"/>
                <w:szCs w:val="22"/>
                <w:lang w:val="en-GB" w:eastAsia="en-GB"/>
              </w:rPr>
              <w:t>14436</w:t>
            </w:r>
          </w:p>
        </w:tc>
        <w:tc>
          <w:tcPr>
            <w:tcW w:w="1984"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00 06 03</w:t>
            </w:r>
          </w:p>
        </w:tc>
        <w:tc>
          <w:tcPr>
            <w:tcW w:w="2835"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4689</w:t>
            </w:r>
          </w:p>
        </w:tc>
        <w:tc>
          <w:tcPr>
            <w:tcW w:w="1145" w:type="dxa"/>
            <w:tcBorders>
              <w:top w:val="nil"/>
              <w:left w:val="nil"/>
              <w:bottom w:val="single" w:sz="4" w:space="0" w:color="auto"/>
              <w:right w:val="single" w:sz="4" w:space="0" w:color="auto"/>
            </w:tcBorders>
            <w:shd w:val="clear" w:color="auto" w:fill="auto"/>
            <w:noWrap/>
            <w:vAlign w:val="bottom"/>
            <w:hideMark/>
          </w:tcPr>
          <w:p w:rsidR="00F6092A" w:rsidRPr="00B108F4" w:rsidRDefault="00F6092A"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F6092A" w:rsidRPr="00B108F4" w:rsidRDefault="00F6092A" w:rsidP="00B5350C">
            <w:pPr>
              <w:jc w:val="center"/>
              <w:rPr>
                <w:szCs w:val="22"/>
                <w:lang w:val="en-GB" w:eastAsia="en-GB"/>
              </w:rPr>
            </w:pPr>
            <w:r w:rsidRPr="00B108F4">
              <w:rPr>
                <w:sz w:val="22"/>
                <w:szCs w:val="22"/>
                <w:lang w:val="en-GB" w:eastAsia="en-GB"/>
              </w:rPr>
              <w:t>Opština Ada</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ADA</w:t>
            </w:r>
          </w:p>
        </w:tc>
        <w:tc>
          <w:tcPr>
            <w:tcW w:w="1598"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MOL</w:t>
            </w:r>
          </w:p>
        </w:tc>
        <w:tc>
          <w:tcPr>
            <w:tcW w:w="1080" w:type="dxa"/>
            <w:tcBorders>
              <w:top w:val="nil"/>
              <w:left w:val="nil"/>
              <w:bottom w:val="single" w:sz="4" w:space="0" w:color="auto"/>
              <w:right w:val="single" w:sz="4" w:space="0" w:color="auto"/>
            </w:tcBorders>
            <w:shd w:val="clear" w:color="auto" w:fill="auto"/>
            <w:vAlign w:val="center"/>
            <w:hideMark/>
          </w:tcPr>
          <w:p w:rsidR="00F6092A" w:rsidRPr="00B108F4" w:rsidRDefault="00F6092A" w:rsidP="00B5350C">
            <w:pPr>
              <w:jc w:val="center"/>
              <w:rPr>
                <w:szCs w:val="22"/>
                <w:lang w:val="en-GB" w:eastAsia="en-GB"/>
              </w:rPr>
            </w:pPr>
            <w:r w:rsidRPr="00B108F4">
              <w:rPr>
                <w:sz w:val="22"/>
                <w:szCs w:val="22"/>
                <w:lang w:val="en-GB" w:eastAsia="en-GB"/>
              </w:rPr>
              <w:t>14437</w:t>
            </w:r>
          </w:p>
        </w:tc>
        <w:tc>
          <w:tcPr>
            <w:tcW w:w="1984"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00 33 70</w:t>
            </w:r>
          </w:p>
        </w:tc>
        <w:tc>
          <w:tcPr>
            <w:tcW w:w="2835"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Ost.vešt.stvoreno</w:t>
            </w:r>
          </w:p>
        </w:tc>
        <w:tc>
          <w:tcPr>
            <w:tcW w:w="3402"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OSTALO ZEMLJIŠTE</w:t>
            </w:r>
          </w:p>
        </w:tc>
        <w:tc>
          <w:tcPr>
            <w:tcW w:w="766"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4689</w:t>
            </w:r>
          </w:p>
        </w:tc>
        <w:tc>
          <w:tcPr>
            <w:tcW w:w="1145" w:type="dxa"/>
            <w:tcBorders>
              <w:top w:val="nil"/>
              <w:left w:val="nil"/>
              <w:bottom w:val="single" w:sz="4" w:space="0" w:color="auto"/>
              <w:right w:val="single" w:sz="4" w:space="0" w:color="auto"/>
            </w:tcBorders>
            <w:shd w:val="clear" w:color="auto" w:fill="auto"/>
            <w:noWrap/>
            <w:vAlign w:val="bottom"/>
            <w:hideMark/>
          </w:tcPr>
          <w:p w:rsidR="00F6092A" w:rsidRPr="00B108F4" w:rsidRDefault="00F6092A"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F6092A" w:rsidRPr="00B108F4" w:rsidRDefault="00F6092A" w:rsidP="00B5350C">
            <w:pPr>
              <w:jc w:val="center"/>
              <w:rPr>
                <w:szCs w:val="22"/>
                <w:lang w:val="en-GB" w:eastAsia="en-GB"/>
              </w:rPr>
            </w:pPr>
            <w:r w:rsidRPr="00B108F4">
              <w:rPr>
                <w:sz w:val="22"/>
                <w:szCs w:val="22"/>
                <w:lang w:val="en-GB" w:eastAsia="en-GB"/>
              </w:rPr>
              <w:t>Opština Ada</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ADA</w:t>
            </w:r>
          </w:p>
        </w:tc>
        <w:tc>
          <w:tcPr>
            <w:tcW w:w="1598"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MOL</w:t>
            </w:r>
          </w:p>
        </w:tc>
        <w:tc>
          <w:tcPr>
            <w:tcW w:w="1080" w:type="dxa"/>
            <w:tcBorders>
              <w:top w:val="nil"/>
              <w:left w:val="nil"/>
              <w:bottom w:val="single" w:sz="4" w:space="0" w:color="auto"/>
              <w:right w:val="single" w:sz="4" w:space="0" w:color="auto"/>
            </w:tcBorders>
            <w:shd w:val="clear" w:color="auto" w:fill="auto"/>
            <w:vAlign w:val="center"/>
            <w:hideMark/>
          </w:tcPr>
          <w:p w:rsidR="00F6092A" w:rsidRPr="00B108F4" w:rsidRDefault="00F6092A" w:rsidP="00B5350C">
            <w:pPr>
              <w:jc w:val="center"/>
              <w:rPr>
                <w:szCs w:val="22"/>
                <w:lang w:val="en-GB" w:eastAsia="en-GB"/>
              </w:rPr>
            </w:pPr>
            <w:r w:rsidRPr="00B108F4">
              <w:rPr>
                <w:sz w:val="22"/>
                <w:szCs w:val="22"/>
                <w:lang w:val="en-GB" w:eastAsia="en-GB"/>
              </w:rPr>
              <w:t>14592</w:t>
            </w:r>
          </w:p>
        </w:tc>
        <w:tc>
          <w:tcPr>
            <w:tcW w:w="1984"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11 23 12</w:t>
            </w:r>
          </w:p>
        </w:tc>
        <w:tc>
          <w:tcPr>
            <w:tcW w:w="2835"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4689</w:t>
            </w:r>
          </w:p>
        </w:tc>
        <w:tc>
          <w:tcPr>
            <w:tcW w:w="1145" w:type="dxa"/>
            <w:tcBorders>
              <w:top w:val="nil"/>
              <w:left w:val="nil"/>
              <w:bottom w:val="single" w:sz="4" w:space="0" w:color="auto"/>
              <w:right w:val="single" w:sz="4" w:space="0" w:color="auto"/>
            </w:tcBorders>
            <w:shd w:val="clear" w:color="auto" w:fill="auto"/>
            <w:noWrap/>
            <w:vAlign w:val="bottom"/>
            <w:hideMark/>
          </w:tcPr>
          <w:p w:rsidR="00F6092A" w:rsidRPr="00B108F4" w:rsidRDefault="00F6092A"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F6092A" w:rsidRPr="00B108F4" w:rsidRDefault="00F6092A" w:rsidP="00B5350C">
            <w:pPr>
              <w:jc w:val="center"/>
              <w:rPr>
                <w:szCs w:val="22"/>
                <w:lang w:val="en-GB" w:eastAsia="en-GB"/>
              </w:rPr>
            </w:pPr>
            <w:r w:rsidRPr="00B108F4">
              <w:rPr>
                <w:sz w:val="22"/>
                <w:szCs w:val="22"/>
                <w:lang w:val="en-GB" w:eastAsia="en-GB"/>
              </w:rPr>
              <w:t>Opština Ada</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6067</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06 58 25</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3.klase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OSTALO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888</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6196</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00 09 26</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3.klase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OSTALO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888</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6239</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02 70 75</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3.klase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OSTALO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888</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157</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00 04 82</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158</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00 06 43</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159</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00 14 45</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539</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00 14 68</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Pašnjak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APV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540</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00 29 68</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APV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541</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00 03 52</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APV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542</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00 33 31</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APV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544/1</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07 72 17</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APV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544/3</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00 00 88</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APV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545/1</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00 61 44</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APV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545/2</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00 01 06</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Zemlj.pod zgradom-objek.</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APV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545/2</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02 05 45</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APV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546</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00 08 57</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Zemlj. uz zgradu-objek.</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APV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547/2</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00 01 96</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Zemlj.pod zgradom-objek.</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OSTALO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548/1</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01 22 57</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Pašnjak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APV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lastRenderedPageBreak/>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549/1</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00 00 45</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Pašnjak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APV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550/1</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02 22 86</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APV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550/2</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00 00 05</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APV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552</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01 80 37</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APV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553</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00 19 07</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Pašnjak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APV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554/2</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00 00 30</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Zemlj.pod zgradom-objek.</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OSTALO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555/1</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01 93 62</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APV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555/2</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02 11 76</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APV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556/1</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00 22 00</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Zemlj.pod zgradom-objek.</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OSTALO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557</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00 13 05</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APV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7598</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02 07 84</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918</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7599</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02 05 04</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918</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7600</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03 70 79</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Njiva 4.klase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918</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7602/1</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10 93 98</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Njiva 4.klase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APV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7602/1</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00 05 57</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Ost.prir.nepl.zemlj.</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APV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7604/1</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03 13 03</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Njiva 4.klase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APV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7604/2</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00 51 60</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Njiva 4.klase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APV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7606/1</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00 00 33</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Zemlj.pod zgradom-objek.</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APV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7606/1</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18 58 09</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APV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7607</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01 45 28</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APV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7608</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01 65 44</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Njiva 4.klase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APV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7609/1</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00 01 06</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Zemlj.pod zgradom-objek.</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918</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7609/1</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02 47 27</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918</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7609/2</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10 70 43</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918</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7612/1</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04 30 64</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918</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7612/2</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11 53 70</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918</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7614/1</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00 27 05</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Zemlj. uz zgradu-objek.</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APV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7615/1</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15 61 51</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918</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7618</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01 02 04</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918</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7620</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50 37 55</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918</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7620</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20 89 35</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918</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7623/1</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02 03 79</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918</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7624/1</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02 19 06</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Ost.prir.nepl.zemlj.</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OSTALO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APV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7624/2</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02 50 31</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Ost.prir.nepl.zemlj.</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OSTALO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APV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7626</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00 07 15</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Vododerina</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OSTALO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APV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lastRenderedPageBreak/>
              <w:t>KANJIŽA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7627</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11 13 03</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918</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7630</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02 88 74</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918</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7632</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06 63 50</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918</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7633/1</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00 71 05</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Pašnjak 2.klase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918</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7634</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04 45 87</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Bara</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OSTALO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APV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7635/1</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68 59 73</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918</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7639</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45 57 76</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918</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7643</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00 31 41</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Voćnjak 2.klase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918</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7644</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00 01 21</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Zemlj.pod zgradom-objek.</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Građ.zemlj.izvan građ.zemlj.</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7644</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00 05 00</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Zemlj. uz zgradu-objek.</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Građ.zemlj.izvan građ.zemlj.</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7644</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20 01 84</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Građ.zemlj.izvan građ.zemlj.</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5854</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7646</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11 29 56</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918</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7648</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07 10 32</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918</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7650</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30 37 28</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918</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KANJIŽA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7652</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01 24 63</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918</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CC0D32" w:rsidRPr="00B108F4" w:rsidRDefault="00CC0D32"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CC0D32" w:rsidRPr="00B108F4" w:rsidRDefault="00CC0D32" w:rsidP="00B5350C">
            <w:pPr>
              <w:jc w:val="center"/>
              <w:rPr>
                <w:szCs w:val="22"/>
                <w:lang w:val="en-GB" w:eastAsia="en-GB"/>
              </w:rPr>
            </w:pPr>
            <w:r w:rsidRPr="00B108F4">
              <w:rPr>
                <w:sz w:val="22"/>
                <w:szCs w:val="22"/>
                <w:lang w:val="en-GB" w:eastAsia="en-GB"/>
              </w:rPr>
              <w:t>TREŠNJEVAC</w:t>
            </w:r>
          </w:p>
        </w:tc>
        <w:tc>
          <w:tcPr>
            <w:tcW w:w="1080" w:type="dxa"/>
            <w:tcBorders>
              <w:top w:val="nil"/>
              <w:left w:val="nil"/>
              <w:bottom w:val="single" w:sz="4" w:space="0" w:color="auto"/>
              <w:right w:val="single" w:sz="4" w:space="0" w:color="auto"/>
            </w:tcBorders>
            <w:shd w:val="clear" w:color="auto" w:fill="auto"/>
            <w:vAlign w:val="center"/>
            <w:hideMark/>
          </w:tcPr>
          <w:p w:rsidR="00CC0D32" w:rsidRPr="00B108F4" w:rsidRDefault="00CC0D32" w:rsidP="00B5350C">
            <w:pPr>
              <w:jc w:val="center"/>
              <w:rPr>
                <w:szCs w:val="22"/>
                <w:lang w:val="en-GB" w:eastAsia="en-GB"/>
              </w:rPr>
            </w:pPr>
            <w:r w:rsidRPr="00B108F4">
              <w:rPr>
                <w:sz w:val="22"/>
                <w:szCs w:val="22"/>
                <w:lang w:val="en-GB" w:eastAsia="en-GB"/>
              </w:rPr>
              <w:t>2245</w:t>
            </w:r>
          </w:p>
        </w:tc>
        <w:tc>
          <w:tcPr>
            <w:tcW w:w="1984" w:type="dxa"/>
            <w:tcBorders>
              <w:top w:val="nil"/>
              <w:left w:val="nil"/>
              <w:bottom w:val="single" w:sz="4" w:space="0" w:color="auto"/>
              <w:right w:val="single" w:sz="4" w:space="0" w:color="auto"/>
            </w:tcBorders>
            <w:shd w:val="clear" w:color="auto" w:fill="auto"/>
            <w:vAlign w:val="center"/>
            <w:hideMark/>
          </w:tcPr>
          <w:p w:rsidR="00CC0D32" w:rsidRPr="00B108F4" w:rsidRDefault="00CC0D32" w:rsidP="00B5350C">
            <w:pPr>
              <w:jc w:val="center"/>
              <w:rPr>
                <w:szCs w:val="22"/>
                <w:lang w:val="en-GB" w:eastAsia="en-GB"/>
              </w:rPr>
            </w:pPr>
            <w:r w:rsidRPr="00B108F4">
              <w:rPr>
                <w:sz w:val="22"/>
                <w:szCs w:val="22"/>
                <w:lang w:val="en-GB" w:eastAsia="en-GB"/>
              </w:rPr>
              <w:t>00 88 59</w:t>
            </w:r>
          </w:p>
        </w:tc>
        <w:tc>
          <w:tcPr>
            <w:tcW w:w="2835" w:type="dxa"/>
            <w:tcBorders>
              <w:top w:val="nil"/>
              <w:left w:val="nil"/>
              <w:bottom w:val="single" w:sz="4" w:space="0" w:color="auto"/>
              <w:right w:val="single" w:sz="4" w:space="0" w:color="auto"/>
            </w:tcBorders>
            <w:shd w:val="clear" w:color="auto" w:fill="auto"/>
            <w:noWrap/>
            <w:vAlign w:val="center"/>
            <w:hideMark/>
          </w:tcPr>
          <w:p w:rsidR="00CC0D32" w:rsidRPr="00B108F4" w:rsidRDefault="00CC0D32"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CC0D32" w:rsidRPr="00B108F4" w:rsidRDefault="00CC0D32"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CC0D32" w:rsidRPr="00B108F4" w:rsidRDefault="00CC0D32" w:rsidP="00B5350C">
            <w:pPr>
              <w:jc w:val="center"/>
              <w:rPr>
                <w:szCs w:val="22"/>
                <w:lang w:val="en-GB" w:eastAsia="en-GB"/>
              </w:rPr>
            </w:pPr>
            <w:r w:rsidRPr="00B108F4">
              <w:rPr>
                <w:sz w:val="22"/>
                <w:szCs w:val="22"/>
                <w:lang w:val="en-GB" w:eastAsia="en-GB"/>
              </w:rPr>
              <w:t>292</w:t>
            </w:r>
          </w:p>
        </w:tc>
        <w:tc>
          <w:tcPr>
            <w:tcW w:w="1145" w:type="dxa"/>
            <w:tcBorders>
              <w:top w:val="nil"/>
              <w:left w:val="nil"/>
              <w:bottom w:val="single" w:sz="4" w:space="0" w:color="auto"/>
              <w:right w:val="single" w:sz="4" w:space="0" w:color="auto"/>
            </w:tcBorders>
            <w:shd w:val="clear" w:color="auto" w:fill="auto"/>
            <w:vAlign w:val="center"/>
            <w:hideMark/>
          </w:tcPr>
          <w:p w:rsidR="00CC0D32" w:rsidRPr="00B108F4" w:rsidRDefault="00CC0D32"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CC0D32"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HORGOŠ</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3338</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00 53 03</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2176</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HORGOŠ</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3836</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00 35 02</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2176</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HORGOŠ</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3849/2</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00 09 39</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2176</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HORGOŠ</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3853</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00 17 58</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2176</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HORGOŠ</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6164</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00 49 06</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2176</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HORGOŠ</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6197</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01 01 66</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2176</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HORGOŠ</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6204</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04 52 56</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2176</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HORGOŠ</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6262</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02 42 62</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2176</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HORGOŠ</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6263</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16 49 12</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2176</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HORGOŠ</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6264</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00 27 03</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2176</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HORGOŠ</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6274</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13 06 97</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2176</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HORGOŠ</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6275</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00 35 38</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2176</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HORGOŠ</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6276</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13 06 06</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2176</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HORGOŠ</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6821/1</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00 91 41</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2176</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HORGOŠ</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8327</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07 11 53</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2176</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HORGOŠ</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9907</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00 65 06</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2176</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HORGOŠ</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9909</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00 17 82</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2176</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HORGOŠ</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9988/1</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00 36 38</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2176</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HORGOŠ</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10139</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00 16 94</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2176</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lastRenderedPageBreak/>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HORGOŠ</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10140</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10 07 74</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2176</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HORGOŠ</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10144</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10 57 27</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2176</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HORGOŠ</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2640</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01 07 82</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3077</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ADORJAN</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3421</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00 57 54</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1726</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ADORJAN</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3419/6</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00 60 34</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3.klase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894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ADORJAN</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3420/2</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16 60 91</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3.klase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894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ADORJAN</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3421/3</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01 91 70</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3.klase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894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ADORJAN</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4926/1</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03 40 04</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3.klase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894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ADORJAN</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4927/3</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20 07 47</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3.klase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894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ADORJAN</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4927/4</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20 34 77</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3.klase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894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OROM</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1195/2</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00 04 38</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1671</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OROM</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1196</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00 15 57</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1671</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OROM</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1197</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01 05 79</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1671</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OROM</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1213</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06 82 82</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1671</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OROM</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1215</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02 45 04</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1671</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OROM</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1218/1</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07 61 14</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1671</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OROM</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1240</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00 30 46</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1671</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OROM</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1241</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02 47 26</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1671</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OROM</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4743</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00 47 41</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1671</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2034</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04 98 62</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2114</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1544</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00 13 07</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Njiva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2030</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05 22 47</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Pašnjak 3.klase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2031</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05 41 21</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3.klase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2032</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02 43 57</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3.klase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2032</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06 20 00</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4.klase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2033</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05 93 94</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3.klase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2035/1</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01 00 04</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2035/3</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00 24 75</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2035/5</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01 43 53</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2036</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05 64 78</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2037</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05 72 71</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2038</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12 81 29</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2039</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05 30 85</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2040</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00 14 75</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Pašnjak 3.klase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2040</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16 77 49</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lastRenderedPageBreak/>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2204</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18 99 41</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2205</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11 72 87</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2205</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00 49 75</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2238</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16 22 14</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2238</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00 79 54</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2238</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00 43 97</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3.klase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2250</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16 57 66</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2251</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07 06 48</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2251</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21 93 25</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3.klase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2252</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13 85 06</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2263</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13 21 74</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2263</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00 13 27</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2265</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02 82 51</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3.klase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2282</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00 06 95</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Njiva 3.klase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2282</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00 44 11</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3.klase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2301/1</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08 74 79</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Njiva 3.klase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2301/1</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00 20 92</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Njiva 4.klase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2301/1</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02 35 06</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3.klase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2301/2</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01 00 81</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3.klase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2301/2</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00 24 69</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Njiva 3.klase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2301/2</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00 14 53</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3.klase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2301/3</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00 17 30</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3.klase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2309</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01 74 19</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4.klase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3646</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03 89 74</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3.klase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3964</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00 21 53</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3.klase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3965</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02 97 54</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3965</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00 30 24</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3.klase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3965</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00 48 10</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3.klase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4013</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14 48 16</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4013</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01 41 07</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4013</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01 08 65</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4013</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43 58 69</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4013</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01 95 29</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4014</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03 85 26</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KANJIŽA</w:t>
            </w:r>
          </w:p>
        </w:tc>
        <w:tc>
          <w:tcPr>
            <w:tcW w:w="1598"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MARTONOŠ</w:t>
            </w:r>
          </w:p>
        </w:tc>
        <w:tc>
          <w:tcPr>
            <w:tcW w:w="1080"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4022</w:t>
            </w:r>
          </w:p>
        </w:tc>
        <w:tc>
          <w:tcPr>
            <w:tcW w:w="1984"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02 59 01</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7</w:t>
            </w:r>
          </w:p>
        </w:tc>
        <w:tc>
          <w:tcPr>
            <w:tcW w:w="1145" w:type="dxa"/>
            <w:tcBorders>
              <w:top w:val="nil"/>
              <w:left w:val="nil"/>
              <w:bottom w:val="single" w:sz="4" w:space="0" w:color="auto"/>
              <w:right w:val="single" w:sz="4" w:space="0" w:color="auto"/>
            </w:tcBorders>
            <w:shd w:val="clear" w:color="auto" w:fill="auto"/>
            <w:noWrap/>
            <w:vAlign w:val="bottom"/>
            <w:hideMark/>
          </w:tcPr>
          <w:p w:rsidR="007A08C8" w:rsidRPr="00B108F4" w:rsidRDefault="007A08C8"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lastRenderedPageBreak/>
              <w:t>SENTA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13429</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07 58 73</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15374</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13430</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19 63 58</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15374</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14519</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01 60 90</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15374</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14521</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00 50 38</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15374</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14523</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01 52 86</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15374</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14637</w:t>
            </w:r>
          </w:p>
        </w:tc>
        <w:tc>
          <w:tcPr>
            <w:tcW w:w="1984"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04 44 38</w:t>
            </w:r>
          </w:p>
        </w:tc>
        <w:tc>
          <w:tcPr>
            <w:tcW w:w="2835"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7A08C8" w:rsidRPr="00B108F4" w:rsidRDefault="007A08C8"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15374</w:t>
            </w:r>
          </w:p>
        </w:tc>
        <w:tc>
          <w:tcPr>
            <w:tcW w:w="1145" w:type="dxa"/>
            <w:tcBorders>
              <w:top w:val="nil"/>
              <w:left w:val="nil"/>
              <w:bottom w:val="single" w:sz="4" w:space="0" w:color="auto"/>
              <w:right w:val="single" w:sz="4" w:space="0" w:color="auto"/>
            </w:tcBorders>
            <w:shd w:val="clear" w:color="auto" w:fill="auto"/>
            <w:vAlign w:val="center"/>
            <w:hideMark/>
          </w:tcPr>
          <w:p w:rsidR="007A08C8" w:rsidRPr="00B108F4" w:rsidRDefault="007A08C8"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7A08C8" w:rsidRPr="00B108F4" w:rsidRDefault="007A08C8"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14193/1</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00 50 82</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Kanal</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OSTALO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7050</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14560</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00 00 80</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7050</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14561</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00 10 90</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7050</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14562</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00 40 09</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7050</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14563</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00 06 93</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Njiva 4.klase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7050</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14652</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01 86 01</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Njiva 3.klase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7050</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14654/1</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01 66 63</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Njiva 3.klase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7050</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14654/2</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00 02 41</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Reka</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OSTALO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7050</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14654/3</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00 02 08</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Reka</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OSTALO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7050</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14655</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00 24 26</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Ost.vešt.stvoreno</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OSTALO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7050</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14657</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00 31 43</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Njiva 3.klase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7050</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14659</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00 87 98</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Njiva 3.klase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7050</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14660</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05 80 43</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7050</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14661</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00 67 64</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Njiva 3.klase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7050</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14662</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00 59 51</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Njiva 3.klase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7050</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14663</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01 23 78</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Njiva 3.klase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7050</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14665</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00 30 70</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Njiva 3.klase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7050</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14671</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09 77 61</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7050</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14678</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01 07 33</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7050</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14686</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02 08 70</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7050</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14687</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00 72 68</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Njiva 3.klase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7050</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14689</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00 55 30</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Njiva 3.klase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7050</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14708</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00 40 86</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Njiva 3.klase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7050</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14709</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24 69 82</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7050</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15230</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00 67 63</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Njiva 3.klase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7050</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15232</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00 54 53</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Njiva 3.klase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7050</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21034</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02 50 18</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Ost.vešt.stvoreno</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OSTALO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7050</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21035</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00 49 99</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Ost.vešt.stvoreno</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OSTALO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7050</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CC0D32" w:rsidRPr="00B108F4" w:rsidRDefault="00CC0D32"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CC0D32" w:rsidRPr="00B108F4" w:rsidRDefault="00CC0D32"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vAlign w:val="center"/>
            <w:hideMark/>
          </w:tcPr>
          <w:p w:rsidR="00CC0D32" w:rsidRPr="00B108F4" w:rsidRDefault="00CC0D32" w:rsidP="00B5350C">
            <w:pPr>
              <w:jc w:val="center"/>
              <w:rPr>
                <w:szCs w:val="22"/>
                <w:lang w:val="en-GB" w:eastAsia="en-GB"/>
              </w:rPr>
            </w:pPr>
            <w:r w:rsidRPr="00B108F4">
              <w:rPr>
                <w:sz w:val="22"/>
                <w:szCs w:val="22"/>
                <w:lang w:val="en-GB" w:eastAsia="en-GB"/>
              </w:rPr>
              <w:t>15292</w:t>
            </w:r>
          </w:p>
        </w:tc>
        <w:tc>
          <w:tcPr>
            <w:tcW w:w="1984" w:type="dxa"/>
            <w:tcBorders>
              <w:top w:val="nil"/>
              <w:left w:val="nil"/>
              <w:bottom w:val="single" w:sz="4" w:space="0" w:color="auto"/>
              <w:right w:val="single" w:sz="4" w:space="0" w:color="auto"/>
            </w:tcBorders>
            <w:shd w:val="clear" w:color="auto" w:fill="auto"/>
            <w:noWrap/>
            <w:vAlign w:val="center"/>
            <w:hideMark/>
          </w:tcPr>
          <w:p w:rsidR="00CC0D32" w:rsidRPr="00B108F4" w:rsidRDefault="00CC0D32" w:rsidP="00B5350C">
            <w:pPr>
              <w:jc w:val="center"/>
              <w:rPr>
                <w:szCs w:val="22"/>
                <w:lang w:val="en-GB" w:eastAsia="en-GB"/>
              </w:rPr>
            </w:pPr>
            <w:r w:rsidRPr="00B108F4">
              <w:rPr>
                <w:sz w:val="22"/>
                <w:szCs w:val="22"/>
                <w:lang w:val="en-GB" w:eastAsia="en-GB"/>
              </w:rPr>
              <w:t>07 03 64</w:t>
            </w:r>
          </w:p>
        </w:tc>
        <w:tc>
          <w:tcPr>
            <w:tcW w:w="2835" w:type="dxa"/>
            <w:tcBorders>
              <w:top w:val="nil"/>
              <w:left w:val="nil"/>
              <w:bottom w:val="single" w:sz="4" w:space="0" w:color="auto"/>
              <w:right w:val="single" w:sz="4" w:space="0" w:color="auto"/>
            </w:tcBorders>
            <w:shd w:val="clear" w:color="auto" w:fill="auto"/>
            <w:noWrap/>
            <w:vAlign w:val="center"/>
            <w:hideMark/>
          </w:tcPr>
          <w:p w:rsidR="00CC0D32" w:rsidRPr="00B108F4" w:rsidRDefault="00CC0D32"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CC0D32" w:rsidRPr="00B108F4" w:rsidRDefault="00CC0D32"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CC0D32" w:rsidRPr="00B108F4" w:rsidRDefault="00CC0D32" w:rsidP="00B5350C">
            <w:pPr>
              <w:jc w:val="center"/>
              <w:rPr>
                <w:szCs w:val="22"/>
                <w:lang w:val="en-GB" w:eastAsia="en-GB"/>
              </w:rPr>
            </w:pPr>
            <w:r w:rsidRPr="00B108F4">
              <w:rPr>
                <w:sz w:val="22"/>
                <w:szCs w:val="22"/>
                <w:lang w:val="en-GB" w:eastAsia="en-GB"/>
              </w:rPr>
              <w:t>17220</w:t>
            </w:r>
          </w:p>
        </w:tc>
        <w:tc>
          <w:tcPr>
            <w:tcW w:w="1145" w:type="dxa"/>
            <w:tcBorders>
              <w:top w:val="nil"/>
              <w:left w:val="nil"/>
              <w:bottom w:val="single" w:sz="4" w:space="0" w:color="auto"/>
              <w:right w:val="single" w:sz="4" w:space="0" w:color="auto"/>
            </w:tcBorders>
            <w:shd w:val="clear" w:color="auto" w:fill="auto"/>
            <w:noWrap/>
            <w:vAlign w:val="bottom"/>
            <w:hideMark/>
          </w:tcPr>
          <w:p w:rsidR="00CC0D32" w:rsidRPr="00B108F4" w:rsidRDefault="00CC0D32"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CC0D32" w:rsidRPr="00B108F4" w:rsidRDefault="00F6092A" w:rsidP="00B5350C">
            <w:pPr>
              <w:jc w:val="center"/>
              <w:rPr>
                <w:szCs w:val="22"/>
                <w:lang w:val="en-GB" w:eastAsia="en-GB"/>
              </w:rPr>
            </w:pPr>
            <w:r w:rsidRPr="00B108F4">
              <w:rPr>
                <w:sz w:val="22"/>
                <w:szCs w:val="22"/>
                <w:lang w:val="en-GB" w:eastAsia="en-GB"/>
              </w:rPr>
              <w:t xml:space="preserve">Opština </w:t>
            </w:r>
            <w:r w:rsidR="00320007" w:rsidRPr="00B108F4">
              <w:rPr>
                <w:sz w:val="22"/>
                <w:szCs w:val="22"/>
                <w:lang w:val="en-GB" w:eastAsia="en-GB"/>
              </w:rPr>
              <w:t>Senta</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lastRenderedPageBreak/>
              <w:t>SENTA</w:t>
            </w:r>
          </w:p>
        </w:tc>
        <w:tc>
          <w:tcPr>
            <w:tcW w:w="1598"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vAlign w:val="center"/>
            <w:hideMark/>
          </w:tcPr>
          <w:p w:rsidR="00F6092A" w:rsidRPr="00B108F4" w:rsidRDefault="00F6092A" w:rsidP="00B5350C">
            <w:pPr>
              <w:jc w:val="center"/>
              <w:rPr>
                <w:szCs w:val="22"/>
                <w:lang w:val="en-GB" w:eastAsia="en-GB"/>
              </w:rPr>
            </w:pPr>
            <w:r w:rsidRPr="00B108F4">
              <w:rPr>
                <w:sz w:val="22"/>
                <w:szCs w:val="22"/>
                <w:lang w:val="en-GB" w:eastAsia="en-GB"/>
              </w:rPr>
              <w:t>15294</w:t>
            </w:r>
          </w:p>
        </w:tc>
        <w:tc>
          <w:tcPr>
            <w:tcW w:w="1984"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08 01 76</w:t>
            </w:r>
          </w:p>
        </w:tc>
        <w:tc>
          <w:tcPr>
            <w:tcW w:w="2835"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17220</w:t>
            </w:r>
          </w:p>
        </w:tc>
        <w:tc>
          <w:tcPr>
            <w:tcW w:w="1145" w:type="dxa"/>
            <w:tcBorders>
              <w:top w:val="nil"/>
              <w:left w:val="nil"/>
              <w:bottom w:val="single" w:sz="4" w:space="0" w:color="auto"/>
              <w:right w:val="single" w:sz="4" w:space="0" w:color="auto"/>
            </w:tcBorders>
            <w:shd w:val="clear" w:color="auto" w:fill="auto"/>
            <w:noWrap/>
            <w:vAlign w:val="bottom"/>
            <w:hideMark/>
          </w:tcPr>
          <w:p w:rsidR="00F6092A" w:rsidRPr="00B108F4" w:rsidRDefault="00F6092A"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F6092A" w:rsidRPr="00B108F4" w:rsidRDefault="00F6092A" w:rsidP="00B5350C">
            <w:pPr>
              <w:jc w:val="center"/>
              <w:rPr>
                <w:szCs w:val="22"/>
                <w:lang w:val="en-GB" w:eastAsia="en-GB"/>
              </w:rPr>
            </w:pPr>
            <w:r w:rsidRPr="00B108F4">
              <w:rPr>
                <w:sz w:val="22"/>
                <w:szCs w:val="22"/>
                <w:lang w:val="en-GB" w:eastAsia="en-GB"/>
              </w:rPr>
              <w:t>Opština Senta</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vAlign w:val="center"/>
            <w:hideMark/>
          </w:tcPr>
          <w:p w:rsidR="00F6092A" w:rsidRPr="00B108F4" w:rsidRDefault="00F6092A" w:rsidP="00B5350C">
            <w:pPr>
              <w:jc w:val="center"/>
              <w:rPr>
                <w:szCs w:val="22"/>
                <w:lang w:val="en-GB" w:eastAsia="en-GB"/>
              </w:rPr>
            </w:pPr>
            <w:r w:rsidRPr="00B108F4">
              <w:rPr>
                <w:sz w:val="22"/>
                <w:szCs w:val="22"/>
                <w:lang w:val="en-GB" w:eastAsia="en-GB"/>
              </w:rPr>
              <w:t>15295</w:t>
            </w:r>
          </w:p>
        </w:tc>
        <w:tc>
          <w:tcPr>
            <w:tcW w:w="1984"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03 30 75</w:t>
            </w:r>
          </w:p>
        </w:tc>
        <w:tc>
          <w:tcPr>
            <w:tcW w:w="2835"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17220</w:t>
            </w:r>
          </w:p>
        </w:tc>
        <w:tc>
          <w:tcPr>
            <w:tcW w:w="1145" w:type="dxa"/>
            <w:tcBorders>
              <w:top w:val="nil"/>
              <w:left w:val="nil"/>
              <w:bottom w:val="single" w:sz="4" w:space="0" w:color="auto"/>
              <w:right w:val="single" w:sz="4" w:space="0" w:color="auto"/>
            </w:tcBorders>
            <w:shd w:val="clear" w:color="auto" w:fill="auto"/>
            <w:noWrap/>
            <w:vAlign w:val="bottom"/>
            <w:hideMark/>
          </w:tcPr>
          <w:p w:rsidR="00F6092A" w:rsidRPr="00B108F4" w:rsidRDefault="00F6092A"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F6092A" w:rsidRPr="00B108F4" w:rsidRDefault="00F6092A" w:rsidP="00B5350C">
            <w:pPr>
              <w:jc w:val="center"/>
              <w:rPr>
                <w:szCs w:val="22"/>
                <w:lang w:val="en-GB" w:eastAsia="en-GB"/>
              </w:rPr>
            </w:pPr>
            <w:r w:rsidRPr="00B108F4">
              <w:rPr>
                <w:sz w:val="22"/>
                <w:szCs w:val="22"/>
                <w:lang w:val="en-GB" w:eastAsia="en-GB"/>
              </w:rPr>
              <w:t>Opština Senta</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vAlign w:val="center"/>
            <w:hideMark/>
          </w:tcPr>
          <w:p w:rsidR="00F6092A" w:rsidRPr="00B108F4" w:rsidRDefault="00F6092A" w:rsidP="00B5350C">
            <w:pPr>
              <w:jc w:val="center"/>
              <w:rPr>
                <w:szCs w:val="22"/>
                <w:lang w:val="en-GB" w:eastAsia="en-GB"/>
              </w:rPr>
            </w:pPr>
            <w:r w:rsidRPr="00B108F4">
              <w:rPr>
                <w:sz w:val="22"/>
                <w:szCs w:val="22"/>
                <w:lang w:val="en-GB" w:eastAsia="en-GB"/>
              </w:rPr>
              <w:t>15296</w:t>
            </w:r>
          </w:p>
        </w:tc>
        <w:tc>
          <w:tcPr>
            <w:tcW w:w="1984"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02 19 14</w:t>
            </w:r>
          </w:p>
        </w:tc>
        <w:tc>
          <w:tcPr>
            <w:tcW w:w="2835"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17220</w:t>
            </w:r>
          </w:p>
        </w:tc>
        <w:tc>
          <w:tcPr>
            <w:tcW w:w="1145" w:type="dxa"/>
            <w:tcBorders>
              <w:top w:val="nil"/>
              <w:left w:val="nil"/>
              <w:bottom w:val="single" w:sz="4" w:space="0" w:color="auto"/>
              <w:right w:val="single" w:sz="4" w:space="0" w:color="auto"/>
            </w:tcBorders>
            <w:shd w:val="clear" w:color="auto" w:fill="auto"/>
            <w:noWrap/>
            <w:vAlign w:val="bottom"/>
            <w:hideMark/>
          </w:tcPr>
          <w:p w:rsidR="00F6092A" w:rsidRPr="00B108F4" w:rsidRDefault="00F6092A"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F6092A" w:rsidRPr="00B108F4" w:rsidRDefault="00F6092A" w:rsidP="00B5350C">
            <w:pPr>
              <w:jc w:val="center"/>
              <w:rPr>
                <w:szCs w:val="22"/>
                <w:lang w:val="en-GB" w:eastAsia="en-GB"/>
              </w:rPr>
            </w:pPr>
            <w:r w:rsidRPr="00B108F4">
              <w:rPr>
                <w:sz w:val="22"/>
                <w:szCs w:val="22"/>
                <w:lang w:val="en-GB" w:eastAsia="en-GB"/>
              </w:rPr>
              <w:t>Opština Senta</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vAlign w:val="center"/>
            <w:hideMark/>
          </w:tcPr>
          <w:p w:rsidR="00F6092A" w:rsidRPr="00B108F4" w:rsidRDefault="00F6092A" w:rsidP="00B5350C">
            <w:pPr>
              <w:jc w:val="center"/>
              <w:rPr>
                <w:szCs w:val="22"/>
                <w:lang w:val="en-GB" w:eastAsia="en-GB"/>
              </w:rPr>
            </w:pPr>
            <w:r w:rsidRPr="00B108F4">
              <w:rPr>
                <w:sz w:val="22"/>
                <w:szCs w:val="22"/>
                <w:lang w:val="en-GB" w:eastAsia="en-GB"/>
              </w:rPr>
              <w:t>15297</w:t>
            </w:r>
          </w:p>
        </w:tc>
        <w:tc>
          <w:tcPr>
            <w:tcW w:w="1984"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01 72 20</w:t>
            </w:r>
          </w:p>
        </w:tc>
        <w:tc>
          <w:tcPr>
            <w:tcW w:w="2835"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17220</w:t>
            </w:r>
          </w:p>
        </w:tc>
        <w:tc>
          <w:tcPr>
            <w:tcW w:w="1145" w:type="dxa"/>
            <w:tcBorders>
              <w:top w:val="nil"/>
              <w:left w:val="nil"/>
              <w:bottom w:val="single" w:sz="4" w:space="0" w:color="auto"/>
              <w:right w:val="single" w:sz="4" w:space="0" w:color="auto"/>
            </w:tcBorders>
            <w:shd w:val="clear" w:color="auto" w:fill="auto"/>
            <w:noWrap/>
            <w:vAlign w:val="bottom"/>
            <w:hideMark/>
          </w:tcPr>
          <w:p w:rsidR="00F6092A" w:rsidRPr="00B108F4" w:rsidRDefault="00F6092A"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F6092A" w:rsidRPr="00B108F4" w:rsidRDefault="00F6092A" w:rsidP="00B5350C">
            <w:pPr>
              <w:jc w:val="center"/>
              <w:rPr>
                <w:szCs w:val="22"/>
                <w:lang w:val="en-GB" w:eastAsia="en-GB"/>
              </w:rPr>
            </w:pPr>
            <w:r w:rsidRPr="00B108F4">
              <w:rPr>
                <w:sz w:val="22"/>
                <w:szCs w:val="22"/>
                <w:lang w:val="en-GB" w:eastAsia="en-GB"/>
              </w:rPr>
              <w:t>Opština Senta</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vAlign w:val="center"/>
            <w:hideMark/>
          </w:tcPr>
          <w:p w:rsidR="00F6092A" w:rsidRPr="00B108F4" w:rsidRDefault="00F6092A" w:rsidP="00B5350C">
            <w:pPr>
              <w:jc w:val="center"/>
              <w:rPr>
                <w:szCs w:val="22"/>
                <w:lang w:val="en-GB" w:eastAsia="en-GB"/>
              </w:rPr>
            </w:pPr>
            <w:r w:rsidRPr="00B108F4">
              <w:rPr>
                <w:sz w:val="22"/>
                <w:szCs w:val="22"/>
                <w:lang w:val="en-GB" w:eastAsia="en-GB"/>
              </w:rPr>
              <w:t>15298</w:t>
            </w:r>
          </w:p>
        </w:tc>
        <w:tc>
          <w:tcPr>
            <w:tcW w:w="1984"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01 48 24</w:t>
            </w:r>
          </w:p>
        </w:tc>
        <w:tc>
          <w:tcPr>
            <w:tcW w:w="2835"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17220</w:t>
            </w:r>
          </w:p>
        </w:tc>
        <w:tc>
          <w:tcPr>
            <w:tcW w:w="1145" w:type="dxa"/>
            <w:tcBorders>
              <w:top w:val="nil"/>
              <w:left w:val="nil"/>
              <w:bottom w:val="single" w:sz="4" w:space="0" w:color="auto"/>
              <w:right w:val="single" w:sz="4" w:space="0" w:color="auto"/>
            </w:tcBorders>
            <w:shd w:val="clear" w:color="auto" w:fill="auto"/>
            <w:noWrap/>
            <w:vAlign w:val="bottom"/>
            <w:hideMark/>
          </w:tcPr>
          <w:p w:rsidR="00F6092A" w:rsidRPr="00B108F4" w:rsidRDefault="00F6092A"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F6092A" w:rsidRPr="00B108F4" w:rsidRDefault="00F6092A" w:rsidP="00B5350C">
            <w:pPr>
              <w:jc w:val="center"/>
              <w:rPr>
                <w:szCs w:val="22"/>
                <w:lang w:val="en-GB" w:eastAsia="en-GB"/>
              </w:rPr>
            </w:pPr>
            <w:r w:rsidRPr="00B108F4">
              <w:rPr>
                <w:sz w:val="22"/>
                <w:szCs w:val="22"/>
                <w:lang w:val="en-GB" w:eastAsia="en-GB"/>
              </w:rPr>
              <w:t>Opština Senta</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vAlign w:val="center"/>
            <w:hideMark/>
          </w:tcPr>
          <w:p w:rsidR="00F6092A" w:rsidRPr="00B108F4" w:rsidRDefault="00F6092A" w:rsidP="00B5350C">
            <w:pPr>
              <w:jc w:val="center"/>
              <w:rPr>
                <w:szCs w:val="22"/>
                <w:lang w:val="en-GB" w:eastAsia="en-GB"/>
              </w:rPr>
            </w:pPr>
            <w:r w:rsidRPr="00B108F4">
              <w:rPr>
                <w:sz w:val="22"/>
                <w:szCs w:val="22"/>
                <w:lang w:val="en-GB" w:eastAsia="en-GB"/>
              </w:rPr>
              <w:t>15299</w:t>
            </w:r>
          </w:p>
        </w:tc>
        <w:tc>
          <w:tcPr>
            <w:tcW w:w="1984"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01 32 64</w:t>
            </w:r>
          </w:p>
        </w:tc>
        <w:tc>
          <w:tcPr>
            <w:tcW w:w="2835"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17220</w:t>
            </w:r>
          </w:p>
        </w:tc>
        <w:tc>
          <w:tcPr>
            <w:tcW w:w="1145" w:type="dxa"/>
            <w:tcBorders>
              <w:top w:val="nil"/>
              <w:left w:val="nil"/>
              <w:bottom w:val="single" w:sz="4" w:space="0" w:color="auto"/>
              <w:right w:val="single" w:sz="4" w:space="0" w:color="auto"/>
            </w:tcBorders>
            <w:shd w:val="clear" w:color="auto" w:fill="auto"/>
            <w:noWrap/>
            <w:vAlign w:val="bottom"/>
            <w:hideMark/>
          </w:tcPr>
          <w:p w:rsidR="00F6092A" w:rsidRPr="00B108F4" w:rsidRDefault="00F6092A"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F6092A" w:rsidRPr="00B108F4" w:rsidRDefault="00F6092A" w:rsidP="00B5350C">
            <w:pPr>
              <w:jc w:val="center"/>
              <w:rPr>
                <w:szCs w:val="22"/>
                <w:lang w:val="en-GB" w:eastAsia="en-GB"/>
              </w:rPr>
            </w:pPr>
            <w:r w:rsidRPr="00B108F4">
              <w:rPr>
                <w:sz w:val="22"/>
                <w:szCs w:val="22"/>
                <w:lang w:val="en-GB" w:eastAsia="en-GB"/>
              </w:rPr>
              <w:t>Opština Senta</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vAlign w:val="center"/>
            <w:hideMark/>
          </w:tcPr>
          <w:p w:rsidR="00F6092A" w:rsidRPr="00B108F4" w:rsidRDefault="00F6092A" w:rsidP="00B5350C">
            <w:pPr>
              <w:jc w:val="center"/>
              <w:rPr>
                <w:szCs w:val="22"/>
                <w:lang w:val="en-GB" w:eastAsia="en-GB"/>
              </w:rPr>
            </w:pPr>
            <w:r w:rsidRPr="00B108F4">
              <w:rPr>
                <w:sz w:val="22"/>
                <w:szCs w:val="22"/>
                <w:lang w:val="en-GB" w:eastAsia="en-GB"/>
              </w:rPr>
              <w:t>15300</w:t>
            </w:r>
          </w:p>
        </w:tc>
        <w:tc>
          <w:tcPr>
            <w:tcW w:w="1984"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00 19 53</w:t>
            </w:r>
          </w:p>
        </w:tc>
        <w:tc>
          <w:tcPr>
            <w:tcW w:w="2835"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17220</w:t>
            </w:r>
          </w:p>
        </w:tc>
        <w:tc>
          <w:tcPr>
            <w:tcW w:w="1145" w:type="dxa"/>
            <w:tcBorders>
              <w:top w:val="nil"/>
              <w:left w:val="nil"/>
              <w:bottom w:val="single" w:sz="4" w:space="0" w:color="auto"/>
              <w:right w:val="single" w:sz="4" w:space="0" w:color="auto"/>
            </w:tcBorders>
            <w:shd w:val="clear" w:color="auto" w:fill="auto"/>
            <w:noWrap/>
            <w:vAlign w:val="bottom"/>
            <w:hideMark/>
          </w:tcPr>
          <w:p w:rsidR="00F6092A" w:rsidRPr="00B108F4" w:rsidRDefault="00F6092A"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F6092A" w:rsidRPr="00B108F4" w:rsidRDefault="00F6092A" w:rsidP="00B5350C">
            <w:pPr>
              <w:jc w:val="center"/>
              <w:rPr>
                <w:szCs w:val="22"/>
                <w:lang w:val="en-GB" w:eastAsia="en-GB"/>
              </w:rPr>
            </w:pPr>
            <w:r w:rsidRPr="00B108F4">
              <w:rPr>
                <w:sz w:val="22"/>
                <w:szCs w:val="22"/>
                <w:lang w:val="en-GB" w:eastAsia="en-GB"/>
              </w:rPr>
              <w:t>Opština Senta</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vAlign w:val="center"/>
            <w:hideMark/>
          </w:tcPr>
          <w:p w:rsidR="00F6092A" w:rsidRPr="00B108F4" w:rsidRDefault="00F6092A" w:rsidP="00B5350C">
            <w:pPr>
              <w:jc w:val="center"/>
              <w:rPr>
                <w:szCs w:val="22"/>
                <w:lang w:val="en-GB" w:eastAsia="en-GB"/>
              </w:rPr>
            </w:pPr>
            <w:r w:rsidRPr="00B108F4">
              <w:rPr>
                <w:sz w:val="22"/>
                <w:szCs w:val="22"/>
                <w:lang w:val="en-GB" w:eastAsia="en-GB"/>
              </w:rPr>
              <w:t>15301</w:t>
            </w:r>
          </w:p>
        </w:tc>
        <w:tc>
          <w:tcPr>
            <w:tcW w:w="1984"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03 46 39</w:t>
            </w:r>
          </w:p>
        </w:tc>
        <w:tc>
          <w:tcPr>
            <w:tcW w:w="2835"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17220</w:t>
            </w:r>
          </w:p>
        </w:tc>
        <w:tc>
          <w:tcPr>
            <w:tcW w:w="1145" w:type="dxa"/>
            <w:tcBorders>
              <w:top w:val="nil"/>
              <w:left w:val="nil"/>
              <w:bottom w:val="single" w:sz="4" w:space="0" w:color="auto"/>
              <w:right w:val="single" w:sz="4" w:space="0" w:color="auto"/>
            </w:tcBorders>
            <w:shd w:val="clear" w:color="auto" w:fill="auto"/>
            <w:noWrap/>
            <w:vAlign w:val="bottom"/>
            <w:hideMark/>
          </w:tcPr>
          <w:p w:rsidR="00F6092A" w:rsidRPr="00B108F4" w:rsidRDefault="00F6092A"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F6092A" w:rsidRPr="00B108F4" w:rsidRDefault="00F6092A" w:rsidP="00B5350C">
            <w:pPr>
              <w:jc w:val="center"/>
              <w:rPr>
                <w:szCs w:val="22"/>
                <w:lang w:val="en-GB" w:eastAsia="en-GB"/>
              </w:rPr>
            </w:pPr>
            <w:r w:rsidRPr="00B108F4">
              <w:rPr>
                <w:sz w:val="22"/>
                <w:szCs w:val="22"/>
                <w:lang w:val="en-GB" w:eastAsia="en-GB"/>
              </w:rPr>
              <w:t>Opština Senta</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vAlign w:val="center"/>
            <w:hideMark/>
          </w:tcPr>
          <w:p w:rsidR="00F6092A" w:rsidRPr="00B108F4" w:rsidRDefault="00F6092A" w:rsidP="00B5350C">
            <w:pPr>
              <w:jc w:val="center"/>
              <w:rPr>
                <w:szCs w:val="22"/>
                <w:lang w:val="en-GB" w:eastAsia="en-GB"/>
              </w:rPr>
            </w:pPr>
            <w:r w:rsidRPr="00B108F4">
              <w:rPr>
                <w:sz w:val="22"/>
                <w:szCs w:val="22"/>
                <w:lang w:val="en-GB" w:eastAsia="en-GB"/>
              </w:rPr>
              <w:t>15302</w:t>
            </w:r>
          </w:p>
        </w:tc>
        <w:tc>
          <w:tcPr>
            <w:tcW w:w="1984"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04 85 59</w:t>
            </w:r>
          </w:p>
        </w:tc>
        <w:tc>
          <w:tcPr>
            <w:tcW w:w="2835"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17220</w:t>
            </w:r>
          </w:p>
        </w:tc>
        <w:tc>
          <w:tcPr>
            <w:tcW w:w="1145" w:type="dxa"/>
            <w:tcBorders>
              <w:top w:val="nil"/>
              <w:left w:val="nil"/>
              <w:bottom w:val="single" w:sz="4" w:space="0" w:color="auto"/>
              <w:right w:val="single" w:sz="4" w:space="0" w:color="auto"/>
            </w:tcBorders>
            <w:shd w:val="clear" w:color="auto" w:fill="auto"/>
            <w:noWrap/>
            <w:vAlign w:val="bottom"/>
            <w:hideMark/>
          </w:tcPr>
          <w:p w:rsidR="00F6092A" w:rsidRPr="00B108F4" w:rsidRDefault="00F6092A"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F6092A" w:rsidRPr="00B108F4" w:rsidRDefault="00F6092A" w:rsidP="00B5350C">
            <w:pPr>
              <w:jc w:val="center"/>
              <w:rPr>
                <w:szCs w:val="22"/>
                <w:lang w:val="en-GB" w:eastAsia="en-GB"/>
              </w:rPr>
            </w:pPr>
            <w:r w:rsidRPr="00B108F4">
              <w:rPr>
                <w:sz w:val="22"/>
                <w:szCs w:val="22"/>
                <w:lang w:val="en-GB" w:eastAsia="en-GB"/>
              </w:rPr>
              <w:t>Opština Senta</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vAlign w:val="center"/>
            <w:hideMark/>
          </w:tcPr>
          <w:p w:rsidR="00F6092A" w:rsidRPr="00B108F4" w:rsidRDefault="00F6092A" w:rsidP="00B5350C">
            <w:pPr>
              <w:jc w:val="center"/>
              <w:rPr>
                <w:szCs w:val="22"/>
                <w:lang w:val="en-GB" w:eastAsia="en-GB"/>
              </w:rPr>
            </w:pPr>
            <w:r w:rsidRPr="00B108F4">
              <w:rPr>
                <w:sz w:val="22"/>
                <w:szCs w:val="22"/>
                <w:lang w:val="en-GB" w:eastAsia="en-GB"/>
              </w:rPr>
              <w:t>15303</w:t>
            </w:r>
          </w:p>
        </w:tc>
        <w:tc>
          <w:tcPr>
            <w:tcW w:w="1984"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00 89 72</w:t>
            </w:r>
          </w:p>
        </w:tc>
        <w:tc>
          <w:tcPr>
            <w:tcW w:w="2835"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Trstik-močvara 2.klase</w:t>
            </w:r>
          </w:p>
        </w:tc>
        <w:tc>
          <w:tcPr>
            <w:tcW w:w="3402"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POLJOPRIVREDNO ZEMLJIŠTE</w:t>
            </w:r>
          </w:p>
        </w:tc>
        <w:tc>
          <w:tcPr>
            <w:tcW w:w="766"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17220</w:t>
            </w:r>
          </w:p>
        </w:tc>
        <w:tc>
          <w:tcPr>
            <w:tcW w:w="1145" w:type="dxa"/>
            <w:tcBorders>
              <w:top w:val="nil"/>
              <w:left w:val="nil"/>
              <w:bottom w:val="single" w:sz="4" w:space="0" w:color="auto"/>
              <w:right w:val="single" w:sz="4" w:space="0" w:color="auto"/>
            </w:tcBorders>
            <w:shd w:val="clear" w:color="auto" w:fill="auto"/>
            <w:noWrap/>
            <w:vAlign w:val="bottom"/>
            <w:hideMark/>
          </w:tcPr>
          <w:p w:rsidR="00F6092A" w:rsidRPr="00B108F4" w:rsidRDefault="00F6092A"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F6092A" w:rsidRPr="00B108F4" w:rsidRDefault="00F6092A" w:rsidP="00B5350C">
            <w:pPr>
              <w:jc w:val="center"/>
              <w:rPr>
                <w:szCs w:val="22"/>
                <w:lang w:val="en-GB" w:eastAsia="en-GB"/>
              </w:rPr>
            </w:pPr>
            <w:r w:rsidRPr="00B108F4">
              <w:rPr>
                <w:sz w:val="22"/>
                <w:szCs w:val="22"/>
                <w:lang w:val="en-GB" w:eastAsia="en-GB"/>
              </w:rPr>
              <w:t>Opština Senta</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vAlign w:val="center"/>
            <w:hideMark/>
          </w:tcPr>
          <w:p w:rsidR="00F6092A" w:rsidRPr="00B108F4" w:rsidRDefault="00F6092A" w:rsidP="00B5350C">
            <w:pPr>
              <w:jc w:val="center"/>
              <w:rPr>
                <w:szCs w:val="22"/>
                <w:lang w:val="en-GB" w:eastAsia="en-GB"/>
              </w:rPr>
            </w:pPr>
            <w:r w:rsidRPr="00B108F4">
              <w:rPr>
                <w:sz w:val="22"/>
                <w:szCs w:val="22"/>
                <w:lang w:val="en-GB" w:eastAsia="en-GB"/>
              </w:rPr>
              <w:t>29</w:t>
            </w:r>
          </w:p>
        </w:tc>
        <w:tc>
          <w:tcPr>
            <w:tcW w:w="1984"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00 10 94</w:t>
            </w:r>
          </w:p>
        </w:tc>
        <w:tc>
          <w:tcPr>
            <w:tcW w:w="2835"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Livada 4.klase</w:t>
            </w:r>
          </w:p>
        </w:tc>
        <w:tc>
          <w:tcPr>
            <w:tcW w:w="3402"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5246</w:t>
            </w:r>
          </w:p>
        </w:tc>
        <w:tc>
          <w:tcPr>
            <w:tcW w:w="1145" w:type="dxa"/>
            <w:tcBorders>
              <w:top w:val="nil"/>
              <w:left w:val="nil"/>
              <w:bottom w:val="single" w:sz="4" w:space="0" w:color="auto"/>
              <w:right w:val="single" w:sz="4" w:space="0" w:color="auto"/>
            </w:tcBorders>
            <w:shd w:val="clear" w:color="auto" w:fill="auto"/>
            <w:noWrap/>
            <w:vAlign w:val="bottom"/>
            <w:hideMark/>
          </w:tcPr>
          <w:p w:rsidR="00F6092A" w:rsidRPr="00B108F4" w:rsidRDefault="00F6092A"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F6092A" w:rsidRPr="00B108F4" w:rsidRDefault="00F6092A" w:rsidP="00B5350C">
            <w:pPr>
              <w:jc w:val="center"/>
              <w:rPr>
                <w:szCs w:val="22"/>
                <w:lang w:val="en-GB" w:eastAsia="en-GB"/>
              </w:rPr>
            </w:pPr>
            <w:r w:rsidRPr="00B108F4">
              <w:rPr>
                <w:sz w:val="22"/>
                <w:szCs w:val="22"/>
                <w:lang w:val="en-GB" w:eastAsia="en-GB"/>
              </w:rPr>
              <w:t>Opština Senta</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vAlign w:val="center"/>
            <w:hideMark/>
          </w:tcPr>
          <w:p w:rsidR="00F6092A" w:rsidRPr="00B108F4" w:rsidRDefault="00F6092A" w:rsidP="00B5350C">
            <w:pPr>
              <w:jc w:val="center"/>
              <w:rPr>
                <w:szCs w:val="22"/>
                <w:lang w:val="en-GB" w:eastAsia="en-GB"/>
              </w:rPr>
            </w:pPr>
            <w:r w:rsidRPr="00B108F4">
              <w:rPr>
                <w:sz w:val="22"/>
                <w:szCs w:val="22"/>
                <w:lang w:val="en-GB" w:eastAsia="en-GB"/>
              </w:rPr>
              <w:t>30</w:t>
            </w:r>
          </w:p>
        </w:tc>
        <w:tc>
          <w:tcPr>
            <w:tcW w:w="1984"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01 12 09</w:t>
            </w:r>
          </w:p>
        </w:tc>
        <w:tc>
          <w:tcPr>
            <w:tcW w:w="2835"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Ost.vešt.stvoreno</w:t>
            </w:r>
          </w:p>
        </w:tc>
        <w:tc>
          <w:tcPr>
            <w:tcW w:w="3402"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5246</w:t>
            </w:r>
          </w:p>
        </w:tc>
        <w:tc>
          <w:tcPr>
            <w:tcW w:w="1145" w:type="dxa"/>
            <w:tcBorders>
              <w:top w:val="nil"/>
              <w:left w:val="nil"/>
              <w:bottom w:val="single" w:sz="4" w:space="0" w:color="auto"/>
              <w:right w:val="single" w:sz="4" w:space="0" w:color="auto"/>
            </w:tcBorders>
            <w:shd w:val="clear" w:color="auto" w:fill="auto"/>
            <w:noWrap/>
            <w:vAlign w:val="bottom"/>
            <w:hideMark/>
          </w:tcPr>
          <w:p w:rsidR="00F6092A" w:rsidRPr="00B108F4" w:rsidRDefault="00F6092A"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F6092A" w:rsidRPr="00B108F4" w:rsidRDefault="00F6092A" w:rsidP="00B5350C">
            <w:pPr>
              <w:jc w:val="center"/>
              <w:rPr>
                <w:szCs w:val="22"/>
                <w:lang w:val="en-GB" w:eastAsia="en-GB"/>
              </w:rPr>
            </w:pPr>
            <w:r w:rsidRPr="00B108F4">
              <w:rPr>
                <w:sz w:val="22"/>
                <w:szCs w:val="22"/>
                <w:lang w:val="en-GB" w:eastAsia="en-GB"/>
              </w:rPr>
              <w:t>Opština Senta</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vAlign w:val="center"/>
            <w:hideMark/>
          </w:tcPr>
          <w:p w:rsidR="00F6092A" w:rsidRPr="00B108F4" w:rsidRDefault="00F6092A" w:rsidP="00B5350C">
            <w:pPr>
              <w:jc w:val="center"/>
              <w:rPr>
                <w:szCs w:val="22"/>
                <w:lang w:val="en-GB" w:eastAsia="en-GB"/>
              </w:rPr>
            </w:pPr>
            <w:r w:rsidRPr="00B108F4">
              <w:rPr>
                <w:sz w:val="22"/>
                <w:szCs w:val="22"/>
                <w:lang w:val="en-GB" w:eastAsia="en-GB"/>
              </w:rPr>
              <w:t>31</w:t>
            </w:r>
          </w:p>
        </w:tc>
        <w:tc>
          <w:tcPr>
            <w:tcW w:w="1984"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00 09 64</w:t>
            </w:r>
          </w:p>
        </w:tc>
        <w:tc>
          <w:tcPr>
            <w:tcW w:w="2835"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ROV</w:t>
            </w:r>
          </w:p>
        </w:tc>
        <w:tc>
          <w:tcPr>
            <w:tcW w:w="3402"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5246</w:t>
            </w:r>
          </w:p>
        </w:tc>
        <w:tc>
          <w:tcPr>
            <w:tcW w:w="1145" w:type="dxa"/>
            <w:tcBorders>
              <w:top w:val="nil"/>
              <w:left w:val="nil"/>
              <w:bottom w:val="single" w:sz="4" w:space="0" w:color="auto"/>
              <w:right w:val="single" w:sz="4" w:space="0" w:color="auto"/>
            </w:tcBorders>
            <w:shd w:val="clear" w:color="auto" w:fill="auto"/>
            <w:noWrap/>
            <w:vAlign w:val="bottom"/>
            <w:hideMark/>
          </w:tcPr>
          <w:p w:rsidR="00F6092A" w:rsidRPr="00B108F4" w:rsidRDefault="00F6092A"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F6092A" w:rsidRPr="00B108F4" w:rsidRDefault="00F6092A" w:rsidP="00B5350C">
            <w:pPr>
              <w:jc w:val="center"/>
              <w:rPr>
                <w:szCs w:val="22"/>
                <w:lang w:val="en-GB" w:eastAsia="en-GB"/>
              </w:rPr>
            </w:pPr>
            <w:r w:rsidRPr="00B108F4">
              <w:rPr>
                <w:sz w:val="22"/>
                <w:szCs w:val="22"/>
                <w:lang w:val="en-GB" w:eastAsia="en-GB"/>
              </w:rPr>
              <w:t>Opština Senta</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vAlign w:val="center"/>
            <w:hideMark/>
          </w:tcPr>
          <w:p w:rsidR="00F6092A" w:rsidRPr="00B108F4" w:rsidRDefault="00F6092A" w:rsidP="00B5350C">
            <w:pPr>
              <w:jc w:val="center"/>
              <w:rPr>
                <w:szCs w:val="22"/>
                <w:lang w:val="en-GB" w:eastAsia="en-GB"/>
              </w:rPr>
            </w:pPr>
            <w:r w:rsidRPr="00B108F4">
              <w:rPr>
                <w:sz w:val="22"/>
                <w:szCs w:val="22"/>
                <w:lang w:val="en-GB" w:eastAsia="en-GB"/>
              </w:rPr>
              <w:t>32</w:t>
            </w:r>
          </w:p>
        </w:tc>
        <w:tc>
          <w:tcPr>
            <w:tcW w:w="1984"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00 09 21</w:t>
            </w:r>
          </w:p>
        </w:tc>
        <w:tc>
          <w:tcPr>
            <w:tcW w:w="2835"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Zemlj.pod zgradom-objek.</w:t>
            </w:r>
          </w:p>
        </w:tc>
        <w:tc>
          <w:tcPr>
            <w:tcW w:w="3402"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5246</w:t>
            </w:r>
          </w:p>
        </w:tc>
        <w:tc>
          <w:tcPr>
            <w:tcW w:w="1145" w:type="dxa"/>
            <w:tcBorders>
              <w:top w:val="nil"/>
              <w:left w:val="nil"/>
              <w:bottom w:val="single" w:sz="4" w:space="0" w:color="auto"/>
              <w:right w:val="single" w:sz="4" w:space="0" w:color="auto"/>
            </w:tcBorders>
            <w:shd w:val="clear" w:color="auto" w:fill="auto"/>
            <w:noWrap/>
            <w:vAlign w:val="bottom"/>
            <w:hideMark/>
          </w:tcPr>
          <w:p w:rsidR="00F6092A" w:rsidRPr="00B108F4" w:rsidRDefault="00F6092A"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F6092A" w:rsidRPr="00B108F4" w:rsidRDefault="00F6092A" w:rsidP="00B5350C">
            <w:pPr>
              <w:jc w:val="center"/>
              <w:rPr>
                <w:szCs w:val="22"/>
                <w:lang w:val="en-GB" w:eastAsia="en-GB"/>
              </w:rPr>
            </w:pPr>
            <w:r w:rsidRPr="00B108F4">
              <w:rPr>
                <w:sz w:val="22"/>
                <w:szCs w:val="22"/>
                <w:lang w:val="en-GB" w:eastAsia="en-GB"/>
              </w:rPr>
              <w:t>Opština Senta</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SENTA</w:t>
            </w:r>
          </w:p>
        </w:tc>
        <w:tc>
          <w:tcPr>
            <w:tcW w:w="1080" w:type="dxa"/>
            <w:tcBorders>
              <w:top w:val="nil"/>
              <w:left w:val="nil"/>
              <w:bottom w:val="single" w:sz="4" w:space="0" w:color="auto"/>
              <w:right w:val="single" w:sz="4" w:space="0" w:color="auto"/>
            </w:tcBorders>
            <w:shd w:val="clear" w:color="auto" w:fill="auto"/>
            <w:vAlign w:val="center"/>
            <w:hideMark/>
          </w:tcPr>
          <w:p w:rsidR="00F6092A" w:rsidRPr="00B108F4" w:rsidRDefault="00F6092A" w:rsidP="00B5350C">
            <w:pPr>
              <w:jc w:val="center"/>
              <w:rPr>
                <w:szCs w:val="22"/>
                <w:lang w:val="en-GB" w:eastAsia="en-GB"/>
              </w:rPr>
            </w:pPr>
            <w:r w:rsidRPr="00B108F4">
              <w:rPr>
                <w:sz w:val="22"/>
                <w:szCs w:val="22"/>
                <w:lang w:val="en-GB" w:eastAsia="en-GB"/>
              </w:rPr>
              <w:t>33</w:t>
            </w:r>
          </w:p>
        </w:tc>
        <w:tc>
          <w:tcPr>
            <w:tcW w:w="1984"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01 30 01</w:t>
            </w:r>
          </w:p>
        </w:tc>
        <w:tc>
          <w:tcPr>
            <w:tcW w:w="2835"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Ost.vešt.stvoreno</w:t>
            </w:r>
          </w:p>
        </w:tc>
        <w:tc>
          <w:tcPr>
            <w:tcW w:w="3402"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Gradsko građ. zemlj.</w:t>
            </w:r>
          </w:p>
        </w:tc>
        <w:tc>
          <w:tcPr>
            <w:tcW w:w="766" w:type="dxa"/>
            <w:tcBorders>
              <w:top w:val="nil"/>
              <w:left w:val="nil"/>
              <w:bottom w:val="single" w:sz="4" w:space="0" w:color="auto"/>
              <w:right w:val="single" w:sz="4" w:space="0" w:color="auto"/>
            </w:tcBorders>
            <w:shd w:val="clear" w:color="auto" w:fill="auto"/>
            <w:noWrap/>
            <w:vAlign w:val="center"/>
            <w:hideMark/>
          </w:tcPr>
          <w:p w:rsidR="00F6092A" w:rsidRPr="00B108F4" w:rsidRDefault="00F6092A" w:rsidP="00B5350C">
            <w:pPr>
              <w:jc w:val="center"/>
              <w:rPr>
                <w:szCs w:val="22"/>
                <w:lang w:val="en-GB" w:eastAsia="en-GB"/>
              </w:rPr>
            </w:pPr>
            <w:r w:rsidRPr="00B108F4">
              <w:rPr>
                <w:sz w:val="22"/>
                <w:szCs w:val="22"/>
                <w:lang w:val="en-GB" w:eastAsia="en-GB"/>
              </w:rPr>
              <w:t>5246</w:t>
            </w:r>
          </w:p>
        </w:tc>
        <w:tc>
          <w:tcPr>
            <w:tcW w:w="1145" w:type="dxa"/>
            <w:tcBorders>
              <w:top w:val="nil"/>
              <w:left w:val="nil"/>
              <w:bottom w:val="single" w:sz="4" w:space="0" w:color="auto"/>
              <w:right w:val="single" w:sz="4" w:space="0" w:color="auto"/>
            </w:tcBorders>
            <w:shd w:val="clear" w:color="auto" w:fill="auto"/>
            <w:noWrap/>
            <w:vAlign w:val="bottom"/>
            <w:hideMark/>
          </w:tcPr>
          <w:p w:rsidR="00F6092A" w:rsidRPr="00B108F4" w:rsidRDefault="00F6092A"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F6092A" w:rsidRPr="00B108F4" w:rsidRDefault="00F6092A" w:rsidP="00B5350C">
            <w:pPr>
              <w:jc w:val="center"/>
              <w:rPr>
                <w:szCs w:val="22"/>
                <w:lang w:val="en-GB" w:eastAsia="en-GB"/>
              </w:rPr>
            </w:pPr>
            <w:r w:rsidRPr="00B108F4">
              <w:rPr>
                <w:sz w:val="22"/>
                <w:szCs w:val="22"/>
                <w:lang w:val="en-GB" w:eastAsia="en-GB"/>
              </w:rPr>
              <w:t>Opština Senta</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TORNJOŠ</w:t>
            </w:r>
          </w:p>
        </w:tc>
        <w:tc>
          <w:tcPr>
            <w:tcW w:w="1080"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1197</w:t>
            </w:r>
          </w:p>
        </w:tc>
        <w:tc>
          <w:tcPr>
            <w:tcW w:w="1984"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00 38 43</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328</w:t>
            </w:r>
          </w:p>
        </w:tc>
        <w:tc>
          <w:tcPr>
            <w:tcW w:w="1145"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TORNJOŠ</w:t>
            </w:r>
          </w:p>
        </w:tc>
        <w:tc>
          <w:tcPr>
            <w:tcW w:w="1080"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1218</w:t>
            </w:r>
          </w:p>
        </w:tc>
        <w:tc>
          <w:tcPr>
            <w:tcW w:w="1984"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00 49 45</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Šuma 3.klase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328</w:t>
            </w:r>
          </w:p>
        </w:tc>
        <w:tc>
          <w:tcPr>
            <w:tcW w:w="1145"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TORNJOŠ</w:t>
            </w:r>
          </w:p>
        </w:tc>
        <w:tc>
          <w:tcPr>
            <w:tcW w:w="1080"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2231/14</w:t>
            </w:r>
          </w:p>
        </w:tc>
        <w:tc>
          <w:tcPr>
            <w:tcW w:w="1984"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00 64 49</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328</w:t>
            </w:r>
          </w:p>
        </w:tc>
        <w:tc>
          <w:tcPr>
            <w:tcW w:w="1145"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TORNJOŠ</w:t>
            </w:r>
          </w:p>
        </w:tc>
        <w:tc>
          <w:tcPr>
            <w:tcW w:w="1080"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2232/3</w:t>
            </w:r>
          </w:p>
        </w:tc>
        <w:tc>
          <w:tcPr>
            <w:tcW w:w="1984"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00 75 40</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328</w:t>
            </w:r>
          </w:p>
        </w:tc>
        <w:tc>
          <w:tcPr>
            <w:tcW w:w="1145"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TORNJOŠ</w:t>
            </w:r>
          </w:p>
        </w:tc>
        <w:tc>
          <w:tcPr>
            <w:tcW w:w="1080"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2232/4</w:t>
            </w:r>
          </w:p>
        </w:tc>
        <w:tc>
          <w:tcPr>
            <w:tcW w:w="1984"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00 63 70</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328</w:t>
            </w:r>
          </w:p>
        </w:tc>
        <w:tc>
          <w:tcPr>
            <w:tcW w:w="1145"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TORNJOŠ</w:t>
            </w:r>
          </w:p>
        </w:tc>
        <w:tc>
          <w:tcPr>
            <w:tcW w:w="1080"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2429/6</w:t>
            </w:r>
          </w:p>
        </w:tc>
        <w:tc>
          <w:tcPr>
            <w:tcW w:w="1984"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01 18 81</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Šuma 3.klase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328</w:t>
            </w:r>
          </w:p>
        </w:tc>
        <w:tc>
          <w:tcPr>
            <w:tcW w:w="1145"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TORNJOŠ</w:t>
            </w:r>
          </w:p>
        </w:tc>
        <w:tc>
          <w:tcPr>
            <w:tcW w:w="1080"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3624</w:t>
            </w:r>
          </w:p>
        </w:tc>
        <w:tc>
          <w:tcPr>
            <w:tcW w:w="1984"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01 39 43</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Šuma 4.klase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328</w:t>
            </w:r>
          </w:p>
        </w:tc>
        <w:tc>
          <w:tcPr>
            <w:tcW w:w="1145"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TORNJOŠ</w:t>
            </w:r>
          </w:p>
        </w:tc>
        <w:tc>
          <w:tcPr>
            <w:tcW w:w="1080"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3626</w:t>
            </w:r>
          </w:p>
        </w:tc>
        <w:tc>
          <w:tcPr>
            <w:tcW w:w="1984"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00 75 09</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Šuma 3.klase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328</w:t>
            </w:r>
          </w:p>
        </w:tc>
        <w:tc>
          <w:tcPr>
            <w:tcW w:w="1145"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TORNJOŠ</w:t>
            </w:r>
          </w:p>
        </w:tc>
        <w:tc>
          <w:tcPr>
            <w:tcW w:w="1080"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3856/1</w:t>
            </w:r>
          </w:p>
        </w:tc>
        <w:tc>
          <w:tcPr>
            <w:tcW w:w="1984"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01 36 90</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328</w:t>
            </w:r>
          </w:p>
        </w:tc>
        <w:tc>
          <w:tcPr>
            <w:tcW w:w="1145"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TORNJOŠ</w:t>
            </w:r>
          </w:p>
        </w:tc>
        <w:tc>
          <w:tcPr>
            <w:tcW w:w="1080"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6484/1</w:t>
            </w:r>
          </w:p>
        </w:tc>
        <w:tc>
          <w:tcPr>
            <w:tcW w:w="1984"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00 36 27</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Šuma 3.klase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328</w:t>
            </w:r>
          </w:p>
        </w:tc>
        <w:tc>
          <w:tcPr>
            <w:tcW w:w="1145"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TORNJOŠ</w:t>
            </w:r>
          </w:p>
        </w:tc>
        <w:tc>
          <w:tcPr>
            <w:tcW w:w="1080"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6484/2</w:t>
            </w:r>
          </w:p>
        </w:tc>
        <w:tc>
          <w:tcPr>
            <w:tcW w:w="1984"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00 63 27</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Šuma 3.klase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328</w:t>
            </w:r>
          </w:p>
        </w:tc>
        <w:tc>
          <w:tcPr>
            <w:tcW w:w="1145"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TORNJOŠ</w:t>
            </w:r>
          </w:p>
        </w:tc>
        <w:tc>
          <w:tcPr>
            <w:tcW w:w="1080"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6868</w:t>
            </w:r>
          </w:p>
        </w:tc>
        <w:tc>
          <w:tcPr>
            <w:tcW w:w="1984"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02 25 35</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Šuma 1.klase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328</w:t>
            </w:r>
          </w:p>
        </w:tc>
        <w:tc>
          <w:tcPr>
            <w:tcW w:w="1145"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TORNJOŠ</w:t>
            </w:r>
          </w:p>
        </w:tc>
        <w:tc>
          <w:tcPr>
            <w:tcW w:w="1080"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6869</w:t>
            </w:r>
          </w:p>
        </w:tc>
        <w:tc>
          <w:tcPr>
            <w:tcW w:w="1984"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106 83 95</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Njiva 3.klase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328</w:t>
            </w:r>
          </w:p>
        </w:tc>
        <w:tc>
          <w:tcPr>
            <w:tcW w:w="1145" w:type="dxa"/>
            <w:tcBorders>
              <w:top w:val="nil"/>
              <w:left w:val="nil"/>
              <w:bottom w:val="single" w:sz="4" w:space="0" w:color="auto"/>
              <w:right w:val="single" w:sz="4" w:space="0" w:color="auto"/>
            </w:tcBorders>
            <w:shd w:val="clear" w:color="auto" w:fill="auto"/>
            <w:vAlign w:val="center"/>
            <w:hideMark/>
          </w:tcPr>
          <w:p w:rsidR="00320007" w:rsidRPr="00B108F4" w:rsidRDefault="00320007" w:rsidP="00B5350C">
            <w:pPr>
              <w:jc w:val="center"/>
              <w:rPr>
                <w:szCs w:val="22"/>
                <w:lang w:val="en-GB" w:eastAsia="en-GB"/>
              </w:rPr>
            </w:pPr>
            <w:r w:rsidRPr="00B108F4">
              <w:rPr>
                <w:sz w:val="22"/>
                <w:szCs w:val="22"/>
                <w:lang w:val="en-GB" w:eastAsia="en-GB"/>
              </w:rPr>
              <w:t>Nova</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B108F4"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BATKA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3854/4</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09 01 79</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Šuma 3.klase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123</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r w:rsidR="00320007" w:rsidRPr="00B108F4" w:rsidTr="00012D68">
        <w:trPr>
          <w:trHeight w:val="300"/>
        </w:trPr>
        <w:tc>
          <w:tcPr>
            <w:tcW w:w="1145" w:type="dxa"/>
            <w:tcBorders>
              <w:top w:val="nil"/>
              <w:left w:val="single" w:sz="4" w:space="0" w:color="auto"/>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SENTA</w:t>
            </w:r>
          </w:p>
        </w:tc>
        <w:tc>
          <w:tcPr>
            <w:tcW w:w="1598"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BATKA</w:t>
            </w:r>
          </w:p>
        </w:tc>
        <w:tc>
          <w:tcPr>
            <w:tcW w:w="1080"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14467/1</w:t>
            </w:r>
          </w:p>
        </w:tc>
        <w:tc>
          <w:tcPr>
            <w:tcW w:w="1984"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10 31 89</w:t>
            </w:r>
          </w:p>
        </w:tc>
        <w:tc>
          <w:tcPr>
            <w:tcW w:w="2835"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Šuma 2.klase</w:t>
            </w:r>
          </w:p>
        </w:tc>
        <w:tc>
          <w:tcPr>
            <w:tcW w:w="3402"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ŠUMSKO ZEMLJIŠTE</w:t>
            </w:r>
          </w:p>
        </w:tc>
        <w:tc>
          <w:tcPr>
            <w:tcW w:w="766" w:type="dxa"/>
            <w:tcBorders>
              <w:top w:val="nil"/>
              <w:left w:val="nil"/>
              <w:bottom w:val="single" w:sz="4" w:space="0" w:color="auto"/>
              <w:right w:val="single" w:sz="4" w:space="0" w:color="auto"/>
            </w:tcBorders>
            <w:shd w:val="clear" w:color="auto" w:fill="auto"/>
            <w:noWrap/>
            <w:vAlign w:val="center"/>
            <w:hideMark/>
          </w:tcPr>
          <w:p w:rsidR="00320007" w:rsidRPr="00B108F4" w:rsidRDefault="00320007" w:rsidP="00B5350C">
            <w:pPr>
              <w:jc w:val="center"/>
              <w:rPr>
                <w:szCs w:val="22"/>
                <w:lang w:val="en-GB" w:eastAsia="en-GB"/>
              </w:rPr>
            </w:pPr>
            <w:r w:rsidRPr="00B108F4">
              <w:rPr>
                <w:sz w:val="22"/>
                <w:szCs w:val="22"/>
                <w:lang w:val="en-GB" w:eastAsia="en-GB"/>
              </w:rPr>
              <w:t>123</w:t>
            </w:r>
          </w:p>
        </w:tc>
        <w:tc>
          <w:tcPr>
            <w:tcW w:w="1145" w:type="dxa"/>
            <w:tcBorders>
              <w:top w:val="nil"/>
              <w:left w:val="nil"/>
              <w:bottom w:val="single" w:sz="4" w:space="0" w:color="auto"/>
              <w:right w:val="single" w:sz="4" w:space="0" w:color="auto"/>
            </w:tcBorders>
            <w:shd w:val="clear" w:color="auto" w:fill="auto"/>
            <w:noWrap/>
            <w:vAlign w:val="bottom"/>
            <w:hideMark/>
          </w:tcPr>
          <w:p w:rsidR="00320007" w:rsidRPr="00B108F4" w:rsidRDefault="00320007" w:rsidP="00B5350C">
            <w:pPr>
              <w:jc w:val="left"/>
              <w:rPr>
                <w:szCs w:val="22"/>
                <w:lang w:val="en-GB" w:eastAsia="en-GB"/>
              </w:rPr>
            </w:pPr>
            <w:r w:rsidRPr="00B108F4">
              <w:rPr>
                <w:sz w:val="22"/>
                <w:szCs w:val="22"/>
                <w:lang w:val="en-GB" w:eastAsia="en-GB"/>
              </w:rPr>
              <w:t> </w:t>
            </w:r>
          </w:p>
        </w:tc>
        <w:tc>
          <w:tcPr>
            <w:tcW w:w="1916" w:type="dxa"/>
            <w:tcBorders>
              <w:top w:val="nil"/>
              <w:left w:val="nil"/>
              <w:bottom w:val="single" w:sz="4" w:space="0" w:color="auto"/>
              <w:right w:val="single" w:sz="4" w:space="0" w:color="auto"/>
            </w:tcBorders>
            <w:vAlign w:val="center"/>
          </w:tcPr>
          <w:p w:rsidR="00320007" w:rsidRPr="00B108F4" w:rsidRDefault="00320007" w:rsidP="00B5350C">
            <w:pPr>
              <w:jc w:val="center"/>
              <w:rPr>
                <w:szCs w:val="22"/>
                <w:lang w:val="en-GB" w:eastAsia="en-GB"/>
              </w:rPr>
            </w:pPr>
            <w:r w:rsidRPr="00B108F4">
              <w:rPr>
                <w:sz w:val="22"/>
                <w:szCs w:val="22"/>
                <w:lang w:val="en-GB" w:eastAsia="en-GB"/>
              </w:rPr>
              <w:t>JP Vojv.</w:t>
            </w:r>
          </w:p>
        </w:tc>
      </w:tr>
    </w:tbl>
    <w:p w:rsidR="00732569" w:rsidRPr="00B108F4" w:rsidRDefault="00732569" w:rsidP="00B5350C">
      <w:pPr>
        <w:ind w:right="-29"/>
        <w:rPr>
          <w:szCs w:val="24"/>
          <w:lang w:val="sr-Latn-CS"/>
        </w:rPr>
      </w:pPr>
    </w:p>
    <w:p w:rsidR="008133D5" w:rsidRPr="00B108F4" w:rsidRDefault="008133D5" w:rsidP="00B5350C">
      <w:pPr>
        <w:ind w:right="-29"/>
        <w:rPr>
          <w:szCs w:val="24"/>
          <w:lang w:val="sr-Latn-CS"/>
        </w:rPr>
      </w:pPr>
    </w:p>
    <w:p w:rsidR="008133D5" w:rsidRPr="00B108F4" w:rsidRDefault="008133D5" w:rsidP="00B5350C">
      <w:pPr>
        <w:ind w:right="-29"/>
        <w:rPr>
          <w:szCs w:val="24"/>
          <w:lang w:val="sr-Latn-CS"/>
        </w:rPr>
      </w:pPr>
    </w:p>
    <w:p w:rsidR="00FA5ABC" w:rsidRPr="00B108F4" w:rsidRDefault="00FA5ABC" w:rsidP="00B5350C">
      <w:pPr>
        <w:ind w:right="-29"/>
        <w:rPr>
          <w:szCs w:val="24"/>
          <w:lang w:val="sr-Latn-CS"/>
        </w:rPr>
      </w:pPr>
    </w:p>
    <w:p w:rsidR="00FA5ABC" w:rsidRPr="00B108F4" w:rsidRDefault="00FA5ABC" w:rsidP="00B5350C">
      <w:pPr>
        <w:ind w:right="-29"/>
        <w:rPr>
          <w:szCs w:val="24"/>
          <w:lang w:val="sr-Latn-CS"/>
        </w:rPr>
      </w:pPr>
    </w:p>
    <w:p w:rsidR="00FA5ABC" w:rsidRPr="00B108F4" w:rsidRDefault="00FA5ABC" w:rsidP="00B5350C">
      <w:pPr>
        <w:ind w:right="-29"/>
        <w:rPr>
          <w:szCs w:val="24"/>
          <w:lang w:val="sr-Latn-CS"/>
        </w:rPr>
      </w:pPr>
    </w:p>
    <w:tbl>
      <w:tblPr>
        <w:tblW w:w="8515" w:type="dxa"/>
        <w:tblInd w:w="98" w:type="dxa"/>
        <w:tblLayout w:type="fixed"/>
        <w:tblLook w:val="0000" w:firstRow="0" w:lastRow="0" w:firstColumn="0" w:lastColumn="0" w:noHBand="0" w:noVBand="0"/>
      </w:tblPr>
      <w:tblGrid>
        <w:gridCol w:w="2704"/>
        <w:gridCol w:w="2704"/>
        <w:gridCol w:w="3107"/>
      </w:tblGrid>
      <w:tr w:rsidR="00B108F4" w:rsidRPr="00B108F4" w:rsidTr="00B108F4">
        <w:trPr>
          <w:cantSplit/>
          <w:trHeight w:val="514"/>
          <w:tblHeader/>
        </w:trPr>
        <w:tc>
          <w:tcPr>
            <w:tcW w:w="8515" w:type="dxa"/>
            <w:gridSpan w:val="3"/>
            <w:tcBorders>
              <w:bottom w:val="single" w:sz="4" w:space="0" w:color="auto"/>
            </w:tcBorders>
            <w:shd w:val="clear" w:color="auto" w:fill="auto"/>
            <w:vAlign w:val="center"/>
          </w:tcPr>
          <w:p w:rsidR="00012D68" w:rsidRPr="00B108F4" w:rsidRDefault="00012D68" w:rsidP="00B5350C">
            <w:pPr>
              <w:jc w:val="left"/>
              <w:rPr>
                <w:szCs w:val="24"/>
                <w:lang w:val="sr-Latn-CS"/>
              </w:rPr>
            </w:pPr>
            <w:r w:rsidRPr="00B108F4">
              <w:rPr>
                <w:szCs w:val="24"/>
                <w:lang w:val="sr-Latn-CS"/>
              </w:rPr>
              <w:lastRenderedPageBreak/>
              <w:t>Tabela 1.2.2. -2.Ukupna površina po političkim i katastarskim opštinama</w:t>
            </w:r>
          </w:p>
        </w:tc>
      </w:tr>
      <w:tr w:rsidR="00B108F4" w:rsidRPr="00B108F4" w:rsidTr="00312B96">
        <w:trPr>
          <w:cantSplit/>
          <w:trHeight w:val="514"/>
          <w:tblHeader/>
        </w:trPr>
        <w:tc>
          <w:tcPr>
            <w:tcW w:w="270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7E8" w:rsidRPr="00B108F4" w:rsidRDefault="002847E8" w:rsidP="00B5350C">
            <w:pPr>
              <w:jc w:val="center"/>
              <w:rPr>
                <w:szCs w:val="24"/>
                <w:lang w:val="sr-Latn-CS"/>
              </w:rPr>
            </w:pPr>
            <w:r w:rsidRPr="00B108F4">
              <w:rPr>
                <w:szCs w:val="24"/>
                <w:lang w:val="sr-Latn-CS"/>
              </w:rPr>
              <w:t>Politička opština</w:t>
            </w:r>
          </w:p>
        </w:tc>
        <w:tc>
          <w:tcPr>
            <w:tcW w:w="270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847E8" w:rsidRPr="00B108F4" w:rsidRDefault="002847E8" w:rsidP="00B5350C">
            <w:pPr>
              <w:jc w:val="center"/>
              <w:rPr>
                <w:szCs w:val="24"/>
                <w:lang w:val="sr-Latn-CS"/>
              </w:rPr>
            </w:pPr>
            <w:r w:rsidRPr="00B108F4">
              <w:rPr>
                <w:szCs w:val="24"/>
                <w:lang w:val="sr-Latn-CS"/>
              </w:rPr>
              <w:t>Katastarska opština</w:t>
            </w:r>
          </w:p>
        </w:tc>
        <w:tc>
          <w:tcPr>
            <w:tcW w:w="3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847E8" w:rsidRPr="00B108F4" w:rsidRDefault="002847E8" w:rsidP="00B5350C">
            <w:pPr>
              <w:jc w:val="center"/>
              <w:rPr>
                <w:szCs w:val="24"/>
                <w:lang w:val="sr-Latn-CS"/>
              </w:rPr>
            </w:pPr>
            <w:r w:rsidRPr="00B108F4">
              <w:rPr>
                <w:szCs w:val="24"/>
                <w:lang w:val="sr-Latn-CS"/>
              </w:rPr>
              <w:t>Površina</w:t>
            </w:r>
          </w:p>
        </w:tc>
      </w:tr>
      <w:tr w:rsidR="00B108F4" w:rsidRPr="00B108F4" w:rsidTr="00312B96">
        <w:trPr>
          <w:cantSplit/>
          <w:trHeight w:val="352"/>
          <w:tblHeader/>
        </w:trPr>
        <w:tc>
          <w:tcPr>
            <w:tcW w:w="27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847E8" w:rsidRPr="00B108F4" w:rsidRDefault="002847E8" w:rsidP="00B5350C">
            <w:pPr>
              <w:jc w:val="center"/>
              <w:rPr>
                <w:szCs w:val="24"/>
                <w:lang w:val="sr-Latn-CS"/>
              </w:rPr>
            </w:pPr>
          </w:p>
        </w:tc>
        <w:tc>
          <w:tcPr>
            <w:tcW w:w="270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847E8" w:rsidRPr="00B108F4" w:rsidRDefault="002847E8" w:rsidP="00B5350C">
            <w:pPr>
              <w:jc w:val="center"/>
              <w:rPr>
                <w:szCs w:val="24"/>
                <w:lang w:val="sr-Latn-CS"/>
              </w:rPr>
            </w:pPr>
          </w:p>
        </w:tc>
        <w:tc>
          <w:tcPr>
            <w:tcW w:w="3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847E8" w:rsidRPr="00B108F4" w:rsidRDefault="002847E8" w:rsidP="00B5350C">
            <w:pPr>
              <w:jc w:val="center"/>
              <w:rPr>
                <w:szCs w:val="24"/>
                <w:lang w:val="sr-Latn-CS"/>
              </w:rPr>
            </w:pPr>
            <w:r w:rsidRPr="00B108F4">
              <w:rPr>
                <w:szCs w:val="24"/>
                <w:lang w:val="sr-Latn-CS"/>
              </w:rPr>
              <w:t>ha  a  m²</w:t>
            </w:r>
          </w:p>
        </w:tc>
      </w:tr>
      <w:tr w:rsidR="00B108F4" w:rsidRPr="00B108F4" w:rsidTr="00B108F4">
        <w:trPr>
          <w:trHeight w:val="397"/>
        </w:trPr>
        <w:tc>
          <w:tcPr>
            <w:tcW w:w="2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3208" w:rsidRPr="00B108F4" w:rsidRDefault="00153208" w:rsidP="00B5350C">
            <w:pPr>
              <w:jc w:val="center"/>
              <w:rPr>
                <w:szCs w:val="24"/>
                <w:lang w:val="sr-Latn-CS"/>
              </w:rPr>
            </w:pPr>
            <w:r w:rsidRPr="00B108F4">
              <w:rPr>
                <w:szCs w:val="24"/>
                <w:lang w:val="sr-Latn-CS"/>
              </w:rPr>
              <w:t>Kanjiža</w:t>
            </w:r>
          </w:p>
        </w:tc>
        <w:tc>
          <w:tcPr>
            <w:tcW w:w="2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208" w:rsidRPr="00B108F4" w:rsidRDefault="00153208" w:rsidP="00B5350C">
            <w:pPr>
              <w:jc w:val="left"/>
              <w:rPr>
                <w:szCs w:val="24"/>
                <w:lang w:val="sr-Latn-CS"/>
              </w:rPr>
            </w:pPr>
            <w:r w:rsidRPr="00B108F4">
              <w:rPr>
                <w:szCs w:val="24"/>
                <w:lang w:val="sr-Latn-CS"/>
              </w:rPr>
              <w:t>Adorjan</w:t>
            </w:r>
          </w:p>
        </w:tc>
        <w:tc>
          <w:tcPr>
            <w:tcW w:w="3107" w:type="dxa"/>
            <w:tcBorders>
              <w:top w:val="single" w:sz="4" w:space="0" w:color="auto"/>
              <w:left w:val="nil"/>
              <w:bottom w:val="single" w:sz="4" w:space="0" w:color="auto"/>
              <w:right w:val="single" w:sz="4" w:space="0" w:color="auto"/>
            </w:tcBorders>
            <w:shd w:val="clear" w:color="auto" w:fill="auto"/>
            <w:noWrap/>
            <w:vAlign w:val="center"/>
          </w:tcPr>
          <w:p w:rsidR="00153208" w:rsidRPr="00B108F4" w:rsidRDefault="00153208" w:rsidP="00B5350C">
            <w:pPr>
              <w:tabs>
                <w:tab w:val="right" w:pos="1925"/>
              </w:tabs>
              <w:ind w:right="1026"/>
              <w:jc w:val="right"/>
            </w:pPr>
            <w:r w:rsidRPr="00B108F4">
              <w:rPr>
                <w:noProof/>
              </w:rPr>
              <w:t>63 52 77</w:t>
            </w:r>
          </w:p>
        </w:tc>
      </w:tr>
      <w:tr w:rsidR="00B108F4" w:rsidRPr="00B108F4" w:rsidTr="00B108F4">
        <w:trPr>
          <w:trHeight w:val="397"/>
        </w:trPr>
        <w:tc>
          <w:tcPr>
            <w:tcW w:w="2704" w:type="dxa"/>
            <w:vMerge/>
            <w:tcBorders>
              <w:top w:val="single" w:sz="4" w:space="0" w:color="auto"/>
              <w:left w:val="single" w:sz="4" w:space="0" w:color="auto"/>
              <w:bottom w:val="single" w:sz="4" w:space="0" w:color="auto"/>
              <w:right w:val="single" w:sz="4" w:space="0" w:color="auto"/>
            </w:tcBorders>
            <w:shd w:val="clear" w:color="auto" w:fill="auto"/>
          </w:tcPr>
          <w:p w:rsidR="00153208" w:rsidRPr="00B108F4" w:rsidRDefault="00153208" w:rsidP="00B5350C">
            <w:pPr>
              <w:jc w:val="left"/>
              <w:rPr>
                <w:szCs w:val="24"/>
                <w:lang w:val="sr-Latn-CS"/>
              </w:rPr>
            </w:pPr>
          </w:p>
        </w:tc>
        <w:tc>
          <w:tcPr>
            <w:tcW w:w="2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208" w:rsidRPr="00B108F4" w:rsidRDefault="00153208" w:rsidP="00B5350C">
            <w:pPr>
              <w:jc w:val="left"/>
              <w:rPr>
                <w:szCs w:val="24"/>
                <w:lang w:val="sr-Latn-CS"/>
              </w:rPr>
            </w:pPr>
            <w:r w:rsidRPr="00B108F4">
              <w:rPr>
                <w:szCs w:val="24"/>
                <w:lang w:val="sr-Latn-CS"/>
              </w:rPr>
              <w:t>Horgoš</w:t>
            </w:r>
          </w:p>
        </w:tc>
        <w:tc>
          <w:tcPr>
            <w:tcW w:w="3107" w:type="dxa"/>
            <w:tcBorders>
              <w:top w:val="single" w:sz="4" w:space="0" w:color="auto"/>
              <w:left w:val="nil"/>
              <w:bottom w:val="single" w:sz="4" w:space="0" w:color="auto"/>
              <w:right w:val="single" w:sz="4" w:space="0" w:color="auto"/>
            </w:tcBorders>
            <w:shd w:val="clear" w:color="auto" w:fill="auto"/>
            <w:noWrap/>
            <w:vAlign w:val="center"/>
          </w:tcPr>
          <w:p w:rsidR="00153208" w:rsidRPr="00B108F4" w:rsidRDefault="00153208" w:rsidP="00B5350C">
            <w:pPr>
              <w:tabs>
                <w:tab w:val="right" w:pos="1925"/>
              </w:tabs>
              <w:ind w:right="1026"/>
              <w:jc w:val="right"/>
            </w:pPr>
            <w:r w:rsidRPr="00B108F4">
              <w:rPr>
                <w:noProof/>
              </w:rPr>
              <w:t>83 97 45</w:t>
            </w:r>
          </w:p>
        </w:tc>
      </w:tr>
      <w:tr w:rsidR="00B108F4" w:rsidRPr="00B108F4" w:rsidTr="00B108F4">
        <w:trPr>
          <w:trHeight w:val="397"/>
        </w:trPr>
        <w:tc>
          <w:tcPr>
            <w:tcW w:w="2704" w:type="dxa"/>
            <w:vMerge/>
            <w:tcBorders>
              <w:top w:val="single" w:sz="4" w:space="0" w:color="auto"/>
              <w:left w:val="single" w:sz="4" w:space="0" w:color="auto"/>
              <w:bottom w:val="single" w:sz="4" w:space="0" w:color="auto"/>
              <w:right w:val="single" w:sz="4" w:space="0" w:color="auto"/>
            </w:tcBorders>
            <w:shd w:val="clear" w:color="auto" w:fill="auto"/>
          </w:tcPr>
          <w:p w:rsidR="00153208" w:rsidRPr="00B108F4" w:rsidRDefault="00153208" w:rsidP="00B5350C">
            <w:pPr>
              <w:jc w:val="left"/>
              <w:rPr>
                <w:szCs w:val="24"/>
                <w:lang w:val="sr-Latn-CS"/>
              </w:rPr>
            </w:pPr>
          </w:p>
        </w:tc>
        <w:tc>
          <w:tcPr>
            <w:tcW w:w="2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208" w:rsidRPr="00B108F4" w:rsidRDefault="00153208" w:rsidP="00B5350C">
            <w:pPr>
              <w:jc w:val="left"/>
              <w:rPr>
                <w:szCs w:val="24"/>
                <w:lang w:val="sr-Latn-CS"/>
              </w:rPr>
            </w:pPr>
            <w:r w:rsidRPr="00B108F4">
              <w:rPr>
                <w:szCs w:val="24"/>
                <w:lang w:val="sr-Latn-CS"/>
              </w:rPr>
              <w:t>Kanjiža</w:t>
            </w:r>
          </w:p>
        </w:tc>
        <w:tc>
          <w:tcPr>
            <w:tcW w:w="3107" w:type="dxa"/>
            <w:tcBorders>
              <w:top w:val="single" w:sz="4" w:space="0" w:color="auto"/>
              <w:left w:val="nil"/>
              <w:bottom w:val="single" w:sz="4" w:space="0" w:color="auto"/>
              <w:right w:val="single" w:sz="4" w:space="0" w:color="auto"/>
            </w:tcBorders>
            <w:shd w:val="clear" w:color="auto" w:fill="auto"/>
            <w:noWrap/>
            <w:vAlign w:val="center"/>
          </w:tcPr>
          <w:p w:rsidR="00153208" w:rsidRPr="00B108F4" w:rsidRDefault="00153208" w:rsidP="00B5350C">
            <w:pPr>
              <w:tabs>
                <w:tab w:val="right" w:pos="1925"/>
              </w:tabs>
              <w:ind w:right="1026"/>
              <w:jc w:val="right"/>
            </w:pPr>
            <w:r w:rsidRPr="00B108F4">
              <w:rPr>
                <w:noProof/>
              </w:rPr>
              <w:t>409 41 61</w:t>
            </w:r>
          </w:p>
        </w:tc>
      </w:tr>
      <w:tr w:rsidR="00B108F4" w:rsidRPr="00B108F4" w:rsidTr="00B108F4">
        <w:trPr>
          <w:trHeight w:val="397"/>
        </w:trPr>
        <w:tc>
          <w:tcPr>
            <w:tcW w:w="2704" w:type="dxa"/>
            <w:vMerge/>
            <w:tcBorders>
              <w:top w:val="single" w:sz="4" w:space="0" w:color="auto"/>
              <w:left w:val="single" w:sz="4" w:space="0" w:color="auto"/>
              <w:bottom w:val="single" w:sz="4" w:space="0" w:color="auto"/>
              <w:right w:val="single" w:sz="4" w:space="0" w:color="auto"/>
            </w:tcBorders>
            <w:shd w:val="clear" w:color="auto" w:fill="auto"/>
          </w:tcPr>
          <w:p w:rsidR="00153208" w:rsidRPr="00B108F4" w:rsidRDefault="00153208" w:rsidP="00B5350C">
            <w:pPr>
              <w:jc w:val="left"/>
              <w:rPr>
                <w:szCs w:val="24"/>
                <w:lang w:val="sr-Latn-CS"/>
              </w:rPr>
            </w:pPr>
          </w:p>
        </w:tc>
        <w:tc>
          <w:tcPr>
            <w:tcW w:w="2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208" w:rsidRPr="00B108F4" w:rsidRDefault="00153208" w:rsidP="00B5350C">
            <w:pPr>
              <w:jc w:val="left"/>
              <w:rPr>
                <w:szCs w:val="24"/>
                <w:lang w:val="sr-Latn-CS"/>
              </w:rPr>
            </w:pPr>
            <w:r w:rsidRPr="00B108F4">
              <w:rPr>
                <w:szCs w:val="24"/>
                <w:lang w:val="sr-Latn-CS"/>
              </w:rPr>
              <w:t>Martonoš</w:t>
            </w:r>
          </w:p>
        </w:tc>
        <w:tc>
          <w:tcPr>
            <w:tcW w:w="3107" w:type="dxa"/>
            <w:tcBorders>
              <w:top w:val="single" w:sz="4" w:space="0" w:color="auto"/>
              <w:left w:val="nil"/>
              <w:bottom w:val="single" w:sz="4" w:space="0" w:color="auto"/>
              <w:right w:val="single" w:sz="4" w:space="0" w:color="auto"/>
            </w:tcBorders>
            <w:shd w:val="clear" w:color="auto" w:fill="auto"/>
            <w:noWrap/>
            <w:vAlign w:val="center"/>
          </w:tcPr>
          <w:p w:rsidR="00153208" w:rsidRPr="00B108F4" w:rsidRDefault="00153208" w:rsidP="00B5350C">
            <w:pPr>
              <w:tabs>
                <w:tab w:val="right" w:pos="1925"/>
              </w:tabs>
              <w:ind w:right="1026"/>
              <w:jc w:val="right"/>
            </w:pPr>
            <w:r w:rsidRPr="00B108F4">
              <w:rPr>
                <w:noProof/>
              </w:rPr>
              <w:t>295 67 35</w:t>
            </w:r>
          </w:p>
        </w:tc>
      </w:tr>
      <w:tr w:rsidR="00B108F4" w:rsidRPr="00B108F4" w:rsidTr="00B108F4">
        <w:trPr>
          <w:trHeight w:val="397"/>
        </w:trPr>
        <w:tc>
          <w:tcPr>
            <w:tcW w:w="2704" w:type="dxa"/>
            <w:vMerge/>
            <w:tcBorders>
              <w:top w:val="single" w:sz="4" w:space="0" w:color="auto"/>
              <w:left w:val="single" w:sz="4" w:space="0" w:color="auto"/>
              <w:bottom w:val="single" w:sz="4" w:space="0" w:color="auto"/>
              <w:right w:val="single" w:sz="4" w:space="0" w:color="auto"/>
            </w:tcBorders>
            <w:shd w:val="clear" w:color="auto" w:fill="auto"/>
          </w:tcPr>
          <w:p w:rsidR="00153208" w:rsidRPr="00B108F4" w:rsidRDefault="00153208" w:rsidP="00B5350C">
            <w:pPr>
              <w:jc w:val="left"/>
              <w:rPr>
                <w:szCs w:val="24"/>
                <w:lang w:val="sr-Latn-CS"/>
              </w:rPr>
            </w:pPr>
          </w:p>
        </w:tc>
        <w:tc>
          <w:tcPr>
            <w:tcW w:w="2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208" w:rsidRPr="00B108F4" w:rsidRDefault="00153208" w:rsidP="00B5350C">
            <w:pPr>
              <w:jc w:val="left"/>
              <w:rPr>
                <w:szCs w:val="24"/>
                <w:lang w:val="sr-Latn-CS"/>
              </w:rPr>
            </w:pPr>
            <w:r w:rsidRPr="00B108F4">
              <w:rPr>
                <w:szCs w:val="24"/>
                <w:lang w:val="sr-Latn-CS"/>
              </w:rPr>
              <w:t>Orom</w:t>
            </w:r>
          </w:p>
        </w:tc>
        <w:tc>
          <w:tcPr>
            <w:tcW w:w="3107" w:type="dxa"/>
            <w:tcBorders>
              <w:top w:val="single" w:sz="4" w:space="0" w:color="auto"/>
              <w:left w:val="nil"/>
              <w:bottom w:val="single" w:sz="4" w:space="0" w:color="auto"/>
              <w:right w:val="single" w:sz="4" w:space="0" w:color="auto"/>
            </w:tcBorders>
            <w:shd w:val="clear" w:color="auto" w:fill="auto"/>
            <w:noWrap/>
            <w:vAlign w:val="center"/>
          </w:tcPr>
          <w:p w:rsidR="00153208" w:rsidRPr="00B108F4" w:rsidRDefault="00153208" w:rsidP="00B5350C">
            <w:pPr>
              <w:tabs>
                <w:tab w:val="right" w:pos="1925"/>
              </w:tabs>
              <w:ind w:right="1026"/>
              <w:jc w:val="right"/>
            </w:pPr>
            <w:r w:rsidRPr="00B108F4">
              <w:rPr>
                <w:noProof/>
              </w:rPr>
              <w:t>21 39 87</w:t>
            </w:r>
          </w:p>
        </w:tc>
      </w:tr>
      <w:tr w:rsidR="00B108F4" w:rsidRPr="00B108F4" w:rsidTr="00B108F4">
        <w:trPr>
          <w:trHeight w:val="397"/>
        </w:trPr>
        <w:tc>
          <w:tcPr>
            <w:tcW w:w="2704" w:type="dxa"/>
            <w:vMerge/>
            <w:tcBorders>
              <w:top w:val="single" w:sz="4" w:space="0" w:color="auto"/>
              <w:left w:val="single" w:sz="4" w:space="0" w:color="auto"/>
              <w:bottom w:val="single" w:sz="4" w:space="0" w:color="auto"/>
              <w:right w:val="single" w:sz="4" w:space="0" w:color="auto"/>
            </w:tcBorders>
            <w:shd w:val="clear" w:color="auto" w:fill="auto"/>
          </w:tcPr>
          <w:p w:rsidR="00153208" w:rsidRPr="00B108F4" w:rsidRDefault="00153208" w:rsidP="00B5350C">
            <w:pPr>
              <w:jc w:val="left"/>
              <w:rPr>
                <w:szCs w:val="24"/>
                <w:lang w:val="sr-Latn-CS"/>
              </w:rPr>
            </w:pPr>
          </w:p>
        </w:tc>
        <w:tc>
          <w:tcPr>
            <w:tcW w:w="2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208" w:rsidRPr="00B108F4" w:rsidRDefault="00153208" w:rsidP="00B5350C">
            <w:pPr>
              <w:jc w:val="left"/>
              <w:rPr>
                <w:szCs w:val="24"/>
                <w:lang w:val="sr-Latn-CS"/>
              </w:rPr>
            </w:pPr>
            <w:r w:rsidRPr="00B108F4">
              <w:rPr>
                <w:szCs w:val="24"/>
                <w:lang w:val="sr-Latn-CS"/>
              </w:rPr>
              <w:t>Trešnjevac</w:t>
            </w:r>
          </w:p>
        </w:tc>
        <w:tc>
          <w:tcPr>
            <w:tcW w:w="3107" w:type="dxa"/>
            <w:tcBorders>
              <w:top w:val="single" w:sz="4" w:space="0" w:color="auto"/>
              <w:left w:val="nil"/>
              <w:bottom w:val="single" w:sz="4" w:space="0" w:color="auto"/>
              <w:right w:val="single" w:sz="4" w:space="0" w:color="auto"/>
            </w:tcBorders>
            <w:shd w:val="clear" w:color="auto" w:fill="auto"/>
            <w:noWrap/>
            <w:vAlign w:val="center"/>
          </w:tcPr>
          <w:p w:rsidR="00153208" w:rsidRPr="00B108F4" w:rsidRDefault="00153208" w:rsidP="00B5350C">
            <w:pPr>
              <w:tabs>
                <w:tab w:val="right" w:pos="1925"/>
              </w:tabs>
              <w:ind w:right="1026"/>
              <w:jc w:val="right"/>
            </w:pPr>
            <w:r w:rsidRPr="00B108F4">
              <w:rPr>
                <w:noProof/>
              </w:rPr>
              <w:t>00 88 59</w:t>
            </w:r>
          </w:p>
        </w:tc>
      </w:tr>
      <w:tr w:rsidR="00B108F4" w:rsidRPr="00B108F4" w:rsidTr="00312B96">
        <w:trPr>
          <w:trHeight w:val="397"/>
        </w:trPr>
        <w:tc>
          <w:tcPr>
            <w:tcW w:w="2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3208" w:rsidRPr="00B108F4" w:rsidRDefault="00153208" w:rsidP="00B5350C">
            <w:pPr>
              <w:jc w:val="center"/>
              <w:rPr>
                <w:szCs w:val="24"/>
                <w:lang w:val="sr-Latn-CS"/>
              </w:rPr>
            </w:pPr>
            <w:r w:rsidRPr="00B108F4">
              <w:rPr>
                <w:szCs w:val="24"/>
                <w:lang w:val="sr-Latn-CS"/>
              </w:rPr>
              <w:t>Svega SO KANJIŽA</w:t>
            </w:r>
          </w:p>
        </w:tc>
        <w:tc>
          <w:tcPr>
            <w:tcW w:w="2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53208" w:rsidRPr="00B108F4" w:rsidRDefault="00153208" w:rsidP="00B5350C">
            <w:pPr>
              <w:jc w:val="left"/>
              <w:rPr>
                <w:szCs w:val="24"/>
                <w:lang w:val="sr-Latn-CS"/>
              </w:rPr>
            </w:pPr>
          </w:p>
        </w:tc>
        <w:tc>
          <w:tcPr>
            <w:tcW w:w="310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53208" w:rsidRPr="00B108F4" w:rsidRDefault="00153208" w:rsidP="00B5350C">
            <w:pPr>
              <w:tabs>
                <w:tab w:val="right" w:pos="1925"/>
              </w:tabs>
              <w:ind w:right="1026"/>
              <w:jc w:val="right"/>
            </w:pPr>
            <w:r w:rsidRPr="00B108F4">
              <w:rPr>
                <w:noProof/>
              </w:rPr>
              <w:t>874 87 64</w:t>
            </w:r>
          </w:p>
        </w:tc>
      </w:tr>
      <w:tr w:rsidR="00B108F4" w:rsidRPr="00B108F4" w:rsidTr="00B108F4">
        <w:trPr>
          <w:trHeight w:val="397"/>
        </w:trPr>
        <w:tc>
          <w:tcPr>
            <w:tcW w:w="2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3208" w:rsidRPr="00B108F4" w:rsidRDefault="00153208" w:rsidP="00B5350C">
            <w:pPr>
              <w:jc w:val="center"/>
              <w:rPr>
                <w:szCs w:val="24"/>
                <w:lang w:val="sr-Latn-CS"/>
              </w:rPr>
            </w:pPr>
          </w:p>
          <w:p w:rsidR="00153208" w:rsidRPr="00B108F4" w:rsidRDefault="00153208" w:rsidP="00B5350C">
            <w:pPr>
              <w:jc w:val="center"/>
              <w:rPr>
                <w:szCs w:val="24"/>
                <w:lang w:val="sr-Latn-CS"/>
              </w:rPr>
            </w:pPr>
            <w:r w:rsidRPr="00B108F4">
              <w:rPr>
                <w:szCs w:val="24"/>
                <w:lang w:val="sr-Latn-CS"/>
              </w:rPr>
              <w:t>Senta</w:t>
            </w:r>
          </w:p>
        </w:tc>
        <w:tc>
          <w:tcPr>
            <w:tcW w:w="2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208" w:rsidRPr="00B108F4" w:rsidRDefault="00153208" w:rsidP="00B5350C">
            <w:pPr>
              <w:jc w:val="left"/>
              <w:rPr>
                <w:szCs w:val="24"/>
                <w:lang w:val="sr-Latn-CS"/>
              </w:rPr>
            </w:pPr>
            <w:r w:rsidRPr="00B108F4">
              <w:rPr>
                <w:szCs w:val="24"/>
                <w:lang w:val="sr-Latn-CS"/>
              </w:rPr>
              <w:t>Batka</w:t>
            </w:r>
          </w:p>
        </w:tc>
        <w:tc>
          <w:tcPr>
            <w:tcW w:w="3107" w:type="dxa"/>
            <w:tcBorders>
              <w:top w:val="single" w:sz="4" w:space="0" w:color="auto"/>
              <w:left w:val="nil"/>
              <w:bottom w:val="single" w:sz="4" w:space="0" w:color="auto"/>
              <w:right w:val="single" w:sz="4" w:space="0" w:color="auto"/>
            </w:tcBorders>
            <w:shd w:val="clear" w:color="auto" w:fill="auto"/>
            <w:noWrap/>
            <w:vAlign w:val="center"/>
          </w:tcPr>
          <w:p w:rsidR="00153208" w:rsidRPr="00B108F4" w:rsidRDefault="00153208" w:rsidP="00B5350C">
            <w:pPr>
              <w:tabs>
                <w:tab w:val="right" w:pos="1925"/>
              </w:tabs>
              <w:ind w:right="1026"/>
              <w:jc w:val="right"/>
            </w:pPr>
            <w:r w:rsidRPr="00B108F4">
              <w:rPr>
                <w:noProof/>
              </w:rPr>
              <w:t>19 33 68</w:t>
            </w:r>
          </w:p>
        </w:tc>
      </w:tr>
      <w:tr w:rsidR="00B108F4" w:rsidRPr="00B108F4" w:rsidTr="00B108F4">
        <w:trPr>
          <w:trHeight w:val="397"/>
        </w:trPr>
        <w:tc>
          <w:tcPr>
            <w:tcW w:w="2704" w:type="dxa"/>
            <w:vMerge/>
            <w:tcBorders>
              <w:top w:val="single" w:sz="4" w:space="0" w:color="auto"/>
              <w:left w:val="single" w:sz="4" w:space="0" w:color="auto"/>
              <w:bottom w:val="single" w:sz="4" w:space="0" w:color="auto"/>
              <w:right w:val="single" w:sz="4" w:space="0" w:color="auto"/>
            </w:tcBorders>
            <w:shd w:val="clear" w:color="auto" w:fill="auto"/>
          </w:tcPr>
          <w:p w:rsidR="00153208" w:rsidRPr="00B108F4" w:rsidRDefault="00153208" w:rsidP="00B5350C">
            <w:pPr>
              <w:jc w:val="left"/>
              <w:rPr>
                <w:szCs w:val="24"/>
                <w:lang w:val="sr-Latn-CS"/>
              </w:rPr>
            </w:pPr>
          </w:p>
        </w:tc>
        <w:tc>
          <w:tcPr>
            <w:tcW w:w="2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208" w:rsidRPr="00B108F4" w:rsidRDefault="00153208" w:rsidP="00B5350C">
            <w:pPr>
              <w:jc w:val="left"/>
              <w:rPr>
                <w:szCs w:val="24"/>
                <w:lang w:val="sr-Latn-CS"/>
              </w:rPr>
            </w:pPr>
            <w:r w:rsidRPr="00B108F4">
              <w:rPr>
                <w:szCs w:val="24"/>
                <w:lang w:val="sr-Latn-CS"/>
              </w:rPr>
              <w:t>Senta</w:t>
            </w:r>
          </w:p>
        </w:tc>
        <w:tc>
          <w:tcPr>
            <w:tcW w:w="3107" w:type="dxa"/>
            <w:tcBorders>
              <w:top w:val="single" w:sz="4" w:space="0" w:color="auto"/>
              <w:left w:val="nil"/>
              <w:bottom w:val="single" w:sz="4" w:space="0" w:color="auto"/>
              <w:right w:val="single" w:sz="4" w:space="0" w:color="auto"/>
            </w:tcBorders>
            <w:shd w:val="clear" w:color="auto" w:fill="auto"/>
            <w:noWrap/>
            <w:vAlign w:val="center"/>
          </w:tcPr>
          <w:p w:rsidR="00153208" w:rsidRPr="00B108F4" w:rsidRDefault="00153208" w:rsidP="00B5350C">
            <w:pPr>
              <w:tabs>
                <w:tab w:val="right" w:pos="1925"/>
              </w:tabs>
              <w:ind w:right="1026"/>
              <w:jc w:val="right"/>
            </w:pPr>
            <w:r w:rsidRPr="00B108F4">
              <w:rPr>
                <w:noProof/>
              </w:rPr>
              <w:t>130 79 35</w:t>
            </w:r>
          </w:p>
        </w:tc>
      </w:tr>
      <w:tr w:rsidR="00B108F4" w:rsidRPr="00B108F4" w:rsidTr="00B108F4">
        <w:trPr>
          <w:trHeight w:val="397"/>
        </w:trPr>
        <w:tc>
          <w:tcPr>
            <w:tcW w:w="2704" w:type="dxa"/>
            <w:vMerge/>
            <w:tcBorders>
              <w:top w:val="single" w:sz="4" w:space="0" w:color="auto"/>
              <w:left w:val="single" w:sz="4" w:space="0" w:color="auto"/>
              <w:bottom w:val="single" w:sz="4" w:space="0" w:color="auto"/>
              <w:right w:val="single" w:sz="4" w:space="0" w:color="auto"/>
            </w:tcBorders>
            <w:shd w:val="clear" w:color="auto" w:fill="auto"/>
          </w:tcPr>
          <w:p w:rsidR="00153208" w:rsidRPr="00B108F4" w:rsidRDefault="00153208" w:rsidP="00B5350C">
            <w:pPr>
              <w:jc w:val="left"/>
              <w:rPr>
                <w:szCs w:val="24"/>
                <w:lang w:val="sr-Latn-CS"/>
              </w:rPr>
            </w:pPr>
          </w:p>
        </w:tc>
        <w:tc>
          <w:tcPr>
            <w:tcW w:w="2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208" w:rsidRPr="00B108F4" w:rsidRDefault="00153208" w:rsidP="00B5350C">
            <w:pPr>
              <w:jc w:val="left"/>
              <w:rPr>
                <w:szCs w:val="24"/>
                <w:lang w:val="sr-Latn-CS"/>
              </w:rPr>
            </w:pPr>
            <w:r w:rsidRPr="00B108F4">
              <w:rPr>
                <w:szCs w:val="24"/>
                <w:lang w:val="sr-Latn-CS"/>
              </w:rPr>
              <w:t>Tornjoš</w:t>
            </w:r>
          </w:p>
        </w:tc>
        <w:tc>
          <w:tcPr>
            <w:tcW w:w="3107" w:type="dxa"/>
            <w:tcBorders>
              <w:top w:val="single" w:sz="4" w:space="0" w:color="auto"/>
              <w:left w:val="nil"/>
              <w:bottom w:val="single" w:sz="4" w:space="0" w:color="auto"/>
              <w:right w:val="single" w:sz="4" w:space="0" w:color="auto"/>
            </w:tcBorders>
            <w:shd w:val="clear" w:color="auto" w:fill="auto"/>
            <w:noWrap/>
            <w:vAlign w:val="center"/>
          </w:tcPr>
          <w:p w:rsidR="00153208" w:rsidRPr="00B108F4" w:rsidRDefault="00153208" w:rsidP="00B5350C">
            <w:pPr>
              <w:tabs>
                <w:tab w:val="right" w:pos="1925"/>
              </w:tabs>
              <w:ind w:right="1026"/>
              <w:jc w:val="right"/>
            </w:pPr>
            <w:r w:rsidRPr="00B108F4">
              <w:rPr>
                <w:noProof/>
              </w:rPr>
              <w:t>117 70 54</w:t>
            </w:r>
          </w:p>
        </w:tc>
      </w:tr>
      <w:tr w:rsidR="00B108F4" w:rsidRPr="00B108F4" w:rsidTr="00312B96">
        <w:trPr>
          <w:trHeight w:val="397"/>
        </w:trPr>
        <w:tc>
          <w:tcPr>
            <w:tcW w:w="2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3208" w:rsidRPr="00B108F4" w:rsidRDefault="00153208" w:rsidP="00B5350C">
            <w:pPr>
              <w:jc w:val="center"/>
              <w:rPr>
                <w:szCs w:val="24"/>
                <w:lang w:val="sr-Latn-CS"/>
              </w:rPr>
            </w:pPr>
            <w:r w:rsidRPr="00B108F4">
              <w:rPr>
                <w:szCs w:val="24"/>
                <w:lang w:val="sr-Latn-CS"/>
              </w:rPr>
              <w:t>Svega SO SENTA</w:t>
            </w:r>
          </w:p>
        </w:tc>
        <w:tc>
          <w:tcPr>
            <w:tcW w:w="2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53208" w:rsidRPr="00B108F4" w:rsidRDefault="00153208" w:rsidP="00B5350C">
            <w:pPr>
              <w:jc w:val="left"/>
              <w:rPr>
                <w:szCs w:val="24"/>
                <w:lang w:val="sr-Latn-CS"/>
              </w:rPr>
            </w:pPr>
          </w:p>
        </w:tc>
        <w:tc>
          <w:tcPr>
            <w:tcW w:w="310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53208" w:rsidRPr="00B108F4" w:rsidRDefault="00153208" w:rsidP="00B5350C">
            <w:pPr>
              <w:tabs>
                <w:tab w:val="right" w:pos="1925"/>
              </w:tabs>
              <w:ind w:right="1026"/>
              <w:jc w:val="right"/>
            </w:pPr>
            <w:r w:rsidRPr="00B108F4">
              <w:rPr>
                <w:noProof/>
              </w:rPr>
              <w:t>267 83 57</w:t>
            </w:r>
          </w:p>
        </w:tc>
      </w:tr>
      <w:tr w:rsidR="00B108F4" w:rsidRPr="00B108F4" w:rsidTr="00B108F4">
        <w:trPr>
          <w:trHeight w:val="397"/>
        </w:trPr>
        <w:tc>
          <w:tcPr>
            <w:tcW w:w="2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3208" w:rsidRPr="00B108F4" w:rsidRDefault="00153208" w:rsidP="00B5350C">
            <w:pPr>
              <w:jc w:val="center"/>
              <w:rPr>
                <w:szCs w:val="24"/>
                <w:lang w:val="sr-Latn-CS"/>
              </w:rPr>
            </w:pPr>
            <w:r w:rsidRPr="00B108F4">
              <w:rPr>
                <w:szCs w:val="24"/>
                <w:lang w:val="sr-Latn-CS"/>
              </w:rPr>
              <w:t>Ada</w:t>
            </w:r>
          </w:p>
        </w:tc>
        <w:tc>
          <w:tcPr>
            <w:tcW w:w="2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208" w:rsidRPr="00B108F4" w:rsidRDefault="00153208" w:rsidP="00B5350C">
            <w:pPr>
              <w:jc w:val="left"/>
              <w:rPr>
                <w:szCs w:val="24"/>
                <w:lang w:val="sr-Latn-CS"/>
              </w:rPr>
            </w:pPr>
            <w:r w:rsidRPr="00B108F4">
              <w:rPr>
                <w:szCs w:val="24"/>
                <w:lang w:val="sr-Latn-CS"/>
              </w:rPr>
              <w:t>Ada</w:t>
            </w:r>
          </w:p>
        </w:tc>
        <w:tc>
          <w:tcPr>
            <w:tcW w:w="3107" w:type="dxa"/>
            <w:tcBorders>
              <w:top w:val="single" w:sz="4" w:space="0" w:color="auto"/>
              <w:left w:val="nil"/>
              <w:bottom w:val="single" w:sz="4" w:space="0" w:color="auto"/>
              <w:right w:val="single" w:sz="4" w:space="0" w:color="auto"/>
            </w:tcBorders>
            <w:shd w:val="clear" w:color="auto" w:fill="auto"/>
            <w:noWrap/>
            <w:vAlign w:val="center"/>
          </w:tcPr>
          <w:p w:rsidR="00153208" w:rsidRPr="00B108F4" w:rsidRDefault="00153208" w:rsidP="00B5350C">
            <w:pPr>
              <w:tabs>
                <w:tab w:val="right" w:pos="1925"/>
              </w:tabs>
              <w:ind w:right="1026"/>
              <w:jc w:val="right"/>
            </w:pPr>
            <w:r w:rsidRPr="00B108F4">
              <w:rPr>
                <w:noProof/>
              </w:rPr>
              <w:t>68 11 50</w:t>
            </w:r>
          </w:p>
        </w:tc>
      </w:tr>
      <w:tr w:rsidR="00B108F4" w:rsidRPr="00B108F4" w:rsidTr="00B108F4">
        <w:trPr>
          <w:trHeight w:val="397"/>
        </w:trPr>
        <w:tc>
          <w:tcPr>
            <w:tcW w:w="2704" w:type="dxa"/>
            <w:vMerge/>
            <w:tcBorders>
              <w:top w:val="single" w:sz="4" w:space="0" w:color="auto"/>
              <w:left w:val="single" w:sz="4" w:space="0" w:color="auto"/>
              <w:bottom w:val="single" w:sz="4" w:space="0" w:color="auto"/>
              <w:right w:val="single" w:sz="4" w:space="0" w:color="auto"/>
            </w:tcBorders>
            <w:shd w:val="clear" w:color="auto" w:fill="auto"/>
          </w:tcPr>
          <w:p w:rsidR="00153208" w:rsidRPr="00B108F4" w:rsidRDefault="00153208" w:rsidP="00B5350C">
            <w:pPr>
              <w:jc w:val="left"/>
              <w:rPr>
                <w:szCs w:val="24"/>
                <w:lang w:val="sr-Latn-CS"/>
              </w:rPr>
            </w:pPr>
          </w:p>
        </w:tc>
        <w:tc>
          <w:tcPr>
            <w:tcW w:w="2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208" w:rsidRPr="00B108F4" w:rsidRDefault="00153208" w:rsidP="00B5350C">
            <w:pPr>
              <w:jc w:val="left"/>
              <w:rPr>
                <w:szCs w:val="24"/>
                <w:lang w:val="sr-Latn-CS"/>
              </w:rPr>
            </w:pPr>
            <w:r w:rsidRPr="00B108F4">
              <w:rPr>
                <w:szCs w:val="24"/>
                <w:lang w:val="sr-Latn-CS"/>
              </w:rPr>
              <w:t>Mol</w:t>
            </w:r>
          </w:p>
        </w:tc>
        <w:tc>
          <w:tcPr>
            <w:tcW w:w="3107" w:type="dxa"/>
            <w:tcBorders>
              <w:top w:val="single" w:sz="4" w:space="0" w:color="auto"/>
              <w:left w:val="nil"/>
              <w:bottom w:val="single" w:sz="4" w:space="0" w:color="auto"/>
              <w:right w:val="single" w:sz="4" w:space="0" w:color="auto"/>
            </w:tcBorders>
            <w:shd w:val="clear" w:color="auto" w:fill="auto"/>
            <w:noWrap/>
            <w:vAlign w:val="center"/>
          </w:tcPr>
          <w:p w:rsidR="00153208" w:rsidRPr="00B108F4" w:rsidRDefault="00153208" w:rsidP="00B5350C">
            <w:pPr>
              <w:tabs>
                <w:tab w:val="right" w:pos="1925"/>
              </w:tabs>
              <w:ind w:right="1026"/>
              <w:jc w:val="right"/>
            </w:pPr>
            <w:r w:rsidRPr="00B108F4">
              <w:rPr>
                <w:noProof/>
              </w:rPr>
              <w:t>166 86 14</w:t>
            </w:r>
          </w:p>
        </w:tc>
      </w:tr>
      <w:tr w:rsidR="00B108F4" w:rsidRPr="00B108F4" w:rsidTr="00B108F4">
        <w:trPr>
          <w:trHeight w:val="397"/>
        </w:trPr>
        <w:tc>
          <w:tcPr>
            <w:tcW w:w="2704" w:type="dxa"/>
            <w:vMerge/>
            <w:tcBorders>
              <w:top w:val="single" w:sz="4" w:space="0" w:color="auto"/>
              <w:left w:val="single" w:sz="4" w:space="0" w:color="auto"/>
              <w:bottom w:val="single" w:sz="4" w:space="0" w:color="auto"/>
              <w:right w:val="single" w:sz="4" w:space="0" w:color="auto"/>
            </w:tcBorders>
            <w:shd w:val="clear" w:color="auto" w:fill="auto"/>
          </w:tcPr>
          <w:p w:rsidR="00153208" w:rsidRPr="00B108F4" w:rsidRDefault="00153208" w:rsidP="00B5350C">
            <w:pPr>
              <w:jc w:val="left"/>
              <w:rPr>
                <w:szCs w:val="24"/>
                <w:lang w:val="sr-Latn-CS"/>
              </w:rPr>
            </w:pPr>
          </w:p>
        </w:tc>
        <w:tc>
          <w:tcPr>
            <w:tcW w:w="2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208" w:rsidRPr="00B108F4" w:rsidRDefault="00153208" w:rsidP="00B5350C">
            <w:pPr>
              <w:jc w:val="left"/>
              <w:rPr>
                <w:szCs w:val="24"/>
                <w:lang w:val="sr-Latn-CS"/>
              </w:rPr>
            </w:pPr>
            <w:r w:rsidRPr="00B108F4">
              <w:rPr>
                <w:szCs w:val="24"/>
                <w:lang w:val="sr-Latn-CS"/>
              </w:rPr>
              <w:t>Obornjača</w:t>
            </w:r>
          </w:p>
        </w:tc>
        <w:tc>
          <w:tcPr>
            <w:tcW w:w="3107" w:type="dxa"/>
            <w:tcBorders>
              <w:top w:val="single" w:sz="4" w:space="0" w:color="auto"/>
              <w:left w:val="nil"/>
              <w:bottom w:val="single" w:sz="4" w:space="0" w:color="auto"/>
              <w:right w:val="single" w:sz="4" w:space="0" w:color="auto"/>
            </w:tcBorders>
            <w:shd w:val="clear" w:color="auto" w:fill="auto"/>
            <w:noWrap/>
            <w:vAlign w:val="center"/>
          </w:tcPr>
          <w:p w:rsidR="00153208" w:rsidRPr="00B108F4" w:rsidRDefault="00153208" w:rsidP="00B5350C">
            <w:pPr>
              <w:tabs>
                <w:tab w:val="right" w:pos="1925"/>
              </w:tabs>
              <w:ind w:right="1026"/>
              <w:jc w:val="right"/>
            </w:pPr>
            <w:r w:rsidRPr="00B108F4">
              <w:rPr>
                <w:noProof/>
              </w:rPr>
              <w:t>07 10 60</w:t>
            </w:r>
          </w:p>
        </w:tc>
      </w:tr>
      <w:tr w:rsidR="00B108F4" w:rsidRPr="00B108F4" w:rsidTr="00312B96">
        <w:trPr>
          <w:trHeight w:val="397"/>
        </w:trPr>
        <w:tc>
          <w:tcPr>
            <w:tcW w:w="2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3208" w:rsidRPr="00B108F4" w:rsidRDefault="00153208" w:rsidP="00B5350C">
            <w:pPr>
              <w:jc w:val="center"/>
              <w:rPr>
                <w:szCs w:val="24"/>
                <w:lang w:val="sr-Latn-CS"/>
              </w:rPr>
            </w:pPr>
            <w:r w:rsidRPr="00B108F4">
              <w:rPr>
                <w:szCs w:val="24"/>
                <w:lang w:val="sr-Latn-CS"/>
              </w:rPr>
              <w:t>Svega SO ADA</w:t>
            </w:r>
          </w:p>
        </w:tc>
        <w:tc>
          <w:tcPr>
            <w:tcW w:w="2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53208" w:rsidRPr="00B108F4" w:rsidRDefault="00153208" w:rsidP="00B5350C">
            <w:pPr>
              <w:jc w:val="left"/>
              <w:rPr>
                <w:szCs w:val="24"/>
                <w:lang w:val="sr-Latn-CS"/>
              </w:rPr>
            </w:pPr>
          </w:p>
        </w:tc>
        <w:tc>
          <w:tcPr>
            <w:tcW w:w="3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53208" w:rsidRPr="00B108F4" w:rsidRDefault="00153208" w:rsidP="00B5350C">
            <w:pPr>
              <w:tabs>
                <w:tab w:val="right" w:pos="1925"/>
              </w:tabs>
              <w:ind w:right="1026"/>
              <w:jc w:val="right"/>
            </w:pPr>
            <w:r w:rsidRPr="00B108F4">
              <w:rPr>
                <w:noProof/>
              </w:rPr>
              <w:t>242 08 24</w:t>
            </w:r>
          </w:p>
        </w:tc>
      </w:tr>
      <w:tr w:rsidR="00B108F4" w:rsidRPr="00B108F4" w:rsidTr="00312B96">
        <w:trPr>
          <w:trHeight w:val="397"/>
        </w:trPr>
        <w:tc>
          <w:tcPr>
            <w:tcW w:w="2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53208" w:rsidRPr="00B108F4" w:rsidRDefault="00153208" w:rsidP="00B5350C">
            <w:pPr>
              <w:jc w:val="center"/>
              <w:rPr>
                <w:szCs w:val="24"/>
                <w:lang w:val="sr-Latn-CS"/>
              </w:rPr>
            </w:pPr>
            <w:r w:rsidRPr="00B108F4">
              <w:rPr>
                <w:szCs w:val="24"/>
                <w:lang w:val="sr-Latn-CS"/>
              </w:rPr>
              <w:t>Svega G.J.</w:t>
            </w:r>
          </w:p>
        </w:tc>
        <w:tc>
          <w:tcPr>
            <w:tcW w:w="2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53208" w:rsidRPr="00B108F4" w:rsidRDefault="00153208" w:rsidP="00B5350C">
            <w:pPr>
              <w:jc w:val="left"/>
              <w:rPr>
                <w:szCs w:val="24"/>
                <w:lang w:val="sr-Latn-CS"/>
              </w:rPr>
            </w:pPr>
          </w:p>
        </w:tc>
        <w:tc>
          <w:tcPr>
            <w:tcW w:w="3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53208" w:rsidRPr="00B108F4" w:rsidRDefault="00153208" w:rsidP="00B5350C">
            <w:pPr>
              <w:tabs>
                <w:tab w:val="right" w:pos="1925"/>
              </w:tabs>
              <w:ind w:right="1026"/>
              <w:jc w:val="right"/>
            </w:pPr>
            <w:r w:rsidRPr="00B108F4">
              <w:rPr>
                <w:noProof/>
              </w:rPr>
              <w:t>1384 79 45</w:t>
            </w:r>
          </w:p>
        </w:tc>
      </w:tr>
    </w:tbl>
    <w:p w:rsidR="00732569" w:rsidRPr="00B108F4" w:rsidRDefault="00732569" w:rsidP="00B5350C">
      <w:pPr>
        <w:ind w:firstLine="567"/>
        <w:rPr>
          <w:szCs w:val="24"/>
          <w:lang w:val="sr-Latn-CS"/>
        </w:rPr>
      </w:pPr>
      <w:bookmarkStart w:id="99" w:name="_Toc478456456"/>
      <w:r w:rsidRPr="00B108F4">
        <w:rPr>
          <w:szCs w:val="24"/>
          <w:lang w:val="sr-Latn-CS"/>
        </w:rPr>
        <w:t>Ukupna površina GJ“Potiske šume “ po katastru iznosi 13</w:t>
      </w:r>
      <w:r w:rsidR="00153208" w:rsidRPr="00B108F4">
        <w:rPr>
          <w:szCs w:val="24"/>
          <w:lang w:val="sr-Latn-CS"/>
        </w:rPr>
        <w:t>84</w:t>
      </w:r>
      <w:r w:rsidRPr="00B108F4">
        <w:rPr>
          <w:szCs w:val="24"/>
          <w:lang w:val="sr-Latn-CS"/>
        </w:rPr>
        <w:t>,</w:t>
      </w:r>
      <w:r w:rsidR="00153208" w:rsidRPr="00B108F4">
        <w:rPr>
          <w:szCs w:val="24"/>
          <w:lang w:val="sr-Latn-CS"/>
        </w:rPr>
        <w:t>7945</w:t>
      </w:r>
      <w:r w:rsidRPr="00B108F4">
        <w:rPr>
          <w:szCs w:val="24"/>
        </w:rPr>
        <w:t xml:space="preserve"> </w:t>
      </w:r>
      <w:r w:rsidRPr="00B108F4">
        <w:rPr>
          <w:szCs w:val="24"/>
          <w:lang w:val="sr-Latn-CS"/>
        </w:rPr>
        <w:t>ha. Površina gazdinske jedinice izračunata na bazi orto-foto snimaka i pomoću arc-gis programa iznosi 13</w:t>
      </w:r>
      <w:r w:rsidR="00153208" w:rsidRPr="00B108F4">
        <w:rPr>
          <w:szCs w:val="24"/>
          <w:lang w:val="sr-Latn-CS"/>
        </w:rPr>
        <w:t>71</w:t>
      </w:r>
      <w:r w:rsidRPr="00B108F4">
        <w:rPr>
          <w:szCs w:val="24"/>
          <w:lang w:val="sr-Latn-CS"/>
        </w:rPr>
        <w:t>,</w:t>
      </w:r>
      <w:r w:rsidR="00153208" w:rsidRPr="00B108F4">
        <w:rPr>
          <w:szCs w:val="24"/>
          <w:lang w:val="sr-Latn-CS"/>
        </w:rPr>
        <w:t>54</w:t>
      </w:r>
      <w:r w:rsidRPr="00B108F4">
        <w:rPr>
          <w:szCs w:val="24"/>
          <w:lang w:val="sr-Latn-CS"/>
        </w:rPr>
        <w:t xml:space="preserve"> ha, što znači da </w:t>
      </w:r>
      <w:r w:rsidR="00153208" w:rsidRPr="00B108F4">
        <w:rPr>
          <w:szCs w:val="24"/>
          <w:lang w:val="sr-Latn-CS"/>
        </w:rPr>
        <w:t>je površina po katastru veća za 13</w:t>
      </w:r>
      <w:r w:rsidR="00FA5ABC" w:rsidRPr="00B108F4">
        <w:rPr>
          <w:szCs w:val="24"/>
          <w:lang w:val="sr-Latn-CS"/>
        </w:rPr>
        <w:t>,</w:t>
      </w:r>
      <w:r w:rsidR="00153208" w:rsidRPr="00B108F4">
        <w:rPr>
          <w:szCs w:val="24"/>
          <w:lang w:val="sr-Latn-CS"/>
        </w:rPr>
        <w:t>25 ha.</w:t>
      </w:r>
      <w:r w:rsidR="004622A2" w:rsidRPr="00B108F4">
        <w:rPr>
          <w:szCs w:val="24"/>
          <w:lang w:val="sr-Latn-CS"/>
        </w:rPr>
        <w:t xml:space="preserve"> </w:t>
      </w:r>
      <w:r w:rsidR="00CC0D32" w:rsidRPr="00B108F4">
        <w:rPr>
          <w:szCs w:val="24"/>
          <w:lang w:val="sr-Latn-CS"/>
        </w:rPr>
        <w:t xml:space="preserve">Ova razlika je nastala zbog toga što poligoni nekih parcela (KO Adorjan 4927/4, 3419/6 i 3420/2, KO Batka 14467/1) imaju manju površinu od površine koja se vodi u katastru. U sledećoj tabeli dajemo prikaz parcela koje su manje po površini od površine koja se vodi u RGZ. </w:t>
      </w:r>
    </w:p>
    <w:p w:rsidR="00732569" w:rsidRPr="00B108F4" w:rsidRDefault="00732569" w:rsidP="00B5350C">
      <w:pPr>
        <w:ind w:firstLine="567"/>
        <w:rPr>
          <w:szCs w:val="24"/>
          <w:lang w:val="sr-Latn-CS"/>
        </w:rPr>
      </w:pPr>
    </w:p>
    <w:p w:rsidR="00CC0D32" w:rsidRPr="00B108F4" w:rsidRDefault="00B06B01" w:rsidP="00B5350C">
      <w:pPr>
        <w:ind w:right="-29"/>
        <w:rPr>
          <w:szCs w:val="24"/>
          <w:lang w:val="sr-Latn-CS"/>
        </w:rPr>
      </w:pPr>
      <w:r w:rsidRPr="00B108F4">
        <w:rPr>
          <w:szCs w:val="24"/>
          <w:lang w:val="sr-Latn-CS"/>
        </w:rPr>
        <w:t>Tabela 1.2.2. -3.Razlika površina po RGZ i ARCgisu</w:t>
      </w:r>
    </w:p>
    <w:tbl>
      <w:tblPr>
        <w:tblW w:w="8202" w:type="dxa"/>
        <w:tblInd w:w="118" w:type="dxa"/>
        <w:tblLook w:val="04A0" w:firstRow="1" w:lastRow="0" w:firstColumn="1" w:lastColumn="0" w:noHBand="0" w:noVBand="1"/>
      </w:tblPr>
      <w:tblGrid>
        <w:gridCol w:w="1266"/>
        <w:gridCol w:w="938"/>
        <w:gridCol w:w="1517"/>
        <w:gridCol w:w="2245"/>
        <w:gridCol w:w="2236"/>
      </w:tblGrid>
      <w:tr w:rsidR="00B108F4" w:rsidRPr="00B108F4" w:rsidTr="00312B96">
        <w:trPr>
          <w:trHeight w:val="615"/>
        </w:trPr>
        <w:tc>
          <w:tcPr>
            <w:tcW w:w="126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CC0D32" w:rsidRPr="00B108F4" w:rsidRDefault="00CC0D32" w:rsidP="00B5350C">
            <w:pPr>
              <w:jc w:val="center"/>
              <w:rPr>
                <w:szCs w:val="22"/>
                <w:lang w:val="en-GB" w:eastAsia="en-GB"/>
              </w:rPr>
            </w:pPr>
            <w:r w:rsidRPr="00B108F4">
              <w:rPr>
                <w:sz w:val="22"/>
                <w:szCs w:val="22"/>
                <w:lang w:val="en-GB" w:eastAsia="en-GB"/>
              </w:rPr>
              <w:t>KO</w:t>
            </w:r>
          </w:p>
        </w:tc>
        <w:tc>
          <w:tcPr>
            <w:tcW w:w="93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C0D32" w:rsidRPr="00B108F4" w:rsidRDefault="00CC0D32" w:rsidP="00B5350C">
            <w:pPr>
              <w:jc w:val="center"/>
              <w:rPr>
                <w:szCs w:val="22"/>
                <w:lang w:val="en-GB" w:eastAsia="en-GB"/>
              </w:rPr>
            </w:pPr>
            <w:r w:rsidRPr="00B108F4">
              <w:rPr>
                <w:sz w:val="22"/>
                <w:szCs w:val="22"/>
                <w:lang w:val="en-GB" w:eastAsia="en-GB"/>
              </w:rPr>
              <w:t>Broj parcele</w:t>
            </w:r>
          </w:p>
        </w:tc>
        <w:tc>
          <w:tcPr>
            <w:tcW w:w="151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C0D32" w:rsidRPr="00B108F4" w:rsidRDefault="00CC0D32" w:rsidP="00B5350C">
            <w:pPr>
              <w:jc w:val="center"/>
              <w:rPr>
                <w:szCs w:val="22"/>
                <w:lang w:val="en-GB" w:eastAsia="en-GB"/>
              </w:rPr>
            </w:pPr>
            <w:r w:rsidRPr="00B108F4">
              <w:rPr>
                <w:sz w:val="22"/>
                <w:szCs w:val="22"/>
                <w:lang w:val="en-GB" w:eastAsia="en-GB"/>
              </w:rPr>
              <w:t>RGZ_ar</w:t>
            </w:r>
          </w:p>
        </w:tc>
        <w:tc>
          <w:tcPr>
            <w:tcW w:w="224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C0D32" w:rsidRPr="00B108F4" w:rsidRDefault="00CC0D32" w:rsidP="00B5350C">
            <w:pPr>
              <w:jc w:val="center"/>
              <w:rPr>
                <w:szCs w:val="22"/>
                <w:lang w:val="en-GB" w:eastAsia="en-GB"/>
              </w:rPr>
            </w:pPr>
            <w:r w:rsidRPr="00B108F4">
              <w:rPr>
                <w:sz w:val="22"/>
                <w:szCs w:val="22"/>
                <w:lang w:val="en-GB" w:eastAsia="en-GB"/>
              </w:rPr>
              <w:t>GeoSrbija(ARCgis)_ar</w:t>
            </w:r>
          </w:p>
        </w:tc>
        <w:tc>
          <w:tcPr>
            <w:tcW w:w="223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C0D32" w:rsidRPr="00B108F4" w:rsidRDefault="00CC0D32" w:rsidP="00B5350C">
            <w:pPr>
              <w:jc w:val="center"/>
              <w:rPr>
                <w:szCs w:val="22"/>
                <w:lang w:val="en-GB" w:eastAsia="en-GB"/>
              </w:rPr>
            </w:pPr>
            <w:r w:rsidRPr="00B108F4">
              <w:rPr>
                <w:sz w:val="22"/>
                <w:szCs w:val="22"/>
                <w:lang w:val="en-GB" w:eastAsia="en-GB"/>
              </w:rPr>
              <w:t>Razlika_ar</w:t>
            </w:r>
          </w:p>
        </w:tc>
      </w:tr>
      <w:tr w:rsidR="00B108F4" w:rsidRPr="00B108F4" w:rsidTr="00CC0D32">
        <w:trPr>
          <w:trHeight w:val="315"/>
        </w:trPr>
        <w:tc>
          <w:tcPr>
            <w:tcW w:w="1266" w:type="dxa"/>
            <w:tcBorders>
              <w:top w:val="nil"/>
              <w:left w:val="single" w:sz="8" w:space="0" w:color="auto"/>
              <w:bottom w:val="single" w:sz="8" w:space="0" w:color="auto"/>
              <w:right w:val="single" w:sz="8" w:space="0" w:color="auto"/>
            </w:tcBorders>
            <w:shd w:val="clear" w:color="auto" w:fill="auto"/>
            <w:vAlign w:val="center"/>
            <w:hideMark/>
          </w:tcPr>
          <w:p w:rsidR="00CC0D32" w:rsidRPr="00B108F4" w:rsidRDefault="00CC0D32" w:rsidP="00B5350C">
            <w:pPr>
              <w:jc w:val="left"/>
              <w:rPr>
                <w:szCs w:val="22"/>
                <w:lang w:val="en-GB" w:eastAsia="en-GB"/>
              </w:rPr>
            </w:pPr>
            <w:r w:rsidRPr="00B108F4">
              <w:rPr>
                <w:sz w:val="22"/>
                <w:szCs w:val="22"/>
                <w:lang w:val="en-GB" w:eastAsia="en-GB"/>
              </w:rPr>
              <w:t>Adorjan</w:t>
            </w:r>
          </w:p>
        </w:tc>
        <w:tc>
          <w:tcPr>
            <w:tcW w:w="938" w:type="dxa"/>
            <w:tcBorders>
              <w:top w:val="nil"/>
              <w:left w:val="nil"/>
              <w:bottom w:val="single" w:sz="8" w:space="0" w:color="auto"/>
              <w:right w:val="single" w:sz="8" w:space="0" w:color="auto"/>
            </w:tcBorders>
            <w:shd w:val="clear" w:color="auto" w:fill="auto"/>
            <w:vAlign w:val="center"/>
            <w:hideMark/>
          </w:tcPr>
          <w:p w:rsidR="00CC0D32" w:rsidRPr="00B108F4" w:rsidRDefault="00CC0D32" w:rsidP="00B5350C">
            <w:pPr>
              <w:jc w:val="left"/>
              <w:rPr>
                <w:szCs w:val="22"/>
                <w:lang w:val="en-GB" w:eastAsia="en-GB"/>
              </w:rPr>
            </w:pPr>
            <w:r w:rsidRPr="00B108F4">
              <w:rPr>
                <w:sz w:val="22"/>
                <w:szCs w:val="22"/>
                <w:lang w:val="en-GB" w:eastAsia="en-GB"/>
              </w:rPr>
              <w:t>4927/4</w:t>
            </w:r>
          </w:p>
        </w:tc>
        <w:tc>
          <w:tcPr>
            <w:tcW w:w="1517" w:type="dxa"/>
            <w:tcBorders>
              <w:top w:val="nil"/>
              <w:left w:val="nil"/>
              <w:bottom w:val="single" w:sz="8" w:space="0" w:color="auto"/>
              <w:right w:val="single" w:sz="8" w:space="0" w:color="auto"/>
            </w:tcBorders>
            <w:shd w:val="clear" w:color="auto" w:fill="auto"/>
            <w:vAlign w:val="center"/>
            <w:hideMark/>
          </w:tcPr>
          <w:p w:rsidR="00CC0D32" w:rsidRPr="00B108F4" w:rsidRDefault="00CC0D32" w:rsidP="00B5350C">
            <w:pPr>
              <w:jc w:val="right"/>
              <w:rPr>
                <w:szCs w:val="22"/>
                <w:lang w:val="en-GB" w:eastAsia="en-GB"/>
              </w:rPr>
            </w:pPr>
            <w:r w:rsidRPr="00B108F4">
              <w:rPr>
                <w:sz w:val="22"/>
                <w:szCs w:val="22"/>
                <w:lang w:val="en-GB" w:eastAsia="en-GB"/>
              </w:rPr>
              <w:t>20 34 77</w:t>
            </w:r>
          </w:p>
        </w:tc>
        <w:tc>
          <w:tcPr>
            <w:tcW w:w="2245" w:type="dxa"/>
            <w:tcBorders>
              <w:top w:val="nil"/>
              <w:left w:val="nil"/>
              <w:bottom w:val="single" w:sz="8" w:space="0" w:color="auto"/>
              <w:right w:val="single" w:sz="8" w:space="0" w:color="auto"/>
            </w:tcBorders>
            <w:shd w:val="clear" w:color="auto" w:fill="auto"/>
            <w:vAlign w:val="center"/>
            <w:hideMark/>
          </w:tcPr>
          <w:p w:rsidR="00CC0D32" w:rsidRPr="00B108F4" w:rsidRDefault="00CC0D32" w:rsidP="00B5350C">
            <w:pPr>
              <w:jc w:val="right"/>
              <w:rPr>
                <w:szCs w:val="22"/>
                <w:lang w:val="en-GB" w:eastAsia="en-GB"/>
              </w:rPr>
            </w:pPr>
            <w:r w:rsidRPr="00B108F4">
              <w:rPr>
                <w:sz w:val="22"/>
                <w:szCs w:val="22"/>
                <w:lang w:val="en-GB" w:eastAsia="en-GB"/>
              </w:rPr>
              <w:t>19 43 06</w:t>
            </w:r>
          </w:p>
        </w:tc>
        <w:tc>
          <w:tcPr>
            <w:tcW w:w="2236" w:type="dxa"/>
            <w:tcBorders>
              <w:top w:val="nil"/>
              <w:left w:val="nil"/>
              <w:bottom w:val="single" w:sz="8" w:space="0" w:color="auto"/>
              <w:right w:val="single" w:sz="8" w:space="0" w:color="auto"/>
            </w:tcBorders>
            <w:shd w:val="clear" w:color="auto" w:fill="auto"/>
            <w:vAlign w:val="center"/>
            <w:hideMark/>
          </w:tcPr>
          <w:p w:rsidR="00CC0D32" w:rsidRPr="00B108F4" w:rsidRDefault="00CC0D32" w:rsidP="00B5350C">
            <w:pPr>
              <w:pStyle w:val="ListParagraph"/>
              <w:numPr>
                <w:ilvl w:val="0"/>
                <w:numId w:val="5"/>
              </w:numPr>
              <w:jc w:val="right"/>
              <w:rPr>
                <w:szCs w:val="22"/>
                <w:lang w:val="en-GB" w:eastAsia="en-GB"/>
              </w:rPr>
            </w:pPr>
            <w:r w:rsidRPr="00B108F4">
              <w:rPr>
                <w:sz w:val="22"/>
                <w:szCs w:val="22"/>
                <w:lang w:val="en-GB" w:eastAsia="en-GB"/>
              </w:rPr>
              <w:t>00 91 71</w:t>
            </w:r>
          </w:p>
        </w:tc>
      </w:tr>
      <w:tr w:rsidR="00B108F4" w:rsidRPr="00B108F4" w:rsidTr="00CC0D32">
        <w:trPr>
          <w:trHeight w:val="315"/>
        </w:trPr>
        <w:tc>
          <w:tcPr>
            <w:tcW w:w="1266" w:type="dxa"/>
            <w:tcBorders>
              <w:top w:val="nil"/>
              <w:left w:val="single" w:sz="8" w:space="0" w:color="auto"/>
              <w:bottom w:val="single" w:sz="8" w:space="0" w:color="auto"/>
              <w:right w:val="single" w:sz="8" w:space="0" w:color="auto"/>
            </w:tcBorders>
            <w:shd w:val="clear" w:color="auto" w:fill="auto"/>
            <w:vAlign w:val="center"/>
            <w:hideMark/>
          </w:tcPr>
          <w:p w:rsidR="00CC0D32" w:rsidRPr="00B108F4" w:rsidRDefault="00CC0D32" w:rsidP="00B5350C">
            <w:pPr>
              <w:jc w:val="left"/>
              <w:rPr>
                <w:szCs w:val="22"/>
                <w:lang w:val="en-GB" w:eastAsia="en-GB"/>
              </w:rPr>
            </w:pPr>
            <w:r w:rsidRPr="00B108F4">
              <w:rPr>
                <w:sz w:val="22"/>
                <w:szCs w:val="22"/>
                <w:lang w:val="en-GB" w:eastAsia="en-GB"/>
              </w:rPr>
              <w:t>Adorjan</w:t>
            </w:r>
          </w:p>
        </w:tc>
        <w:tc>
          <w:tcPr>
            <w:tcW w:w="938" w:type="dxa"/>
            <w:tcBorders>
              <w:top w:val="nil"/>
              <w:left w:val="nil"/>
              <w:bottom w:val="single" w:sz="8" w:space="0" w:color="auto"/>
              <w:right w:val="single" w:sz="8" w:space="0" w:color="auto"/>
            </w:tcBorders>
            <w:shd w:val="clear" w:color="auto" w:fill="auto"/>
            <w:vAlign w:val="center"/>
            <w:hideMark/>
          </w:tcPr>
          <w:p w:rsidR="00CC0D32" w:rsidRPr="00B108F4" w:rsidRDefault="00CC0D32" w:rsidP="00B5350C">
            <w:pPr>
              <w:jc w:val="left"/>
              <w:rPr>
                <w:szCs w:val="22"/>
                <w:lang w:val="en-GB" w:eastAsia="en-GB"/>
              </w:rPr>
            </w:pPr>
            <w:r w:rsidRPr="00B108F4">
              <w:rPr>
                <w:sz w:val="22"/>
                <w:szCs w:val="22"/>
                <w:lang w:val="en-GB" w:eastAsia="en-GB"/>
              </w:rPr>
              <w:t>3419/6</w:t>
            </w:r>
          </w:p>
        </w:tc>
        <w:tc>
          <w:tcPr>
            <w:tcW w:w="1517" w:type="dxa"/>
            <w:tcBorders>
              <w:top w:val="nil"/>
              <w:left w:val="nil"/>
              <w:bottom w:val="single" w:sz="8" w:space="0" w:color="auto"/>
              <w:right w:val="single" w:sz="8" w:space="0" w:color="auto"/>
            </w:tcBorders>
            <w:shd w:val="clear" w:color="auto" w:fill="auto"/>
            <w:vAlign w:val="center"/>
            <w:hideMark/>
          </w:tcPr>
          <w:p w:rsidR="00CC0D32" w:rsidRPr="00B108F4" w:rsidRDefault="00CC0D32" w:rsidP="00B5350C">
            <w:pPr>
              <w:jc w:val="right"/>
              <w:rPr>
                <w:szCs w:val="22"/>
                <w:lang w:val="en-GB" w:eastAsia="en-GB"/>
              </w:rPr>
            </w:pPr>
            <w:r w:rsidRPr="00B108F4">
              <w:rPr>
                <w:sz w:val="22"/>
                <w:szCs w:val="22"/>
                <w:lang w:val="en-GB" w:eastAsia="en-GB"/>
              </w:rPr>
              <w:t>00 60 34</w:t>
            </w:r>
          </w:p>
        </w:tc>
        <w:tc>
          <w:tcPr>
            <w:tcW w:w="2245" w:type="dxa"/>
            <w:tcBorders>
              <w:top w:val="nil"/>
              <w:left w:val="nil"/>
              <w:bottom w:val="single" w:sz="8" w:space="0" w:color="auto"/>
              <w:right w:val="single" w:sz="8" w:space="0" w:color="auto"/>
            </w:tcBorders>
            <w:shd w:val="clear" w:color="auto" w:fill="auto"/>
            <w:vAlign w:val="center"/>
            <w:hideMark/>
          </w:tcPr>
          <w:p w:rsidR="00CC0D32" w:rsidRPr="00B108F4" w:rsidRDefault="00CC0D32" w:rsidP="00B5350C">
            <w:pPr>
              <w:jc w:val="right"/>
              <w:rPr>
                <w:szCs w:val="22"/>
                <w:lang w:val="en-GB" w:eastAsia="en-GB"/>
              </w:rPr>
            </w:pPr>
            <w:r w:rsidRPr="00B108F4">
              <w:rPr>
                <w:sz w:val="22"/>
                <w:szCs w:val="22"/>
                <w:lang w:val="en-GB" w:eastAsia="en-GB"/>
              </w:rPr>
              <w:t>00 14 84</w:t>
            </w:r>
          </w:p>
        </w:tc>
        <w:tc>
          <w:tcPr>
            <w:tcW w:w="2236" w:type="dxa"/>
            <w:tcBorders>
              <w:top w:val="nil"/>
              <w:left w:val="nil"/>
              <w:bottom w:val="single" w:sz="8" w:space="0" w:color="auto"/>
              <w:right w:val="single" w:sz="8" w:space="0" w:color="auto"/>
            </w:tcBorders>
            <w:shd w:val="clear" w:color="auto" w:fill="auto"/>
            <w:vAlign w:val="center"/>
            <w:hideMark/>
          </w:tcPr>
          <w:p w:rsidR="00CC0D32" w:rsidRPr="00B108F4" w:rsidRDefault="00CC0D32" w:rsidP="00B5350C">
            <w:pPr>
              <w:pStyle w:val="ListParagraph"/>
              <w:numPr>
                <w:ilvl w:val="0"/>
                <w:numId w:val="5"/>
              </w:numPr>
              <w:jc w:val="right"/>
              <w:rPr>
                <w:szCs w:val="22"/>
                <w:lang w:val="en-GB" w:eastAsia="en-GB"/>
              </w:rPr>
            </w:pPr>
            <w:r w:rsidRPr="00B108F4">
              <w:rPr>
                <w:sz w:val="22"/>
                <w:szCs w:val="22"/>
                <w:lang w:val="en-GB" w:eastAsia="en-GB"/>
              </w:rPr>
              <w:t>00 45 50</w:t>
            </w:r>
          </w:p>
        </w:tc>
      </w:tr>
      <w:tr w:rsidR="00B108F4" w:rsidRPr="00B108F4" w:rsidTr="00CC0D32">
        <w:trPr>
          <w:trHeight w:val="315"/>
        </w:trPr>
        <w:tc>
          <w:tcPr>
            <w:tcW w:w="1266" w:type="dxa"/>
            <w:tcBorders>
              <w:top w:val="nil"/>
              <w:left w:val="single" w:sz="8" w:space="0" w:color="auto"/>
              <w:bottom w:val="single" w:sz="4" w:space="0" w:color="auto"/>
              <w:right w:val="single" w:sz="8" w:space="0" w:color="auto"/>
            </w:tcBorders>
            <w:shd w:val="clear" w:color="auto" w:fill="auto"/>
            <w:vAlign w:val="center"/>
            <w:hideMark/>
          </w:tcPr>
          <w:p w:rsidR="00CC0D32" w:rsidRPr="00B108F4" w:rsidRDefault="00CC0D32" w:rsidP="00B5350C">
            <w:pPr>
              <w:jc w:val="left"/>
              <w:rPr>
                <w:szCs w:val="22"/>
                <w:lang w:val="en-GB" w:eastAsia="en-GB"/>
              </w:rPr>
            </w:pPr>
            <w:r w:rsidRPr="00B108F4">
              <w:rPr>
                <w:sz w:val="22"/>
                <w:szCs w:val="22"/>
                <w:lang w:val="en-GB" w:eastAsia="en-GB"/>
              </w:rPr>
              <w:t>Adorjan</w:t>
            </w:r>
          </w:p>
        </w:tc>
        <w:tc>
          <w:tcPr>
            <w:tcW w:w="938" w:type="dxa"/>
            <w:tcBorders>
              <w:top w:val="nil"/>
              <w:left w:val="nil"/>
              <w:bottom w:val="single" w:sz="4" w:space="0" w:color="auto"/>
              <w:right w:val="single" w:sz="8" w:space="0" w:color="auto"/>
            </w:tcBorders>
            <w:shd w:val="clear" w:color="auto" w:fill="auto"/>
            <w:vAlign w:val="center"/>
            <w:hideMark/>
          </w:tcPr>
          <w:p w:rsidR="00CC0D32" w:rsidRPr="00B108F4" w:rsidRDefault="00CC0D32" w:rsidP="00B5350C">
            <w:pPr>
              <w:jc w:val="left"/>
              <w:rPr>
                <w:szCs w:val="22"/>
                <w:lang w:val="en-GB" w:eastAsia="en-GB"/>
              </w:rPr>
            </w:pPr>
            <w:r w:rsidRPr="00B108F4">
              <w:rPr>
                <w:sz w:val="22"/>
                <w:szCs w:val="22"/>
                <w:lang w:val="en-GB" w:eastAsia="en-GB"/>
              </w:rPr>
              <w:t>3420/2</w:t>
            </w:r>
          </w:p>
        </w:tc>
        <w:tc>
          <w:tcPr>
            <w:tcW w:w="1517" w:type="dxa"/>
            <w:tcBorders>
              <w:top w:val="nil"/>
              <w:left w:val="nil"/>
              <w:bottom w:val="single" w:sz="4" w:space="0" w:color="auto"/>
              <w:right w:val="single" w:sz="8" w:space="0" w:color="auto"/>
            </w:tcBorders>
            <w:shd w:val="clear" w:color="auto" w:fill="auto"/>
            <w:vAlign w:val="center"/>
            <w:hideMark/>
          </w:tcPr>
          <w:p w:rsidR="00CC0D32" w:rsidRPr="00B108F4" w:rsidRDefault="00CC0D32" w:rsidP="00B5350C">
            <w:pPr>
              <w:jc w:val="right"/>
              <w:rPr>
                <w:szCs w:val="22"/>
                <w:lang w:val="en-GB" w:eastAsia="en-GB"/>
              </w:rPr>
            </w:pPr>
            <w:r w:rsidRPr="00B108F4">
              <w:rPr>
                <w:sz w:val="22"/>
                <w:szCs w:val="22"/>
                <w:lang w:val="en-GB" w:eastAsia="en-GB"/>
              </w:rPr>
              <w:t>16 60 91</w:t>
            </w:r>
          </w:p>
        </w:tc>
        <w:tc>
          <w:tcPr>
            <w:tcW w:w="2245" w:type="dxa"/>
            <w:tcBorders>
              <w:top w:val="nil"/>
              <w:left w:val="nil"/>
              <w:bottom w:val="single" w:sz="4" w:space="0" w:color="auto"/>
              <w:right w:val="single" w:sz="8" w:space="0" w:color="auto"/>
            </w:tcBorders>
            <w:shd w:val="clear" w:color="auto" w:fill="auto"/>
            <w:vAlign w:val="center"/>
            <w:hideMark/>
          </w:tcPr>
          <w:p w:rsidR="00CC0D32" w:rsidRPr="00B108F4" w:rsidRDefault="00CC0D32" w:rsidP="00B5350C">
            <w:pPr>
              <w:jc w:val="right"/>
              <w:rPr>
                <w:szCs w:val="22"/>
                <w:lang w:val="en-GB" w:eastAsia="en-GB"/>
              </w:rPr>
            </w:pPr>
            <w:r w:rsidRPr="00B108F4">
              <w:rPr>
                <w:sz w:val="22"/>
                <w:szCs w:val="22"/>
                <w:lang w:val="en-GB" w:eastAsia="en-GB"/>
              </w:rPr>
              <w:t>09 27 12</w:t>
            </w:r>
          </w:p>
        </w:tc>
        <w:tc>
          <w:tcPr>
            <w:tcW w:w="2236" w:type="dxa"/>
            <w:tcBorders>
              <w:top w:val="nil"/>
              <w:left w:val="nil"/>
              <w:bottom w:val="single" w:sz="4" w:space="0" w:color="auto"/>
              <w:right w:val="single" w:sz="8" w:space="0" w:color="auto"/>
            </w:tcBorders>
            <w:shd w:val="clear" w:color="auto" w:fill="auto"/>
            <w:vAlign w:val="center"/>
            <w:hideMark/>
          </w:tcPr>
          <w:p w:rsidR="00CC0D32" w:rsidRPr="00B108F4" w:rsidRDefault="00CC0D32" w:rsidP="00B5350C">
            <w:pPr>
              <w:pStyle w:val="ListParagraph"/>
              <w:numPr>
                <w:ilvl w:val="0"/>
                <w:numId w:val="5"/>
              </w:numPr>
              <w:jc w:val="right"/>
              <w:rPr>
                <w:szCs w:val="22"/>
                <w:lang w:val="en-GB" w:eastAsia="en-GB"/>
              </w:rPr>
            </w:pPr>
            <w:r w:rsidRPr="00B108F4">
              <w:rPr>
                <w:sz w:val="22"/>
                <w:szCs w:val="22"/>
                <w:lang w:val="en-GB" w:eastAsia="en-GB"/>
              </w:rPr>
              <w:t>07 33 79</w:t>
            </w:r>
          </w:p>
        </w:tc>
      </w:tr>
      <w:tr w:rsidR="00B108F4" w:rsidRPr="00B108F4" w:rsidTr="00CC0D32">
        <w:trPr>
          <w:trHeight w:val="315"/>
        </w:trPr>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D32" w:rsidRPr="00B108F4" w:rsidRDefault="00CC0D32" w:rsidP="00B5350C">
            <w:pPr>
              <w:jc w:val="left"/>
              <w:rPr>
                <w:szCs w:val="22"/>
                <w:lang w:val="en-GB" w:eastAsia="en-GB"/>
              </w:rPr>
            </w:pPr>
            <w:r w:rsidRPr="00B108F4">
              <w:rPr>
                <w:sz w:val="22"/>
                <w:szCs w:val="22"/>
                <w:lang w:val="en-GB" w:eastAsia="en-GB"/>
              </w:rPr>
              <w:t>Batka</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D32" w:rsidRPr="00B108F4" w:rsidRDefault="00CC0D32" w:rsidP="00B5350C">
            <w:pPr>
              <w:jc w:val="left"/>
              <w:rPr>
                <w:szCs w:val="22"/>
                <w:lang w:val="en-GB" w:eastAsia="en-GB"/>
              </w:rPr>
            </w:pPr>
            <w:r w:rsidRPr="00B108F4">
              <w:rPr>
                <w:sz w:val="22"/>
                <w:szCs w:val="22"/>
                <w:lang w:val="en-GB" w:eastAsia="en-GB"/>
              </w:rPr>
              <w:t>14467/1</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D32" w:rsidRPr="00B108F4" w:rsidRDefault="00CC0D32" w:rsidP="00B5350C">
            <w:pPr>
              <w:jc w:val="right"/>
              <w:rPr>
                <w:szCs w:val="22"/>
                <w:lang w:val="en-GB" w:eastAsia="en-GB"/>
              </w:rPr>
            </w:pPr>
            <w:r w:rsidRPr="00B108F4">
              <w:rPr>
                <w:sz w:val="22"/>
                <w:szCs w:val="22"/>
                <w:lang w:val="en-GB" w:eastAsia="en-GB"/>
              </w:rPr>
              <w:t>10 31 89</w:t>
            </w:r>
          </w:p>
        </w:tc>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D32" w:rsidRPr="00B108F4" w:rsidRDefault="00CC0D32" w:rsidP="00B5350C">
            <w:pPr>
              <w:jc w:val="right"/>
              <w:rPr>
                <w:szCs w:val="22"/>
                <w:lang w:val="en-GB" w:eastAsia="en-GB"/>
              </w:rPr>
            </w:pPr>
            <w:r w:rsidRPr="00B108F4">
              <w:rPr>
                <w:sz w:val="22"/>
                <w:szCs w:val="22"/>
                <w:lang w:val="en-GB" w:eastAsia="en-GB"/>
              </w:rPr>
              <w:t>05 77 45</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D32" w:rsidRPr="00B108F4" w:rsidRDefault="00CC0D32" w:rsidP="00B5350C">
            <w:pPr>
              <w:pStyle w:val="ListParagraph"/>
              <w:numPr>
                <w:ilvl w:val="0"/>
                <w:numId w:val="5"/>
              </w:numPr>
              <w:jc w:val="right"/>
              <w:rPr>
                <w:szCs w:val="22"/>
                <w:lang w:val="en-GB" w:eastAsia="en-GB"/>
              </w:rPr>
            </w:pPr>
            <w:r w:rsidRPr="00B108F4">
              <w:rPr>
                <w:sz w:val="22"/>
                <w:szCs w:val="22"/>
                <w:lang w:val="en-GB" w:eastAsia="en-GB"/>
              </w:rPr>
              <w:t>04 54 44</w:t>
            </w:r>
          </w:p>
        </w:tc>
      </w:tr>
      <w:tr w:rsidR="00CC0D32" w:rsidRPr="00B108F4" w:rsidTr="00312B96">
        <w:trPr>
          <w:trHeight w:val="315"/>
        </w:trPr>
        <w:tc>
          <w:tcPr>
            <w:tcW w:w="1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D32" w:rsidRPr="00B108F4" w:rsidRDefault="00CC0D32" w:rsidP="00B5350C">
            <w:pPr>
              <w:jc w:val="left"/>
              <w:rPr>
                <w:szCs w:val="22"/>
                <w:lang w:val="en-GB" w:eastAsia="en-GB"/>
              </w:rPr>
            </w:pPr>
            <w:r w:rsidRPr="00B108F4">
              <w:rPr>
                <w:sz w:val="22"/>
                <w:szCs w:val="22"/>
                <w:lang w:val="en-GB" w:eastAsia="en-GB"/>
              </w:rPr>
              <w:t>Ukupno</w:t>
            </w:r>
          </w:p>
        </w:tc>
        <w:tc>
          <w:tcPr>
            <w:tcW w:w="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D32" w:rsidRPr="00B108F4" w:rsidRDefault="00CC0D32" w:rsidP="00B5350C">
            <w:pPr>
              <w:jc w:val="left"/>
              <w:rPr>
                <w:szCs w:val="22"/>
                <w:lang w:val="en-GB" w:eastAsia="en-GB"/>
              </w:rPr>
            </w:pPr>
          </w:p>
        </w:tc>
        <w:tc>
          <w:tcPr>
            <w:tcW w:w="1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D32" w:rsidRPr="00B108F4" w:rsidRDefault="00CC0D32" w:rsidP="00B5350C">
            <w:pPr>
              <w:jc w:val="right"/>
              <w:rPr>
                <w:szCs w:val="22"/>
                <w:lang w:val="en-GB" w:eastAsia="en-GB"/>
              </w:rPr>
            </w:pPr>
            <w:r w:rsidRPr="00B108F4">
              <w:rPr>
                <w:sz w:val="22"/>
                <w:szCs w:val="22"/>
                <w:lang w:val="en-GB" w:eastAsia="en-GB"/>
              </w:rPr>
              <w:t>47 87 91</w:t>
            </w:r>
          </w:p>
        </w:tc>
        <w:tc>
          <w:tcPr>
            <w:tcW w:w="2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D32" w:rsidRPr="00B108F4" w:rsidRDefault="00CC0D32" w:rsidP="00B5350C">
            <w:pPr>
              <w:jc w:val="right"/>
              <w:rPr>
                <w:szCs w:val="22"/>
                <w:lang w:val="en-GB" w:eastAsia="en-GB"/>
              </w:rPr>
            </w:pPr>
            <w:r w:rsidRPr="00B108F4">
              <w:rPr>
                <w:sz w:val="22"/>
                <w:szCs w:val="22"/>
                <w:lang w:val="en-GB" w:eastAsia="en-GB"/>
              </w:rPr>
              <w:t>34 62 47</w:t>
            </w:r>
          </w:p>
        </w:tc>
        <w:tc>
          <w:tcPr>
            <w:tcW w:w="2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C0D32" w:rsidRPr="00B108F4" w:rsidRDefault="00CC0D32" w:rsidP="00B5350C">
            <w:pPr>
              <w:pStyle w:val="ListParagraph"/>
              <w:numPr>
                <w:ilvl w:val="0"/>
                <w:numId w:val="5"/>
              </w:numPr>
              <w:jc w:val="right"/>
              <w:rPr>
                <w:szCs w:val="22"/>
                <w:lang w:val="en-GB" w:eastAsia="en-GB"/>
              </w:rPr>
            </w:pPr>
            <w:r w:rsidRPr="00B108F4">
              <w:rPr>
                <w:sz w:val="22"/>
                <w:szCs w:val="22"/>
                <w:lang w:val="en-GB" w:eastAsia="en-GB"/>
              </w:rPr>
              <w:t>13 25 44</w:t>
            </w:r>
          </w:p>
        </w:tc>
      </w:tr>
    </w:tbl>
    <w:p w:rsidR="00732569" w:rsidRPr="00B108F4" w:rsidRDefault="00B06B01" w:rsidP="00B5350C">
      <w:pPr>
        <w:ind w:firstLine="567"/>
        <w:rPr>
          <w:szCs w:val="24"/>
          <w:lang w:val="sr-Latn-CS"/>
        </w:rPr>
      </w:pPr>
      <w:r w:rsidRPr="00B108F4">
        <w:rPr>
          <w:szCs w:val="24"/>
          <w:lang w:val="sr-Latn-CS"/>
        </w:rPr>
        <w:lastRenderedPageBreak/>
        <w:t>U sledećoj tabeli dajemo prikaz površina u GJ „Potiske šume“ po tome ko se vodi kao korisnik u RGZ:</w:t>
      </w:r>
    </w:p>
    <w:p w:rsidR="00732569" w:rsidRPr="00B108F4" w:rsidRDefault="00B06B01" w:rsidP="00B5350C">
      <w:pPr>
        <w:ind w:right="-29"/>
        <w:rPr>
          <w:szCs w:val="24"/>
          <w:lang w:val="sr-Latn-CS"/>
        </w:rPr>
      </w:pPr>
      <w:r w:rsidRPr="00B108F4">
        <w:rPr>
          <w:szCs w:val="24"/>
          <w:lang w:val="sr-Latn-CS"/>
        </w:rPr>
        <w:t>Tabela 1.2.2. -4.</w:t>
      </w:r>
      <w:r w:rsidR="00B108F4">
        <w:rPr>
          <w:szCs w:val="24"/>
          <w:lang w:val="sr-Latn-CS"/>
        </w:rPr>
        <w:t xml:space="preserve"> </w:t>
      </w:r>
      <w:r w:rsidRPr="00B108F4">
        <w:rPr>
          <w:szCs w:val="24"/>
          <w:lang w:val="sr-Latn-CS"/>
        </w:rPr>
        <w:t xml:space="preserve">Površina GJ po </w:t>
      </w:r>
      <w:r w:rsidR="00547574" w:rsidRPr="00B108F4">
        <w:rPr>
          <w:szCs w:val="24"/>
          <w:lang w:val="sr-Latn-CS"/>
        </w:rPr>
        <w:t>korisnicima u katastru</w:t>
      </w:r>
    </w:p>
    <w:tbl>
      <w:tblPr>
        <w:tblW w:w="4221" w:type="dxa"/>
        <w:tblInd w:w="118" w:type="dxa"/>
        <w:tblLook w:val="04A0" w:firstRow="1" w:lastRow="0" w:firstColumn="1" w:lastColumn="0" w:noHBand="0" w:noVBand="1"/>
      </w:tblPr>
      <w:tblGrid>
        <w:gridCol w:w="2825"/>
        <w:gridCol w:w="1396"/>
      </w:tblGrid>
      <w:tr w:rsidR="00B108F4" w:rsidRPr="00B108F4" w:rsidTr="00312B96">
        <w:trPr>
          <w:trHeight w:val="397"/>
        </w:trPr>
        <w:tc>
          <w:tcPr>
            <w:tcW w:w="2825" w:type="dxa"/>
            <w:vMerge w:val="restart"/>
            <w:tcBorders>
              <w:top w:val="single" w:sz="8" w:space="0" w:color="auto"/>
              <w:left w:val="single" w:sz="8" w:space="0" w:color="auto"/>
              <w:right w:val="single" w:sz="8" w:space="0" w:color="auto"/>
            </w:tcBorders>
            <w:shd w:val="clear" w:color="auto" w:fill="D9D9D9" w:themeFill="background1" w:themeFillShade="D9"/>
            <w:vAlign w:val="center"/>
            <w:hideMark/>
          </w:tcPr>
          <w:p w:rsidR="00B06B01" w:rsidRPr="00B108F4" w:rsidRDefault="00B06B01" w:rsidP="00B5350C">
            <w:pPr>
              <w:jc w:val="left"/>
              <w:rPr>
                <w:szCs w:val="22"/>
                <w:lang w:val="en-GB" w:eastAsia="en-GB"/>
              </w:rPr>
            </w:pPr>
            <w:r w:rsidRPr="00B108F4">
              <w:rPr>
                <w:sz w:val="22"/>
                <w:szCs w:val="22"/>
                <w:lang w:val="en-GB" w:eastAsia="en-GB"/>
              </w:rPr>
              <w:t>Korisnik</w:t>
            </w:r>
          </w:p>
        </w:tc>
        <w:tc>
          <w:tcPr>
            <w:tcW w:w="139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B06B01" w:rsidRPr="00B108F4" w:rsidRDefault="00B06B01" w:rsidP="00B5350C">
            <w:pPr>
              <w:jc w:val="center"/>
              <w:rPr>
                <w:szCs w:val="22"/>
                <w:lang w:val="en-GB" w:eastAsia="en-GB"/>
              </w:rPr>
            </w:pPr>
            <w:r w:rsidRPr="00B108F4">
              <w:rPr>
                <w:sz w:val="22"/>
                <w:szCs w:val="22"/>
                <w:lang w:val="en-GB" w:eastAsia="en-GB"/>
              </w:rPr>
              <w:t>Površina</w:t>
            </w:r>
          </w:p>
        </w:tc>
      </w:tr>
      <w:tr w:rsidR="00B108F4" w:rsidRPr="00B108F4" w:rsidTr="00312B96">
        <w:trPr>
          <w:trHeight w:val="397"/>
        </w:trPr>
        <w:tc>
          <w:tcPr>
            <w:tcW w:w="2825" w:type="dxa"/>
            <w:vMerge/>
            <w:tcBorders>
              <w:left w:val="single" w:sz="8" w:space="0" w:color="auto"/>
              <w:bottom w:val="single" w:sz="8" w:space="0" w:color="auto"/>
              <w:right w:val="single" w:sz="8" w:space="0" w:color="auto"/>
            </w:tcBorders>
            <w:shd w:val="clear" w:color="auto" w:fill="D9D9D9" w:themeFill="background1" w:themeFillShade="D9"/>
            <w:vAlign w:val="center"/>
          </w:tcPr>
          <w:p w:rsidR="00B06B01" w:rsidRPr="00B108F4" w:rsidRDefault="00B06B01" w:rsidP="00B5350C">
            <w:pPr>
              <w:jc w:val="left"/>
              <w:rPr>
                <w:szCs w:val="22"/>
                <w:lang w:val="en-GB" w:eastAsia="en-GB"/>
              </w:rPr>
            </w:pPr>
          </w:p>
        </w:tc>
        <w:tc>
          <w:tcPr>
            <w:tcW w:w="1396"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B06B01" w:rsidRPr="00B108F4" w:rsidRDefault="00B06B01" w:rsidP="00B5350C">
            <w:pPr>
              <w:jc w:val="center"/>
              <w:rPr>
                <w:szCs w:val="22"/>
                <w:lang w:val="en-GB" w:eastAsia="en-GB"/>
              </w:rPr>
            </w:pPr>
            <w:r w:rsidRPr="00B108F4">
              <w:rPr>
                <w:sz w:val="22"/>
                <w:szCs w:val="22"/>
                <w:lang w:val="en-GB" w:eastAsia="en-GB"/>
              </w:rPr>
              <w:t>ha  a  m²</w:t>
            </w:r>
          </w:p>
        </w:tc>
      </w:tr>
      <w:tr w:rsidR="00B108F4" w:rsidRPr="00B108F4" w:rsidTr="00B06B01">
        <w:trPr>
          <w:trHeight w:val="315"/>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B06B01" w:rsidRPr="00B108F4" w:rsidRDefault="00B06B01" w:rsidP="00B5350C">
            <w:pPr>
              <w:jc w:val="left"/>
              <w:rPr>
                <w:szCs w:val="22"/>
                <w:lang w:val="en-GB" w:eastAsia="en-GB"/>
              </w:rPr>
            </w:pPr>
            <w:r w:rsidRPr="00B108F4">
              <w:rPr>
                <w:sz w:val="22"/>
                <w:szCs w:val="22"/>
                <w:lang w:val="en-GB" w:eastAsia="en-GB"/>
              </w:rPr>
              <w:t>JP Vojvodinašume</w:t>
            </w:r>
          </w:p>
        </w:tc>
        <w:tc>
          <w:tcPr>
            <w:tcW w:w="1396" w:type="dxa"/>
            <w:tcBorders>
              <w:top w:val="nil"/>
              <w:left w:val="nil"/>
              <w:bottom w:val="single" w:sz="8" w:space="0" w:color="auto"/>
              <w:right w:val="single" w:sz="8" w:space="0" w:color="auto"/>
            </w:tcBorders>
            <w:shd w:val="clear" w:color="auto" w:fill="auto"/>
            <w:vAlign w:val="center"/>
          </w:tcPr>
          <w:p w:rsidR="00B06B01" w:rsidRPr="00B108F4" w:rsidRDefault="00B06B01" w:rsidP="00B5350C">
            <w:pPr>
              <w:jc w:val="right"/>
              <w:rPr>
                <w:szCs w:val="22"/>
                <w:lang w:val="en-GB" w:eastAsia="en-GB"/>
              </w:rPr>
            </w:pPr>
            <w:r w:rsidRPr="00B108F4">
              <w:rPr>
                <w:sz w:val="22"/>
                <w:szCs w:val="22"/>
                <w:lang w:val="en-GB" w:eastAsia="en-GB"/>
              </w:rPr>
              <w:t>10</w:t>
            </w:r>
            <w:r w:rsidR="00C53853" w:rsidRPr="00B108F4">
              <w:rPr>
                <w:sz w:val="22"/>
                <w:szCs w:val="22"/>
                <w:lang w:val="en-GB" w:eastAsia="en-GB"/>
              </w:rPr>
              <w:t xml:space="preserve">32 </w:t>
            </w:r>
            <w:r w:rsidRPr="00B108F4">
              <w:rPr>
                <w:sz w:val="22"/>
                <w:szCs w:val="22"/>
                <w:lang w:val="en-GB" w:eastAsia="en-GB"/>
              </w:rPr>
              <w:t xml:space="preserve"> </w:t>
            </w:r>
            <w:r w:rsidR="00C53853" w:rsidRPr="00B108F4">
              <w:rPr>
                <w:sz w:val="22"/>
                <w:szCs w:val="22"/>
                <w:lang w:val="en-GB" w:eastAsia="en-GB"/>
              </w:rPr>
              <w:t>57</w:t>
            </w:r>
            <w:r w:rsidRPr="00B108F4">
              <w:rPr>
                <w:sz w:val="22"/>
                <w:szCs w:val="22"/>
                <w:lang w:val="en-GB" w:eastAsia="en-GB"/>
              </w:rPr>
              <w:t xml:space="preserve">  </w:t>
            </w:r>
            <w:r w:rsidR="00C53853" w:rsidRPr="00B108F4">
              <w:rPr>
                <w:sz w:val="22"/>
                <w:szCs w:val="22"/>
                <w:lang w:val="en-GB" w:eastAsia="en-GB"/>
              </w:rPr>
              <w:t>56</w:t>
            </w:r>
          </w:p>
        </w:tc>
      </w:tr>
      <w:tr w:rsidR="00B108F4" w:rsidRPr="00B108F4" w:rsidTr="00B06B01">
        <w:trPr>
          <w:trHeight w:val="315"/>
        </w:trPr>
        <w:tc>
          <w:tcPr>
            <w:tcW w:w="2825" w:type="dxa"/>
            <w:tcBorders>
              <w:top w:val="nil"/>
              <w:left w:val="single" w:sz="8" w:space="0" w:color="auto"/>
              <w:bottom w:val="single" w:sz="8" w:space="0" w:color="auto"/>
              <w:right w:val="single" w:sz="8" w:space="0" w:color="auto"/>
            </w:tcBorders>
            <w:shd w:val="clear" w:color="auto" w:fill="auto"/>
            <w:vAlign w:val="center"/>
            <w:hideMark/>
          </w:tcPr>
          <w:p w:rsidR="00B06B01" w:rsidRPr="00B108F4" w:rsidRDefault="00B06B01" w:rsidP="00B5350C">
            <w:pPr>
              <w:jc w:val="left"/>
              <w:rPr>
                <w:szCs w:val="22"/>
                <w:lang w:val="en-GB" w:eastAsia="en-GB"/>
              </w:rPr>
            </w:pPr>
            <w:r w:rsidRPr="00B108F4">
              <w:rPr>
                <w:sz w:val="22"/>
                <w:szCs w:val="22"/>
                <w:lang w:val="en-GB" w:eastAsia="en-GB"/>
              </w:rPr>
              <w:t>AP Vojvodina</w:t>
            </w:r>
          </w:p>
        </w:tc>
        <w:tc>
          <w:tcPr>
            <w:tcW w:w="1396" w:type="dxa"/>
            <w:tcBorders>
              <w:top w:val="nil"/>
              <w:left w:val="nil"/>
              <w:bottom w:val="single" w:sz="8" w:space="0" w:color="auto"/>
              <w:right w:val="single" w:sz="8" w:space="0" w:color="auto"/>
            </w:tcBorders>
            <w:shd w:val="clear" w:color="auto" w:fill="auto"/>
            <w:vAlign w:val="center"/>
          </w:tcPr>
          <w:p w:rsidR="00B06B01" w:rsidRPr="00B108F4" w:rsidRDefault="00B06B01" w:rsidP="00B5350C">
            <w:pPr>
              <w:jc w:val="right"/>
              <w:rPr>
                <w:szCs w:val="22"/>
                <w:lang w:val="en-GB" w:eastAsia="en-GB"/>
              </w:rPr>
            </w:pPr>
            <w:r w:rsidRPr="00B108F4">
              <w:rPr>
                <w:sz w:val="22"/>
                <w:szCs w:val="22"/>
                <w:lang w:val="en-GB" w:eastAsia="en-GB"/>
              </w:rPr>
              <w:t>66  77  32</w:t>
            </w:r>
          </w:p>
        </w:tc>
      </w:tr>
      <w:tr w:rsidR="00B108F4" w:rsidRPr="00B108F4" w:rsidTr="00B06B01">
        <w:trPr>
          <w:trHeight w:val="315"/>
        </w:trPr>
        <w:tc>
          <w:tcPr>
            <w:tcW w:w="2825" w:type="dxa"/>
            <w:tcBorders>
              <w:top w:val="nil"/>
              <w:left w:val="single" w:sz="8" w:space="0" w:color="auto"/>
              <w:bottom w:val="single" w:sz="4" w:space="0" w:color="auto"/>
              <w:right w:val="single" w:sz="8" w:space="0" w:color="auto"/>
            </w:tcBorders>
            <w:shd w:val="clear" w:color="auto" w:fill="auto"/>
            <w:vAlign w:val="center"/>
            <w:hideMark/>
          </w:tcPr>
          <w:p w:rsidR="00B06B01" w:rsidRPr="00B108F4" w:rsidRDefault="00B06B01" w:rsidP="00B5350C">
            <w:pPr>
              <w:jc w:val="left"/>
              <w:rPr>
                <w:szCs w:val="22"/>
                <w:lang w:val="en-GB" w:eastAsia="en-GB"/>
              </w:rPr>
            </w:pPr>
            <w:r w:rsidRPr="00B108F4">
              <w:rPr>
                <w:sz w:val="22"/>
                <w:szCs w:val="22"/>
                <w:lang w:val="en-GB" w:eastAsia="en-GB"/>
              </w:rPr>
              <w:t>Opština Senta</w:t>
            </w:r>
          </w:p>
        </w:tc>
        <w:tc>
          <w:tcPr>
            <w:tcW w:w="1396" w:type="dxa"/>
            <w:tcBorders>
              <w:top w:val="nil"/>
              <w:left w:val="nil"/>
              <w:bottom w:val="single" w:sz="4" w:space="0" w:color="auto"/>
              <w:right w:val="single" w:sz="8" w:space="0" w:color="auto"/>
            </w:tcBorders>
            <w:shd w:val="clear" w:color="auto" w:fill="auto"/>
            <w:vAlign w:val="center"/>
          </w:tcPr>
          <w:p w:rsidR="00B06B01" w:rsidRPr="00B108F4" w:rsidRDefault="00B06B01" w:rsidP="00B5350C">
            <w:pPr>
              <w:jc w:val="right"/>
              <w:rPr>
                <w:szCs w:val="22"/>
                <w:lang w:val="en-GB" w:eastAsia="en-GB"/>
              </w:rPr>
            </w:pPr>
            <w:r w:rsidRPr="00B108F4">
              <w:rPr>
                <w:sz w:val="22"/>
                <w:szCs w:val="22"/>
                <w:lang w:val="en-GB" w:eastAsia="en-GB"/>
              </w:rPr>
              <w:t>37  21  49</w:t>
            </w:r>
          </w:p>
        </w:tc>
      </w:tr>
      <w:tr w:rsidR="00B108F4" w:rsidRPr="00B108F4" w:rsidTr="00B06B01">
        <w:trPr>
          <w:trHeight w:val="315"/>
        </w:trPr>
        <w:tc>
          <w:tcPr>
            <w:tcW w:w="2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6B01" w:rsidRPr="00B108F4" w:rsidRDefault="00B06B01" w:rsidP="00B5350C">
            <w:pPr>
              <w:jc w:val="left"/>
              <w:rPr>
                <w:szCs w:val="22"/>
                <w:lang w:val="en-GB" w:eastAsia="en-GB"/>
              </w:rPr>
            </w:pPr>
            <w:r w:rsidRPr="00B108F4">
              <w:rPr>
                <w:sz w:val="22"/>
                <w:szCs w:val="22"/>
                <w:lang w:val="en-GB" w:eastAsia="en-GB"/>
              </w:rPr>
              <w:t>Opština Ada</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B06B01" w:rsidRPr="00B108F4" w:rsidRDefault="00B06B01" w:rsidP="00B5350C">
            <w:pPr>
              <w:jc w:val="right"/>
              <w:rPr>
                <w:szCs w:val="22"/>
                <w:lang w:val="en-GB" w:eastAsia="en-GB"/>
              </w:rPr>
            </w:pPr>
            <w:r w:rsidRPr="00B108F4">
              <w:rPr>
                <w:sz w:val="22"/>
                <w:szCs w:val="22"/>
                <w:lang w:val="en-GB" w:eastAsia="en-GB"/>
              </w:rPr>
              <w:t>234  97  64</w:t>
            </w:r>
          </w:p>
        </w:tc>
      </w:tr>
      <w:tr w:rsidR="00B06B01" w:rsidRPr="00B108F4" w:rsidTr="00312B96">
        <w:trPr>
          <w:trHeight w:val="315"/>
        </w:trPr>
        <w:tc>
          <w:tcPr>
            <w:tcW w:w="2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6B01" w:rsidRPr="00B108F4" w:rsidRDefault="00B06B01" w:rsidP="00B5350C">
            <w:pPr>
              <w:jc w:val="left"/>
              <w:rPr>
                <w:szCs w:val="22"/>
                <w:lang w:val="en-GB" w:eastAsia="en-GB"/>
              </w:rPr>
            </w:pPr>
            <w:r w:rsidRPr="00B108F4">
              <w:rPr>
                <w:sz w:val="22"/>
                <w:szCs w:val="22"/>
                <w:lang w:val="en-GB" w:eastAsia="en-GB"/>
              </w:rPr>
              <w:t>Ukupno</w:t>
            </w:r>
          </w:p>
        </w:tc>
        <w:tc>
          <w:tcPr>
            <w:tcW w:w="1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6B01" w:rsidRPr="00B108F4" w:rsidRDefault="00B06B01" w:rsidP="00B5350C">
            <w:pPr>
              <w:jc w:val="right"/>
              <w:rPr>
                <w:szCs w:val="22"/>
                <w:lang w:val="en-GB" w:eastAsia="en-GB"/>
              </w:rPr>
            </w:pPr>
            <w:r w:rsidRPr="00B108F4">
              <w:rPr>
                <w:sz w:val="22"/>
                <w:szCs w:val="22"/>
                <w:lang w:val="en-GB" w:eastAsia="en-GB"/>
              </w:rPr>
              <w:fldChar w:fldCharType="begin"/>
            </w:r>
            <w:r w:rsidRPr="00B108F4">
              <w:rPr>
                <w:sz w:val="22"/>
                <w:szCs w:val="22"/>
                <w:lang w:val="en-GB" w:eastAsia="en-GB"/>
              </w:rPr>
              <w:instrText xml:space="preserve"> =SUM(ABOVE) </w:instrText>
            </w:r>
            <w:r w:rsidRPr="00B108F4">
              <w:rPr>
                <w:sz w:val="22"/>
                <w:szCs w:val="22"/>
                <w:lang w:val="en-GB" w:eastAsia="en-GB"/>
              </w:rPr>
              <w:fldChar w:fldCharType="separate"/>
            </w:r>
            <w:r w:rsidRPr="00B108F4">
              <w:rPr>
                <w:noProof/>
                <w:sz w:val="22"/>
                <w:szCs w:val="22"/>
                <w:lang w:val="en-GB" w:eastAsia="en-GB"/>
              </w:rPr>
              <w:t>13</w:t>
            </w:r>
            <w:r w:rsidR="00C53853" w:rsidRPr="00B108F4">
              <w:rPr>
                <w:noProof/>
                <w:sz w:val="22"/>
                <w:szCs w:val="22"/>
                <w:lang w:val="en-GB" w:eastAsia="en-GB"/>
              </w:rPr>
              <w:t>71</w:t>
            </w:r>
            <w:r w:rsidRPr="00B108F4">
              <w:rPr>
                <w:noProof/>
                <w:sz w:val="22"/>
                <w:szCs w:val="22"/>
                <w:lang w:val="en-GB" w:eastAsia="en-GB"/>
              </w:rPr>
              <w:t xml:space="preserve"> </w:t>
            </w:r>
            <w:r w:rsidR="00C53853" w:rsidRPr="00B108F4">
              <w:rPr>
                <w:noProof/>
                <w:sz w:val="22"/>
                <w:szCs w:val="22"/>
                <w:lang w:val="en-GB" w:eastAsia="en-GB"/>
              </w:rPr>
              <w:t>54</w:t>
            </w:r>
            <w:r w:rsidRPr="00B108F4">
              <w:rPr>
                <w:noProof/>
                <w:sz w:val="22"/>
                <w:szCs w:val="22"/>
                <w:lang w:val="en-GB" w:eastAsia="en-GB"/>
              </w:rPr>
              <w:t xml:space="preserve"> </w:t>
            </w:r>
            <w:r w:rsidRPr="00B108F4">
              <w:rPr>
                <w:sz w:val="22"/>
                <w:szCs w:val="22"/>
                <w:lang w:val="en-GB" w:eastAsia="en-GB"/>
              </w:rPr>
              <w:fldChar w:fldCharType="end"/>
            </w:r>
            <w:r w:rsidR="00C53853" w:rsidRPr="00B108F4">
              <w:rPr>
                <w:sz w:val="22"/>
                <w:szCs w:val="22"/>
                <w:lang w:val="en-GB" w:eastAsia="en-GB"/>
              </w:rPr>
              <w:t>01</w:t>
            </w:r>
          </w:p>
        </w:tc>
      </w:tr>
    </w:tbl>
    <w:p w:rsidR="00732569" w:rsidRPr="00B108F4" w:rsidRDefault="00732569" w:rsidP="00B5350C">
      <w:pPr>
        <w:ind w:firstLine="567"/>
        <w:rPr>
          <w:szCs w:val="24"/>
          <w:lang w:val="sr-Latn-CS"/>
        </w:rPr>
      </w:pPr>
    </w:p>
    <w:p w:rsidR="00732569" w:rsidRPr="00B108F4" w:rsidRDefault="00732569" w:rsidP="00B5350C">
      <w:pPr>
        <w:pStyle w:val="Heading2"/>
      </w:pPr>
      <w:bookmarkStart w:id="100" w:name="_Toc329146563"/>
      <w:bookmarkStart w:id="101" w:name="_Toc329328301"/>
      <w:bookmarkStart w:id="102" w:name="_Toc503785389"/>
      <w:bookmarkStart w:id="103" w:name="_Toc503785965"/>
      <w:bookmarkStart w:id="104" w:name="_Toc503786495"/>
      <w:bookmarkStart w:id="105" w:name="_Toc503787366"/>
      <w:bookmarkStart w:id="106" w:name="_Toc535232811"/>
      <w:bookmarkStart w:id="107" w:name="_Toc535233677"/>
      <w:bookmarkStart w:id="108" w:name="_Toc329146564"/>
      <w:bookmarkStart w:id="109" w:name="_Toc329328302"/>
      <w:bookmarkStart w:id="110" w:name="_Toc410988294"/>
      <w:bookmarkStart w:id="111" w:name="_Toc478456457"/>
      <w:bookmarkEnd w:id="99"/>
      <w:r w:rsidRPr="00B108F4">
        <w:t>1.3. Poređenje površina u osnovi sa katastarskim česticama</w:t>
      </w:r>
      <w:bookmarkEnd w:id="100"/>
      <w:bookmarkEnd w:id="101"/>
      <w:bookmarkEnd w:id="102"/>
      <w:bookmarkEnd w:id="103"/>
      <w:bookmarkEnd w:id="104"/>
      <w:bookmarkEnd w:id="105"/>
      <w:bookmarkEnd w:id="106"/>
      <w:bookmarkEnd w:id="107"/>
    </w:p>
    <w:p w:rsidR="00732569" w:rsidRPr="00B108F4" w:rsidRDefault="00732569" w:rsidP="00B5350C">
      <w:pPr>
        <w:pStyle w:val="Title"/>
      </w:pPr>
    </w:p>
    <w:p w:rsidR="00732569" w:rsidRPr="00B108F4" w:rsidRDefault="00732569" w:rsidP="00B5350C">
      <w:pPr>
        <w:pStyle w:val="Title"/>
        <w:ind w:firstLine="567"/>
        <w:rPr>
          <w:rFonts w:ascii="Arial" w:hAnsi="Arial" w:cs="Arial"/>
          <w:b w:val="0"/>
          <w:sz w:val="22"/>
          <w:szCs w:val="22"/>
        </w:rPr>
      </w:pPr>
      <w:r w:rsidRPr="00B108F4">
        <w:rPr>
          <w:rFonts w:ascii="Arial" w:hAnsi="Arial" w:cs="Arial"/>
          <w:b w:val="0"/>
          <w:sz w:val="22"/>
          <w:szCs w:val="22"/>
        </w:rPr>
        <w:t xml:space="preserve">U ovom poglavlju dajemo prikaz poređenja površina po odeljenjima ove osnove i katastarskog stanja: </w:t>
      </w:r>
    </w:p>
    <w:p w:rsidR="00732569" w:rsidRPr="00312B96" w:rsidRDefault="00732569" w:rsidP="00B5350C">
      <w:pPr>
        <w:ind w:right="-29"/>
        <w:rPr>
          <w:rFonts w:cs="Arial"/>
          <w:szCs w:val="24"/>
          <w:lang w:val="sr-Latn-CS"/>
        </w:rPr>
      </w:pPr>
      <w:r w:rsidRPr="00312B96">
        <w:rPr>
          <w:rFonts w:cs="Arial"/>
          <w:szCs w:val="24"/>
          <w:lang w:val="sr-Latn-CS"/>
        </w:rPr>
        <w:t xml:space="preserve">Tabela  1.3.-1. – Površine po odeljenjima </w:t>
      </w:r>
    </w:p>
    <w:tbl>
      <w:tblPr>
        <w:tblW w:w="1476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6"/>
        <w:gridCol w:w="2265"/>
        <w:gridCol w:w="1985"/>
        <w:gridCol w:w="2410"/>
        <w:gridCol w:w="2410"/>
        <w:gridCol w:w="2835"/>
      </w:tblGrid>
      <w:tr w:rsidR="00B108F4" w:rsidRPr="00312B96" w:rsidTr="00312B96">
        <w:trPr>
          <w:trHeight w:val="300"/>
        </w:trPr>
        <w:tc>
          <w:tcPr>
            <w:tcW w:w="2856" w:type="dxa"/>
            <w:vMerge w:val="restart"/>
            <w:shd w:val="clear" w:color="auto" w:fill="D9D9D9" w:themeFill="background1" w:themeFillShade="D9"/>
            <w:noWrap/>
            <w:vAlign w:val="center"/>
            <w:hideMark/>
          </w:tcPr>
          <w:p w:rsidR="00C53853" w:rsidRPr="00312B96" w:rsidRDefault="00C53853" w:rsidP="00B5350C">
            <w:pPr>
              <w:jc w:val="center"/>
              <w:rPr>
                <w:bCs/>
                <w:szCs w:val="24"/>
              </w:rPr>
            </w:pPr>
            <w:r w:rsidRPr="00312B96">
              <w:rPr>
                <w:bCs/>
                <w:szCs w:val="24"/>
              </w:rPr>
              <w:t>Odeljenje</w:t>
            </w:r>
          </w:p>
        </w:tc>
        <w:tc>
          <w:tcPr>
            <w:tcW w:w="2265" w:type="dxa"/>
            <w:vMerge w:val="restart"/>
            <w:shd w:val="clear" w:color="auto" w:fill="D9D9D9" w:themeFill="background1" w:themeFillShade="D9"/>
            <w:noWrap/>
            <w:vAlign w:val="center"/>
            <w:hideMark/>
          </w:tcPr>
          <w:p w:rsidR="00C53853" w:rsidRPr="00312B96" w:rsidRDefault="00C53853" w:rsidP="00312B96">
            <w:pPr>
              <w:jc w:val="center"/>
              <w:rPr>
                <w:bCs/>
                <w:szCs w:val="24"/>
              </w:rPr>
            </w:pPr>
            <w:r w:rsidRPr="00312B96">
              <w:rPr>
                <w:bCs/>
                <w:szCs w:val="24"/>
              </w:rPr>
              <w:t>P ha  201</w:t>
            </w:r>
            <w:r w:rsidR="00312B96" w:rsidRPr="00312B96">
              <w:rPr>
                <w:bCs/>
                <w:szCs w:val="24"/>
              </w:rPr>
              <w:t>8</w:t>
            </w:r>
            <w:r w:rsidRPr="00312B96">
              <w:rPr>
                <w:bCs/>
                <w:szCs w:val="24"/>
              </w:rPr>
              <w:t xml:space="preserve"> po osnovi</w:t>
            </w:r>
          </w:p>
        </w:tc>
        <w:tc>
          <w:tcPr>
            <w:tcW w:w="6805" w:type="dxa"/>
            <w:gridSpan w:val="3"/>
            <w:shd w:val="clear" w:color="auto" w:fill="D9D9D9" w:themeFill="background1" w:themeFillShade="D9"/>
          </w:tcPr>
          <w:p w:rsidR="00C53853" w:rsidRPr="00312B96" w:rsidRDefault="00C53853" w:rsidP="00B5350C">
            <w:pPr>
              <w:jc w:val="center"/>
              <w:rPr>
                <w:bCs/>
                <w:szCs w:val="24"/>
              </w:rPr>
            </w:pPr>
            <w:r w:rsidRPr="00312B96">
              <w:rPr>
                <w:bCs/>
                <w:szCs w:val="24"/>
              </w:rPr>
              <w:t>Politička opština,katastarska opština, površina</w:t>
            </w:r>
            <w:r w:rsidR="00F82FEB" w:rsidRPr="00312B96">
              <w:rPr>
                <w:bCs/>
                <w:szCs w:val="24"/>
              </w:rPr>
              <w:t xml:space="preserve"> po katastru</w:t>
            </w:r>
          </w:p>
        </w:tc>
        <w:tc>
          <w:tcPr>
            <w:tcW w:w="2835" w:type="dxa"/>
            <w:shd w:val="clear" w:color="auto" w:fill="D9D9D9" w:themeFill="background1" w:themeFillShade="D9"/>
            <w:noWrap/>
            <w:vAlign w:val="center"/>
            <w:hideMark/>
          </w:tcPr>
          <w:p w:rsidR="00C53853" w:rsidRPr="00312B96" w:rsidRDefault="00C53853" w:rsidP="00B5350C">
            <w:pPr>
              <w:jc w:val="center"/>
              <w:rPr>
                <w:bCs/>
                <w:szCs w:val="24"/>
              </w:rPr>
            </w:pPr>
            <w:r w:rsidRPr="00312B96">
              <w:rPr>
                <w:bCs/>
                <w:szCs w:val="24"/>
              </w:rPr>
              <w:t>Razlika (Katastar-Osnova)</w:t>
            </w:r>
          </w:p>
        </w:tc>
      </w:tr>
      <w:tr w:rsidR="00B108F4" w:rsidRPr="00312B96" w:rsidTr="00312B96">
        <w:trPr>
          <w:trHeight w:val="300"/>
        </w:trPr>
        <w:tc>
          <w:tcPr>
            <w:tcW w:w="2856" w:type="dxa"/>
            <w:vMerge/>
            <w:shd w:val="clear" w:color="auto" w:fill="D9D9D9" w:themeFill="background1" w:themeFillShade="D9"/>
            <w:noWrap/>
            <w:vAlign w:val="center"/>
          </w:tcPr>
          <w:p w:rsidR="000714F0" w:rsidRPr="00312B96" w:rsidRDefault="000714F0" w:rsidP="00B5350C">
            <w:pPr>
              <w:jc w:val="center"/>
              <w:rPr>
                <w:bCs/>
                <w:szCs w:val="24"/>
              </w:rPr>
            </w:pPr>
          </w:p>
        </w:tc>
        <w:tc>
          <w:tcPr>
            <w:tcW w:w="2265" w:type="dxa"/>
            <w:vMerge/>
            <w:shd w:val="clear" w:color="auto" w:fill="D9D9D9" w:themeFill="background1" w:themeFillShade="D9"/>
            <w:noWrap/>
            <w:vAlign w:val="center"/>
          </w:tcPr>
          <w:p w:rsidR="000714F0" w:rsidRPr="00312B96" w:rsidRDefault="000714F0" w:rsidP="00B5350C">
            <w:pPr>
              <w:jc w:val="center"/>
              <w:rPr>
                <w:bCs/>
                <w:szCs w:val="24"/>
              </w:rPr>
            </w:pPr>
          </w:p>
        </w:tc>
        <w:tc>
          <w:tcPr>
            <w:tcW w:w="1985" w:type="dxa"/>
            <w:shd w:val="clear" w:color="auto" w:fill="D9D9D9" w:themeFill="background1" w:themeFillShade="D9"/>
          </w:tcPr>
          <w:p w:rsidR="000714F0" w:rsidRPr="00312B96" w:rsidRDefault="000714F0" w:rsidP="00B5350C">
            <w:pPr>
              <w:jc w:val="center"/>
              <w:rPr>
                <w:bCs/>
                <w:szCs w:val="24"/>
              </w:rPr>
            </w:pPr>
          </w:p>
        </w:tc>
        <w:tc>
          <w:tcPr>
            <w:tcW w:w="2410" w:type="dxa"/>
            <w:shd w:val="clear" w:color="auto" w:fill="D9D9D9" w:themeFill="background1" w:themeFillShade="D9"/>
            <w:vAlign w:val="center"/>
          </w:tcPr>
          <w:p w:rsidR="000714F0" w:rsidRPr="00312B96" w:rsidRDefault="000714F0" w:rsidP="00B5350C">
            <w:pPr>
              <w:jc w:val="center"/>
              <w:rPr>
                <w:bCs/>
                <w:szCs w:val="24"/>
              </w:rPr>
            </w:pPr>
            <w:r w:rsidRPr="00312B96">
              <w:rPr>
                <w:bCs/>
                <w:szCs w:val="24"/>
              </w:rPr>
              <w:t>KO</w:t>
            </w:r>
          </w:p>
        </w:tc>
        <w:tc>
          <w:tcPr>
            <w:tcW w:w="2410" w:type="dxa"/>
            <w:shd w:val="clear" w:color="auto" w:fill="D9D9D9" w:themeFill="background1" w:themeFillShade="D9"/>
            <w:vAlign w:val="center"/>
          </w:tcPr>
          <w:p w:rsidR="000714F0" w:rsidRPr="00312B96" w:rsidRDefault="000714F0" w:rsidP="00B5350C">
            <w:pPr>
              <w:jc w:val="center"/>
              <w:rPr>
                <w:bCs/>
                <w:szCs w:val="24"/>
              </w:rPr>
            </w:pPr>
            <w:r w:rsidRPr="00312B96">
              <w:rPr>
                <w:bCs/>
                <w:szCs w:val="24"/>
              </w:rPr>
              <w:t>ha</w:t>
            </w:r>
          </w:p>
        </w:tc>
        <w:tc>
          <w:tcPr>
            <w:tcW w:w="2835" w:type="dxa"/>
            <w:shd w:val="clear" w:color="auto" w:fill="D9D9D9" w:themeFill="background1" w:themeFillShade="D9"/>
            <w:noWrap/>
            <w:vAlign w:val="center"/>
          </w:tcPr>
          <w:p w:rsidR="000714F0" w:rsidRPr="00312B96" w:rsidRDefault="000714F0" w:rsidP="00B5350C">
            <w:pPr>
              <w:jc w:val="center"/>
              <w:rPr>
                <w:bCs/>
                <w:szCs w:val="24"/>
              </w:rPr>
            </w:pPr>
          </w:p>
        </w:tc>
      </w:tr>
      <w:tr w:rsidR="00B108F4" w:rsidRPr="00312B96" w:rsidTr="00312B96">
        <w:trPr>
          <w:trHeight w:val="285"/>
        </w:trPr>
        <w:tc>
          <w:tcPr>
            <w:tcW w:w="2856" w:type="dxa"/>
            <w:shd w:val="clear" w:color="auto" w:fill="auto"/>
            <w:noWrap/>
            <w:vAlign w:val="center"/>
            <w:hideMark/>
          </w:tcPr>
          <w:p w:rsidR="00C53853" w:rsidRPr="00312B96" w:rsidRDefault="00C53853" w:rsidP="00B5350C">
            <w:pPr>
              <w:jc w:val="center"/>
              <w:rPr>
                <w:szCs w:val="24"/>
              </w:rPr>
            </w:pPr>
            <w:r w:rsidRPr="00312B96">
              <w:rPr>
                <w:szCs w:val="24"/>
              </w:rPr>
              <w:t>1-5</w:t>
            </w:r>
          </w:p>
        </w:tc>
        <w:tc>
          <w:tcPr>
            <w:tcW w:w="2265" w:type="dxa"/>
            <w:shd w:val="clear" w:color="auto" w:fill="auto"/>
            <w:noWrap/>
            <w:vAlign w:val="center"/>
            <w:hideMark/>
          </w:tcPr>
          <w:p w:rsidR="00C53853" w:rsidRPr="00312B96" w:rsidRDefault="00C53853" w:rsidP="00B5350C">
            <w:pPr>
              <w:jc w:val="right"/>
              <w:rPr>
                <w:szCs w:val="24"/>
              </w:rPr>
            </w:pPr>
            <w:r w:rsidRPr="00312B96">
              <w:rPr>
                <w:szCs w:val="24"/>
              </w:rPr>
              <w:t>295</w:t>
            </w:r>
            <w:r w:rsidR="00FA5ABC" w:rsidRPr="00312B96">
              <w:rPr>
                <w:szCs w:val="24"/>
              </w:rPr>
              <w:t>,</w:t>
            </w:r>
            <w:r w:rsidRPr="00312B96">
              <w:rPr>
                <w:szCs w:val="24"/>
              </w:rPr>
              <w:t>31</w:t>
            </w:r>
          </w:p>
        </w:tc>
        <w:tc>
          <w:tcPr>
            <w:tcW w:w="1985" w:type="dxa"/>
            <w:vMerge w:val="restart"/>
            <w:shd w:val="clear" w:color="auto" w:fill="auto"/>
            <w:vAlign w:val="center"/>
          </w:tcPr>
          <w:p w:rsidR="00C53853" w:rsidRPr="00312B96" w:rsidRDefault="00C53853" w:rsidP="00B5350C">
            <w:pPr>
              <w:jc w:val="center"/>
              <w:rPr>
                <w:szCs w:val="24"/>
              </w:rPr>
            </w:pPr>
            <w:r w:rsidRPr="00312B96">
              <w:rPr>
                <w:szCs w:val="24"/>
              </w:rPr>
              <w:t>Kanjiža</w:t>
            </w:r>
          </w:p>
        </w:tc>
        <w:tc>
          <w:tcPr>
            <w:tcW w:w="2410" w:type="dxa"/>
            <w:shd w:val="clear" w:color="auto" w:fill="auto"/>
            <w:vAlign w:val="center"/>
          </w:tcPr>
          <w:p w:rsidR="00C53853" w:rsidRPr="00312B96" w:rsidRDefault="00C53853" w:rsidP="00B5350C">
            <w:pPr>
              <w:jc w:val="center"/>
              <w:rPr>
                <w:szCs w:val="24"/>
                <w:lang w:val="sr-Latn-RS"/>
              </w:rPr>
            </w:pPr>
            <w:r w:rsidRPr="00312B96">
              <w:rPr>
                <w:szCs w:val="24"/>
              </w:rPr>
              <w:t>Martono</w:t>
            </w:r>
            <w:r w:rsidRPr="00312B96">
              <w:rPr>
                <w:szCs w:val="24"/>
                <w:lang w:val="sr-Latn-RS"/>
              </w:rPr>
              <w:t>š</w:t>
            </w:r>
          </w:p>
        </w:tc>
        <w:tc>
          <w:tcPr>
            <w:tcW w:w="2410" w:type="dxa"/>
            <w:shd w:val="clear" w:color="auto" w:fill="auto"/>
            <w:vAlign w:val="center"/>
          </w:tcPr>
          <w:p w:rsidR="00C53853" w:rsidRPr="00312B96" w:rsidRDefault="00C53853" w:rsidP="00B5350C">
            <w:pPr>
              <w:jc w:val="right"/>
              <w:rPr>
                <w:szCs w:val="24"/>
                <w:lang w:eastAsia="sr-Latn-CS"/>
              </w:rPr>
            </w:pPr>
            <w:r w:rsidRPr="00312B96">
              <w:rPr>
                <w:szCs w:val="24"/>
                <w:lang w:eastAsia="sr-Latn-CS"/>
              </w:rPr>
              <w:t>295</w:t>
            </w:r>
            <w:r w:rsidR="00FA5ABC" w:rsidRPr="00312B96">
              <w:rPr>
                <w:szCs w:val="24"/>
                <w:lang w:eastAsia="sr-Latn-CS"/>
              </w:rPr>
              <w:t>,</w:t>
            </w:r>
            <w:r w:rsidRPr="00312B96">
              <w:rPr>
                <w:szCs w:val="24"/>
                <w:lang w:eastAsia="sr-Latn-CS"/>
              </w:rPr>
              <w:t>67</w:t>
            </w:r>
          </w:p>
        </w:tc>
        <w:tc>
          <w:tcPr>
            <w:tcW w:w="2835" w:type="dxa"/>
            <w:shd w:val="clear" w:color="auto" w:fill="auto"/>
            <w:noWrap/>
            <w:vAlign w:val="center"/>
          </w:tcPr>
          <w:p w:rsidR="00C53853" w:rsidRPr="00312B96" w:rsidRDefault="00C53853" w:rsidP="00B5350C">
            <w:pPr>
              <w:jc w:val="right"/>
              <w:rPr>
                <w:szCs w:val="24"/>
                <w:lang w:eastAsia="sr-Latn-CS"/>
              </w:rPr>
            </w:pPr>
            <w:r w:rsidRPr="00312B96">
              <w:rPr>
                <w:szCs w:val="24"/>
                <w:lang w:eastAsia="sr-Latn-CS"/>
              </w:rPr>
              <w:t>+0</w:t>
            </w:r>
            <w:r w:rsidR="00FA5ABC" w:rsidRPr="00312B96">
              <w:rPr>
                <w:szCs w:val="24"/>
                <w:lang w:eastAsia="sr-Latn-CS"/>
              </w:rPr>
              <w:t>,</w:t>
            </w:r>
            <w:r w:rsidRPr="00312B96">
              <w:rPr>
                <w:szCs w:val="24"/>
                <w:lang w:eastAsia="sr-Latn-CS"/>
              </w:rPr>
              <w:t>36</w:t>
            </w:r>
          </w:p>
        </w:tc>
      </w:tr>
      <w:tr w:rsidR="00B108F4" w:rsidRPr="00312B96" w:rsidTr="00312B96">
        <w:trPr>
          <w:trHeight w:val="285"/>
        </w:trPr>
        <w:tc>
          <w:tcPr>
            <w:tcW w:w="2856" w:type="dxa"/>
            <w:shd w:val="clear" w:color="auto" w:fill="auto"/>
            <w:noWrap/>
            <w:vAlign w:val="center"/>
            <w:hideMark/>
          </w:tcPr>
          <w:p w:rsidR="00C53853" w:rsidRPr="00312B96" w:rsidRDefault="00C53853" w:rsidP="00B5350C">
            <w:pPr>
              <w:jc w:val="center"/>
              <w:rPr>
                <w:szCs w:val="24"/>
              </w:rPr>
            </w:pPr>
            <w:r w:rsidRPr="00312B96">
              <w:rPr>
                <w:szCs w:val="24"/>
              </w:rPr>
              <w:t>6-16</w:t>
            </w:r>
          </w:p>
        </w:tc>
        <w:tc>
          <w:tcPr>
            <w:tcW w:w="2265" w:type="dxa"/>
            <w:shd w:val="clear" w:color="auto" w:fill="auto"/>
            <w:noWrap/>
            <w:vAlign w:val="center"/>
          </w:tcPr>
          <w:p w:rsidR="00C53853" w:rsidRPr="00312B96" w:rsidRDefault="00C53853" w:rsidP="00B5350C">
            <w:pPr>
              <w:jc w:val="right"/>
              <w:rPr>
                <w:szCs w:val="24"/>
              </w:rPr>
            </w:pPr>
            <w:r w:rsidRPr="00312B96">
              <w:rPr>
                <w:szCs w:val="24"/>
              </w:rPr>
              <w:t>409</w:t>
            </w:r>
            <w:r w:rsidR="00FA5ABC" w:rsidRPr="00312B96">
              <w:rPr>
                <w:szCs w:val="24"/>
              </w:rPr>
              <w:t>,</w:t>
            </w:r>
            <w:r w:rsidRPr="00312B96">
              <w:rPr>
                <w:szCs w:val="24"/>
              </w:rPr>
              <w:t>72</w:t>
            </w:r>
          </w:p>
        </w:tc>
        <w:tc>
          <w:tcPr>
            <w:tcW w:w="1985" w:type="dxa"/>
            <w:vMerge/>
            <w:shd w:val="clear" w:color="auto" w:fill="auto"/>
          </w:tcPr>
          <w:p w:rsidR="00C53853" w:rsidRPr="00312B96" w:rsidRDefault="00C53853" w:rsidP="00B5350C">
            <w:pPr>
              <w:jc w:val="center"/>
              <w:rPr>
                <w:szCs w:val="24"/>
              </w:rPr>
            </w:pPr>
          </w:p>
        </w:tc>
        <w:tc>
          <w:tcPr>
            <w:tcW w:w="2410" w:type="dxa"/>
            <w:shd w:val="clear" w:color="auto" w:fill="auto"/>
            <w:vAlign w:val="center"/>
          </w:tcPr>
          <w:p w:rsidR="00C53853" w:rsidRPr="00312B96" w:rsidRDefault="00C53853" w:rsidP="00B5350C">
            <w:pPr>
              <w:jc w:val="center"/>
              <w:rPr>
                <w:szCs w:val="24"/>
              </w:rPr>
            </w:pPr>
            <w:r w:rsidRPr="00312B96">
              <w:rPr>
                <w:szCs w:val="24"/>
              </w:rPr>
              <w:t>Kanjiža</w:t>
            </w:r>
          </w:p>
        </w:tc>
        <w:tc>
          <w:tcPr>
            <w:tcW w:w="2410" w:type="dxa"/>
            <w:shd w:val="clear" w:color="auto" w:fill="auto"/>
            <w:vAlign w:val="center"/>
          </w:tcPr>
          <w:p w:rsidR="00C53853" w:rsidRPr="00312B96" w:rsidRDefault="00C53853" w:rsidP="00B5350C">
            <w:pPr>
              <w:jc w:val="right"/>
              <w:rPr>
                <w:szCs w:val="24"/>
                <w:lang w:eastAsia="sr-Latn-CS"/>
              </w:rPr>
            </w:pPr>
            <w:r w:rsidRPr="00312B96">
              <w:rPr>
                <w:szCs w:val="24"/>
                <w:lang w:eastAsia="sr-Latn-CS"/>
              </w:rPr>
              <w:t>409</w:t>
            </w:r>
            <w:r w:rsidR="00FA5ABC" w:rsidRPr="00312B96">
              <w:rPr>
                <w:szCs w:val="24"/>
                <w:lang w:eastAsia="sr-Latn-CS"/>
              </w:rPr>
              <w:t>,</w:t>
            </w:r>
            <w:r w:rsidRPr="00312B96">
              <w:rPr>
                <w:szCs w:val="24"/>
                <w:lang w:eastAsia="sr-Latn-CS"/>
              </w:rPr>
              <w:t>42</w:t>
            </w:r>
          </w:p>
        </w:tc>
        <w:tc>
          <w:tcPr>
            <w:tcW w:w="2835" w:type="dxa"/>
            <w:shd w:val="clear" w:color="auto" w:fill="auto"/>
            <w:noWrap/>
            <w:vAlign w:val="center"/>
          </w:tcPr>
          <w:p w:rsidR="00C53853" w:rsidRPr="00312B96" w:rsidRDefault="00C53853" w:rsidP="00B5350C">
            <w:pPr>
              <w:jc w:val="right"/>
              <w:rPr>
                <w:szCs w:val="24"/>
                <w:lang w:eastAsia="sr-Latn-CS"/>
              </w:rPr>
            </w:pPr>
            <w:r w:rsidRPr="00312B96">
              <w:rPr>
                <w:szCs w:val="24"/>
                <w:lang w:eastAsia="sr-Latn-CS"/>
              </w:rPr>
              <w:t>-0</w:t>
            </w:r>
            <w:r w:rsidR="00FA5ABC" w:rsidRPr="00312B96">
              <w:rPr>
                <w:szCs w:val="24"/>
                <w:lang w:eastAsia="sr-Latn-CS"/>
              </w:rPr>
              <w:t>,</w:t>
            </w:r>
            <w:r w:rsidRPr="00312B96">
              <w:rPr>
                <w:szCs w:val="24"/>
                <w:lang w:eastAsia="sr-Latn-CS"/>
              </w:rPr>
              <w:t>30</w:t>
            </w:r>
          </w:p>
        </w:tc>
      </w:tr>
      <w:tr w:rsidR="00B108F4" w:rsidRPr="00312B96" w:rsidTr="00312B96">
        <w:trPr>
          <w:trHeight w:val="285"/>
        </w:trPr>
        <w:tc>
          <w:tcPr>
            <w:tcW w:w="2856" w:type="dxa"/>
            <w:shd w:val="clear" w:color="auto" w:fill="auto"/>
            <w:noWrap/>
            <w:vAlign w:val="center"/>
            <w:hideMark/>
          </w:tcPr>
          <w:p w:rsidR="00C53853" w:rsidRPr="00312B96" w:rsidRDefault="00C53853" w:rsidP="00B5350C">
            <w:pPr>
              <w:jc w:val="center"/>
              <w:rPr>
                <w:szCs w:val="24"/>
              </w:rPr>
            </w:pPr>
            <w:r w:rsidRPr="00312B96">
              <w:rPr>
                <w:szCs w:val="24"/>
              </w:rPr>
              <w:t>17-18</w:t>
            </w:r>
          </w:p>
        </w:tc>
        <w:tc>
          <w:tcPr>
            <w:tcW w:w="2265" w:type="dxa"/>
            <w:shd w:val="clear" w:color="auto" w:fill="auto"/>
            <w:noWrap/>
            <w:vAlign w:val="center"/>
          </w:tcPr>
          <w:p w:rsidR="00C53853" w:rsidRPr="00312B96" w:rsidRDefault="00C53853" w:rsidP="00B5350C">
            <w:pPr>
              <w:jc w:val="right"/>
              <w:rPr>
                <w:szCs w:val="24"/>
              </w:rPr>
            </w:pPr>
            <w:r w:rsidRPr="00312B96">
              <w:rPr>
                <w:szCs w:val="24"/>
              </w:rPr>
              <w:t>54</w:t>
            </w:r>
            <w:r w:rsidR="00FA5ABC" w:rsidRPr="00312B96">
              <w:rPr>
                <w:szCs w:val="24"/>
              </w:rPr>
              <w:t>,</w:t>
            </w:r>
            <w:r w:rsidRPr="00312B96">
              <w:rPr>
                <w:szCs w:val="24"/>
              </w:rPr>
              <w:t>82</w:t>
            </w:r>
          </w:p>
        </w:tc>
        <w:tc>
          <w:tcPr>
            <w:tcW w:w="1985" w:type="dxa"/>
            <w:vMerge/>
            <w:shd w:val="clear" w:color="auto" w:fill="auto"/>
          </w:tcPr>
          <w:p w:rsidR="00C53853" w:rsidRPr="00312B96" w:rsidRDefault="00C53853" w:rsidP="00B5350C">
            <w:pPr>
              <w:jc w:val="center"/>
              <w:rPr>
                <w:szCs w:val="24"/>
              </w:rPr>
            </w:pPr>
          </w:p>
        </w:tc>
        <w:tc>
          <w:tcPr>
            <w:tcW w:w="2410" w:type="dxa"/>
            <w:shd w:val="clear" w:color="auto" w:fill="auto"/>
            <w:vAlign w:val="center"/>
          </w:tcPr>
          <w:p w:rsidR="00C53853" w:rsidRPr="00312B96" w:rsidRDefault="00C53853" w:rsidP="00B5350C">
            <w:pPr>
              <w:jc w:val="center"/>
              <w:rPr>
                <w:szCs w:val="24"/>
              </w:rPr>
            </w:pPr>
            <w:r w:rsidRPr="00312B96">
              <w:rPr>
                <w:szCs w:val="24"/>
              </w:rPr>
              <w:t>Adorjan</w:t>
            </w:r>
          </w:p>
        </w:tc>
        <w:tc>
          <w:tcPr>
            <w:tcW w:w="2410" w:type="dxa"/>
            <w:shd w:val="clear" w:color="auto" w:fill="auto"/>
            <w:vAlign w:val="center"/>
          </w:tcPr>
          <w:p w:rsidR="00C53853" w:rsidRPr="00312B96" w:rsidRDefault="00C53853" w:rsidP="00B5350C">
            <w:pPr>
              <w:jc w:val="right"/>
              <w:rPr>
                <w:szCs w:val="24"/>
                <w:lang w:eastAsia="sr-Latn-CS"/>
              </w:rPr>
            </w:pPr>
            <w:r w:rsidRPr="00312B96">
              <w:rPr>
                <w:szCs w:val="24"/>
                <w:lang w:eastAsia="sr-Latn-CS"/>
              </w:rPr>
              <w:t>63</w:t>
            </w:r>
            <w:r w:rsidR="00FA5ABC" w:rsidRPr="00312B96">
              <w:rPr>
                <w:szCs w:val="24"/>
                <w:lang w:eastAsia="sr-Latn-CS"/>
              </w:rPr>
              <w:t>,</w:t>
            </w:r>
            <w:r w:rsidRPr="00312B96">
              <w:rPr>
                <w:szCs w:val="24"/>
                <w:lang w:eastAsia="sr-Latn-CS"/>
              </w:rPr>
              <w:t>53</w:t>
            </w:r>
          </w:p>
        </w:tc>
        <w:tc>
          <w:tcPr>
            <w:tcW w:w="2835" w:type="dxa"/>
            <w:shd w:val="clear" w:color="auto" w:fill="auto"/>
            <w:noWrap/>
            <w:vAlign w:val="center"/>
          </w:tcPr>
          <w:p w:rsidR="00C53853" w:rsidRPr="00312B96" w:rsidRDefault="00C53853" w:rsidP="00B5350C">
            <w:pPr>
              <w:jc w:val="right"/>
              <w:rPr>
                <w:szCs w:val="24"/>
                <w:lang w:eastAsia="sr-Latn-CS"/>
              </w:rPr>
            </w:pPr>
            <w:r w:rsidRPr="00312B96">
              <w:rPr>
                <w:szCs w:val="24"/>
                <w:lang w:eastAsia="sr-Latn-CS"/>
              </w:rPr>
              <w:t>+8</w:t>
            </w:r>
            <w:r w:rsidR="00FA5ABC" w:rsidRPr="00312B96">
              <w:rPr>
                <w:szCs w:val="24"/>
                <w:lang w:eastAsia="sr-Latn-CS"/>
              </w:rPr>
              <w:t>,</w:t>
            </w:r>
            <w:r w:rsidRPr="00312B96">
              <w:rPr>
                <w:szCs w:val="24"/>
                <w:lang w:eastAsia="sr-Latn-CS"/>
              </w:rPr>
              <w:t>71</w:t>
            </w:r>
          </w:p>
        </w:tc>
      </w:tr>
      <w:tr w:rsidR="00B108F4" w:rsidRPr="00312B96" w:rsidTr="00312B96">
        <w:trPr>
          <w:trHeight w:val="285"/>
        </w:trPr>
        <w:tc>
          <w:tcPr>
            <w:tcW w:w="2856" w:type="dxa"/>
            <w:shd w:val="clear" w:color="auto" w:fill="auto"/>
            <w:noWrap/>
            <w:vAlign w:val="center"/>
          </w:tcPr>
          <w:p w:rsidR="00C53853" w:rsidRPr="00312B96" w:rsidRDefault="00C53853" w:rsidP="00B5350C">
            <w:pPr>
              <w:jc w:val="center"/>
              <w:rPr>
                <w:szCs w:val="24"/>
              </w:rPr>
            </w:pPr>
            <w:r w:rsidRPr="00312B96">
              <w:rPr>
                <w:szCs w:val="24"/>
              </w:rPr>
              <w:t>36</w:t>
            </w:r>
          </w:p>
        </w:tc>
        <w:tc>
          <w:tcPr>
            <w:tcW w:w="2265" w:type="dxa"/>
            <w:shd w:val="clear" w:color="auto" w:fill="auto"/>
            <w:noWrap/>
            <w:vAlign w:val="center"/>
          </w:tcPr>
          <w:p w:rsidR="00C53853" w:rsidRPr="00312B96" w:rsidRDefault="00C53853" w:rsidP="00B5350C">
            <w:pPr>
              <w:jc w:val="right"/>
              <w:rPr>
                <w:szCs w:val="24"/>
              </w:rPr>
            </w:pPr>
            <w:r w:rsidRPr="00312B96">
              <w:rPr>
                <w:szCs w:val="24"/>
              </w:rPr>
              <w:t>84</w:t>
            </w:r>
            <w:r w:rsidR="00FA5ABC" w:rsidRPr="00312B96">
              <w:rPr>
                <w:szCs w:val="24"/>
              </w:rPr>
              <w:t>,</w:t>
            </w:r>
            <w:r w:rsidRPr="00312B96">
              <w:rPr>
                <w:szCs w:val="24"/>
              </w:rPr>
              <w:t>00</w:t>
            </w:r>
          </w:p>
        </w:tc>
        <w:tc>
          <w:tcPr>
            <w:tcW w:w="1985" w:type="dxa"/>
            <w:vMerge/>
            <w:shd w:val="clear" w:color="auto" w:fill="auto"/>
          </w:tcPr>
          <w:p w:rsidR="00C53853" w:rsidRPr="00312B96" w:rsidRDefault="00C53853" w:rsidP="00B5350C">
            <w:pPr>
              <w:jc w:val="center"/>
              <w:rPr>
                <w:szCs w:val="24"/>
              </w:rPr>
            </w:pPr>
          </w:p>
        </w:tc>
        <w:tc>
          <w:tcPr>
            <w:tcW w:w="2410" w:type="dxa"/>
            <w:shd w:val="clear" w:color="auto" w:fill="auto"/>
            <w:vAlign w:val="center"/>
          </w:tcPr>
          <w:p w:rsidR="00C53853" w:rsidRPr="00312B96" w:rsidRDefault="00C53853" w:rsidP="00B5350C">
            <w:pPr>
              <w:jc w:val="center"/>
              <w:rPr>
                <w:szCs w:val="24"/>
              </w:rPr>
            </w:pPr>
            <w:r w:rsidRPr="00312B96">
              <w:rPr>
                <w:szCs w:val="24"/>
              </w:rPr>
              <w:t>Horgoš</w:t>
            </w:r>
          </w:p>
        </w:tc>
        <w:tc>
          <w:tcPr>
            <w:tcW w:w="2410" w:type="dxa"/>
            <w:shd w:val="clear" w:color="auto" w:fill="auto"/>
            <w:vAlign w:val="center"/>
          </w:tcPr>
          <w:p w:rsidR="00C53853" w:rsidRPr="00312B96" w:rsidRDefault="00C53853" w:rsidP="00B5350C">
            <w:pPr>
              <w:jc w:val="right"/>
              <w:rPr>
                <w:szCs w:val="24"/>
                <w:lang w:eastAsia="sr-Latn-CS"/>
              </w:rPr>
            </w:pPr>
            <w:r w:rsidRPr="00312B96">
              <w:rPr>
                <w:szCs w:val="24"/>
                <w:lang w:eastAsia="sr-Latn-CS"/>
              </w:rPr>
              <w:t>83</w:t>
            </w:r>
            <w:r w:rsidR="00FA5ABC" w:rsidRPr="00312B96">
              <w:rPr>
                <w:szCs w:val="24"/>
                <w:lang w:eastAsia="sr-Latn-CS"/>
              </w:rPr>
              <w:t>,</w:t>
            </w:r>
            <w:r w:rsidRPr="00312B96">
              <w:rPr>
                <w:szCs w:val="24"/>
                <w:lang w:eastAsia="sr-Latn-CS"/>
              </w:rPr>
              <w:t>97</w:t>
            </w:r>
          </w:p>
        </w:tc>
        <w:tc>
          <w:tcPr>
            <w:tcW w:w="2835" w:type="dxa"/>
            <w:shd w:val="clear" w:color="auto" w:fill="auto"/>
            <w:noWrap/>
            <w:vAlign w:val="center"/>
          </w:tcPr>
          <w:p w:rsidR="00C53853" w:rsidRPr="00312B96" w:rsidRDefault="00C53853" w:rsidP="00B5350C">
            <w:pPr>
              <w:jc w:val="right"/>
              <w:rPr>
                <w:szCs w:val="24"/>
                <w:lang w:eastAsia="sr-Latn-CS"/>
              </w:rPr>
            </w:pPr>
            <w:r w:rsidRPr="00312B96">
              <w:rPr>
                <w:szCs w:val="24"/>
                <w:lang w:eastAsia="sr-Latn-CS"/>
              </w:rPr>
              <w:t>-0</w:t>
            </w:r>
            <w:r w:rsidR="00FA5ABC" w:rsidRPr="00312B96">
              <w:rPr>
                <w:szCs w:val="24"/>
                <w:lang w:eastAsia="sr-Latn-CS"/>
              </w:rPr>
              <w:t>,</w:t>
            </w:r>
            <w:r w:rsidRPr="00312B96">
              <w:rPr>
                <w:szCs w:val="24"/>
                <w:lang w:eastAsia="sr-Latn-CS"/>
              </w:rPr>
              <w:t>03</w:t>
            </w:r>
          </w:p>
        </w:tc>
      </w:tr>
      <w:tr w:rsidR="00B108F4" w:rsidRPr="00312B96" w:rsidTr="00312B96">
        <w:trPr>
          <w:trHeight w:val="285"/>
        </w:trPr>
        <w:tc>
          <w:tcPr>
            <w:tcW w:w="2856" w:type="dxa"/>
            <w:shd w:val="clear" w:color="auto" w:fill="auto"/>
            <w:noWrap/>
            <w:vAlign w:val="center"/>
          </w:tcPr>
          <w:p w:rsidR="00C53853" w:rsidRPr="00312B96" w:rsidRDefault="00C53853" w:rsidP="00B5350C">
            <w:pPr>
              <w:jc w:val="center"/>
              <w:rPr>
                <w:szCs w:val="24"/>
              </w:rPr>
            </w:pPr>
            <w:r w:rsidRPr="00312B96">
              <w:rPr>
                <w:szCs w:val="24"/>
              </w:rPr>
              <w:t>37a</w:t>
            </w:r>
          </w:p>
        </w:tc>
        <w:tc>
          <w:tcPr>
            <w:tcW w:w="2265" w:type="dxa"/>
            <w:shd w:val="clear" w:color="auto" w:fill="auto"/>
            <w:noWrap/>
            <w:vAlign w:val="center"/>
          </w:tcPr>
          <w:p w:rsidR="00C53853" w:rsidRPr="00312B96" w:rsidRDefault="00C53853" w:rsidP="00B5350C">
            <w:pPr>
              <w:jc w:val="right"/>
              <w:rPr>
                <w:szCs w:val="24"/>
              </w:rPr>
            </w:pPr>
            <w:r w:rsidRPr="00312B96">
              <w:rPr>
                <w:szCs w:val="24"/>
              </w:rPr>
              <w:t>0</w:t>
            </w:r>
            <w:r w:rsidR="00FA5ABC" w:rsidRPr="00312B96">
              <w:rPr>
                <w:szCs w:val="24"/>
              </w:rPr>
              <w:t>,</w:t>
            </w:r>
            <w:r w:rsidRPr="00312B96">
              <w:rPr>
                <w:szCs w:val="24"/>
              </w:rPr>
              <w:t>88</w:t>
            </w:r>
          </w:p>
        </w:tc>
        <w:tc>
          <w:tcPr>
            <w:tcW w:w="1985" w:type="dxa"/>
            <w:vMerge/>
            <w:shd w:val="clear" w:color="auto" w:fill="auto"/>
          </w:tcPr>
          <w:p w:rsidR="00C53853" w:rsidRPr="00312B96" w:rsidRDefault="00C53853" w:rsidP="00B5350C">
            <w:pPr>
              <w:jc w:val="center"/>
              <w:rPr>
                <w:szCs w:val="24"/>
              </w:rPr>
            </w:pPr>
          </w:p>
        </w:tc>
        <w:tc>
          <w:tcPr>
            <w:tcW w:w="2410" w:type="dxa"/>
            <w:shd w:val="clear" w:color="auto" w:fill="auto"/>
            <w:vAlign w:val="center"/>
          </w:tcPr>
          <w:p w:rsidR="00C53853" w:rsidRPr="00312B96" w:rsidRDefault="00C53853" w:rsidP="00B5350C">
            <w:pPr>
              <w:jc w:val="center"/>
              <w:rPr>
                <w:szCs w:val="24"/>
              </w:rPr>
            </w:pPr>
            <w:r w:rsidRPr="00312B96">
              <w:rPr>
                <w:szCs w:val="24"/>
              </w:rPr>
              <w:t>Trešnjevac</w:t>
            </w:r>
          </w:p>
        </w:tc>
        <w:tc>
          <w:tcPr>
            <w:tcW w:w="2410" w:type="dxa"/>
            <w:shd w:val="clear" w:color="auto" w:fill="auto"/>
            <w:vAlign w:val="center"/>
          </w:tcPr>
          <w:p w:rsidR="00C53853" w:rsidRPr="00312B96" w:rsidRDefault="00C53853" w:rsidP="00B5350C">
            <w:pPr>
              <w:jc w:val="right"/>
              <w:rPr>
                <w:szCs w:val="24"/>
                <w:lang w:eastAsia="sr-Latn-CS"/>
              </w:rPr>
            </w:pPr>
            <w:r w:rsidRPr="00312B96">
              <w:rPr>
                <w:szCs w:val="24"/>
                <w:lang w:eastAsia="sr-Latn-CS"/>
              </w:rPr>
              <w:t>0</w:t>
            </w:r>
            <w:r w:rsidR="00FA5ABC" w:rsidRPr="00312B96">
              <w:rPr>
                <w:szCs w:val="24"/>
                <w:lang w:eastAsia="sr-Latn-CS"/>
              </w:rPr>
              <w:t>,</w:t>
            </w:r>
            <w:r w:rsidRPr="00312B96">
              <w:rPr>
                <w:szCs w:val="24"/>
                <w:lang w:eastAsia="sr-Latn-CS"/>
              </w:rPr>
              <w:t>88</w:t>
            </w:r>
          </w:p>
        </w:tc>
        <w:tc>
          <w:tcPr>
            <w:tcW w:w="2835" w:type="dxa"/>
            <w:shd w:val="clear" w:color="auto" w:fill="auto"/>
            <w:noWrap/>
            <w:vAlign w:val="center"/>
          </w:tcPr>
          <w:p w:rsidR="00C53853" w:rsidRPr="00312B96" w:rsidRDefault="00C53853" w:rsidP="00B5350C">
            <w:pPr>
              <w:jc w:val="right"/>
              <w:rPr>
                <w:szCs w:val="24"/>
                <w:lang w:eastAsia="sr-Latn-CS"/>
              </w:rPr>
            </w:pPr>
            <w:r w:rsidRPr="00312B96">
              <w:rPr>
                <w:szCs w:val="24"/>
                <w:lang w:eastAsia="sr-Latn-CS"/>
              </w:rPr>
              <w:t>0</w:t>
            </w:r>
          </w:p>
        </w:tc>
      </w:tr>
      <w:tr w:rsidR="00B108F4" w:rsidRPr="00312B96" w:rsidTr="00312B96">
        <w:trPr>
          <w:trHeight w:val="285"/>
        </w:trPr>
        <w:tc>
          <w:tcPr>
            <w:tcW w:w="2856" w:type="dxa"/>
            <w:shd w:val="clear" w:color="auto" w:fill="auto"/>
            <w:noWrap/>
            <w:vAlign w:val="center"/>
          </w:tcPr>
          <w:p w:rsidR="00C53853" w:rsidRPr="00312B96" w:rsidRDefault="00C53853" w:rsidP="00B5350C">
            <w:pPr>
              <w:jc w:val="center"/>
              <w:rPr>
                <w:szCs w:val="24"/>
              </w:rPr>
            </w:pPr>
            <w:r w:rsidRPr="00312B96">
              <w:rPr>
                <w:szCs w:val="24"/>
              </w:rPr>
              <w:t>37b-f,1-9</w:t>
            </w:r>
          </w:p>
        </w:tc>
        <w:tc>
          <w:tcPr>
            <w:tcW w:w="2265" w:type="dxa"/>
            <w:shd w:val="clear" w:color="auto" w:fill="auto"/>
            <w:noWrap/>
            <w:vAlign w:val="center"/>
          </w:tcPr>
          <w:p w:rsidR="00C53853" w:rsidRPr="00312B96" w:rsidRDefault="00C53853" w:rsidP="00B5350C">
            <w:pPr>
              <w:jc w:val="right"/>
              <w:rPr>
                <w:szCs w:val="24"/>
              </w:rPr>
            </w:pPr>
            <w:r w:rsidRPr="00312B96">
              <w:rPr>
                <w:szCs w:val="24"/>
              </w:rPr>
              <w:t>21</w:t>
            </w:r>
            <w:r w:rsidR="00FA5ABC" w:rsidRPr="00312B96">
              <w:rPr>
                <w:szCs w:val="24"/>
              </w:rPr>
              <w:t>,</w:t>
            </w:r>
            <w:r w:rsidRPr="00312B96">
              <w:rPr>
                <w:szCs w:val="24"/>
              </w:rPr>
              <w:t>37</w:t>
            </w:r>
          </w:p>
        </w:tc>
        <w:tc>
          <w:tcPr>
            <w:tcW w:w="1985" w:type="dxa"/>
            <w:vMerge/>
            <w:shd w:val="clear" w:color="auto" w:fill="auto"/>
          </w:tcPr>
          <w:p w:rsidR="00C53853" w:rsidRPr="00312B96" w:rsidRDefault="00C53853" w:rsidP="00B5350C">
            <w:pPr>
              <w:jc w:val="center"/>
              <w:rPr>
                <w:szCs w:val="24"/>
              </w:rPr>
            </w:pPr>
          </w:p>
        </w:tc>
        <w:tc>
          <w:tcPr>
            <w:tcW w:w="2410" w:type="dxa"/>
            <w:shd w:val="clear" w:color="auto" w:fill="auto"/>
            <w:vAlign w:val="center"/>
          </w:tcPr>
          <w:p w:rsidR="00C53853" w:rsidRPr="00312B96" w:rsidRDefault="00C53853" w:rsidP="00B5350C">
            <w:pPr>
              <w:jc w:val="center"/>
              <w:rPr>
                <w:szCs w:val="24"/>
              </w:rPr>
            </w:pPr>
            <w:r w:rsidRPr="00312B96">
              <w:rPr>
                <w:szCs w:val="24"/>
              </w:rPr>
              <w:t>Orom</w:t>
            </w:r>
          </w:p>
        </w:tc>
        <w:tc>
          <w:tcPr>
            <w:tcW w:w="2410" w:type="dxa"/>
            <w:shd w:val="clear" w:color="auto" w:fill="auto"/>
            <w:vAlign w:val="center"/>
          </w:tcPr>
          <w:p w:rsidR="00C53853" w:rsidRPr="00312B96" w:rsidRDefault="00C53853" w:rsidP="00B5350C">
            <w:pPr>
              <w:jc w:val="right"/>
              <w:rPr>
                <w:szCs w:val="24"/>
                <w:lang w:eastAsia="sr-Latn-CS"/>
              </w:rPr>
            </w:pPr>
            <w:r w:rsidRPr="00312B96">
              <w:rPr>
                <w:szCs w:val="24"/>
                <w:lang w:eastAsia="sr-Latn-CS"/>
              </w:rPr>
              <w:t>21</w:t>
            </w:r>
            <w:r w:rsidR="00FA5ABC" w:rsidRPr="00312B96">
              <w:rPr>
                <w:szCs w:val="24"/>
                <w:lang w:eastAsia="sr-Latn-CS"/>
              </w:rPr>
              <w:t>,</w:t>
            </w:r>
            <w:r w:rsidRPr="00312B96">
              <w:rPr>
                <w:szCs w:val="24"/>
                <w:lang w:eastAsia="sr-Latn-CS"/>
              </w:rPr>
              <w:t>40</w:t>
            </w:r>
          </w:p>
        </w:tc>
        <w:tc>
          <w:tcPr>
            <w:tcW w:w="2835" w:type="dxa"/>
            <w:shd w:val="clear" w:color="auto" w:fill="auto"/>
            <w:noWrap/>
            <w:vAlign w:val="center"/>
          </w:tcPr>
          <w:p w:rsidR="00C53853" w:rsidRPr="00312B96" w:rsidRDefault="00C53853" w:rsidP="00B5350C">
            <w:pPr>
              <w:jc w:val="right"/>
              <w:rPr>
                <w:szCs w:val="24"/>
                <w:lang w:eastAsia="sr-Latn-CS"/>
              </w:rPr>
            </w:pPr>
            <w:r w:rsidRPr="00312B96">
              <w:rPr>
                <w:szCs w:val="24"/>
                <w:lang w:eastAsia="sr-Latn-CS"/>
              </w:rPr>
              <w:t>+0</w:t>
            </w:r>
            <w:r w:rsidR="00FA5ABC" w:rsidRPr="00312B96">
              <w:rPr>
                <w:szCs w:val="24"/>
                <w:lang w:eastAsia="sr-Latn-CS"/>
              </w:rPr>
              <w:t>,</w:t>
            </w:r>
            <w:r w:rsidRPr="00312B96">
              <w:rPr>
                <w:szCs w:val="24"/>
                <w:lang w:eastAsia="sr-Latn-CS"/>
              </w:rPr>
              <w:t>03</w:t>
            </w:r>
          </w:p>
        </w:tc>
      </w:tr>
      <w:tr w:rsidR="00B108F4" w:rsidRPr="00312B96" w:rsidTr="00312B96">
        <w:trPr>
          <w:trHeight w:val="285"/>
        </w:trPr>
        <w:tc>
          <w:tcPr>
            <w:tcW w:w="2856" w:type="dxa"/>
            <w:shd w:val="clear" w:color="auto" w:fill="auto"/>
            <w:noWrap/>
            <w:vAlign w:val="center"/>
            <w:hideMark/>
          </w:tcPr>
          <w:p w:rsidR="00C53853" w:rsidRPr="00312B96" w:rsidRDefault="00C53853" w:rsidP="00B5350C">
            <w:pPr>
              <w:jc w:val="center"/>
              <w:rPr>
                <w:szCs w:val="24"/>
              </w:rPr>
            </w:pPr>
            <w:r w:rsidRPr="00312B96">
              <w:rPr>
                <w:szCs w:val="24"/>
              </w:rPr>
              <w:t>19,20,21,22a,b,3</w:t>
            </w:r>
          </w:p>
        </w:tc>
        <w:tc>
          <w:tcPr>
            <w:tcW w:w="2265" w:type="dxa"/>
            <w:shd w:val="clear" w:color="auto" w:fill="auto"/>
            <w:noWrap/>
            <w:vAlign w:val="center"/>
          </w:tcPr>
          <w:p w:rsidR="00C53853" w:rsidRPr="00312B96" w:rsidRDefault="00C53853" w:rsidP="00B5350C">
            <w:pPr>
              <w:jc w:val="right"/>
              <w:rPr>
                <w:szCs w:val="24"/>
              </w:rPr>
            </w:pPr>
            <w:r w:rsidRPr="00312B96">
              <w:rPr>
                <w:szCs w:val="24"/>
              </w:rPr>
              <w:t>130</w:t>
            </w:r>
            <w:r w:rsidR="00FA5ABC" w:rsidRPr="00312B96">
              <w:rPr>
                <w:szCs w:val="24"/>
              </w:rPr>
              <w:t>,</w:t>
            </w:r>
            <w:r w:rsidRPr="00312B96">
              <w:rPr>
                <w:szCs w:val="24"/>
              </w:rPr>
              <w:t>78</w:t>
            </w:r>
          </w:p>
        </w:tc>
        <w:tc>
          <w:tcPr>
            <w:tcW w:w="1985" w:type="dxa"/>
            <w:vMerge w:val="restart"/>
            <w:shd w:val="clear" w:color="auto" w:fill="auto"/>
            <w:vAlign w:val="center"/>
          </w:tcPr>
          <w:p w:rsidR="00C53853" w:rsidRPr="00312B96" w:rsidRDefault="00C53853" w:rsidP="00B5350C">
            <w:pPr>
              <w:jc w:val="center"/>
              <w:rPr>
                <w:szCs w:val="24"/>
              </w:rPr>
            </w:pPr>
            <w:r w:rsidRPr="00312B96">
              <w:rPr>
                <w:szCs w:val="24"/>
              </w:rPr>
              <w:t>Senta</w:t>
            </w:r>
          </w:p>
        </w:tc>
        <w:tc>
          <w:tcPr>
            <w:tcW w:w="2410" w:type="dxa"/>
            <w:shd w:val="clear" w:color="auto" w:fill="auto"/>
            <w:vAlign w:val="center"/>
          </w:tcPr>
          <w:p w:rsidR="00C53853" w:rsidRPr="00312B96" w:rsidRDefault="00C53853" w:rsidP="00B5350C">
            <w:pPr>
              <w:jc w:val="center"/>
              <w:rPr>
                <w:szCs w:val="24"/>
              </w:rPr>
            </w:pPr>
            <w:r w:rsidRPr="00312B96">
              <w:rPr>
                <w:szCs w:val="24"/>
              </w:rPr>
              <w:t>Senta</w:t>
            </w:r>
          </w:p>
        </w:tc>
        <w:tc>
          <w:tcPr>
            <w:tcW w:w="2410" w:type="dxa"/>
            <w:shd w:val="clear" w:color="auto" w:fill="auto"/>
            <w:vAlign w:val="center"/>
          </w:tcPr>
          <w:p w:rsidR="00C53853" w:rsidRPr="00312B96" w:rsidRDefault="00C53853" w:rsidP="00B5350C">
            <w:pPr>
              <w:jc w:val="right"/>
              <w:rPr>
                <w:szCs w:val="24"/>
                <w:lang w:eastAsia="sr-Latn-CS"/>
              </w:rPr>
            </w:pPr>
            <w:r w:rsidRPr="00312B96">
              <w:rPr>
                <w:szCs w:val="24"/>
                <w:lang w:eastAsia="sr-Latn-CS"/>
              </w:rPr>
              <w:t>130</w:t>
            </w:r>
            <w:r w:rsidR="00FA5ABC" w:rsidRPr="00312B96">
              <w:rPr>
                <w:szCs w:val="24"/>
                <w:lang w:eastAsia="sr-Latn-CS"/>
              </w:rPr>
              <w:t>,</w:t>
            </w:r>
            <w:r w:rsidRPr="00312B96">
              <w:rPr>
                <w:szCs w:val="24"/>
                <w:lang w:eastAsia="sr-Latn-CS"/>
              </w:rPr>
              <w:t>79</w:t>
            </w:r>
          </w:p>
        </w:tc>
        <w:tc>
          <w:tcPr>
            <w:tcW w:w="2835" w:type="dxa"/>
            <w:shd w:val="clear" w:color="auto" w:fill="auto"/>
            <w:noWrap/>
            <w:vAlign w:val="center"/>
          </w:tcPr>
          <w:p w:rsidR="00C53853" w:rsidRPr="00312B96" w:rsidRDefault="00C53853" w:rsidP="00B5350C">
            <w:pPr>
              <w:jc w:val="right"/>
              <w:rPr>
                <w:szCs w:val="24"/>
                <w:lang w:eastAsia="sr-Latn-CS"/>
              </w:rPr>
            </w:pPr>
            <w:r w:rsidRPr="00312B96">
              <w:rPr>
                <w:szCs w:val="24"/>
                <w:lang w:eastAsia="sr-Latn-CS"/>
              </w:rPr>
              <w:t>+0</w:t>
            </w:r>
            <w:r w:rsidR="00FA5ABC" w:rsidRPr="00312B96">
              <w:rPr>
                <w:szCs w:val="24"/>
                <w:lang w:eastAsia="sr-Latn-CS"/>
              </w:rPr>
              <w:t>,</w:t>
            </w:r>
            <w:r w:rsidRPr="00312B96">
              <w:rPr>
                <w:szCs w:val="24"/>
                <w:lang w:eastAsia="sr-Latn-CS"/>
              </w:rPr>
              <w:t>01</w:t>
            </w:r>
          </w:p>
        </w:tc>
      </w:tr>
      <w:tr w:rsidR="00B108F4" w:rsidRPr="00312B96" w:rsidTr="00312B96">
        <w:trPr>
          <w:trHeight w:val="285"/>
        </w:trPr>
        <w:tc>
          <w:tcPr>
            <w:tcW w:w="2856" w:type="dxa"/>
            <w:shd w:val="clear" w:color="auto" w:fill="auto"/>
            <w:noWrap/>
            <w:vAlign w:val="center"/>
            <w:hideMark/>
          </w:tcPr>
          <w:p w:rsidR="00C53853" w:rsidRPr="00312B96" w:rsidRDefault="00C53853" w:rsidP="00B5350C">
            <w:pPr>
              <w:jc w:val="center"/>
              <w:rPr>
                <w:szCs w:val="24"/>
              </w:rPr>
            </w:pPr>
            <w:r w:rsidRPr="00312B96">
              <w:rPr>
                <w:szCs w:val="24"/>
              </w:rPr>
              <w:t>22c-i,1,2</w:t>
            </w:r>
          </w:p>
        </w:tc>
        <w:tc>
          <w:tcPr>
            <w:tcW w:w="2265" w:type="dxa"/>
            <w:shd w:val="clear" w:color="auto" w:fill="auto"/>
            <w:noWrap/>
            <w:vAlign w:val="center"/>
          </w:tcPr>
          <w:p w:rsidR="00C53853" w:rsidRPr="00312B96" w:rsidRDefault="00C53853" w:rsidP="00B5350C">
            <w:pPr>
              <w:jc w:val="right"/>
              <w:rPr>
                <w:szCs w:val="24"/>
              </w:rPr>
            </w:pPr>
            <w:r w:rsidRPr="00312B96">
              <w:rPr>
                <w:szCs w:val="24"/>
              </w:rPr>
              <w:t>117</w:t>
            </w:r>
            <w:r w:rsidR="00FA5ABC" w:rsidRPr="00312B96">
              <w:rPr>
                <w:szCs w:val="24"/>
              </w:rPr>
              <w:t>,</w:t>
            </w:r>
            <w:r w:rsidRPr="00312B96">
              <w:rPr>
                <w:szCs w:val="24"/>
              </w:rPr>
              <w:t>74</w:t>
            </w:r>
          </w:p>
        </w:tc>
        <w:tc>
          <w:tcPr>
            <w:tcW w:w="1985" w:type="dxa"/>
            <w:vMerge/>
            <w:shd w:val="clear" w:color="auto" w:fill="auto"/>
          </w:tcPr>
          <w:p w:rsidR="00C53853" w:rsidRPr="00312B96" w:rsidRDefault="00C53853" w:rsidP="00B5350C">
            <w:pPr>
              <w:jc w:val="center"/>
              <w:rPr>
                <w:szCs w:val="24"/>
              </w:rPr>
            </w:pPr>
          </w:p>
        </w:tc>
        <w:tc>
          <w:tcPr>
            <w:tcW w:w="2410" w:type="dxa"/>
            <w:shd w:val="clear" w:color="auto" w:fill="auto"/>
            <w:vAlign w:val="center"/>
          </w:tcPr>
          <w:p w:rsidR="00C53853" w:rsidRPr="00312B96" w:rsidRDefault="00C53853" w:rsidP="00B5350C">
            <w:pPr>
              <w:jc w:val="center"/>
              <w:rPr>
                <w:szCs w:val="24"/>
              </w:rPr>
            </w:pPr>
            <w:r w:rsidRPr="00312B96">
              <w:rPr>
                <w:szCs w:val="24"/>
              </w:rPr>
              <w:t>Tornjoš</w:t>
            </w:r>
          </w:p>
        </w:tc>
        <w:tc>
          <w:tcPr>
            <w:tcW w:w="2410" w:type="dxa"/>
            <w:shd w:val="clear" w:color="auto" w:fill="auto"/>
            <w:vAlign w:val="center"/>
          </w:tcPr>
          <w:p w:rsidR="00C53853" w:rsidRPr="00312B96" w:rsidRDefault="00C53853" w:rsidP="00B5350C">
            <w:pPr>
              <w:jc w:val="right"/>
              <w:rPr>
                <w:szCs w:val="24"/>
                <w:lang w:eastAsia="sr-Latn-CS"/>
              </w:rPr>
            </w:pPr>
            <w:r w:rsidRPr="00312B96">
              <w:rPr>
                <w:szCs w:val="24"/>
                <w:lang w:eastAsia="sr-Latn-CS"/>
              </w:rPr>
              <w:t>117</w:t>
            </w:r>
            <w:r w:rsidR="00FA5ABC" w:rsidRPr="00312B96">
              <w:rPr>
                <w:szCs w:val="24"/>
                <w:lang w:eastAsia="sr-Latn-CS"/>
              </w:rPr>
              <w:t>,</w:t>
            </w:r>
            <w:r w:rsidRPr="00312B96">
              <w:rPr>
                <w:szCs w:val="24"/>
                <w:lang w:eastAsia="sr-Latn-CS"/>
              </w:rPr>
              <w:t>71</w:t>
            </w:r>
          </w:p>
        </w:tc>
        <w:tc>
          <w:tcPr>
            <w:tcW w:w="2835" w:type="dxa"/>
            <w:shd w:val="clear" w:color="auto" w:fill="auto"/>
            <w:noWrap/>
            <w:vAlign w:val="center"/>
          </w:tcPr>
          <w:p w:rsidR="00C53853" w:rsidRPr="00312B96" w:rsidRDefault="00C53853" w:rsidP="00B5350C">
            <w:pPr>
              <w:jc w:val="right"/>
              <w:rPr>
                <w:szCs w:val="24"/>
                <w:lang w:eastAsia="sr-Latn-CS"/>
              </w:rPr>
            </w:pPr>
            <w:r w:rsidRPr="00312B96">
              <w:rPr>
                <w:szCs w:val="24"/>
                <w:lang w:eastAsia="sr-Latn-CS"/>
              </w:rPr>
              <w:t>-0</w:t>
            </w:r>
            <w:r w:rsidR="00FA5ABC" w:rsidRPr="00312B96">
              <w:rPr>
                <w:szCs w:val="24"/>
                <w:lang w:eastAsia="sr-Latn-CS"/>
              </w:rPr>
              <w:t>,</w:t>
            </w:r>
            <w:r w:rsidRPr="00312B96">
              <w:rPr>
                <w:szCs w:val="24"/>
                <w:lang w:eastAsia="sr-Latn-CS"/>
              </w:rPr>
              <w:t>03</w:t>
            </w:r>
          </w:p>
        </w:tc>
      </w:tr>
      <w:tr w:rsidR="00B108F4" w:rsidRPr="00312B96" w:rsidTr="00312B96">
        <w:trPr>
          <w:trHeight w:val="285"/>
        </w:trPr>
        <w:tc>
          <w:tcPr>
            <w:tcW w:w="2856" w:type="dxa"/>
            <w:shd w:val="clear" w:color="auto" w:fill="auto"/>
            <w:noWrap/>
            <w:vAlign w:val="center"/>
            <w:hideMark/>
          </w:tcPr>
          <w:p w:rsidR="00C53853" w:rsidRPr="00312B96" w:rsidRDefault="00C53853" w:rsidP="00B5350C">
            <w:pPr>
              <w:jc w:val="center"/>
              <w:rPr>
                <w:szCs w:val="24"/>
              </w:rPr>
            </w:pPr>
            <w:r w:rsidRPr="00312B96">
              <w:rPr>
                <w:szCs w:val="24"/>
              </w:rPr>
              <w:t>23</w:t>
            </w:r>
          </w:p>
        </w:tc>
        <w:tc>
          <w:tcPr>
            <w:tcW w:w="2265" w:type="dxa"/>
            <w:shd w:val="clear" w:color="auto" w:fill="auto"/>
            <w:noWrap/>
            <w:vAlign w:val="center"/>
          </w:tcPr>
          <w:p w:rsidR="00C53853" w:rsidRPr="00312B96" w:rsidRDefault="00C53853" w:rsidP="00B5350C">
            <w:pPr>
              <w:jc w:val="right"/>
              <w:rPr>
                <w:szCs w:val="24"/>
              </w:rPr>
            </w:pPr>
            <w:r w:rsidRPr="00312B96">
              <w:rPr>
                <w:szCs w:val="24"/>
              </w:rPr>
              <w:t>14</w:t>
            </w:r>
            <w:r w:rsidR="00FA5ABC" w:rsidRPr="00312B96">
              <w:rPr>
                <w:szCs w:val="24"/>
              </w:rPr>
              <w:t>,</w:t>
            </w:r>
            <w:r w:rsidRPr="00312B96">
              <w:rPr>
                <w:szCs w:val="24"/>
              </w:rPr>
              <w:t>67</w:t>
            </w:r>
          </w:p>
        </w:tc>
        <w:tc>
          <w:tcPr>
            <w:tcW w:w="1985" w:type="dxa"/>
            <w:vMerge/>
            <w:shd w:val="clear" w:color="auto" w:fill="auto"/>
          </w:tcPr>
          <w:p w:rsidR="00C53853" w:rsidRPr="00312B96" w:rsidRDefault="00C53853" w:rsidP="00B5350C">
            <w:pPr>
              <w:jc w:val="center"/>
              <w:rPr>
                <w:szCs w:val="24"/>
              </w:rPr>
            </w:pPr>
          </w:p>
        </w:tc>
        <w:tc>
          <w:tcPr>
            <w:tcW w:w="2410" w:type="dxa"/>
            <w:shd w:val="clear" w:color="auto" w:fill="auto"/>
            <w:vAlign w:val="center"/>
          </w:tcPr>
          <w:p w:rsidR="00C53853" w:rsidRPr="00312B96" w:rsidRDefault="00C53853" w:rsidP="00B5350C">
            <w:pPr>
              <w:jc w:val="center"/>
              <w:rPr>
                <w:szCs w:val="24"/>
              </w:rPr>
            </w:pPr>
            <w:r w:rsidRPr="00312B96">
              <w:rPr>
                <w:szCs w:val="24"/>
              </w:rPr>
              <w:t>Batka</w:t>
            </w:r>
          </w:p>
        </w:tc>
        <w:tc>
          <w:tcPr>
            <w:tcW w:w="2410" w:type="dxa"/>
            <w:shd w:val="clear" w:color="auto" w:fill="auto"/>
            <w:vAlign w:val="center"/>
          </w:tcPr>
          <w:p w:rsidR="00C53853" w:rsidRPr="00312B96" w:rsidRDefault="00C53853" w:rsidP="00B5350C">
            <w:pPr>
              <w:jc w:val="right"/>
              <w:rPr>
                <w:szCs w:val="24"/>
                <w:lang w:eastAsia="sr-Latn-CS"/>
              </w:rPr>
            </w:pPr>
            <w:r w:rsidRPr="00312B96">
              <w:rPr>
                <w:szCs w:val="24"/>
                <w:lang w:eastAsia="sr-Latn-CS"/>
              </w:rPr>
              <w:t>19</w:t>
            </w:r>
            <w:r w:rsidR="00FA5ABC" w:rsidRPr="00312B96">
              <w:rPr>
                <w:szCs w:val="24"/>
                <w:lang w:eastAsia="sr-Latn-CS"/>
              </w:rPr>
              <w:t>,</w:t>
            </w:r>
            <w:r w:rsidR="008133D5" w:rsidRPr="00312B96">
              <w:rPr>
                <w:szCs w:val="24"/>
                <w:lang w:eastAsia="sr-Latn-CS"/>
              </w:rPr>
              <w:t>21</w:t>
            </w:r>
          </w:p>
        </w:tc>
        <w:tc>
          <w:tcPr>
            <w:tcW w:w="2835" w:type="dxa"/>
            <w:shd w:val="clear" w:color="auto" w:fill="auto"/>
            <w:noWrap/>
            <w:vAlign w:val="center"/>
          </w:tcPr>
          <w:p w:rsidR="00C53853" w:rsidRPr="00312B96" w:rsidRDefault="00C53853" w:rsidP="00B5350C">
            <w:pPr>
              <w:jc w:val="right"/>
              <w:rPr>
                <w:szCs w:val="24"/>
                <w:lang w:eastAsia="sr-Latn-CS"/>
              </w:rPr>
            </w:pPr>
            <w:r w:rsidRPr="00312B96">
              <w:rPr>
                <w:szCs w:val="24"/>
                <w:lang w:eastAsia="sr-Latn-CS"/>
              </w:rPr>
              <w:t>+4</w:t>
            </w:r>
            <w:r w:rsidR="00FA5ABC" w:rsidRPr="00312B96">
              <w:rPr>
                <w:szCs w:val="24"/>
                <w:lang w:eastAsia="sr-Latn-CS"/>
              </w:rPr>
              <w:t>,</w:t>
            </w:r>
            <w:r w:rsidR="008133D5" w:rsidRPr="00312B96">
              <w:rPr>
                <w:szCs w:val="24"/>
                <w:lang w:eastAsia="sr-Latn-CS"/>
              </w:rPr>
              <w:t>54</w:t>
            </w:r>
          </w:p>
        </w:tc>
      </w:tr>
      <w:tr w:rsidR="00B108F4" w:rsidRPr="00312B96" w:rsidTr="00312B96">
        <w:trPr>
          <w:trHeight w:val="285"/>
        </w:trPr>
        <w:tc>
          <w:tcPr>
            <w:tcW w:w="2856" w:type="dxa"/>
            <w:shd w:val="clear" w:color="auto" w:fill="auto"/>
            <w:noWrap/>
            <w:vAlign w:val="center"/>
            <w:hideMark/>
          </w:tcPr>
          <w:p w:rsidR="00C53853" w:rsidRPr="00312B96" w:rsidRDefault="00C53853" w:rsidP="00B5350C">
            <w:pPr>
              <w:jc w:val="center"/>
              <w:rPr>
                <w:szCs w:val="24"/>
              </w:rPr>
            </w:pPr>
            <w:r w:rsidRPr="00312B96">
              <w:rPr>
                <w:szCs w:val="24"/>
              </w:rPr>
              <w:t>24,28,29</w:t>
            </w:r>
          </w:p>
        </w:tc>
        <w:tc>
          <w:tcPr>
            <w:tcW w:w="2265" w:type="dxa"/>
            <w:shd w:val="clear" w:color="auto" w:fill="auto"/>
            <w:noWrap/>
            <w:vAlign w:val="center"/>
          </w:tcPr>
          <w:p w:rsidR="00C53853" w:rsidRPr="00312B96" w:rsidRDefault="00C53853" w:rsidP="00B5350C">
            <w:pPr>
              <w:jc w:val="right"/>
              <w:rPr>
                <w:szCs w:val="24"/>
              </w:rPr>
            </w:pPr>
            <w:r w:rsidRPr="00312B96">
              <w:rPr>
                <w:szCs w:val="24"/>
              </w:rPr>
              <w:t>68</w:t>
            </w:r>
            <w:r w:rsidR="00FA5ABC" w:rsidRPr="00312B96">
              <w:rPr>
                <w:szCs w:val="24"/>
              </w:rPr>
              <w:t>,</w:t>
            </w:r>
            <w:r w:rsidRPr="00312B96">
              <w:rPr>
                <w:szCs w:val="24"/>
              </w:rPr>
              <w:t>16</w:t>
            </w:r>
          </w:p>
        </w:tc>
        <w:tc>
          <w:tcPr>
            <w:tcW w:w="1985" w:type="dxa"/>
            <w:vMerge w:val="restart"/>
            <w:shd w:val="clear" w:color="auto" w:fill="auto"/>
            <w:vAlign w:val="center"/>
          </w:tcPr>
          <w:p w:rsidR="00C53853" w:rsidRPr="00312B96" w:rsidRDefault="00C53853" w:rsidP="00B5350C">
            <w:pPr>
              <w:jc w:val="center"/>
              <w:rPr>
                <w:szCs w:val="24"/>
              </w:rPr>
            </w:pPr>
            <w:r w:rsidRPr="00312B96">
              <w:rPr>
                <w:szCs w:val="24"/>
              </w:rPr>
              <w:t>Ada</w:t>
            </w:r>
          </w:p>
        </w:tc>
        <w:tc>
          <w:tcPr>
            <w:tcW w:w="2410" w:type="dxa"/>
            <w:shd w:val="clear" w:color="auto" w:fill="auto"/>
            <w:vAlign w:val="center"/>
          </w:tcPr>
          <w:p w:rsidR="00C53853" w:rsidRPr="00312B96" w:rsidRDefault="00C53853" w:rsidP="00B5350C">
            <w:pPr>
              <w:jc w:val="center"/>
              <w:rPr>
                <w:szCs w:val="24"/>
              </w:rPr>
            </w:pPr>
            <w:r w:rsidRPr="00312B96">
              <w:rPr>
                <w:szCs w:val="24"/>
              </w:rPr>
              <w:t>Ada</w:t>
            </w:r>
          </w:p>
        </w:tc>
        <w:tc>
          <w:tcPr>
            <w:tcW w:w="2410" w:type="dxa"/>
            <w:shd w:val="clear" w:color="auto" w:fill="auto"/>
            <w:vAlign w:val="center"/>
          </w:tcPr>
          <w:p w:rsidR="00C53853" w:rsidRPr="00312B96" w:rsidRDefault="00C53853" w:rsidP="00B5350C">
            <w:pPr>
              <w:jc w:val="right"/>
              <w:rPr>
                <w:szCs w:val="24"/>
                <w:lang w:eastAsia="sr-Latn-CS"/>
              </w:rPr>
            </w:pPr>
            <w:r w:rsidRPr="00312B96">
              <w:rPr>
                <w:szCs w:val="24"/>
                <w:lang w:eastAsia="sr-Latn-CS"/>
              </w:rPr>
              <w:t>68</w:t>
            </w:r>
            <w:r w:rsidR="00FA5ABC" w:rsidRPr="00312B96">
              <w:rPr>
                <w:szCs w:val="24"/>
                <w:lang w:eastAsia="sr-Latn-CS"/>
              </w:rPr>
              <w:t>,</w:t>
            </w:r>
            <w:r w:rsidRPr="00312B96">
              <w:rPr>
                <w:szCs w:val="24"/>
                <w:lang w:eastAsia="sr-Latn-CS"/>
              </w:rPr>
              <w:t>12</w:t>
            </w:r>
          </w:p>
        </w:tc>
        <w:tc>
          <w:tcPr>
            <w:tcW w:w="2835" w:type="dxa"/>
            <w:shd w:val="clear" w:color="auto" w:fill="auto"/>
            <w:noWrap/>
            <w:vAlign w:val="center"/>
          </w:tcPr>
          <w:p w:rsidR="00C53853" w:rsidRPr="00312B96" w:rsidRDefault="00C53853" w:rsidP="00B5350C">
            <w:pPr>
              <w:jc w:val="right"/>
              <w:rPr>
                <w:szCs w:val="24"/>
                <w:lang w:eastAsia="sr-Latn-CS"/>
              </w:rPr>
            </w:pPr>
            <w:r w:rsidRPr="00312B96">
              <w:rPr>
                <w:szCs w:val="24"/>
                <w:lang w:eastAsia="sr-Latn-CS"/>
              </w:rPr>
              <w:t>-0</w:t>
            </w:r>
            <w:r w:rsidR="00FA5ABC" w:rsidRPr="00312B96">
              <w:rPr>
                <w:szCs w:val="24"/>
                <w:lang w:eastAsia="sr-Latn-CS"/>
              </w:rPr>
              <w:t>,</w:t>
            </w:r>
            <w:r w:rsidRPr="00312B96">
              <w:rPr>
                <w:szCs w:val="24"/>
                <w:lang w:eastAsia="sr-Latn-CS"/>
              </w:rPr>
              <w:t>04</w:t>
            </w:r>
          </w:p>
        </w:tc>
      </w:tr>
      <w:tr w:rsidR="00B108F4" w:rsidRPr="00312B96" w:rsidTr="00312B96">
        <w:trPr>
          <w:trHeight w:val="285"/>
        </w:trPr>
        <w:tc>
          <w:tcPr>
            <w:tcW w:w="2856" w:type="dxa"/>
            <w:shd w:val="clear" w:color="auto" w:fill="auto"/>
            <w:noWrap/>
            <w:vAlign w:val="center"/>
            <w:hideMark/>
          </w:tcPr>
          <w:p w:rsidR="00C53853" w:rsidRPr="00312B96" w:rsidRDefault="00C53853" w:rsidP="00B5350C">
            <w:pPr>
              <w:jc w:val="center"/>
              <w:rPr>
                <w:szCs w:val="24"/>
              </w:rPr>
            </w:pPr>
            <w:r w:rsidRPr="00312B96">
              <w:rPr>
                <w:szCs w:val="24"/>
              </w:rPr>
              <w:t>25,26,27,30,31,32,33,34,35</w:t>
            </w:r>
          </w:p>
        </w:tc>
        <w:tc>
          <w:tcPr>
            <w:tcW w:w="2265" w:type="dxa"/>
            <w:shd w:val="clear" w:color="auto" w:fill="auto"/>
            <w:noWrap/>
            <w:vAlign w:val="center"/>
          </w:tcPr>
          <w:p w:rsidR="00C53853" w:rsidRPr="00312B96" w:rsidRDefault="00C53853" w:rsidP="00B5350C">
            <w:pPr>
              <w:jc w:val="right"/>
              <w:rPr>
                <w:szCs w:val="24"/>
              </w:rPr>
            </w:pPr>
            <w:r w:rsidRPr="00312B96">
              <w:rPr>
                <w:szCs w:val="24"/>
              </w:rPr>
              <w:t>166</w:t>
            </w:r>
            <w:r w:rsidR="00FA5ABC" w:rsidRPr="00312B96">
              <w:rPr>
                <w:szCs w:val="24"/>
              </w:rPr>
              <w:t>,</w:t>
            </w:r>
            <w:r w:rsidRPr="00312B96">
              <w:rPr>
                <w:szCs w:val="24"/>
              </w:rPr>
              <w:t>97</w:t>
            </w:r>
          </w:p>
        </w:tc>
        <w:tc>
          <w:tcPr>
            <w:tcW w:w="1985" w:type="dxa"/>
            <w:vMerge/>
            <w:shd w:val="clear" w:color="auto" w:fill="auto"/>
          </w:tcPr>
          <w:p w:rsidR="00C53853" w:rsidRPr="00312B96" w:rsidRDefault="00C53853" w:rsidP="00B5350C">
            <w:pPr>
              <w:jc w:val="center"/>
              <w:rPr>
                <w:szCs w:val="24"/>
              </w:rPr>
            </w:pPr>
          </w:p>
        </w:tc>
        <w:tc>
          <w:tcPr>
            <w:tcW w:w="2410" w:type="dxa"/>
            <w:shd w:val="clear" w:color="auto" w:fill="auto"/>
            <w:vAlign w:val="center"/>
          </w:tcPr>
          <w:p w:rsidR="00C53853" w:rsidRPr="00312B96" w:rsidRDefault="00C53853" w:rsidP="00B5350C">
            <w:pPr>
              <w:jc w:val="center"/>
              <w:rPr>
                <w:szCs w:val="24"/>
              </w:rPr>
            </w:pPr>
            <w:r w:rsidRPr="00312B96">
              <w:rPr>
                <w:szCs w:val="24"/>
              </w:rPr>
              <w:t>Mol</w:t>
            </w:r>
          </w:p>
        </w:tc>
        <w:tc>
          <w:tcPr>
            <w:tcW w:w="2410" w:type="dxa"/>
            <w:shd w:val="clear" w:color="auto" w:fill="auto"/>
            <w:vAlign w:val="center"/>
          </w:tcPr>
          <w:p w:rsidR="00C53853" w:rsidRPr="00312B96" w:rsidRDefault="00C53853" w:rsidP="00B5350C">
            <w:pPr>
              <w:jc w:val="right"/>
              <w:rPr>
                <w:szCs w:val="24"/>
                <w:lang w:eastAsia="sr-Latn-CS"/>
              </w:rPr>
            </w:pPr>
            <w:r w:rsidRPr="00312B96">
              <w:rPr>
                <w:szCs w:val="24"/>
                <w:lang w:eastAsia="sr-Latn-CS"/>
              </w:rPr>
              <w:t>166</w:t>
            </w:r>
            <w:r w:rsidR="00FA5ABC" w:rsidRPr="00312B96">
              <w:rPr>
                <w:szCs w:val="24"/>
                <w:lang w:eastAsia="sr-Latn-CS"/>
              </w:rPr>
              <w:t>,</w:t>
            </w:r>
            <w:r w:rsidRPr="00312B96">
              <w:rPr>
                <w:szCs w:val="24"/>
                <w:lang w:eastAsia="sr-Latn-CS"/>
              </w:rPr>
              <w:t>86</w:t>
            </w:r>
          </w:p>
        </w:tc>
        <w:tc>
          <w:tcPr>
            <w:tcW w:w="2835" w:type="dxa"/>
            <w:shd w:val="clear" w:color="auto" w:fill="auto"/>
            <w:noWrap/>
            <w:vAlign w:val="center"/>
          </w:tcPr>
          <w:p w:rsidR="00C53853" w:rsidRPr="00312B96" w:rsidRDefault="00C53853" w:rsidP="00B5350C">
            <w:pPr>
              <w:jc w:val="right"/>
              <w:rPr>
                <w:szCs w:val="24"/>
                <w:lang w:eastAsia="sr-Latn-CS"/>
              </w:rPr>
            </w:pPr>
            <w:r w:rsidRPr="00312B96">
              <w:rPr>
                <w:szCs w:val="24"/>
                <w:lang w:eastAsia="sr-Latn-CS"/>
              </w:rPr>
              <w:t>-0</w:t>
            </w:r>
            <w:r w:rsidR="00FA5ABC" w:rsidRPr="00312B96">
              <w:rPr>
                <w:szCs w:val="24"/>
                <w:lang w:eastAsia="sr-Latn-CS"/>
              </w:rPr>
              <w:t>,</w:t>
            </w:r>
            <w:r w:rsidRPr="00312B96">
              <w:rPr>
                <w:szCs w:val="24"/>
                <w:lang w:eastAsia="sr-Latn-CS"/>
              </w:rPr>
              <w:t>11</w:t>
            </w:r>
          </w:p>
        </w:tc>
      </w:tr>
      <w:tr w:rsidR="00B108F4" w:rsidRPr="00312B96" w:rsidTr="00312B96">
        <w:trPr>
          <w:trHeight w:val="285"/>
        </w:trPr>
        <w:tc>
          <w:tcPr>
            <w:tcW w:w="2856" w:type="dxa"/>
            <w:shd w:val="clear" w:color="auto" w:fill="auto"/>
            <w:noWrap/>
            <w:vAlign w:val="center"/>
            <w:hideMark/>
          </w:tcPr>
          <w:p w:rsidR="00C53853" w:rsidRPr="00312B96" w:rsidRDefault="00C53853" w:rsidP="00B5350C">
            <w:pPr>
              <w:jc w:val="center"/>
              <w:rPr>
                <w:szCs w:val="24"/>
              </w:rPr>
            </w:pPr>
            <w:r w:rsidRPr="00312B96">
              <w:rPr>
                <w:szCs w:val="24"/>
              </w:rPr>
              <w:t>38</w:t>
            </w:r>
          </w:p>
        </w:tc>
        <w:tc>
          <w:tcPr>
            <w:tcW w:w="2265" w:type="dxa"/>
            <w:shd w:val="clear" w:color="auto" w:fill="auto"/>
            <w:noWrap/>
            <w:vAlign w:val="center"/>
          </w:tcPr>
          <w:p w:rsidR="00C53853" w:rsidRPr="00312B96" w:rsidRDefault="00C53853" w:rsidP="00B5350C">
            <w:pPr>
              <w:jc w:val="right"/>
              <w:rPr>
                <w:szCs w:val="24"/>
              </w:rPr>
            </w:pPr>
            <w:r w:rsidRPr="00312B96">
              <w:rPr>
                <w:szCs w:val="24"/>
              </w:rPr>
              <w:t>7</w:t>
            </w:r>
            <w:r w:rsidR="00FA5ABC" w:rsidRPr="00312B96">
              <w:rPr>
                <w:szCs w:val="24"/>
              </w:rPr>
              <w:t>,</w:t>
            </w:r>
            <w:r w:rsidRPr="00312B96">
              <w:rPr>
                <w:szCs w:val="24"/>
              </w:rPr>
              <w:t>12</w:t>
            </w:r>
          </w:p>
        </w:tc>
        <w:tc>
          <w:tcPr>
            <w:tcW w:w="1985" w:type="dxa"/>
            <w:vMerge/>
            <w:shd w:val="clear" w:color="auto" w:fill="auto"/>
          </w:tcPr>
          <w:p w:rsidR="00C53853" w:rsidRPr="00312B96" w:rsidRDefault="00C53853" w:rsidP="00B5350C">
            <w:pPr>
              <w:jc w:val="center"/>
              <w:rPr>
                <w:szCs w:val="24"/>
              </w:rPr>
            </w:pPr>
          </w:p>
        </w:tc>
        <w:tc>
          <w:tcPr>
            <w:tcW w:w="2410" w:type="dxa"/>
            <w:shd w:val="clear" w:color="auto" w:fill="auto"/>
            <w:vAlign w:val="center"/>
          </w:tcPr>
          <w:p w:rsidR="00C53853" w:rsidRPr="00312B96" w:rsidRDefault="00C53853" w:rsidP="00B5350C">
            <w:pPr>
              <w:jc w:val="center"/>
              <w:rPr>
                <w:szCs w:val="24"/>
              </w:rPr>
            </w:pPr>
            <w:r w:rsidRPr="00312B96">
              <w:rPr>
                <w:szCs w:val="24"/>
              </w:rPr>
              <w:t>Obornjača</w:t>
            </w:r>
          </w:p>
        </w:tc>
        <w:tc>
          <w:tcPr>
            <w:tcW w:w="2410" w:type="dxa"/>
            <w:shd w:val="clear" w:color="auto" w:fill="auto"/>
            <w:vAlign w:val="center"/>
          </w:tcPr>
          <w:p w:rsidR="00C53853" w:rsidRPr="00312B96" w:rsidRDefault="00C53853" w:rsidP="00B5350C">
            <w:pPr>
              <w:jc w:val="right"/>
              <w:rPr>
                <w:szCs w:val="24"/>
                <w:lang w:eastAsia="sr-Latn-CS"/>
              </w:rPr>
            </w:pPr>
            <w:r w:rsidRPr="00312B96">
              <w:rPr>
                <w:szCs w:val="24"/>
                <w:lang w:eastAsia="sr-Latn-CS"/>
              </w:rPr>
              <w:t>7</w:t>
            </w:r>
            <w:r w:rsidR="00FA5ABC" w:rsidRPr="00312B96">
              <w:rPr>
                <w:szCs w:val="24"/>
                <w:lang w:eastAsia="sr-Latn-CS"/>
              </w:rPr>
              <w:t>,</w:t>
            </w:r>
            <w:r w:rsidRPr="00312B96">
              <w:rPr>
                <w:szCs w:val="24"/>
                <w:lang w:eastAsia="sr-Latn-CS"/>
              </w:rPr>
              <w:t>11</w:t>
            </w:r>
          </w:p>
        </w:tc>
        <w:tc>
          <w:tcPr>
            <w:tcW w:w="2835" w:type="dxa"/>
            <w:shd w:val="clear" w:color="auto" w:fill="auto"/>
            <w:noWrap/>
            <w:vAlign w:val="center"/>
          </w:tcPr>
          <w:p w:rsidR="00C53853" w:rsidRPr="00312B96" w:rsidRDefault="00C53853" w:rsidP="00B5350C">
            <w:pPr>
              <w:jc w:val="right"/>
              <w:rPr>
                <w:szCs w:val="24"/>
                <w:lang w:eastAsia="sr-Latn-CS"/>
              </w:rPr>
            </w:pPr>
            <w:r w:rsidRPr="00312B96">
              <w:rPr>
                <w:szCs w:val="24"/>
                <w:lang w:eastAsia="sr-Latn-CS"/>
              </w:rPr>
              <w:t>-0</w:t>
            </w:r>
            <w:r w:rsidR="00FA5ABC" w:rsidRPr="00312B96">
              <w:rPr>
                <w:szCs w:val="24"/>
                <w:lang w:eastAsia="sr-Latn-CS"/>
              </w:rPr>
              <w:t>,</w:t>
            </w:r>
            <w:r w:rsidRPr="00312B96">
              <w:rPr>
                <w:szCs w:val="24"/>
                <w:lang w:eastAsia="sr-Latn-CS"/>
              </w:rPr>
              <w:t>01</w:t>
            </w:r>
          </w:p>
        </w:tc>
      </w:tr>
      <w:tr w:rsidR="00B108F4" w:rsidRPr="00312B96" w:rsidTr="00312B96">
        <w:trPr>
          <w:trHeight w:val="300"/>
        </w:trPr>
        <w:tc>
          <w:tcPr>
            <w:tcW w:w="2856" w:type="dxa"/>
            <w:shd w:val="clear" w:color="auto" w:fill="auto"/>
            <w:noWrap/>
            <w:vAlign w:val="center"/>
            <w:hideMark/>
          </w:tcPr>
          <w:p w:rsidR="000714F0" w:rsidRPr="00312B96" w:rsidRDefault="000714F0" w:rsidP="00B5350C">
            <w:pPr>
              <w:jc w:val="center"/>
              <w:rPr>
                <w:bCs/>
                <w:szCs w:val="24"/>
              </w:rPr>
            </w:pPr>
          </w:p>
        </w:tc>
        <w:tc>
          <w:tcPr>
            <w:tcW w:w="2265" w:type="dxa"/>
            <w:shd w:val="clear" w:color="auto" w:fill="auto"/>
            <w:noWrap/>
            <w:vAlign w:val="center"/>
          </w:tcPr>
          <w:p w:rsidR="000714F0" w:rsidRPr="00312B96" w:rsidRDefault="000714F0" w:rsidP="00B5350C">
            <w:pPr>
              <w:jc w:val="right"/>
              <w:rPr>
                <w:bCs/>
                <w:szCs w:val="24"/>
              </w:rPr>
            </w:pPr>
          </w:p>
        </w:tc>
        <w:tc>
          <w:tcPr>
            <w:tcW w:w="1985" w:type="dxa"/>
            <w:shd w:val="clear" w:color="auto" w:fill="auto"/>
          </w:tcPr>
          <w:p w:rsidR="000714F0" w:rsidRPr="00312B96" w:rsidRDefault="000714F0" w:rsidP="00B5350C">
            <w:pPr>
              <w:jc w:val="right"/>
              <w:rPr>
                <w:szCs w:val="24"/>
              </w:rPr>
            </w:pPr>
          </w:p>
        </w:tc>
        <w:tc>
          <w:tcPr>
            <w:tcW w:w="2410" w:type="dxa"/>
            <w:shd w:val="clear" w:color="auto" w:fill="auto"/>
          </w:tcPr>
          <w:p w:rsidR="000714F0" w:rsidRPr="00312B96" w:rsidRDefault="000714F0" w:rsidP="00B5350C">
            <w:pPr>
              <w:jc w:val="right"/>
              <w:rPr>
                <w:szCs w:val="24"/>
              </w:rPr>
            </w:pPr>
          </w:p>
        </w:tc>
        <w:tc>
          <w:tcPr>
            <w:tcW w:w="2410" w:type="dxa"/>
            <w:shd w:val="clear" w:color="auto" w:fill="auto"/>
            <w:vAlign w:val="center"/>
          </w:tcPr>
          <w:p w:rsidR="000714F0" w:rsidRPr="00312B96" w:rsidRDefault="000714F0" w:rsidP="00B5350C">
            <w:pPr>
              <w:jc w:val="right"/>
              <w:rPr>
                <w:szCs w:val="24"/>
                <w:lang w:eastAsia="sr-Latn-CS"/>
              </w:rPr>
            </w:pPr>
          </w:p>
        </w:tc>
        <w:tc>
          <w:tcPr>
            <w:tcW w:w="2835" w:type="dxa"/>
            <w:shd w:val="clear" w:color="auto" w:fill="auto"/>
            <w:noWrap/>
            <w:vAlign w:val="center"/>
          </w:tcPr>
          <w:p w:rsidR="000714F0" w:rsidRPr="00312B96" w:rsidRDefault="000714F0" w:rsidP="00B5350C">
            <w:pPr>
              <w:jc w:val="right"/>
              <w:rPr>
                <w:szCs w:val="24"/>
                <w:lang w:eastAsia="sr-Latn-CS"/>
              </w:rPr>
            </w:pPr>
            <w:r w:rsidRPr="00312B96">
              <w:rPr>
                <w:szCs w:val="24"/>
                <w:lang w:eastAsia="sr-Latn-CS"/>
              </w:rPr>
              <w:t>13</w:t>
            </w:r>
            <w:r w:rsidR="00FA5ABC" w:rsidRPr="00312B96">
              <w:rPr>
                <w:szCs w:val="24"/>
                <w:lang w:eastAsia="sr-Latn-CS"/>
              </w:rPr>
              <w:t>,</w:t>
            </w:r>
            <w:r w:rsidRPr="00312B96">
              <w:rPr>
                <w:szCs w:val="24"/>
                <w:lang w:eastAsia="sr-Latn-CS"/>
              </w:rPr>
              <w:t>25</w:t>
            </w:r>
          </w:p>
        </w:tc>
      </w:tr>
    </w:tbl>
    <w:p w:rsidR="00732569" w:rsidRPr="00B108F4" w:rsidRDefault="00732569" w:rsidP="00B5350C">
      <w:pPr>
        <w:ind w:right="-29" w:firstLine="567"/>
        <w:rPr>
          <w:szCs w:val="24"/>
          <w:lang w:val="sr-Latn-CS"/>
        </w:rPr>
      </w:pPr>
      <w:r w:rsidRPr="00B108F4">
        <w:rPr>
          <w:szCs w:val="24"/>
        </w:rPr>
        <w:t xml:space="preserve">Posmatrajući ukupno stanje površina po osnovi u odnosu na katastarsko stanje </w:t>
      </w:r>
      <w:r w:rsidR="00C53853" w:rsidRPr="00B108F4">
        <w:rPr>
          <w:szCs w:val="24"/>
        </w:rPr>
        <w:t>vidi se da ima razlike o čemu je bilo reči u poglavlju 1.2.2.Posedovno stanje.</w:t>
      </w:r>
    </w:p>
    <w:p w:rsidR="00732569" w:rsidRPr="00B108F4" w:rsidRDefault="00732569" w:rsidP="00B5350C">
      <w:pPr>
        <w:pStyle w:val="Title"/>
        <w:ind w:firstLine="567"/>
        <w:rPr>
          <w:rFonts w:ascii="Arial" w:hAnsi="Arial" w:cs="Arial"/>
          <w:b w:val="0"/>
          <w:sz w:val="22"/>
          <w:szCs w:val="22"/>
        </w:rPr>
      </w:pPr>
    </w:p>
    <w:p w:rsidR="008133D5" w:rsidRPr="00B108F4" w:rsidRDefault="008133D5" w:rsidP="00B5350C">
      <w:pPr>
        <w:pStyle w:val="Title"/>
        <w:ind w:firstLine="567"/>
        <w:rPr>
          <w:rFonts w:ascii="Arial" w:hAnsi="Arial" w:cs="Arial"/>
          <w:b w:val="0"/>
          <w:sz w:val="22"/>
          <w:szCs w:val="22"/>
        </w:rPr>
      </w:pPr>
    </w:p>
    <w:p w:rsidR="008133D5" w:rsidRDefault="008133D5" w:rsidP="00B5350C">
      <w:pPr>
        <w:pStyle w:val="Title"/>
        <w:ind w:firstLine="567"/>
        <w:rPr>
          <w:rFonts w:ascii="Arial" w:hAnsi="Arial" w:cs="Arial"/>
          <w:b w:val="0"/>
          <w:sz w:val="22"/>
          <w:szCs w:val="22"/>
        </w:rPr>
      </w:pPr>
    </w:p>
    <w:p w:rsidR="00312B96" w:rsidRDefault="00312B96" w:rsidP="00B5350C">
      <w:pPr>
        <w:pStyle w:val="Title"/>
        <w:ind w:firstLine="567"/>
        <w:rPr>
          <w:rFonts w:ascii="Arial" w:hAnsi="Arial" w:cs="Arial"/>
          <w:b w:val="0"/>
          <w:sz w:val="22"/>
          <w:szCs w:val="22"/>
        </w:rPr>
      </w:pPr>
    </w:p>
    <w:p w:rsidR="00312B96" w:rsidRPr="00B108F4" w:rsidRDefault="00312B96" w:rsidP="00B5350C">
      <w:pPr>
        <w:pStyle w:val="Title"/>
        <w:ind w:firstLine="567"/>
        <w:rPr>
          <w:rFonts w:ascii="Arial" w:hAnsi="Arial" w:cs="Arial"/>
          <w:b w:val="0"/>
          <w:sz w:val="22"/>
          <w:szCs w:val="22"/>
        </w:rPr>
      </w:pPr>
    </w:p>
    <w:p w:rsidR="008133D5" w:rsidRPr="00B108F4" w:rsidRDefault="008133D5" w:rsidP="00B5350C">
      <w:pPr>
        <w:pStyle w:val="Title"/>
        <w:ind w:firstLine="567"/>
        <w:rPr>
          <w:rFonts w:ascii="Arial" w:hAnsi="Arial" w:cs="Arial"/>
          <w:b w:val="0"/>
          <w:sz w:val="22"/>
          <w:szCs w:val="22"/>
        </w:rPr>
      </w:pPr>
    </w:p>
    <w:p w:rsidR="008133D5" w:rsidRPr="00B108F4" w:rsidRDefault="008133D5" w:rsidP="00B5350C">
      <w:pPr>
        <w:pStyle w:val="Title"/>
        <w:ind w:firstLine="567"/>
        <w:rPr>
          <w:rFonts w:ascii="Arial" w:hAnsi="Arial" w:cs="Arial"/>
          <w:b w:val="0"/>
          <w:sz w:val="22"/>
          <w:szCs w:val="22"/>
        </w:rPr>
      </w:pPr>
    </w:p>
    <w:p w:rsidR="008133D5" w:rsidRPr="00B108F4" w:rsidRDefault="008133D5" w:rsidP="00B5350C">
      <w:pPr>
        <w:pStyle w:val="Title"/>
        <w:ind w:firstLine="567"/>
        <w:rPr>
          <w:rFonts w:ascii="Arial" w:hAnsi="Arial" w:cs="Arial"/>
          <w:b w:val="0"/>
          <w:sz w:val="22"/>
          <w:szCs w:val="22"/>
        </w:rPr>
      </w:pPr>
    </w:p>
    <w:p w:rsidR="00732569" w:rsidRPr="00B108F4" w:rsidRDefault="00732569" w:rsidP="00B5350C">
      <w:pPr>
        <w:pStyle w:val="Heading2"/>
        <w:rPr>
          <w:szCs w:val="24"/>
        </w:rPr>
      </w:pPr>
      <w:bookmarkStart w:id="112" w:name="_Toc503785390"/>
      <w:bookmarkStart w:id="113" w:name="_Toc503785966"/>
      <w:bookmarkStart w:id="114" w:name="_Toc503786496"/>
      <w:bookmarkStart w:id="115" w:name="_Toc503787367"/>
      <w:bookmarkStart w:id="116" w:name="_Toc535232812"/>
      <w:bookmarkStart w:id="117" w:name="_Toc535233678"/>
      <w:r w:rsidRPr="00B108F4">
        <w:rPr>
          <w:szCs w:val="24"/>
        </w:rPr>
        <w:lastRenderedPageBreak/>
        <w:t>1.4.Opšte privredne prilike</w:t>
      </w:r>
      <w:bookmarkEnd w:id="108"/>
      <w:bookmarkEnd w:id="109"/>
      <w:bookmarkEnd w:id="110"/>
      <w:bookmarkEnd w:id="111"/>
      <w:bookmarkEnd w:id="112"/>
      <w:bookmarkEnd w:id="113"/>
      <w:bookmarkEnd w:id="114"/>
      <w:bookmarkEnd w:id="115"/>
      <w:bookmarkEnd w:id="116"/>
      <w:bookmarkEnd w:id="117"/>
    </w:p>
    <w:p w:rsidR="002E2014" w:rsidRPr="00B108F4" w:rsidRDefault="002E2014" w:rsidP="00B5350C"/>
    <w:p w:rsidR="002E2014" w:rsidRPr="00B108F4" w:rsidRDefault="002E2014" w:rsidP="00B5350C">
      <w:pPr>
        <w:ind w:firstLine="720"/>
        <w:rPr>
          <w:lang w:val="sr-Latn-CS"/>
        </w:rPr>
      </w:pPr>
      <w:r w:rsidRPr="00B108F4">
        <w:rPr>
          <w:lang w:val="sr-Latn-CS"/>
        </w:rPr>
        <w:t>Podaci u ovom poglavlju su preuzeti od Republičkog zavoda za statistiku.</w:t>
      </w:r>
    </w:p>
    <w:p w:rsidR="002E2014" w:rsidRPr="00B108F4" w:rsidRDefault="002E2014" w:rsidP="00B5350C">
      <w:pPr>
        <w:ind w:firstLine="720"/>
        <w:rPr>
          <w:lang w:val="sr-Latn-CS"/>
        </w:rPr>
      </w:pPr>
      <w:r w:rsidRPr="00B108F4">
        <w:rPr>
          <w:lang w:val="sr-Latn-CS"/>
        </w:rPr>
        <w:t>Gazdinska jedinica ’’Potiske šume’’nalazi se na teritoriji opština Kanjiža, Senta i Ada.</w:t>
      </w:r>
    </w:p>
    <w:p w:rsidR="002E2014" w:rsidRPr="00B108F4" w:rsidRDefault="002E2014" w:rsidP="00B5350C">
      <w:pPr>
        <w:ind w:firstLine="720"/>
        <w:rPr>
          <w:lang w:val="sr-Latn-CS"/>
        </w:rPr>
      </w:pPr>
      <w:r w:rsidRPr="00B108F4">
        <w:rPr>
          <w:lang w:val="sr-Latn-CS"/>
        </w:rPr>
        <w:t>Opština Kanjiža prostire se na 39900 ha. Od ove površine poljoprivredno zemljište obuhvata 33698 ha, šume i šumsko zemljište obuhvataju 1100 ha, a preostalih 5102 ha pripada ostalom zemljištu.</w:t>
      </w:r>
    </w:p>
    <w:p w:rsidR="002E2014" w:rsidRPr="00B108F4" w:rsidRDefault="002E2014" w:rsidP="00B5350C">
      <w:pPr>
        <w:ind w:firstLine="720"/>
        <w:rPr>
          <w:lang w:val="sr-Latn-CS"/>
        </w:rPr>
      </w:pPr>
      <w:r w:rsidRPr="00B108F4">
        <w:rPr>
          <w:lang w:val="sr-Latn-CS"/>
        </w:rPr>
        <w:t>Na osnovu iskazane ukupne površine šuma i šumskog zemljišta šumovitost opštine Kanjiža iznosi 2</w:t>
      </w:r>
      <w:r w:rsidR="00FA5ABC" w:rsidRPr="00B108F4">
        <w:rPr>
          <w:lang w:val="sr-Latn-CS"/>
        </w:rPr>
        <w:t>,</w:t>
      </w:r>
      <w:r w:rsidRPr="00B108F4">
        <w:rPr>
          <w:lang w:val="sr-Latn-CS"/>
        </w:rPr>
        <w:t xml:space="preserve">76%. </w:t>
      </w:r>
    </w:p>
    <w:p w:rsidR="002E2014" w:rsidRPr="00B108F4" w:rsidRDefault="002E2014" w:rsidP="00B5350C">
      <w:pPr>
        <w:ind w:firstLine="720"/>
        <w:rPr>
          <w:lang w:val="sr-Latn-CS"/>
        </w:rPr>
      </w:pPr>
      <w:r w:rsidRPr="00B108F4">
        <w:rPr>
          <w:lang w:val="sr-Latn-CS"/>
        </w:rPr>
        <w:t>Na teritoriji opštine ima 13 naseljenih mesta, u kojima živi 27510 stanovnika, odnosno 69 stanovnika na km</w:t>
      </w:r>
      <w:r w:rsidRPr="00B108F4">
        <w:rPr>
          <w:vertAlign w:val="superscript"/>
          <w:lang w:val="sr-Latn-CS"/>
        </w:rPr>
        <w:t>2</w:t>
      </w:r>
      <w:r w:rsidRPr="00B108F4">
        <w:rPr>
          <w:lang w:val="sr-Latn-CS"/>
        </w:rPr>
        <w:t>.</w:t>
      </w:r>
    </w:p>
    <w:p w:rsidR="002E2014" w:rsidRPr="00B108F4" w:rsidRDefault="002E2014" w:rsidP="00B5350C">
      <w:pPr>
        <w:ind w:firstLine="720"/>
        <w:rPr>
          <w:lang w:val="sr-Latn-CS"/>
        </w:rPr>
      </w:pPr>
      <w:r w:rsidRPr="00B108F4">
        <w:rPr>
          <w:lang w:val="sr-Latn-CS"/>
        </w:rPr>
        <w:t>Opština Senta prostire se na 29300 ha. Od ove površine poljoprivredno zemljište obuhvata 26386 ha, šume i šumsko zemljište obuhvataju 177 ha, a preostalih 2737 ha pripada ostalom zemljištu.</w:t>
      </w:r>
    </w:p>
    <w:p w:rsidR="002E2014" w:rsidRPr="00B108F4" w:rsidRDefault="002E2014" w:rsidP="00B5350C">
      <w:pPr>
        <w:ind w:firstLine="720"/>
        <w:rPr>
          <w:lang w:val="sr-Latn-CS"/>
        </w:rPr>
      </w:pPr>
      <w:r w:rsidRPr="00B108F4">
        <w:rPr>
          <w:lang w:val="sr-Latn-CS"/>
        </w:rPr>
        <w:t>Šu</w:t>
      </w:r>
      <w:r w:rsidR="00FA5ABC" w:rsidRPr="00B108F4">
        <w:rPr>
          <w:lang w:val="sr-Latn-CS"/>
        </w:rPr>
        <w:t>movitost opštine Senta iznosi 0,</w:t>
      </w:r>
      <w:r w:rsidRPr="00B108F4">
        <w:rPr>
          <w:lang w:val="sr-Latn-CS"/>
        </w:rPr>
        <w:t xml:space="preserve">60%. </w:t>
      </w:r>
    </w:p>
    <w:p w:rsidR="002E2014" w:rsidRPr="00B108F4" w:rsidRDefault="002E2014" w:rsidP="00B5350C">
      <w:pPr>
        <w:ind w:firstLine="720"/>
        <w:rPr>
          <w:lang w:val="sr-Latn-CS"/>
        </w:rPr>
      </w:pPr>
      <w:r w:rsidRPr="00B108F4">
        <w:rPr>
          <w:lang w:val="sr-Latn-CS"/>
        </w:rPr>
        <w:t>Na teritoriji opštine ima 5 naseljenih mesta, u kojima živi 25568 stanovnika, odnosno 87 stanovnika na km</w:t>
      </w:r>
      <w:r w:rsidRPr="00B108F4">
        <w:rPr>
          <w:vertAlign w:val="superscript"/>
          <w:lang w:val="sr-Latn-CS"/>
        </w:rPr>
        <w:t>2</w:t>
      </w:r>
      <w:r w:rsidRPr="00B108F4">
        <w:rPr>
          <w:lang w:val="sr-Latn-CS"/>
        </w:rPr>
        <w:t>.</w:t>
      </w:r>
    </w:p>
    <w:p w:rsidR="002E2014" w:rsidRPr="00B108F4" w:rsidRDefault="002E2014" w:rsidP="00B5350C">
      <w:pPr>
        <w:ind w:firstLine="720"/>
        <w:rPr>
          <w:lang w:val="sr-Latn-CS"/>
        </w:rPr>
      </w:pPr>
      <w:r w:rsidRPr="00B108F4">
        <w:rPr>
          <w:lang w:val="sr-Latn-CS"/>
        </w:rPr>
        <w:t>Opština Ada prostire se na 22700 ha. Od ove površine poljoprivredno zemljište obuhvata 20075 ha, šume i šumsko zemljište obuhvataju 409 ha, a preostalih 2216 ha pripada ostalom zemljištu.</w:t>
      </w:r>
    </w:p>
    <w:p w:rsidR="002E2014" w:rsidRPr="00B108F4" w:rsidRDefault="002E2014" w:rsidP="00B5350C">
      <w:pPr>
        <w:ind w:firstLine="720"/>
        <w:rPr>
          <w:lang w:val="sr-Latn-CS"/>
        </w:rPr>
      </w:pPr>
      <w:r w:rsidRPr="00B108F4">
        <w:rPr>
          <w:lang w:val="sr-Latn-CS"/>
        </w:rPr>
        <w:t>Na osnovu iskazane ukupne površine šuma i šumskog zemljišta šumovitost opštine Ada iznosi 1</w:t>
      </w:r>
      <w:r w:rsidR="00FA5ABC" w:rsidRPr="00B108F4">
        <w:rPr>
          <w:lang w:val="sr-Latn-CS"/>
        </w:rPr>
        <w:t>,</w:t>
      </w:r>
      <w:r w:rsidRPr="00B108F4">
        <w:rPr>
          <w:lang w:val="sr-Latn-CS"/>
        </w:rPr>
        <w:t xml:space="preserve">80%. </w:t>
      </w:r>
    </w:p>
    <w:p w:rsidR="002E2014" w:rsidRPr="00B108F4" w:rsidRDefault="002E2014" w:rsidP="00B5350C">
      <w:pPr>
        <w:ind w:firstLine="720"/>
        <w:rPr>
          <w:lang w:val="sr-Latn-CS"/>
        </w:rPr>
      </w:pPr>
      <w:r w:rsidRPr="00B108F4">
        <w:rPr>
          <w:lang w:val="sr-Latn-CS"/>
        </w:rPr>
        <w:t>Na teritoriji opštine ima 5 naseljenih mesta, u kojima živi 18994 stanovnika, odnosno 84 stanovnika na km</w:t>
      </w:r>
      <w:r w:rsidRPr="00B108F4">
        <w:rPr>
          <w:vertAlign w:val="superscript"/>
          <w:lang w:val="sr-Latn-CS"/>
        </w:rPr>
        <w:t>2</w:t>
      </w:r>
      <w:r w:rsidRPr="00B108F4">
        <w:rPr>
          <w:lang w:val="sr-Latn-CS"/>
        </w:rPr>
        <w:t>.</w:t>
      </w:r>
    </w:p>
    <w:p w:rsidR="00732569" w:rsidRPr="00B108F4" w:rsidRDefault="00732569" w:rsidP="00B5350C">
      <w:pPr>
        <w:pStyle w:val="Heading2"/>
        <w:rPr>
          <w:szCs w:val="24"/>
          <w:lang w:val="sr-Latn-CS"/>
        </w:rPr>
      </w:pPr>
      <w:bookmarkStart w:id="118" w:name="_Toc103389401"/>
      <w:bookmarkStart w:id="119" w:name="_Toc104384769"/>
      <w:bookmarkStart w:id="120" w:name="_Toc104385245"/>
      <w:bookmarkStart w:id="121" w:name="_Toc104385489"/>
      <w:bookmarkStart w:id="122" w:name="_Toc105552903"/>
      <w:bookmarkStart w:id="123" w:name="_Toc329146565"/>
      <w:bookmarkStart w:id="124" w:name="_Toc329328303"/>
      <w:bookmarkStart w:id="125" w:name="_Toc410988295"/>
      <w:bookmarkStart w:id="126" w:name="_Toc478456458"/>
      <w:bookmarkStart w:id="127" w:name="_Toc503785391"/>
      <w:bookmarkStart w:id="128" w:name="_Toc503785967"/>
      <w:bookmarkStart w:id="129" w:name="_Toc503786497"/>
      <w:bookmarkStart w:id="130" w:name="_Toc503787368"/>
      <w:bookmarkStart w:id="131" w:name="_Toc535232813"/>
      <w:bookmarkStart w:id="132" w:name="_Toc535233679"/>
      <w:r w:rsidRPr="00B108F4">
        <w:rPr>
          <w:szCs w:val="24"/>
          <w:lang w:val="sr-Latn-CS"/>
        </w:rPr>
        <w:t xml:space="preserve">1.5. </w:t>
      </w:r>
      <w:r w:rsidRPr="00B108F4">
        <w:rPr>
          <w:szCs w:val="24"/>
        </w:rPr>
        <w:t>Ekonomske</w:t>
      </w:r>
      <w:r w:rsidRPr="00B108F4">
        <w:rPr>
          <w:szCs w:val="24"/>
          <w:lang w:val="sr-Latn-CS"/>
        </w:rPr>
        <w:t xml:space="preserve"> </w:t>
      </w:r>
      <w:r w:rsidRPr="00B108F4">
        <w:rPr>
          <w:szCs w:val="24"/>
        </w:rPr>
        <w:t>i</w:t>
      </w:r>
      <w:r w:rsidRPr="00B108F4">
        <w:rPr>
          <w:szCs w:val="24"/>
          <w:lang w:val="sr-Latn-CS"/>
        </w:rPr>
        <w:t xml:space="preserve"> </w:t>
      </w:r>
      <w:r w:rsidRPr="00B108F4">
        <w:rPr>
          <w:szCs w:val="24"/>
        </w:rPr>
        <w:t>kulturne</w:t>
      </w:r>
      <w:r w:rsidRPr="00B108F4">
        <w:rPr>
          <w:szCs w:val="24"/>
          <w:lang w:val="sr-Latn-CS"/>
        </w:rPr>
        <w:t xml:space="preserve"> </w:t>
      </w:r>
      <w:r w:rsidRPr="00B108F4">
        <w:rPr>
          <w:szCs w:val="24"/>
        </w:rPr>
        <w:t>prilike</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732569" w:rsidRPr="00B108F4" w:rsidRDefault="00732569" w:rsidP="00B5350C">
      <w:pPr>
        <w:rPr>
          <w:szCs w:val="24"/>
          <w:lang w:val="sr-Latn-CS"/>
        </w:rPr>
      </w:pPr>
    </w:p>
    <w:p w:rsidR="002E2014" w:rsidRPr="00B108F4" w:rsidRDefault="002E2014" w:rsidP="00B5350C">
      <w:pPr>
        <w:ind w:firstLine="720"/>
        <w:rPr>
          <w:lang w:val="sr-Latn-CS"/>
        </w:rPr>
      </w:pPr>
      <w:r w:rsidRPr="00B108F4">
        <w:rPr>
          <w:lang w:val="sr-Latn-CS"/>
        </w:rPr>
        <w:t>Ukupno gledano stanovništvo opština Kanjiža, Senta i Ada se uglavnom bavi poljoprivredom i na osnovu  toga možemo konstatovati da je prosečno domaćinstvo srednjeg imovinskog stanja.</w:t>
      </w:r>
    </w:p>
    <w:p w:rsidR="002E2014" w:rsidRPr="00B108F4" w:rsidRDefault="002E2014" w:rsidP="00B5350C">
      <w:pPr>
        <w:ind w:firstLine="700"/>
        <w:rPr>
          <w:lang w:val="sr-Latn-CS"/>
        </w:rPr>
      </w:pPr>
      <w:r w:rsidRPr="00B108F4">
        <w:rPr>
          <w:lang w:val="sr-Latn-CS"/>
        </w:rPr>
        <w:t>Šumovitos</w:t>
      </w:r>
      <w:r w:rsidR="00FA5ABC" w:rsidRPr="00B108F4">
        <w:rPr>
          <w:lang w:val="sr-Latn-CS"/>
        </w:rPr>
        <w:t>t ovih opština je veoma mala (0,34% – 2,</w:t>
      </w:r>
      <w:r w:rsidRPr="00B108F4">
        <w:rPr>
          <w:lang w:val="sr-Latn-CS"/>
        </w:rPr>
        <w:t>01%) pa je samim tim manji broj ljudi zaposlen u okviru šumarstva, koje je organizovano preko Šumskog gazdinstva „Sombor“, Šumska uprava Subotica.</w:t>
      </w:r>
    </w:p>
    <w:p w:rsidR="002E2014" w:rsidRPr="00B108F4" w:rsidRDefault="002E2014" w:rsidP="00B5350C">
      <w:pPr>
        <w:ind w:firstLine="700"/>
        <w:rPr>
          <w:lang w:val="sr-Latn-CS"/>
        </w:rPr>
      </w:pPr>
      <w:r w:rsidRPr="00B108F4">
        <w:rPr>
          <w:lang w:val="sr-Latn-CS"/>
        </w:rPr>
        <w:tab/>
        <w:t>U okviru delatnosti Šumskog gazdinstva „Sombor“, Šumska uprava Subotica, pored gajenja i korišćenja šuma, intezivno se bavi i razvojem lovstva kao i određenim merama zaštite Predela izuzetnih odlika "Subotička peščara".</w:t>
      </w:r>
    </w:p>
    <w:p w:rsidR="002E2014" w:rsidRPr="00B108F4" w:rsidRDefault="002E2014" w:rsidP="00B5350C">
      <w:pPr>
        <w:ind w:firstLine="700"/>
        <w:rPr>
          <w:lang w:val="sr-Latn-CS"/>
        </w:rPr>
      </w:pPr>
      <w:r w:rsidRPr="00B108F4">
        <w:rPr>
          <w:lang w:val="sr-Latn-CS"/>
        </w:rPr>
        <w:t>Stanovništvo ovih opština svoje potrebe za ogrevom i tehničkim drvetom realizuju preko Šumske uprave Subotica.</w:t>
      </w:r>
    </w:p>
    <w:p w:rsidR="002E2014" w:rsidRPr="00B108F4" w:rsidRDefault="002E2014" w:rsidP="00B5350C">
      <w:pPr>
        <w:ind w:firstLine="700"/>
        <w:rPr>
          <w:lang w:val="sr-Latn-CS"/>
        </w:rPr>
      </w:pPr>
      <w:r w:rsidRPr="00B108F4">
        <w:rPr>
          <w:lang w:val="sr-Latn-CS"/>
        </w:rPr>
        <w:t>Na teritoriji opština Kanjiža, Senta i Ada od većih drvno prerađivačkih kapaciteta prisutni su Fabrika ambalaže Kanjiža, Petar Drapšin Kanjiža,Prerada drveta ad Ada. Kako se skoro svi veliki prerađivači drveta nalaze u finansijskoj krizi, tehničku robu iz ove gazdinske jedinice kupuju nekoliko manjih pilana. Od većih industrijskih kapaciteta na teritoriji ovih opština su prisutni Potisje Kanjiža, FIM ad Kanjiža, Controll-kondor Kanjiža, AD Fabrika šećera Senta, Potisje Ada itd. Ove fabrike najvećim delom i zapošljavaju stanovništvo ovih opština.</w:t>
      </w:r>
    </w:p>
    <w:p w:rsidR="00732569" w:rsidRPr="00B108F4" w:rsidRDefault="00732569" w:rsidP="00B5350C">
      <w:pPr>
        <w:pStyle w:val="Heading2"/>
        <w:rPr>
          <w:szCs w:val="24"/>
          <w:lang w:val="sr-Latn-CS"/>
        </w:rPr>
      </w:pPr>
      <w:bookmarkStart w:id="133" w:name="_Toc103389402"/>
      <w:bookmarkStart w:id="134" w:name="_Toc104384770"/>
      <w:bookmarkStart w:id="135" w:name="_Toc104385246"/>
      <w:bookmarkStart w:id="136" w:name="_Toc104385490"/>
      <w:bookmarkStart w:id="137" w:name="_Toc105552904"/>
      <w:bookmarkStart w:id="138" w:name="_Toc329146566"/>
      <w:bookmarkStart w:id="139" w:name="_Toc329328304"/>
      <w:bookmarkStart w:id="140" w:name="_Toc410988296"/>
      <w:bookmarkStart w:id="141" w:name="_Toc478456459"/>
      <w:bookmarkStart w:id="142" w:name="_Toc503785392"/>
      <w:bookmarkStart w:id="143" w:name="_Toc503785968"/>
      <w:bookmarkStart w:id="144" w:name="_Toc503786498"/>
      <w:bookmarkStart w:id="145" w:name="_Toc503787369"/>
      <w:bookmarkStart w:id="146" w:name="_Toc535232814"/>
      <w:bookmarkStart w:id="147" w:name="_Toc535233680"/>
      <w:r w:rsidRPr="00B108F4">
        <w:rPr>
          <w:szCs w:val="24"/>
          <w:lang w:val="sr-Latn-CS"/>
        </w:rPr>
        <w:t xml:space="preserve">1.6. </w:t>
      </w:r>
      <w:r w:rsidRPr="00B108F4">
        <w:rPr>
          <w:szCs w:val="24"/>
        </w:rPr>
        <w:t>Organizacija</w:t>
      </w:r>
      <w:r w:rsidRPr="00B108F4">
        <w:rPr>
          <w:szCs w:val="24"/>
          <w:lang w:val="sr-Latn-CS"/>
        </w:rPr>
        <w:t xml:space="preserve"> </w:t>
      </w:r>
      <w:r w:rsidRPr="00B108F4">
        <w:rPr>
          <w:szCs w:val="24"/>
        </w:rPr>
        <w:t>i</w:t>
      </w:r>
      <w:r w:rsidRPr="00B108F4">
        <w:rPr>
          <w:szCs w:val="24"/>
          <w:lang w:val="sr-Latn-CS"/>
        </w:rPr>
        <w:t xml:space="preserve"> </w:t>
      </w:r>
      <w:r w:rsidRPr="00B108F4">
        <w:rPr>
          <w:szCs w:val="24"/>
        </w:rPr>
        <w:t>materijalna</w:t>
      </w:r>
      <w:r w:rsidRPr="00B108F4">
        <w:rPr>
          <w:szCs w:val="24"/>
          <w:lang w:val="sr-Latn-CS"/>
        </w:rPr>
        <w:t xml:space="preserve"> </w:t>
      </w:r>
      <w:r w:rsidRPr="00B108F4">
        <w:rPr>
          <w:szCs w:val="24"/>
        </w:rPr>
        <w:t>opremljenost</w:t>
      </w:r>
      <w:r w:rsidRPr="00B108F4">
        <w:rPr>
          <w:szCs w:val="24"/>
          <w:lang w:val="sr-Latn-CS"/>
        </w:rPr>
        <w:t xml:space="preserve"> š</w:t>
      </w:r>
      <w:r w:rsidRPr="00B108F4">
        <w:rPr>
          <w:szCs w:val="24"/>
        </w:rPr>
        <w:t>umske</w:t>
      </w:r>
      <w:r w:rsidRPr="00B108F4">
        <w:rPr>
          <w:szCs w:val="24"/>
          <w:lang w:val="sr-Latn-CS"/>
        </w:rPr>
        <w:t xml:space="preserve"> </w:t>
      </w:r>
      <w:r w:rsidRPr="00B108F4">
        <w:rPr>
          <w:szCs w:val="24"/>
        </w:rPr>
        <w:t>uprave</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732569" w:rsidRPr="00B108F4" w:rsidRDefault="00732569" w:rsidP="00B5350C">
      <w:pPr>
        <w:pStyle w:val="BodyText"/>
        <w:numPr>
          <w:ilvl w:val="0"/>
          <w:numId w:val="0"/>
        </w:numPr>
        <w:spacing w:line="240" w:lineRule="auto"/>
        <w:ind w:left="709"/>
        <w:rPr>
          <w:rFonts w:ascii="Times New Roman" w:hAnsi="Times New Roman"/>
          <w:b/>
          <w:bCs/>
          <w:sz w:val="24"/>
          <w:szCs w:val="24"/>
          <w:lang w:val="sr-Latn-CS"/>
        </w:rPr>
      </w:pPr>
      <w:r w:rsidRPr="00B108F4">
        <w:rPr>
          <w:rFonts w:ascii="Times New Roman" w:hAnsi="Times New Roman"/>
          <w:b/>
          <w:bCs/>
          <w:sz w:val="24"/>
          <w:szCs w:val="24"/>
          <w:lang w:val="sr-Latn-CS"/>
        </w:rPr>
        <w:tab/>
      </w:r>
    </w:p>
    <w:p w:rsidR="00732569" w:rsidRPr="00B108F4" w:rsidRDefault="00732569" w:rsidP="00B5350C">
      <w:pPr>
        <w:pStyle w:val="BodyText"/>
        <w:numPr>
          <w:ilvl w:val="0"/>
          <w:numId w:val="0"/>
        </w:numPr>
        <w:spacing w:line="240" w:lineRule="auto"/>
        <w:ind w:firstLine="567"/>
        <w:rPr>
          <w:rFonts w:ascii="Times New Roman" w:hAnsi="Times New Roman"/>
          <w:sz w:val="24"/>
          <w:szCs w:val="24"/>
          <w:lang w:val="sr-Latn-CS"/>
        </w:rPr>
      </w:pPr>
      <w:r w:rsidRPr="00B108F4">
        <w:rPr>
          <w:rFonts w:ascii="Times New Roman" w:hAnsi="Times New Roman"/>
          <w:sz w:val="24"/>
          <w:szCs w:val="24"/>
          <w:lang w:val="sr-Latn-CS"/>
        </w:rPr>
        <w:t xml:space="preserve">Sve šume u državnoj svojini koje se prostiru u Severnobačkom, Zapadnobačkom i delom Sevrnobanatskom okrugu obuhvaćene su Severnobačkim šumskim područjem i poverene su na upravljanje JP „Vojvodinašume”, Šumskom gazdinstvu „Sombor”. Šumsko gazdinstvo obuhvata četiri šumske uprave među kojima i ŠU </w:t>
      </w:r>
      <w:r w:rsidR="002E2014" w:rsidRPr="00B108F4">
        <w:rPr>
          <w:rFonts w:ascii="Times New Roman" w:hAnsi="Times New Roman"/>
          <w:sz w:val="24"/>
          <w:szCs w:val="24"/>
          <w:lang w:val="sr-Latn-CS"/>
        </w:rPr>
        <w:t xml:space="preserve">„Subotica“ </w:t>
      </w:r>
      <w:r w:rsidRPr="00B108F4">
        <w:rPr>
          <w:rFonts w:ascii="Times New Roman" w:hAnsi="Times New Roman"/>
          <w:sz w:val="24"/>
          <w:szCs w:val="24"/>
          <w:lang w:val="sr-Latn-CS"/>
        </w:rPr>
        <w:t xml:space="preserve">koja gazduje i upravlja šumama ove gazdinske jedinice. Šumska uprava </w:t>
      </w:r>
      <w:r w:rsidR="002E2014" w:rsidRPr="00B108F4">
        <w:rPr>
          <w:rFonts w:ascii="Times New Roman" w:hAnsi="Times New Roman"/>
          <w:sz w:val="24"/>
          <w:szCs w:val="24"/>
          <w:lang w:val="sr-Latn-CS"/>
        </w:rPr>
        <w:t xml:space="preserve">„Subotica“ </w:t>
      </w:r>
      <w:r w:rsidRPr="00B108F4">
        <w:rPr>
          <w:rFonts w:ascii="Times New Roman" w:hAnsi="Times New Roman"/>
          <w:sz w:val="24"/>
          <w:szCs w:val="24"/>
          <w:lang w:val="sr-Latn-CS"/>
        </w:rPr>
        <w:t>je organizovana kao osnovna operativna jedinica za gazdovanje šumama u okviru Šumskog gazdinstva ’’Sombor’’.</w:t>
      </w:r>
    </w:p>
    <w:p w:rsidR="00732569" w:rsidRPr="00B108F4" w:rsidRDefault="00732569" w:rsidP="00B5350C">
      <w:pPr>
        <w:ind w:firstLine="567"/>
        <w:rPr>
          <w:bCs/>
          <w:szCs w:val="24"/>
          <w:lang w:val="sr-Latn-CS"/>
        </w:rPr>
      </w:pPr>
      <w:r w:rsidRPr="00B108F4">
        <w:rPr>
          <w:szCs w:val="24"/>
          <w:lang w:val="sr-Latn-CS"/>
        </w:rPr>
        <w:t xml:space="preserve">Osnovne delatnosti šumske uprave </w:t>
      </w:r>
      <w:r w:rsidR="002E2014" w:rsidRPr="00B108F4">
        <w:rPr>
          <w:szCs w:val="24"/>
          <w:lang w:val="sr-Latn-CS"/>
        </w:rPr>
        <w:t xml:space="preserve">„Subotica“ </w:t>
      </w:r>
      <w:r w:rsidRPr="00B108F4">
        <w:rPr>
          <w:szCs w:val="24"/>
          <w:lang w:val="sr-Latn-CS"/>
        </w:rPr>
        <w:t xml:space="preserve">su uzgoj, zaštita , korišćenje šuma. Za sprovođenje napred navedenih  delatnosti, u šumskoj upravi zaduženi su diplomirani inženjeri šumarstva, šumarski tehničari, čuvari šuma, kvalifikovani motorni sekači kao i ostalo pomoćno osoblje. Svim poslovima u okviru šumske uprave rukovodi šef šumske uprave koji je po struci magistar inženjer šumarstva. Stručnim poslovima, uzgoja i zaštite šuma rukovode referenti koji su takođe po struci dipl. ing. šumarstva, dok iste poslove na terenu izvode šumarski tehničari. Na poslovima čuvanja šuma angažovani su svi zaposleni a pre svih šumarski tehničari koji su i čuvari šuma.  Korišćenje šuma vodi referent korišćenja šuma (dipl.ing.šumarstva), preko svojih saradnika (poslovođa) na terenu  koji su po struci šumarski tehničari. Administrativne </w:t>
      </w:r>
      <w:r w:rsidRPr="00B108F4">
        <w:rPr>
          <w:szCs w:val="24"/>
          <w:lang w:val="sr-Latn-CS"/>
        </w:rPr>
        <w:lastRenderedPageBreak/>
        <w:t xml:space="preserve">poslove šumske uprave izvršavaju administrativni radnici koji su uglavnom ekonomski tehničari. </w:t>
      </w:r>
      <w:r w:rsidRPr="00B108F4">
        <w:rPr>
          <w:bCs/>
          <w:szCs w:val="24"/>
          <w:lang w:val="sr-Latn-CS"/>
        </w:rPr>
        <w:t>Ostale poslove iz domena rada šumske uprave obavlja kvalifikovano i nekvalifikovano pomoćno osoblje.</w:t>
      </w:r>
    </w:p>
    <w:p w:rsidR="00732569" w:rsidRPr="00B108F4" w:rsidRDefault="00732569" w:rsidP="00B5350C">
      <w:pPr>
        <w:ind w:firstLine="567"/>
        <w:rPr>
          <w:szCs w:val="24"/>
          <w:lang w:val="sr-Latn-CS"/>
        </w:rPr>
      </w:pPr>
      <w:r w:rsidRPr="00B108F4">
        <w:rPr>
          <w:bCs/>
          <w:szCs w:val="24"/>
          <w:lang w:val="sr-Latn-CS"/>
        </w:rPr>
        <w:t xml:space="preserve">Što se tiče neophodne mehanizacije, koja je potrebna za izvršenje svih planiranih radova ovom osnovom gazdovanja šumama, ŠG „Sombor“ je dovoljno tehnički opremljen preko svoje uprave „Mehanizacija“ čije je sedište u Apatinu. </w:t>
      </w:r>
    </w:p>
    <w:p w:rsidR="00732569" w:rsidRPr="00B108F4" w:rsidRDefault="00732569" w:rsidP="00B5350C">
      <w:pPr>
        <w:ind w:firstLine="567"/>
        <w:rPr>
          <w:szCs w:val="24"/>
          <w:lang w:val="sr-Latn-CS"/>
        </w:rPr>
      </w:pPr>
      <w:r w:rsidRPr="00B108F4">
        <w:rPr>
          <w:szCs w:val="24"/>
          <w:lang w:val="sr-Latn-CS"/>
        </w:rPr>
        <w:t xml:space="preserve">Poslovi od opšteg značaja, kao što su planiranje i gazdovanje šumama, pravni poslovi, poslovi nabavke i prodaje kao i računovodstveno finansijski poslovi obavljaju se na nivou zajedničkih službi ŠG ‘’Sombor’’. </w:t>
      </w:r>
    </w:p>
    <w:p w:rsidR="00732569" w:rsidRPr="00B108F4" w:rsidRDefault="00732569" w:rsidP="00B5350C">
      <w:pPr>
        <w:ind w:firstLine="567"/>
        <w:rPr>
          <w:szCs w:val="24"/>
          <w:lang w:val="sr-Latn-CS"/>
        </w:rPr>
      </w:pPr>
    </w:p>
    <w:p w:rsidR="00732569" w:rsidRPr="00B108F4" w:rsidRDefault="00732569" w:rsidP="00B5350C">
      <w:pPr>
        <w:pStyle w:val="BodyText"/>
        <w:ind w:left="1701"/>
        <w:rPr>
          <w:rFonts w:ascii="Times New Roman" w:hAnsi="Times New Roman"/>
          <w:bCs/>
          <w:sz w:val="24"/>
          <w:szCs w:val="24"/>
          <w:u w:val="single"/>
          <w:lang w:val="sr-Latn-CS"/>
        </w:rPr>
      </w:pPr>
      <w:r w:rsidRPr="00B108F4">
        <w:rPr>
          <w:rFonts w:ascii="Times New Roman" w:hAnsi="Times New Roman"/>
          <w:bCs/>
          <w:sz w:val="24"/>
          <w:szCs w:val="24"/>
          <w:u w:val="single"/>
          <w:lang w:val="sr-Latn-CS"/>
        </w:rPr>
        <w:t>Kadrovska struktura ŠU „</w:t>
      </w:r>
      <w:r w:rsidR="00B44C24" w:rsidRPr="00B108F4">
        <w:rPr>
          <w:rFonts w:ascii="Times New Roman" w:hAnsi="Times New Roman"/>
          <w:bCs/>
          <w:sz w:val="24"/>
          <w:szCs w:val="24"/>
          <w:u w:val="single"/>
          <w:lang w:val="sr-Latn-CS"/>
        </w:rPr>
        <w:t>Subotica</w:t>
      </w:r>
      <w:r w:rsidRPr="00B108F4">
        <w:rPr>
          <w:rFonts w:ascii="Times New Roman" w:hAnsi="Times New Roman"/>
          <w:bCs/>
          <w:sz w:val="24"/>
          <w:szCs w:val="24"/>
          <w:u w:val="single"/>
          <w:lang w:val="sr-Latn-CS"/>
        </w:rPr>
        <w:t>“:</w:t>
      </w:r>
    </w:p>
    <w:tbl>
      <w:tblPr>
        <w:tblW w:w="0" w:type="auto"/>
        <w:tblInd w:w="817" w:type="dxa"/>
        <w:tblLayout w:type="fixed"/>
        <w:tblLook w:val="0000" w:firstRow="0" w:lastRow="0" w:firstColumn="0" w:lastColumn="0" w:noHBand="0" w:noVBand="0"/>
      </w:tblPr>
      <w:tblGrid>
        <w:gridCol w:w="2391"/>
        <w:gridCol w:w="3071"/>
      </w:tblGrid>
      <w:tr w:rsidR="00B108F4" w:rsidRPr="00B108F4" w:rsidTr="00B5350C">
        <w:trPr>
          <w:trHeight w:val="320"/>
        </w:trPr>
        <w:tc>
          <w:tcPr>
            <w:tcW w:w="2391" w:type="dxa"/>
            <w:tcBorders>
              <w:bottom w:val="double" w:sz="4" w:space="0" w:color="auto"/>
            </w:tcBorders>
            <w:shd w:val="clear" w:color="auto" w:fill="auto"/>
            <w:vAlign w:val="center"/>
          </w:tcPr>
          <w:p w:rsidR="00732569" w:rsidRPr="00B108F4" w:rsidRDefault="00732569" w:rsidP="00B5350C">
            <w:pPr>
              <w:rPr>
                <w:szCs w:val="24"/>
              </w:rPr>
            </w:pPr>
            <w:r w:rsidRPr="00B108F4">
              <w:rPr>
                <w:szCs w:val="24"/>
              </w:rPr>
              <w:t>Stručna sprema</w:t>
            </w:r>
          </w:p>
        </w:tc>
        <w:tc>
          <w:tcPr>
            <w:tcW w:w="3071" w:type="dxa"/>
            <w:tcBorders>
              <w:bottom w:val="double" w:sz="4" w:space="0" w:color="auto"/>
            </w:tcBorders>
            <w:shd w:val="clear" w:color="auto" w:fill="auto"/>
            <w:vAlign w:val="center"/>
          </w:tcPr>
          <w:p w:rsidR="00732569" w:rsidRPr="00B108F4" w:rsidRDefault="00732569" w:rsidP="00B5350C">
            <w:pPr>
              <w:ind w:left="684"/>
              <w:jc w:val="center"/>
              <w:rPr>
                <w:szCs w:val="24"/>
              </w:rPr>
            </w:pPr>
            <w:r w:rsidRPr="00B108F4">
              <w:rPr>
                <w:szCs w:val="24"/>
              </w:rPr>
              <w:t>Broj zaposlenih</w:t>
            </w:r>
          </w:p>
        </w:tc>
      </w:tr>
      <w:tr w:rsidR="00B108F4" w:rsidRPr="00B108F4" w:rsidTr="00B5350C">
        <w:trPr>
          <w:trHeight w:val="320"/>
        </w:trPr>
        <w:tc>
          <w:tcPr>
            <w:tcW w:w="2391" w:type="dxa"/>
            <w:tcBorders>
              <w:top w:val="double" w:sz="4" w:space="0" w:color="auto"/>
            </w:tcBorders>
            <w:shd w:val="clear" w:color="auto" w:fill="auto"/>
            <w:vAlign w:val="center"/>
          </w:tcPr>
          <w:p w:rsidR="00732569" w:rsidRPr="00B108F4" w:rsidRDefault="00732569" w:rsidP="00B5350C">
            <w:pPr>
              <w:rPr>
                <w:szCs w:val="24"/>
              </w:rPr>
            </w:pPr>
            <w:r w:rsidRPr="00B108F4">
              <w:rPr>
                <w:szCs w:val="24"/>
              </w:rPr>
              <w:t xml:space="preserve">VSS </w:t>
            </w:r>
          </w:p>
        </w:tc>
        <w:tc>
          <w:tcPr>
            <w:tcW w:w="3071" w:type="dxa"/>
            <w:tcBorders>
              <w:top w:val="double" w:sz="4" w:space="0" w:color="auto"/>
            </w:tcBorders>
            <w:shd w:val="clear" w:color="auto" w:fill="auto"/>
            <w:vAlign w:val="center"/>
          </w:tcPr>
          <w:p w:rsidR="00732569" w:rsidRPr="00B108F4" w:rsidRDefault="00B44C24" w:rsidP="00B5350C">
            <w:pPr>
              <w:jc w:val="right"/>
              <w:rPr>
                <w:szCs w:val="24"/>
              </w:rPr>
            </w:pPr>
            <w:r w:rsidRPr="00B108F4">
              <w:rPr>
                <w:szCs w:val="24"/>
              </w:rPr>
              <w:t>3</w:t>
            </w:r>
          </w:p>
        </w:tc>
      </w:tr>
      <w:tr w:rsidR="00B108F4" w:rsidRPr="00B108F4" w:rsidTr="00B5350C">
        <w:trPr>
          <w:trHeight w:val="320"/>
        </w:trPr>
        <w:tc>
          <w:tcPr>
            <w:tcW w:w="2391" w:type="dxa"/>
            <w:shd w:val="clear" w:color="auto" w:fill="auto"/>
            <w:vAlign w:val="center"/>
          </w:tcPr>
          <w:p w:rsidR="00732569" w:rsidRPr="00B108F4" w:rsidRDefault="00732569" w:rsidP="00B5350C">
            <w:pPr>
              <w:rPr>
                <w:szCs w:val="24"/>
              </w:rPr>
            </w:pPr>
            <w:r w:rsidRPr="00B108F4">
              <w:rPr>
                <w:szCs w:val="24"/>
              </w:rPr>
              <w:t xml:space="preserve">VŠS  </w:t>
            </w:r>
          </w:p>
        </w:tc>
        <w:tc>
          <w:tcPr>
            <w:tcW w:w="3071" w:type="dxa"/>
            <w:shd w:val="clear" w:color="auto" w:fill="auto"/>
            <w:vAlign w:val="center"/>
          </w:tcPr>
          <w:p w:rsidR="00732569" w:rsidRPr="00B108F4" w:rsidRDefault="00B44C24" w:rsidP="00B5350C">
            <w:pPr>
              <w:jc w:val="right"/>
              <w:rPr>
                <w:szCs w:val="24"/>
              </w:rPr>
            </w:pPr>
            <w:r w:rsidRPr="00B108F4">
              <w:rPr>
                <w:szCs w:val="24"/>
              </w:rPr>
              <w:t>1</w:t>
            </w:r>
          </w:p>
        </w:tc>
      </w:tr>
      <w:tr w:rsidR="00B108F4" w:rsidRPr="00B108F4" w:rsidTr="00B5350C">
        <w:trPr>
          <w:trHeight w:val="320"/>
        </w:trPr>
        <w:tc>
          <w:tcPr>
            <w:tcW w:w="2391" w:type="dxa"/>
            <w:shd w:val="clear" w:color="auto" w:fill="auto"/>
            <w:vAlign w:val="center"/>
          </w:tcPr>
          <w:p w:rsidR="00732569" w:rsidRPr="00B108F4" w:rsidRDefault="00732569" w:rsidP="00B5350C">
            <w:pPr>
              <w:rPr>
                <w:szCs w:val="24"/>
              </w:rPr>
            </w:pPr>
            <w:r w:rsidRPr="00B108F4">
              <w:rPr>
                <w:szCs w:val="24"/>
              </w:rPr>
              <w:t xml:space="preserve">SSS         </w:t>
            </w:r>
          </w:p>
        </w:tc>
        <w:tc>
          <w:tcPr>
            <w:tcW w:w="3071" w:type="dxa"/>
            <w:shd w:val="clear" w:color="auto" w:fill="auto"/>
            <w:vAlign w:val="center"/>
          </w:tcPr>
          <w:p w:rsidR="00732569" w:rsidRPr="00B108F4" w:rsidRDefault="00191558" w:rsidP="00B5350C">
            <w:pPr>
              <w:jc w:val="right"/>
              <w:rPr>
                <w:szCs w:val="24"/>
              </w:rPr>
            </w:pPr>
            <w:r w:rsidRPr="00B108F4">
              <w:rPr>
                <w:szCs w:val="24"/>
              </w:rPr>
              <w:t>18</w:t>
            </w:r>
          </w:p>
        </w:tc>
      </w:tr>
      <w:tr w:rsidR="00B108F4" w:rsidRPr="00B108F4" w:rsidTr="00B5350C">
        <w:trPr>
          <w:trHeight w:val="320"/>
        </w:trPr>
        <w:tc>
          <w:tcPr>
            <w:tcW w:w="2391" w:type="dxa"/>
            <w:shd w:val="clear" w:color="auto" w:fill="auto"/>
            <w:vAlign w:val="center"/>
          </w:tcPr>
          <w:p w:rsidR="00732569" w:rsidRPr="00B108F4" w:rsidRDefault="00732569" w:rsidP="00B5350C">
            <w:pPr>
              <w:rPr>
                <w:szCs w:val="24"/>
              </w:rPr>
            </w:pPr>
            <w:r w:rsidRPr="00B108F4">
              <w:rPr>
                <w:szCs w:val="24"/>
              </w:rPr>
              <w:t xml:space="preserve">VKV  </w:t>
            </w:r>
          </w:p>
        </w:tc>
        <w:tc>
          <w:tcPr>
            <w:tcW w:w="3071" w:type="dxa"/>
            <w:shd w:val="clear" w:color="auto" w:fill="auto"/>
            <w:vAlign w:val="center"/>
          </w:tcPr>
          <w:p w:rsidR="00732569" w:rsidRPr="00B108F4" w:rsidRDefault="00191558" w:rsidP="00B5350C">
            <w:pPr>
              <w:jc w:val="right"/>
              <w:rPr>
                <w:szCs w:val="24"/>
              </w:rPr>
            </w:pPr>
            <w:r w:rsidRPr="00B108F4">
              <w:rPr>
                <w:szCs w:val="24"/>
              </w:rPr>
              <w:t>1</w:t>
            </w:r>
          </w:p>
        </w:tc>
      </w:tr>
      <w:tr w:rsidR="00B108F4" w:rsidRPr="00B108F4" w:rsidTr="00B5350C">
        <w:trPr>
          <w:trHeight w:val="320"/>
        </w:trPr>
        <w:tc>
          <w:tcPr>
            <w:tcW w:w="2391" w:type="dxa"/>
            <w:shd w:val="clear" w:color="auto" w:fill="auto"/>
            <w:vAlign w:val="center"/>
          </w:tcPr>
          <w:p w:rsidR="00732569" w:rsidRPr="00B108F4" w:rsidRDefault="00732569" w:rsidP="00B5350C">
            <w:pPr>
              <w:rPr>
                <w:szCs w:val="24"/>
              </w:rPr>
            </w:pPr>
            <w:r w:rsidRPr="00B108F4">
              <w:rPr>
                <w:szCs w:val="24"/>
              </w:rPr>
              <w:t>KV</w:t>
            </w:r>
            <w:r w:rsidRPr="00B108F4">
              <w:rPr>
                <w:szCs w:val="24"/>
              </w:rPr>
              <w:tab/>
              <w:t xml:space="preserve">  </w:t>
            </w:r>
          </w:p>
        </w:tc>
        <w:tc>
          <w:tcPr>
            <w:tcW w:w="3071" w:type="dxa"/>
            <w:shd w:val="clear" w:color="auto" w:fill="auto"/>
            <w:vAlign w:val="center"/>
          </w:tcPr>
          <w:p w:rsidR="00732569" w:rsidRPr="00B108F4" w:rsidRDefault="00191558" w:rsidP="00B5350C">
            <w:pPr>
              <w:jc w:val="right"/>
              <w:rPr>
                <w:szCs w:val="24"/>
              </w:rPr>
            </w:pPr>
            <w:r w:rsidRPr="00B108F4">
              <w:rPr>
                <w:szCs w:val="24"/>
              </w:rPr>
              <w:t>3</w:t>
            </w:r>
          </w:p>
        </w:tc>
      </w:tr>
      <w:tr w:rsidR="00B108F4" w:rsidRPr="00B108F4" w:rsidTr="00B5350C">
        <w:trPr>
          <w:trHeight w:val="320"/>
        </w:trPr>
        <w:tc>
          <w:tcPr>
            <w:tcW w:w="2391" w:type="dxa"/>
            <w:shd w:val="clear" w:color="auto" w:fill="auto"/>
            <w:vAlign w:val="center"/>
          </w:tcPr>
          <w:p w:rsidR="00732569" w:rsidRPr="00B108F4" w:rsidRDefault="00732569" w:rsidP="00B5350C">
            <w:pPr>
              <w:rPr>
                <w:szCs w:val="24"/>
              </w:rPr>
            </w:pPr>
            <w:r w:rsidRPr="00B108F4">
              <w:rPr>
                <w:szCs w:val="24"/>
              </w:rPr>
              <w:t>PK</w:t>
            </w:r>
            <w:r w:rsidRPr="00B108F4">
              <w:rPr>
                <w:szCs w:val="24"/>
              </w:rPr>
              <w:tab/>
            </w:r>
          </w:p>
        </w:tc>
        <w:tc>
          <w:tcPr>
            <w:tcW w:w="3071" w:type="dxa"/>
            <w:shd w:val="clear" w:color="auto" w:fill="auto"/>
            <w:vAlign w:val="center"/>
          </w:tcPr>
          <w:p w:rsidR="00732569" w:rsidRPr="00B108F4" w:rsidRDefault="00191558" w:rsidP="00B5350C">
            <w:pPr>
              <w:jc w:val="right"/>
              <w:rPr>
                <w:szCs w:val="24"/>
              </w:rPr>
            </w:pPr>
            <w:r w:rsidRPr="00B108F4">
              <w:rPr>
                <w:szCs w:val="24"/>
              </w:rPr>
              <w:t>2</w:t>
            </w:r>
          </w:p>
        </w:tc>
      </w:tr>
      <w:tr w:rsidR="00B108F4" w:rsidRPr="00B108F4" w:rsidTr="00B5350C">
        <w:trPr>
          <w:trHeight w:val="320"/>
        </w:trPr>
        <w:tc>
          <w:tcPr>
            <w:tcW w:w="2391" w:type="dxa"/>
            <w:shd w:val="clear" w:color="auto" w:fill="auto"/>
            <w:vAlign w:val="center"/>
          </w:tcPr>
          <w:p w:rsidR="00732569" w:rsidRPr="00B108F4" w:rsidRDefault="00732569" w:rsidP="00B5350C">
            <w:pPr>
              <w:rPr>
                <w:szCs w:val="24"/>
              </w:rPr>
            </w:pPr>
            <w:r w:rsidRPr="00B108F4">
              <w:rPr>
                <w:szCs w:val="24"/>
              </w:rPr>
              <w:t xml:space="preserve">NK </w:t>
            </w:r>
          </w:p>
        </w:tc>
        <w:tc>
          <w:tcPr>
            <w:tcW w:w="3071" w:type="dxa"/>
            <w:shd w:val="clear" w:color="auto" w:fill="auto"/>
            <w:vAlign w:val="center"/>
          </w:tcPr>
          <w:p w:rsidR="00732569" w:rsidRPr="00B108F4" w:rsidRDefault="00191558" w:rsidP="00B5350C">
            <w:pPr>
              <w:jc w:val="right"/>
              <w:rPr>
                <w:szCs w:val="24"/>
              </w:rPr>
            </w:pPr>
            <w:r w:rsidRPr="00B108F4">
              <w:rPr>
                <w:szCs w:val="24"/>
              </w:rPr>
              <w:t>3</w:t>
            </w:r>
          </w:p>
        </w:tc>
      </w:tr>
      <w:tr w:rsidR="00732569" w:rsidRPr="00B108F4" w:rsidTr="00B5350C">
        <w:trPr>
          <w:trHeight w:val="320"/>
        </w:trPr>
        <w:tc>
          <w:tcPr>
            <w:tcW w:w="2391" w:type="dxa"/>
            <w:tcBorders>
              <w:top w:val="double" w:sz="4" w:space="0" w:color="auto"/>
            </w:tcBorders>
            <w:shd w:val="clear" w:color="auto" w:fill="auto"/>
            <w:vAlign w:val="center"/>
          </w:tcPr>
          <w:p w:rsidR="00732569" w:rsidRPr="00B108F4" w:rsidRDefault="00732569" w:rsidP="00B5350C">
            <w:pPr>
              <w:rPr>
                <w:szCs w:val="24"/>
              </w:rPr>
            </w:pPr>
            <w:r w:rsidRPr="00B108F4">
              <w:rPr>
                <w:szCs w:val="24"/>
              </w:rPr>
              <w:t>Ukupno:</w:t>
            </w:r>
          </w:p>
        </w:tc>
        <w:tc>
          <w:tcPr>
            <w:tcW w:w="3071" w:type="dxa"/>
            <w:tcBorders>
              <w:top w:val="double" w:sz="4" w:space="0" w:color="auto"/>
            </w:tcBorders>
            <w:shd w:val="clear" w:color="auto" w:fill="auto"/>
            <w:vAlign w:val="center"/>
          </w:tcPr>
          <w:p w:rsidR="00732569" w:rsidRPr="00B108F4" w:rsidRDefault="00191558" w:rsidP="00B5350C">
            <w:pPr>
              <w:jc w:val="right"/>
              <w:rPr>
                <w:szCs w:val="24"/>
              </w:rPr>
            </w:pPr>
            <w:r w:rsidRPr="00B108F4">
              <w:rPr>
                <w:szCs w:val="24"/>
              </w:rPr>
              <w:t>31</w:t>
            </w:r>
          </w:p>
        </w:tc>
      </w:tr>
    </w:tbl>
    <w:p w:rsidR="00732569" w:rsidRPr="00B108F4" w:rsidRDefault="00732569" w:rsidP="00B5350C">
      <w:pPr>
        <w:rPr>
          <w:bCs/>
          <w:szCs w:val="24"/>
          <w:lang w:val="sr-Latn-CS"/>
        </w:rPr>
      </w:pPr>
    </w:p>
    <w:p w:rsidR="00732569" w:rsidRPr="00B108F4" w:rsidRDefault="00732569" w:rsidP="00B5350C">
      <w:pPr>
        <w:ind w:firstLine="567"/>
        <w:rPr>
          <w:szCs w:val="24"/>
          <w:lang w:val="sr-Latn-CS"/>
        </w:rPr>
      </w:pPr>
      <w:r w:rsidRPr="00B108F4">
        <w:rPr>
          <w:szCs w:val="24"/>
          <w:lang w:val="sr-Latn-CS"/>
        </w:rPr>
        <w:t xml:space="preserve">Svi napred navedeni kadrovi, sa kojima raspolaže ŠU </w:t>
      </w:r>
      <w:r w:rsidR="002E2014" w:rsidRPr="00B108F4">
        <w:rPr>
          <w:szCs w:val="24"/>
          <w:lang w:val="sr-Latn-CS"/>
        </w:rPr>
        <w:t xml:space="preserve">„Subotica“ </w:t>
      </w:r>
      <w:r w:rsidRPr="00B108F4">
        <w:rPr>
          <w:szCs w:val="24"/>
          <w:lang w:val="sr-Latn-CS"/>
        </w:rPr>
        <w:t xml:space="preserve"> su nedovoljni za izvršavanje svih predviđenih planova gazdovanja planiranih osnovom gazdovanja šumama za gazdinsku jedinicu “Potiske šume “ ,tako da sezonske poslove u šumarstvu delom izvršava lokalna povremena radna snaga a poslove seče i izrade drvnih sortimenata druga pravna lica.</w:t>
      </w:r>
    </w:p>
    <w:p w:rsidR="00732569" w:rsidRPr="00B108F4" w:rsidRDefault="00732569" w:rsidP="00B5350C">
      <w:pPr>
        <w:ind w:left="1701"/>
        <w:rPr>
          <w:b/>
          <w:bCs/>
          <w:szCs w:val="24"/>
          <w:lang w:val="sr-Latn-CS"/>
        </w:rPr>
      </w:pPr>
    </w:p>
    <w:p w:rsidR="00732569" w:rsidRPr="00B108F4" w:rsidRDefault="00732569" w:rsidP="00B5350C">
      <w:pPr>
        <w:ind w:left="1701"/>
        <w:rPr>
          <w:b/>
          <w:bCs/>
          <w:szCs w:val="24"/>
          <w:lang w:val="sr-Latn-CS"/>
        </w:rPr>
      </w:pPr>
      <w:r w:rsidRPr="00B108F4">
        <w:rPr>
          <w:b/>
          <w:bCs/>
          <w:szCs w:val="24"/>
          <w:lang w:val="sr-Latn-CS"/>
        </w:rPr>
        <w:t xml:space="preserve">Popis objekata ŠU </w:t>
      </w:r>
      <w:r w:rsidR="002E2014" w:rsidRPr="00B108F4">
        <w:rPr>
          <w:b/>
          <w:szCs w:val="24"/>
          <w:lang w:val="sr-Latn-CS"/>
        </w:rPr>
        <w:t>„Subotica“</w:t>
      </w:r>
    </w:p>
    <w:tbl>
      <w:tblPr>
        <w:tblW w:w="0" w:type="auto"/>
        <w:tblInd w:w="817" w:type="dxa"/>
        <w:tblLayout w:type="fixed"/>
        <w:tblLook w:val="0000" w:firstRow="0" w:lastRow="0" w:firstColumn="0" w:lastColumn="0" w:noHBand="0" w:noVBand="0"/>
      </w:tblPr>
      <w:tblGrid>
        <w:gridCol w:w="5812"/>
        <w:gridCol w:w="992"/>
      </w:tblGrid>
      <w:tr w:rsidR="00B108F4" w:rsidRPr="00B108F4" w:rsidTr="00B05CC4">
        <w:trPr>
          <w:trHeight w:val="246"/>
        </w:trPr>
        <w:tc>
          <w:tcPr>
            <w:tcW w:w="5812" w:type="dxa"/>
          </w:tcPr>
          <w:p w:rsidR="00732569" w:rsidRPr="00B108F4" w:rsidRDefault="00732569" w:rsidP="00B5350C">
            <w:pPr>
              <w:ind w:left="703"/>
              <w:rPr>
                <w:szCs w:val="24"/>
                <w:u w:val="single"/>
              </w:rPr>
            </w:pPr>
          </w:p>
        </w:tc>
        <w:tc>
          <w:tcPr>
            <w:tcW w:w="992" w:type="dxa"/>
            <w:vAlign w:val="center"/>
          </w:tcPr>
          <w:p w:rsidR="00732569" w:rsidRPr="00B108F4" w:rsidRDefault="00732569" w:rsidP="00B5350C">
            <w:pPr>
              <w:ind w:left="-29" w:hanging="17"/>
              <w:jc w:val="center"/>
              <w:rPr>
                <w:szCs w:val="24"/>
              </w:rPr>
            </w:pPr>
            <w:r w:rsidRPr="00B108F4">
              <w:rPr>
                <w:szCs w:val="24"/>
              </w:rPr>
              <w:t>kom.</w:t>
            </w:r>
          </w:p>
        </w:tc>
      </w:tr>
      <w:tr w:rsidR="00B108F4" w:rsidRPr="00B108F4" w:rsidTr="00B05CC4">
        <w:trPr>
          <w:trHeight w:val="246"/>
        </w:trPr>
        <w:tc>
          <w:tcPr>
            <w:tcW w:w="5812" w:type="dxa"/>
          </w:tcPr>
          <w:p w:rsidR="00732569" w:rsidRPr="00B108F4" w:rsidRDefault="00732569" w:rsidP="00B5350C">
            <w:pPr>
              <w:numPr>
                <w:ilvl w:val="0"/>
                <w:numId w:val="14"/>
              </w:numPr>
              <w:rPr>
                <w:szCs w:val="24"/>
                <w:u w:val="single"/>
              </w:rPr>
            </w:pPr>
            <w:r w:rsidRPr="00B108F4">
              <w:rPr>
                <w:szCs w:val="24"/>
                <w:u w:val="single"/>
              </w:rPr>
              <w:t>Objekti:</w:t>
            </w:r>
          </w:p>
        </w:tc>
        <w:tc>
          <w:tcPr>
            <w:tcW w:w="992" w:type="dxa"/>
            <w:vAlign w:val="center"/>
          </w:tcPr>
          <w:p w:rsidR="00732569" w:rsidRPr="00B108F4" w:rsidRDefault="00732569" w:rsidP="00B5350C">
            <w:pPr>
              <w:ind w:left="-29" w:hanging="17"/>
              <w:rPr>
                <w:szCs w:val="24"/>
              </w:rPr>
            </w:pPr>
          </w:p>
        </w:tc>
      </w:tr>
      <w:tr w:rsidR="00B108F4" w:rsidRPr="00B108F4" w:rsidTr="00B05CC4">
        <w:trPr>
          <w:trHeight w:val="259"/>
        </w:trPr>
        <w:tc>
          <w:tcPr>
            <w:tcW w:w="5812" w:type="dxa"/>
            <w:vAlign w:val="center"/>
          </w:tcPr>
          <w:p w:rsidR="00732569" w:rsidRPr="00B108F4" w:rsidRDefault="00C93A4A" w:rsidP="00B5350C">
            <w:pPr>
              <w:ind w:left="601"/>
              <w:jc w:val="left"/>
              <w:rPr>
                <w:szCs w:val="24"/>
              </w:rPr>
            </w:pPr>
            <w:r w:rsidRPr="00B108F4">
              <w:rPr>
                <w:szCs w:val="24"/>
              </w:rPr>
              <w:t>U</w:t>
            </w:r>
            <w:r w:rsidR="00732569" w:rsidRPr="00B108F4">
              <w:rPr>
                <w:szCs w:val="24"/>
              </w:rPr>
              <w:t>pravna zgrada</w:t>
            </w:r>
          </w:p>
        </w:tc>
        <w:tc>
          <w:tcPr>
            <w:tcW w:w="992" w:type="dxa"/>
            <w:vAlign w:val="center"/>
          </w:tcPr>
          <w:p w:rsidR="00732569" w:rsidRPr="00B108F4" w:rsidRDefault="00732569" w:rsidP="00B5350C">
            <w:pPr>
              <w:ind w:left="-29" w:hanging="17"/>
              <w:jc w:val="center"/>
              <w:rPr>
                <w:szCs w:val="24"/>
              </w:rPr>
            </w:pPr>
            <w:r w:rsidRPr="00B108F4">
              <w:rPr>
                <w:szCs w:val="24"/>
              </w:rPr>
              <w:t>1</w:t>
            </w:r>
          </w:p>
        </w:tc>
      </w:tr>
      <w:tr w:rsidR="00B108F4" w:rsidRPr="00B108F4" w:rsidTr="00B05CC4">
        <w:tc>
          <w:tcPr>
            <w:tcW w:w="5812" w:type="dxa"/>
          </w:tcPr>
          <w:p w:rsidR="00732569" w:rsidRPr="00B108F4" w:rsidRDefault="00C93A4A" w:rsidP="00B5350C">
            <w:pPr>
              <w:ind w:left="601"/>
              <w:rPr>
                <w:szCs w:val="24"/>
              </w:rPr>
            </w:pPr>
            <w:r w:rsidRPr="00B108F4">
              <w:rPr>
                <w:szCs w:val="24"/>
              </w:rPr>
              <w:t>L</w:t>
            </w:r>
            <w:r w:rsidR="00732569" w:rsidRPr="00B108F4">
              <w:rPr>
                <w:szCs w:val="24"/>
              </w:rPr>
              <w:t>ugarnica</w:t>
            </w:r>
          </w:p>
          <w:p w:rsidR="00C93A4A" w:rsidRPr="00B108F4" w:rsidRDefault="00C93A4A" w:rsidP="00B5350C">
            <w:pPr>
              <w:ind w:left="601"/>
              <w:rPr>
                <w:szCs w:val="24"/>
              </w:rPr>
            </w:pPr>
            <w:r w:rsidRPr="00B108F4">
              <w:rPr>
                <w:szCs w:val="24"/>
              </w:rPr>
              <w:t>Lovačka kuća</w:t>
            </w:r>
          </w:p>
        </w:tc>
        <w:tc>
          <w:tcPr>
            <w:tcW w:w="992" w:type="dxa"/>
            <w:vAlign w:val="center"/>
          </w:tcPr>
          <w:p w:rsidR="00732569" w:rsidRPr="00B108F4" w:rsidRDefault="00C93A4A" w:rsidP="00B5350C">
            <w:pPr>
              <w:ind w:left="-29" w:hanging="17"/>
              <w:jc w:val="center"/>
              <w:rPr>
                <w:szCs w:val="24"/>
              </w:rPr>
            </w:pPr>
            <w:r w:rsidRPr="00B108F4">
              <w:rPr>
                <w:szCs w:val="24"/>
              </w:rPr>
              <w:t>8</w:t>
            </w:r>
          </w:p>
          <w:p w:rsidR="00C93A4A" w:rsidRPr="00B108F4" w:rsidRDefault="00C93A4A" w:rsidP="00B5350C">
            <w:pPr>
              <w:ind w:left="-29" w:hanging="17"/>
              <w:jc w:val="center"/>
              <w:rPr>
                <w:szCs w:val="24"/>
              </w:rPr>
            </w:pPr>
            <w:r w:rsidRPr="00B108F4">
              <w:rPr>
                <w:szCs w:val="24"/>
              </w:rPr>
              <w:t>1</w:t>
            </w:r>
          </w:p>
        </w:tc>
      </w:tr>
      <w:tr w:rsidR="00B108F4" w:rsidRPr="00B108F4" w:rsidTr="00B05CC4">
        <w:tc>
          <w:tcPr>
            <w:tcW w:w="5812" w:type="dxa"/>
          </w:tcPr>
          <w:p w:rsidR="00732569" w:rsidRPr="00B108F4" w:rsidRDefault="00732569" w:rsidP="00B5350C">
            <w:pPr>
              <w:ind w:left="601"/>
              <w:rPr>
                <w:szCs w:val="24"/>
              </w:rPr>
            </w:pPr>
          </w:p>
        </w:tc>
        <w:tc>
          <w:tcPr>
            <w:tcW w:w="992" w:type="dxa"/>
            <w:vAlign w:val="center"/>
          </w:tcPr>
          <w:p w:rsidR="00732569" w:rsidRPr="00B108F4" w:rsidRDefault="00732569" w:rsidP="00B5350C">
            <w:pPr>
              <w:ind w:left="-29" w:hanging="17"/>
              <w:jc w:val="right"/>
              <w:rPr>
                <w:szCs w:val="24"/>
              </w:rPr>
            </w:pPr>
          </w:p>
        </w:tc>
      </w:tr>
    </w:tbl>
    <w:p w:rsidR="00732569" w:rsidRPr="00B108F4" w:rsidRDefault="00732569" w:rsidP="00B5350C">
      <w:pPr>
        <w:ind w:firstLine="567"/>
        <w:rPr>
          <w:szCs w:val="24"/>
          <w:lang w:val="sr-Latn-CS"/>
        </w:rPr>
      </w:pPr>
      <w:r w:rsidRPr="00B108F4">
        <w:rPr>
          <w:szCs w:val="24"/>
          <w:lang w:val="sr-Latn-CS"/>
        </w:rPr>
        <w:t xml:space="preserve">Materijalno tehnički uslovi za izvršenje planiranih šumsko uzgojnih radova i radova na korišćenju šuma u okviru ove gazdinske jedinice, a kojima raspolaže ŠU ”Mehanizacija”, su dovoljni za izvršenje planiranih radova ovom osnovom. </w:t>
      </w:r>
      <w:bookmarkStart w:id="148" w:name="_Toc103389403"/>
      <w:bookmarkStart w:id="149" w:name="_Toc104384771"/>
      <w:bookmarkStart w:id="150" w:name="_Toc104385247"/>
      <w:bookmarkStart w:id="151" w:name="_Toc104385491"/>
      <w:bookmarkStart w:id="152" w:name="_Toc105552905"/>
      <w:bookmarkStart w:id="153" w:name="_Toc329146567"/>
      <w:bookmarkStart w:id="154" w:name="_Toc329328305"/>
      <w:bookmarkStart w:id="155" w:name="_Toc410988297"/>
      <w:bookmarkStart w:id="156" w:name="_Toc478456460"/>
    </w:p>
    <w:p w:rsidR="00732569" w:rsidRPr="00B108F4" w:rsidRDefault="00732569" w:rsidP="00B5350C">
      <w:pPr>
        <w:pStyle w:val="Heading2"/>
      </w:pPr>
      <w:bookmarkStart w:id="157" w:name="_Toc503785393"/>
      <w:bookmarkStart w:id="158" w:name="_Toc503785969"/>
      <w:bookmarkStart w:id="159" w:name="_Toc503786499"/>
      <w:bookmarkStart w:id="160" w:name="_Toc503787370"/>
      <w:bookmarkStart w:id="161" w:name="_Toc535232815"/>
      <w:bookmarkStart w:id="162" w:name="_Toc535233681"/>
      <w:r w:rsidRPr="00B108F4">
        <w:t>1.7. Dosadašnji zahtevi prema šumama gazdinske jedinice i način korišćenja šumskih resursa</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732569" w:rsidRPr="00B108F4" w:rsidRDefault="00732569" w:rsidP="00B5350C">
      <w:pPr>
        <w:rPr>
          <w:szCs w:val="24"/>
        </w:rPr>
      </w:pPr>
    </w:p>
    <w:p w:rsidR="00C93A4A" w:rsidRPr="00B108F4" w:rsidRDefault="00C93A4A" w:rsidP="00B5350C">
      <w:pPr>
        <w:ind w:firstLine="700"/>
        <w:rPr>
          <w:noProof/>
        </w:rPr>
      </w:pPr>
      <w:r w:rsidRPr="00B108F4">
        <w:rPr>
          <w:noProof/>
        </w:rPr>
        <w:t>U dosadašnjem gazdovanju šumama ove G.J., zahtevi prema šumama ogledali su se u proizvodnji tehničkog drveta za podmirenje preradnih kapaciteta, kao i podmirenje lokalnog stanovništva sa ogrevnim drvetom. S obzirom da su mogućnosti za snabdevanje ogrevnim drvetom daleko ispod stvarnih potreba, jedan deo stanovništva sam izrađuje ogrevno drvo (grane, sečenice), a time donekle zadovoljava svoje potrebe. Dakle, ova Gazdinska jedinica, u sklopu područja samo donekle ublažuje nestašicu za ogrevnim drvetom.</w:t>
      </w:r>
    </w:p>
    <w:p w:rsidR="00C93A4A" w:rsidRPr="00B108F4" w:rsidRDefault="00C93A4A" w:rsidP="00B5350C">
      <w:pPr>
        <w:ind w:firstLine="700"/>
        <w:rPr>
          <w:noProof/>
        </w:rPr>
      </w:pPr>
      <w:r w:rsidRPr="00B108F4">
        <w:rPr>
          <w:noProof/>
        </w:rPr>
        <w:t xml:space="preserve">Obzirom da se </w:t>
      </w:r>
      <w:r w:rsidR="00316C28" w:rsidRPr="00B108F4">
        <w:rPr>
          <w:noProof/>
        </w:rPr>
        <w:t>malo manje od polovine gazdinske jedinice</w:t>
      </w:r>
      <w:r w:rsidRPr="00B108F4">
        <w:rPr>
          <w:noProof/>
        </w:rPr>
        <w:t xml:space="preserve"> nalazi u zaštićenom području</w:t>
      </w:r>
      <w:r w:rsidR="00316C28" w:rsidRPr="00B108F4">
        <w:rPr>
          <w:noProof/>
        </w:rPr>
        <w:t>, 620,46 ha ili 45,2% od ukupne površine GJ</w:t>
      </w:r>
      <w:r w:rsidRPr="00B108F4">
        <w:rPr>
          <w:noProof/>
        </w:rPr>
        <w:t xml:space="preserve">, </w:t>
      </w:r>
      <w:r w:rsidR="00316C28" w:rsidRPr="00B108F4">
        <w:rPr>
          <w:noProof/>
        </w:rPr>
        <w:t xml:space="preserve">i </w:t>
      </w:r>
      <w:r w:rsidRPr="00B108F4">
        <w:rPr>
          <w:noProof/>
        </w:rPr>
        <w:t>nije pod direktnim uticajem plavljenja reke Tise, osnovni faktori pri izboru šumskih ekosistema koji će se formirati jesu tip zemljišta, vodni režim i mikroreljef.</w:t>
      </w:r>
    </w:p>
    <w:p w:rsidR="00C93A4A" w:rsidRPr="00B108F4" w:rsidRDefault="00C93A4A" w:rsidP="00B5350C">
      <w:pPr>
        <w:ind w:firstLine="700"/>
        <w:rPr>
          <w:noProof/>
        </w:rPr>
      </w:pPr>
      <w:r w:rsidRPr="00B108F4">
        <w:rPr>
          <w:noProof/>
        </w:rPr>
        <w:lastRenderedPageBreak/>
        <w:t xml:space="preserve">Veći deo G.J. nalazi se u </w:t>
      </w:r>
      <w:r w:rsidR="00316C28" w:rsidRPr="00B108F4">
        <w:rPr>
          <w:noProof/>
        </w:rPr>
        <w:t xml:space="preserve">plavljenom </w:t>
      </w:r>
      <w:r w:rsidRPr="00B108F4">
        <w:rPr>
          <w:noProof/>
        </w:rPr>
        <w:t>delu,</w:t>
      </w:r>
      <w:r w:rsidR="00316C28" w:rsidRPr="00B108F4">
        <w:rPr>
          <w:noProof/>
        </w:rPr>
        <w:t xml:space="preserve"> 751,08ha ili 54,8% od ukupne površine GJ,</w:t>
      </w:r>
      <w:r w:rsidRPr="00B108F4">
        <w:rPr>
          <w:noProof/>
        </w:rPr>
        <w:t xml:space="preserve"> pa je zbog toga izbor šumskih zajednica u direktnoj zavisnosti od vodostaja Tise odn. vremena trajanja poplave (zadržavanje poplavne vode na površini).</w:t>
      </w:r>
    </w:p>
    <w:p w:rsidR="00C93A4A" w:rsidRPr="00B108F4" w:rsidRDefault="00C93A4A" w:rsidP="00B5350C">
      <w:pPr>
        <w:ind w:firstLine="700"/>
        <w:rPr>
          <w:noProof/>
        </w:rPr>
      </w:pPr>
      <w:r w:rsidRPr="00B108F4">
        <w:rPr>
          <w:noProof/>
        </w:rPr>
        <w:t>U ovoj gazdinskoj jedinici prisutan je problem nerešenog prava korišćenja a o čemu je bilo više reči u poglavlju 1.2.2.Posedovno stanje.</w:t>
      </w:r>
    </w:p>
    <w:p w:rsidR="00732569" w:rsidRPr="00B108F4" w:rsidRDefault="00732569" w:rsidP="00B5350C">
      <w:pPr>
        <w:ind w:firstLine="567"/>
        <w:rPr>
          <w:szCs w:val="24"/>
          <w:lang w:val="sr-Latn-CS"/>
        </w:rPr>
      </w:pPr>
    </w:p>
    <w:p w:rsidR="00732569" w:rsidRPr="00B108F4" w:rsidRDefault="00732569" w:rsidP="00B5350C">
      <w:pPr>
        <w:pStyle w:val="Heading2"/>
      </w:pPr>
      <w:bookmarkStart w:id="163" w:name="_Toc103389404"/>
      <w:bookmarkStart w:id="164" w:name="_Toc104384772"/>
      <w:bookmarkStart w:id="165" w:name="_Toc104385248"/>
      <w:bookmarkStart w:id="166" w:name="_Toc104385492"/>
      <w:bookmarkStart w:id="167" w:name="_Toc105552906"/>
      <w:bookmarkStart w:id="168" w:name="_Toc329146568"/>
      <w:bookmarkStart w:id="169" w:name="_Toc329328306"/>
      <w:bookmarkStart w:id="170" w:name="_Toc410988298"/>
      <w:bookmarkStart w:id="171" w:name="_Toc478456461"/>
      <w:bookmarkStart w:id="172" w:name="_Toc503785394"/>
      <w:bookmarkStart w:id="173" w:name="_Toc503785970"/>
      <w:bookmarkStart w:id="174" w:name="_Toc503786500"/>
      <w:bookmarkStart w:id="175" w:name="_Toc503787371"/>
      <w:bookmarkStart w:id="176" w:name="_Toc535232816"/>
      <w:bookmarkStart w:id="177" w:name="_Toc535233682"/>
      <w:r w:rsidRPr="00B108F4">
        <w:t>1.8.Mogućnost plasmana šumskih proizvoda</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732569" w:rsidRPr="00B108F4" w:rsidRDefault="00732569" w:rsidP="00B5350C">
      <w:pPr>
        <w:widowControl w:val="0"/>
        <w:rPr>
          <w:szCs w:val="24"/>
          <w:lang w:val="sr-Latn-CS"/>
        </w:rPr>
      </w:pPr>
    </w:p>
    <w:p w:rsidR="00C93A4A" w:rsidRPr="00B108F4" w:rsidRDefault="00C93A4A" w:rsidP="00B5350C">
      <w:pPr>
        <w:widowControl w:val="0"/>
        <w:ind w:firstLine="720"/>
        <w:rPr>
          <w:lang w:val="sr-Latn-CS"/>
        </w:rPr>
      </w:pPr>
      <w:r w:rsidRPr="00B108F4">
        <w:rPr>
          <w:lang w:val="sr-Latn-CS"/>
        </w:rPr>
        <w:t xml:space="preserve">U proteklom uređajnom razdoblju etat ostvaren u gazdinskoj jedinici „Potiske šume“, realizovan je kroz glavne i proredne seče planirane predhodnom Posebnom osnovom. Obzirom na položaj šuma, slabu šumovitost šireg područja i sve veće rastuće potrebe za drvetom, problema u plasmanu drvnih sortimenata nije bilo. </w:t>
      </w:r>
    </w:p>
    <w:p w:rsidR="00C93A4A" w:rsidRPr="00B108F4" w:rsidRDefault="00C93A4A" w:rsidP="00B5350C">
      <w:pPr>
        <w:widowControl w:val="0"/>
        <w:tabs>
          <w:tab w:val="left" w:pos="360"/>
          <w:tab w:val="left" w:pos="720"/>
          <w:tab w:val="left" w:pos="1080"/>
          <w:tab w:val="left" w:pos="1440"/>
          <w:tab w:val="left" w:pos="1800"/>
          <w:tab w:val="left" w:pos="2160"/>
          <w:tab w:val="left" w:pos="2520"/>
          <w:tab w:val="left" w:pos="2880"/>
          <w:tab w:val="left" w:pos="3240"/>
        </w:tabs>
        <w:ind w:firstLine="720"/>
        <w:rPr>
          <w:lang w:val="sr-Latn-CS"/>
        </w:rPr>
      </w:pPr>
      <w:r w:rsidRPr="00B108F4">
        <w:rPr>
          <w:lang w:val="sr-Latn-CS"/>
        </w:rPr>
        <w:t>Ogrevno drvo koje se proizvede, uglavnom se preko sindikalnih organizacija i putem slobodne prodaje proda lokalnom stanovništu. Ukupna proizvodnja ogrevnog drveta je manja od potražnje, tako da plasman ogrevnog drveta iz ove gazdinske jedinice nije problematičan.</w:t>
      </w:r>
    </w:p>
    <w:p w:rsidR="00C93A4A" w:rsidRPr="00B108F4" w:rsidRDefault="00C93A4A" w:rsidP="00B5350C">
      <w:pPr>
        <w:pStyle w:val="BodyText2"/>
        <w:widowControl w:val="0"/>
        <w:tabs>
          <w:tab w:val="left" w:pos="360"/>
          <w:tab w:val="left" w:pos="720"/>
          <w:tab w:val="left" w:pos="1080"/>
          <w:tab w:val="left" w:pos="1440"/>
          <w:tab w:val="left" w:pos="1800"/>
          <w:tab w:val="left" w:pos="2160"/>
          <w:tab w:val="left" w:pos="2520"/>
          <w:tab w:val="left" w:pos="2880"/>
          <w:tab w:val="left" w:pos="3240"/>
        </w:tabs>
        <w:ind w:firstLine="720"/>
        <w:rPr>
          <w:rFonts w:ascii="Times New Roman" w:hAnsi="Times New Roman"/>
          <w:szCs w:val="24"/>
          <w:lang w:val="sr-Latn-CS"/>
        </w:rPr>
      </w:pPr>
      <w:r w:rsidRPr="00B108F4">
        <w:rPr>
          <w:rFonts w:ascii="Times New Roman" w:hAnsi="Times New Roman"/>
          <w:szCs w:val="24"/>
          <w:lang w:val="sr-Latn-CS"/>
        </w:rPr>
        <w:t>Tehničko drvo proizvedeno u ovoj gazdinskoj jedinici može se realizovati na području Bačke i Banata. Kupci tehničkog drveta su uglavnom preduzeća za dalju preradu drveta, a jedan deo odlazi i za privatnu upotrebu (uglavnom za individualnu stambenu izgradnju). Glavni potrošači, odnosno kupci tehničke oblovine iz državnih šuma ove GJ su:</w:t>
      </w:r>
    </w:p>
    <w:tbl>
      <w:tblPr>
        <w:tblW w:w="0" w:type="auto"/>
        <w:tblInd w:w="828" w:type="dxa"/>
        <w:tblLook w:val="01E0" w:firstRow="1" w:lastRow="1" w:firstColumn="1" w:lastColumn="1" w:noHBand="0" w:noVBand="0"/>
      </w:tblPr>
      <w:tblGrid>
        <w:gridCol w:w="2508"/>
        <w:gridCol w:w="2800"/>
      </w:tblGrid>
      <w:tr w:rsidR="00B108F4" w:rsidRPr="00B108F4" w:rsidTr="008C7279">
        <w:tc>
          <w:tcPr>
            <w:tcW w:w="2508" w:type="dxa"/>
          </w:tcPr>
          <w:p w:rsidR="00C93A4A" w:rsidRPr="00B108F4" w:rsidRDefault="00C93A4A" w:rsidP="00B5350C">
            <w:pPr>
              <w:pStyle w:val="BodyText2"/>
              <w:widowControl w:val="0"/>
              <w:tabs>
                <w:tab w:val="left" w:pos="360"/>
                <w:tab w:val="left" w:pos="720"/>
                <w:tab w:val="left" w:pos="1080"/>
                <w:tab w:val="left" w:pos="1440"/>
                <w:tab w:val="left" w:pos="1800"/>
                <w:tab w:val="left" w:pos="2160"/>
                <w:tab w:val="left" w:pos="2520"/>
                <w:tab w:val="left" w:pos="2880"/>
                <w:tab w:val="left" w:pos="3240"/>
              </w:tabs>
              <w:rPr>
                <w:rFonts w:ascii="Times New Roman" w:hAnsi="Times New Roman"/>
                <w:szCs w:val="24"/>
                <w:lang w:val="sr-Latn-CS"/>
              </w:rPr>
            </w:pPr>
            <w:r w:rsidRPr="00B108F4">
              <w:rPr>
                <w:rFonts w:ascii="Times New Roman" w:hAnsi="Times New Roman"/>
                <w:szCs w:val="24"/>
                <w:lang w:val="sr-Latn-CS"/>
              </w:rPr>
              <w:t>Petar Drapšin</w:t>
            </w:r>
          </w:p>
        </w:tc>
        <w:tc>
          <w:tcPr>
            <w:tcW w:w="2800" w:type="dxa"/>
          </w:tcPr>
          <w:p w:rsidR="00C93A4A" w:rsidRPr="00B108F4" w:rsidRDefault="00C93A4A" w:rsidP="00B5350C">
            <w:pPr>
              <w:pStyle w:val="BodyText2"/>
              <w:widowControl w:val="0"/>
              <w:tabs>
                <w:tab w:val="left" w:pos="360"/>
                <w:tab w:val="left" w:pos="720"/>
                <w:tab w:val="left" w:pos="1080"/>
                <w:tab w:val="left" w:pos="1440"/>
                <w:tab w:val="left" w:pos="1800"/>
                <w:tab w:val="left" w:pos="2160"/>
                <w:tab w:val="left" w:pos="2520"/>
                <w:tab w:val="left" w:pos="2880"/>
                <w:tab w:val="left" w:pos="3240"/>
              </w:tabs>
              <w:rPr>
                <w:rFonts w:ascii="Times New Roman" w:hAnsi="Times New Roman"/>
                <w:szCs w:val="24"/>
                <w:lang w:val="sr-Latn-CS"/>
              </w:rPr>
            </w:pPr>
            <w:r w:rsidRPr="00B108F4">
              <w:rPr>
                <w:rFonts w:ascii="Times New Roman" w:hAnsi="Times New Roman"/>
                <w:szCs w:val="24"/>
                <w:lang w:val="sr-Latn-CS"/>
              </w:rPr>
              <w:t>Kanjiža</w:t>
            </w:r>
          </w:p>
        </w:tc>
      </w:tr>
      <w:tr w:rsidR="00B108F4" w:rsidRPr="00B108F4" w:rsidTr="008C7279">
        <w:tc>
          <w:tcPr>
            <w:tcW w:w="2508" w:type="dxa"/>
          </w:tcPr>
          <w:p w:rsidR="00C93A4A" w:rsidRPr="00B108F4" w:rsidRDefault="00C93A4A" w:rsidP="00B5350C">
            <w:pPr>
              <w:pStyle w:val="BodyText2"/>
              <w:widowControl w:val="0"/>
              <w:tabs>
                <w:tab w:val="left" w:pos="360"/>
                <w:tab w:val="left" w:pos="720"/>
                <w:tab w:val="left" w:pos="1080"/>
                <w:tab w:val="left" w:pos="1440"/>
                <w:tab w:val="left" w:pos="1800"/>
                <w:tab w:val="left" w:pos="2160"/>
                <w:tab w:val="left" w:pos="2520"/>
                <w:tab w:val="left" w:pos="2880"/>
                <w:tab w:val="left" w:pos="3240"/>
              </w:tabs>
              <w:rPr>
                <w:rFonts w:ascii="Times New Roman" w:hAnsi="Times New Roman"/>
                <w:szCs w:val="24"/>
                <w:lang w:val="sr-Latn-CS"/>
              </w:rPr>
            </w:pPr>
            <w:r w:rsidRPr="00B108F4">
              <w:rPr>
                <w:rFonts w:ascii="Times New Roman" w:hAnsi="Times New Roman"/>
                <w:szCs w:val="24"/>
                <w:lang w:val="sr-Latn-CS"/>
              </w:rPr>
              <w:t>Fabrika ambalaže</w:t>
            </w:r>
          </w:p>
        </w:tc>
        <w:tc>
          <w:tcPr>
            <w:tcW w:w="2800" w:type="dxa"/>
          </w:tcPr>
          <w:p w:rsidR="00C93A4A" w:rsidRPr="00B108F4" w:rsidRDefault="00C93A4A" w:rsidP="00B5350C">
            <w:pPr>
              <w:pStyle w:val="BodyText2"/>
              <w:widowControl w:val="0"/>
              <w:tabs>
                <w:tab w:val="left" w:pos="360"/>
                <w:tab w:val="left" w:pos="720"/>
                <w:tab w:val="left" w:pos="1080"/>
                <w:tab w:val="left" w:pos="1440"/>
                <w:tab w:val="left" w:pos="1800"/>
                <w:tab w:val="left" w:pos="2160"/>
                <w:tab w:val="left" w:pos="2520"/>
                <w:tab w:val="left" w:pos="2880"/>
                <w:tab w:val="left" w:pos="3240"/>
              </w:tabs>
              <w:rPr>
                <w:rFonts w:ascii="Times New Roman" w:hAnsi="Times New Roman"/>
                <w:szCs w:val="24"/>
                <w:lang w:val="sr-Latn-CS"/>
              </w:rPr>
            </w:pPr>
            <w:r w:rsidRPr="00B108F4">
              <w:rPr>
                <w:rFonts w:ascii="Times New Roman" w:hAnsi="Times New Roman"/>
                <w:szCs w:val="24"/>
                <w:lang w:val="sr-Latn-CS"/>
              </w:rPr>
              <w:t>Kanjiža</w:t>
            </w:r>
          </w:p>
        </w:tc>
      </w:tr>
      <w:tr w:rsidR="00B108F4" w:rsidRPr="00B108F4" w:rsidTr="008C7279">
        <w:tc>
          <w:tcPr>
            <w:tcW w:w="2508" w:type="dxa"/>
          </w:tcPr>
          <w:p w:rsidR="00C93A4A" w:rsidRPr="00B108F4" w:rsidRDefault="00C93A4A" w:rsidP="00B5350C">
            <w:pPr>
              <w:pStyle w:val="BodyText2"/>
              <w:widowControl w:val="0"/>
              <w:tabs>
                <w:tab w:val="left" w:pos="360"/>
                <w:tab w:val="left" w:pos="720"/>
                <w:tab w:val="left" w:pos="1080"/>
                <w:tab w:val="left" w:pos="1440"/>
                <w:tab w:val="left" w:pos="1800"/>
                <w:tab w:val="left" w:pos="2160"/>
                <w:tab w:val="left" w:pos="2520"/>
                <w:tab w:val="left" w:pos="2880"/>
                <w:tab w:val="left" w:pos="3240"/>
              </w:tabs>
              <w:rPr>
                <w:rFonts w:ascii="Times New Roman" w:hAnsi="Times New Roman"/>
                <w:szCs w:val="24"/>
                <w:lang w:val="sr-Latn-CS"/>
              </w:rPr>
            </w:pPr>
            <w:r w:rsidRPr="00B108F4">
              <w:rPr>
                <w:rFonts w:ascii="Times New Roman" w:hAnsi="Times New Roman"/>
                <w:szCs w:val="24"/>
                <w:lang w:val="sr-Latn-CS"/>
              </w:rPr>
              <w:t>AD Prerada drveta</w:t>
            </w:r>
          </w:p>
        </w:tc>
        <w:tc>
          <w:tcPr>
            <w:tcW w:w="2800" w:type="dxa"/>
          </w:tcPr>
          <w:p w:rsidR="00C93A4A" w:rsidRPr="00B108F4" w:rsidRDefault="00C93A4A" w:rsidP="00B5350C">
            <w:pPr>
              <w:pStyle w:val="BodyText2"/>
              <w:widowControl w:val="0"/>
              <w:tabs>
                <w:tab w:val="left" w:pos="360"/>
                <w:tab w:val="left" w:pos="720"/>
                <w:tab w:val="left" w:pos="1080"/>
                <w:tab w:val="left" w:pos="1440"/>
                <w:tab w:val="left" w:pos="1800"/>
                <w:tab w:val="left" w:pos="2160"/>
                <w:tab w:val="left" w:pos="2520"/>
                <w:tab w:val="left" w:pos="2880"/>
                <w:tab w:val="left" w:pos="3240"/>
              </w:tabs>
              <w:rPr>
                <w:rFonts w:ascii="Times New Roman" w:hAnsi="Times New Roman"/>
                <w:szCs w:val="24"/>
                <w:lang w:val="sr-Latn-CS"/>
              </w:rPr>
            </w:pPr>
            <w:r w:rsidRPr="00B108F4">
              <w:rPr>
                <w:rFonts w:ascii="Times New Roman" w:hAnsi="Times New Roman"/>
                <w:szCs w:val="24"/>
                <w:lang w:val="sr-Latn-CS"/>
              </w:rPr>
              <w:t>Ada</w:t>
            </w:r>
          </w:p>
        </w:tc>
      </w:tr>
      <w:tr w:rsidR="00B108F4" w:rsidRPr="00B108F4" w:rsidTr="008C7279">
        <w:tc>
          <w:tcPr>
            <w:tcW w:w="2508" w:type="dxa"/>
          </w:tcPr>
          <w:p w:rsidR="00C93A4A" w:rsidRPr="00B108F4" w:rsidRDefault="00C93A4A" w:rsidP="00B5350C">
            <w:pPr>
              <w:pStyle w:val="BodyText2"/>
              <w:widowControl w:val="0"/>
              <w:tabs>
                <w:tab w:val="left" w:pos="360"/>
                <w:tab w:val="left" w:pos="720"/>
                <w:tab w:val="left" w:pos="1080"/>
                <w:tab w:val="left" w:pos="1440"/>
                <w:tab w:val="left" w:pos="1800"/>
                <w:tab w:val="left" w:pos="2160"/>
                <w:tab w:val="left" w:pos="2520"/>
                <w:tab w:val="left" w:pos="2880"/>
                <w:tab w:val="left" w:pos="3240"/>
              </w:tabs>
              <w:rPr>
                <w:rFonts w:ascii="Times New Roman" w:hAnsi="Times New Roman"/>
                <w:szCs w:val="24"/>
                <w:lang w:val="sr-Latn-CS"/>
              </w:rPr>
            </w:pPr>
            <w:r w:rsidRPr="00B108F4">
              <w:rPr>
                <w:rFonts w:ascii="Times New Roman" w:hAnsi="Times New Roman"/>
                <w:szCs w:val="24"/>
                <w:lang w:val="sr-Latn-CS"/>
              </w:rPr>
              <w:t>Skenderpromet</w:t>
            </w:r>
          </w:p>
        </w:tc>
        <w:tc>
          <w:tcPr>
            <w:tcW w:w="2800" w:type="dxa"/>
          </w:tcPr>
          <w:p w:rsidR="00C93A4A" w:rsidRPr="00B108F4" w:rsidRDefault="00C93A4A" w:rsidP="00B5350C">
            <w:pPr>
              <w:pStyle w:val="BodyText2"/>
              <w:widowControl w:val="0"/>
              <w:tabs>
                <w:tab w:val="left" w:pos="360"/>
                <w:tab w:val="left" w:pos="720"/>
                <w:tab w:val="left" w:pos="1080"/>
                <w:tab w:val="left" w:pos="1440"/>
                <w:tab w:val="left" w:pos="1800"/>
                <w:tab w:val="left" w:pos="2160"/>
                <w:tab w:val="left" w:pos="2520"/>
                <w:tab w:val="left" w:pos="2880"/>
                <w:tab w:val="left" w:pos="3240"/>
              </w:tabs>
              <w:rPr>
                <w:rFonts w:ascii="Times New Roman" w:hAnsi="Times New Roman"/>
                <w:szCs w:val="24"/>
                <w:lang w:val="sr-Latn-CS"/>
              </w:rPr>
            </w:pPr>
            <w:r w:rsidRPr="00B108F4">
              <w:rPr>
                <w:rFonts w:ascii="Times New Roman" w:hAnsi="Times New Roman"/>
                <w:szCs w:val="24"/>
                <w:lang w:val="sr-Latn-CS"/>
              </w:rPr>
              <w:t>Tavankut</w:t>
            </w:r>
          </w:p>
        </w:tc>
      </w:tr>
    </w:tbl>
    <w:p w:rsidR="00732569" w:rsidRPr="00B108F4" w:rsidRDefault="00C93A4A" w:rsidP="00B5350C">
      <w:pPr>
        <w:widowControl w:val="0"/>
        <w:ind w:firstLine="567"/>
        <w:rPr>
          <w:szCs w:val="24"/>
          <w:lang w:val="sr-Latn-CS"/>
        </w:rPr>
      </w:pPr>
      <w:r w:rsidRPr="00B108F4">
        <w:rPr>
          <w:lang w:val="sr-Latn-CS"/>
        </w:rPr>
        <w:t>Najznačajniji korisnici (prerađivači) sirovine iz ove gazdinske jedinice u prethodnom periodu su "Petar Drapšin" – Kanjiža, "Skenderpromet" Tavankut, "Fabrika ambalaže" – Kanjiža i dr.. Izvesna količina tehničkog drveta odlazi na manje pilane za proizvodnju gajbi i paleta, dok se ogrev i ,nešto manje ,sitna tehnička građa prodaju privatnim licima za zadovoljavanje potreba lokalnog stanovništva.</w:t>
      </w:r>
      <w:r w:rsidR="00732569" w:rsidRPr="00B108F4">
        <w:rPr>
          <w:szCs w:val="24"/>
          <w:lang w:val="sr-Latn-CS"/>
        </w:rPr>
        <w:t xml:space="preserve"> </w:t>
      </w:r>
    </w:p>
    <w:p w:rsidR="00732569" w:rsidRPr="00B108F4" w:rsidRDefault="00732569" w:rsidP="00B5350C">
      <w:pPr>
        <w:pStyle w:val="Heading1"/>
        <w:rPr>
          <w:sz w:val="24"/>
          <w:szCs w:val="24"/>
          <w:lang w:val="sr-Latn-CS"/>
        </w:rPr>
      </w:pPr>
      <w:bookmarkStart w:id="178" w:name="_Toc329146569"/>
      <w:bookmarkStart w:id="179" w:name="_Toc329328307"/>
      <w:bookmarkStart w:id="180" w:name="_Toc410988299"/>
      <w:bookmarkStart w:id="181" w:name="_Toc478456462"/>
      <w:bookmarkStart w:id="182" w:name="_Toc503785395"/>
      <w:bookmarkStart w:id="183" w:name="_Toc503785971"/>
      <w:bookmarkStart w:id="184" w:name="_Toc503786501"/>
      <w:bookmarkStart w:id="185" w:name="_Toc503787372"/>
      <w:bookmarkStart w:id="186" w:name="_Toc535232817"/>
      <w:bookmarkStart w:id="187" w:name="_Toc535233683"/>
      <w:r w:rsidRPr="00B108F4">
        <w:rPr>
          <w:sz w:val="24"/>
          <w:szCs w:val="24"/>
          <w:lang w:val="sr-Latn-CS"/>
        </w:rPr>
        <w:t xml:space="preserve">2. </w:t>
      </w:r>
      <w:r w:rsidRPr="00B108F4">
        <w:rPr>
          <w:sz w:val="24"/>
          <w:szCs w:val="24"/>
        </w:rPr>
        <w:t>BIOEKOLO</w:t>
      </w:r>
      <w:r w:rsidRPr="00B108F4">
        <w:rPr>
          <w:sz w:val="24"/>
          <w:szCs w:val="24"/>
          <w:lang w:val="sr-Latn-CS"/>
        </w:rPr>
        <w:t>Š</w:t>
      </w:r>
      <w:r w:rsidRPr="00B108F4">
        <w:rPr>
          <w:sz w:val="24"/>
          <w:szCs w:val="24"/>
        </w:rPr>
        <w:t>KA</w:t>
      </w:r>
      <w:r w:rsidRPr="00B108F4">
        <w:rPr>
          <w:sz w:val="24"/>
          <w:szCs w:val="24"/>
          <w:lang w:val="sr-Latn-CS"/>
        </w:rPr>
        <w:t xml:space="preserve"> </w:t>
      </w:r>
      <w:r w:rsidRPr="00B108F4">
        <w:rPr>
          <w:sz w:val="24"/>
          <w:szCs w:val="24"/>
        </w:rPr>
        <w:t>OSNOVA</w:t>
      </w:r>
      <w:r w:rsidRPr="00B108F4">
        <w:rPr>
          <w:sz w:val="24"/>
          <w:szCs w:val="24"/>
          <w:lang w:val="sr-Latn-CS"/>
        </w:rPr>
        <w:t xml:space="preserve"> </w:t>
      </w:r>
      <w:r w:rsidRPr="00B108F4">
        <w:rPr>
          <w:sz w:val="24"/>
          <w:szCs w:val="24"/>
        </w:rPr>
        <w:t>GAZDOVANJA</w:t>
      </w:r>
      <w:r w:rsidRPr="00B108F4">
        <w:rPr>
          <w:sz w:val="24"/>
          <w:szCs w:val="24"/>
          <w:lang w:val="sr-Latn-CS"/>
        </w:rPr>
        <w:t xml:space="preserve"> Š</w:t>
      </w:r>
      <w:r w:rsidRPr="00B108F4">
        <w:rPr>
          <w:sz w:val="24"/>
          <w:szCs w:val="24"/>
        </w:rPr>
        <w:t>UMAMA</w:t>
      </w:r>
      <w:bookmarkEnd w:id="178"/>
      <w:bookmarkEnd w:id="179"/>
      <w:bookmarkEnd w:id="180"/>
      <w:bookmarkEnd w:id="181"/>
      <w:bookmarkEnd w:id="182"/>
      <w:bookmarkEnd w:id="183"/>
      <w:bookmarkEnd w:id="184"/>
      <w:bookmarkEnd w:id="185"/>
      <w:bookmarkEnd w:id="186"/>
      <w:bookmarkEnd w:id="187"/>
    </w:p>
    <w:p w:rsidR="00732569" w:rsidRPr="00B108F4" w:rsidRDefault="00732569" w:rsidP="00B5350C">
      <w:pPr>
        <w:pStyle w:val="Heading2"/>
        <w:rPr>
          <w:szCs w:val="24"/>
          <w:lang w:val="sr-Latn-CS"/>
        </w:rPr>
      </w:pPr>
      <w:bookmarkStart w:id="188" w:name="_Toc329146570"/>
      <w:bookmarkStart w:id="189" w:name="_Toc329328308"/>
      <w:bookmarkStart w:id="190" w:name="_Toc410988300"/>
      <w:bookmarkStart w:id="191" w:name="_Toc478456463"/>
      <w:bookmarkStart w:id="192" w:name="_Toc503785396"/>
      <w:bookmarkStart w:id="193" w:name="_Toc503785972"/>
      <w:bookmarkStart w:id="194" w:name="_Toc503786502"/>
      <w:bookmarkStart w:id="195" w:name="_Toc503787373"/>
      <w:bookmarkStart w:id="196" w:name="_Toc535232818"/>
      <w:bookmarkStart w:id="197" w:name="_Toc535233684"/>
      <w:r w:rsidRPr="00B108F4">
        <w:rPr>
          <w:szCs w:val="24"/>
          <w:lang w:val="sr-Latn-CS"/>
        </w:rPr>
        <w:t xml:space="preserve">2. 1. </w:t>
      </w:r>
      <w:r w:rsidRPr="00B108F4">
        <w:rPr>
          <w:szCs w:val="24"/>
        </w:rPr>
        <w:t>Reljef</w:t>
      </w:r>
      <w:r w:rsidRPr="00B108F4">
        <w:rPr>
          <w:szCs w:val="24"/>
          <w:lang w:val="sr-Latn-CS"/>
        </w:rPr>
        <w:t xml:space="preserve"> </w:t>
      </w:r>
      <w:r w:rsidRPr="00B108F4">
        <w:rPr>
          <w:szCs w:val="24"/>
        </w:rPr>
        <w:t>i</w:t>
      </w:r>
      <w:r w:rsidRPr="00B108F4">
        <w:rPr>
          <w:szCs w:val="24"/>
          <w:lang w:val="sr-Latn-CS"/>
        </w:rPr>
        <w:t xml:space="preserve"> </w:t>
      </w:r>
      <w:r w:rsidRPr="00B108F4">
        <w:rPr>
          <w:szCs w:val="24"/>
        </w:rPr>
        <w:t>geomorfolo</w:t>
      </w:r>
      <w:r w:rsidRPr="00B108F4">
        <w:rPr>
          <w:szCs w:val="24"/>
          <w:lang w:val="sr-Latn-CS"/>
        </w:rPr>
        <w:t>š</w:t>
      </w:r>
      <w:r w:rsidRPr="00B108F4">
        <w:rPr>
          <w:szCs w:val="24"/>
        </w:rPr>
        <w:t>ke</w:t>
      </w:r>
      <w:r w:rsidRPr="00B108F4">
        <w:rPr>
          <w:szCs w:val="24"/>
          <w:lang w:val="sr-Latn-CS"/>
        </w:rPr>
        <w:t xml:space="preserve"> </w:t>
      </w:r>
      <w:r w:rsidRPr="00B108F4">
        <w:rPr>
          <w:szCs w:val="24"/>
        </w:rPr>
        <w:t>karakteristike</w:t>
      </w:r>
      <w:bookmarkEnd w:id="188"/>
      <w:bookmarkEnd w:id="189"/>
      <w:bookmarkEnd w:id="190"/>
      <w:bookmarkEnd w:id="191"/>
      <w:bookmarkEnd w:id="192"/>
      <w:bookmarkEnd w:id="193"/>
      <w:bookmarkEnd w:id="194"/>
      <w:bookmarkEnd w:id="195"/>
      <w:bookmarkEnd w:id="196"/>
      <w:bookmarkEnd w:id="197"/>
    </w:p>
    <w:p w:rsidR="00732569" w:rsidRPr="00B108F4" w:rsidRDefault="00732569" w:rsidP="00B5350C">
      <w:pPr>
        <w:rPr>
          <w:szCs w:val="24"/>
          <w:lang w:val="sr-Latn-CS"/>
        </w:rPr>
      </w:pPr>
    </w:p>
    <w:p w:rsidR="00CD5C15" w:rsidRPr="00B108F4" w:rsidRDefault="00CD5C15" w:rsidP="00B5350C">
      <w:pPr>
        <w:ind w:firstLine="720"/>
      </w:pPr>
      <w:r w:rsidRPr="00B108F4">
        <w:t>Područje na kome se prostire ova gazdinska jedinica predstavlja nizijsku površinu, blago talasastu sa malim razlikama u nadmorskim visinama, između 80 i 85 metra.</w:t>
      </w:r>
    </w:p>
    <w:p w:rsidR="00CD5C15" w:rsidRPr="00B108F4" w:rsidRDefault="00CD5C15" w:rsidP="00B5350C">
      <w:pPr>
        <w:ind w:firstLine="720"/>
      </w:pPr>
      <w:r w:rsidRPr="00B108F4">
        <w:t>Geomorfološka plastika terena je tipično ravničarska. Tisa je mnogo meandrirala, menjala svoj tok, stvarajući na taj način ade i  rukavce koji su se vremenom pretvarali u „mrtvaje”. Na taj način je i postala, ovde karakteristična, plastika terena. Aluvijalne površine ispresecane dugim i uzanim depresijama koje su u stvari nekadašnji  rečni rukavci.</w:t>
      </w:r>
    </w:p>
    <w:p w:rsidR="00732569" w:rsidRPr="00B108F4" w:rsidRDefault="00732569" w:rsidP="00B5350C">
      <w:pPr>
        <w:pStyle w:val="Heading2"/>
        <w:tabs>
          <w:tab w:val="left" w:pos="6165"/>
        </w:tabs>
        <w:rPr>
          <w:szCs w:val="24"/>
          <w:lang w:val="sr-Latn-CS"/>
        </w:rPr>
      </w:pPr>
      <w:bookmarkStart w:id="198" w:name="_Toc329146571"/>
      <w:bookmarkStart w:id="199" w:name="_Toc329328309"/>
      <w:bookmarkStart w:id="200" w:name="_Toc410988301"/>
      <w:bookmarkStart w:id="201" w:name="_Toc478456464"/>
      <w:bookmarkStart w:id="202" w:name="_Toc503785397"/>
      <w:bookmarkStart w:id="203" w:name="_Toc503785973"/>
      <w:bookmarkStart w:id="204" w:name="_Toc503786503"/>
      <w:bookmarkStart w:id="205" w:name="_Toc503787374"/>
      <w:bookmarkStart w:id="206" w:name="_Toc535232819"/>
      <w:bookmarkStart w:id="207" w:name="_Toc535233685"/>
      <w:r w:rsidRPr="00B108F4">
        <w:rPr>
          <w:szCs w:val="24"/>
          <w:lang w:val="sr-Latn-CS"/>
        </w:rPr>
        <w:t xml:space="preserve">2. 2. </w:t>
      </w:r>
      <w:r w:rsidRPr="00B108F4">
        <w:rPr>
          <w:szCs w:val="24"/>
        </w:rPr>
        <w:t>Geolo</w:t>
      </w:r>
      <w:r w:rsidRPr="00B108F4">
        <w:rPr>
          <w:szCs w:val="24"/>
          <w:lang w:val="sr-Latn-CS"/>
        </w:rPr>
        <w:t>š</w:t>
      </w:r>
      <w:r w:rsidRPr="00B108F4">
        <w:rPr>
          <w:szCs w:val="24"/>
        </w:rPr>
        <w:t>ka</w:t>
      </w:r>
      <w:r w:rsidRPr="00B108F4">
        <w:rPr>
          <w:szCs w:val="24"/>
          <w:lang w:val="sr-Latn-CS"/>
        </w:rPr>
        <w:t xml:space="preserve"> </w:t>
      </w:r>
      <w:r w:rsidRPr="00B108F4">
        <w:rPr>
          <w:szCs w:val="24"/>
        </w:rPr>
        <w:t>podloga</w:t>
      </w:r>
      <w:r w:rsidRPr="00B108F4">
        <w:rPr>
          <w:szCs w:val="24"/>
          <w:lang w:val="sr-Latn-CS"/>
        </w:rPr>
        <w:t xml:space="preserve"> </w:t>
      </w:r>
      <w:r w:rsidRPr="00B108F4">
        <w:rPr>
          <w:szCs w:val="24"/>
        </w:rPr>
        <w:t>i</w:t>
      </w:r>
      <w:r w:rsidRPr="00B108F4">
        <w:rPr>
          <w:szCs w:val="24"/>
          <w:lang w:val="sr-Latn-CS"/>
        </w:rPr>
        <w:t xml:space="preserve"> </w:t>
      </w:r>
      <w:r w:rsidRPr="00B108F4">
        <w:rPr>
          <w:szCs w:val="24"/>
        </w:rPr>
        <w:t>tipovi</w:t>
      </w:r>
      <w:r w:rsidRPr="00B108F4">
        <w:rPr>
          <w:szCs w:val="24"/>
          <w:lang w:val="sr-Latn-CS"/>
        </w:rPr>
        <w:t xml:space="preserve"> </w:t>
      </w:r>
      <w:r w:rsidRPr="00B108F4">
        <w:rPr>
          <w:szCs w:val="24"/>
        </w:rPr>
        <w:t>zemlji</w:t>
      </w:r>
      <w:r w:rsidRPr="00B108F4">
        <w:rPr>
          <w:szCs w:val="24"/>
          <w:lang w:val="sr-Latn-CS"/>
        </w:rPr>
        <w:t>š</w:t>
      </w:r>
      <w:r w:rsidRPr="00B108F4">
        <w:rPr>
          <w:szCs w:val="24"/>
        </w:rPr>
        <w:t>ta</w:t>
      </w:r>
      <w:bookmarkEnd w:id="198"/>
      <w:bookmarkEnd w:id="199"/>
      <w:bookmarkEnd w:id="200"/>
      <w:bookmarkEnd w:id="201"/>
      <w:bookmarkEnd w:id="202"/>
      <w:bookmarkEnd w:id="203"/>
      <w:bookmarkEnd w:id="204"/>
      <w:bookmarkEnd w:id="205"/>
      <w:bookmarkEnd w:id="206"/>
      <w:bookmarkEnd w:id="207"/>
      <w:r w:rsidR="00CD5C15" w:rsidRPr="00B108F4">
        <w:rPr>
          <w:szCs w:val="24"/>
        </w:rPr>
        <w:tab/>
      </w:r>
    </w:p>
    <w:p w:rsidR="00CD5C15" w:rsidRPr="00B108F4" w:rsidRDefault="00CD5C15" w:rsidP="00B5350C">
      <w:pPr>
        <w:pStyle w:val="Heading3"/>
        <w:rPr>
          <w:szCs w:val="24"/>
        </w:rPr>
      </w:pPr>
      <w:bookmarkStart w:id="208" w:name="_Toc103389408"/>
      <w:bookmarkStart w:id="209" w:name="_Toc104384776"/>
      <w:bookmarkStart w:id="210" w:name="_Toc104385252"/>
      <w:bookmarkStart w:id="211" w:name="_Toc104385496"/>
      <w:bookmarkStart w:id="212" w:name="_Toc105552910"/>
      <w:bookmarkStart w:id="213" w:name="_Toc535232820"/>
      <w:bookmarkStart w:id="214" w:name="_Toc535233686"/>
      <w:r w:rsidRPr="00B108F4">
        <w:rPr>
          <w:szCs w:val="24"/>
        </w:rPr>
        <w:t>2.2.1. Geološka podloga</w:t>
      </w:r>
      <w:bookmarkEnd w:id="208"/>
      <w:bookmarkEnd w:id="209"/>
      <w:bookmarkEnd w:id="210"/>
      <w:bookmarkEnd w:id="211"/>
      <w:bookmarkEnd w:id="212"/>
      <w:bookmarkEnd w:id="213"/>
      <w:bookmarkEnd w:id="214"/>
    </w:p>
    <w:p w:rsidR="00AD4E40" w:rsidRPr="00B108F4" w:rsidRDefault="00AD4E40" w:rsidP="00B5350C">
      <w:pPr>
        <w:tabs>
          <w:tab w:val="left" w:pos="18976"/>
        </w:tabs>
        <w:ind w:firstLine="540"/>
        <w:rPr>
          <w:szCs w:val="24"/>
          <w:lang w:val="sr-Latn-CS"/>
        </w:rPr>
      </w:pPr>
      <w:r w:rsidRPr="00B108F4">
        <w:rPr>
          <w:szCs w:val="24"/>
          <w:lang w:val="sr-Latn-CS"/>
        </w:rPr>
        <w:t>U geološkom pogledu Severnu Bačku odlikuje velika homogenost. U pretežnom delu ravnice između rečnih tokova, geološku podlogu čini terasni les, u priobalnim delovima reka je aluvijalni nanos peska različite strukture, dok je u subotičkoj peščari pesak.</w:t>
      </w:r>
    </w:p>
    <w:p w:rsidR="00AD4E40" w:rsidRPr="00B108F4" w:rsidRDefault="00AD4E40" w:rsidP="00B5350C">
      <w:pPr>
        <w:tabs>
          <w:tab w:val="left" w:pos="18976"/>
        </w:tabs>
        <w:ind w:firstLine="540"/>
        <w:rPr>
          <w:szCs w:val="24"/>
          <w:lang w:val="sr-Latn-CS"/>
        </w:rPr>
      </w:pPr>
      <w:r w:rsidRPr="00B108F4">
        <w:rPr>
          <w:szCs w:val="24"/>
          <w:lang w:val="sr-Latn-CS"/>
        </w:rPr>
        <w:t>Najveći deo gazdinske jedinice prostire se pokraj reke Tise što je uslovilo da su ovde zemljišta aluvijalnog porekla različite starosti, od vrlo mladih do starih aluvijuma na kojima je formirano humozno zemljište zahvaljujući biljnoj akumulaciji.</w:t>
      </w:r>
    </w:p>
    <w:p w:rsidR="00AD4E40" w:rsidRPr="00B108F4" w:rsidRDefault="00AD4E40" w:rsidP="00B5350C">
      <w:pPr>
        <w:tabs>
          <w:tab w:val="left" w:pos="18976"/>
        </w:tabs>
        <w:ind w:firstLine="540"/>
        <w:rPr>
          <w:szCs w:val="24"/>
          <w:lang w:val="sr-Latn-CS"/>
        </w:rPr>
      </w:pPr>
      <w:r w:rsidRPr="00B108F4">
        <w:rPr>
          <w:szCs w:val="24"/>
          <w:lang w:val="sr-Latn-CS"/>
        </w:rPr>
        <w:t xml:space="preserve">Aluvijum je nastao fizičkim delovanjem reke, tj. taloženjem peska i suspenzije fine i sitne granulacije. U poprečnom preseku rečne doline, udaljavajući se od korita kod  ovog taloženja se mogu razlikovati tri zone koje se odlikuju specifičnim reljefskim, hidrografskim, vegetacijskim i zemljišnim uslovima. U priobalnoj zoni kretanje vode za vreme plavljenja je najveće i zbog toga se u njoj taloži grublji peskoviti materijal sa manje ili više mulja. Na ovim mestima se obično izdižu peščane ograde na kojima se stvaraju recentna aluvijalna dobro drenirana zemljišta. U srednjoj zoni, zbog smanjene brzine proticanja vode, taloži se muljeviti materijal, pretežno mineralnog, a delom i organskog porekla. U ovom pojasu su podzemne vode na takvoj dubini sa koje je omogućen kapilarni uspon vode sve do površine. Uslove takvog  vlaženja prati livadska </w:t>
      </w:r>
      <w:r w:rsidRPr="00B108F4">
        <w:rPr>
          <w:szCs w:val="24"/>
          <w:lang w:val="sr-Latn-CS"/>
        </w:rPr>
        <w:lastRenderedPageBreak/>
        <w:t>vegetacija pod čijim se uticajem  obrazuju livadska zemljišta. U najudaljenijoj zoni od korita, odnosno u priterasnoj zoni, vlaženje je najjače, jer podzemne vode pothranjene površinskim vodama sa viših, okolnih terena u nju prodiru te uzrokuju zabarivanje aluvijalnog nanosa. Usled promene donje erozione baze na istom mestu može da se taloži čas finji, čas grublji materijal. Otuda i izrazita slojevitost, vrlo karakteristična za aluvijalne nanose.</w:t>
      </w:r>
    </w:p>
    <w:p w:rsidR="00AD4E40" w:rsidRPr="00B108F4" w:rsidRDefault="00AD4E40" w:rsidP="00B5350C">
      <w:pPr>
        <w:tabs>
          <w:tab w:val="left" w:pos="18976"/>
        </w:tabs>
        <w:ind w:firstLine="540"/>
        <w:rPr>
          <w:szCs w:val="24"/>
          <w:lang w:val="sr-Latn-CS"/>
        </w:rPr>
      </w:pPr>
      <w:r w:rsidRPr="00B108F4">
        <w:rPr>
          <w:szCs w:val="24"/>
          <w:lang w:val="sr-Latn-CS"/>
        </w:rPr>
        <w:t>Nanosi Tise se odlikuju većim učešćem finih frakcija gline i ilovače.</w:t>
      </w:r>
    </w:p>
    <w:p w:rsidR="00AD4E40" w:rsidRPr="00B108F4" w:rsidRDefault="00AD4E40" w:rsidP="00B5350C">
      <w:pPr>
        <w:tabs>
          <w:tab w:val="left" w:pos="18976"/>
        </w:tabs>
        <w:ind w:firstLine="540"/>
        <w:rPr>
          <w:szCs w:val="24"/>
          <w:lang w:val="sr-Latn-CS"/>
        </w:rPr>
      </w:pPr>
      <w:r w:rsidRPr="00B108F4">
        <w:rPr>
          <w:szCs w:val="24"/>
          <w:lang w:val="sr-Latn-CS"/>
        </w:rPr>
        <w:t>U zaštićenom delu kao geološka podloga javlja se les, prilično povoljnog granulometrijskog sastava koji može biti glinovit, a na mestima i oglejan. U zavisnosti od topografskih uslova na ovakvom matičnom supstratu se obrazuju zemljišta tipa: černozem, humoglej ili močvarno glejno (euglej) zemljište.</w:t>
      </w:r>
    </w:p>
    <w:p w:rsidR="00CD5C15" w:rsidRPr="00B108F4" w:rsidRDefault="00CD5C15" w:rsidP="00B5350C">
      <w:pPr>
        <w:pStyle w:val="Heading3"/>
        <w:rPr>
          <w:szCs w:val="24"/>
        </w:rPr>
      </w:pPr>
      <w:bookmarkStart w:id="215" w:name="_Toc103389409"/>
      <w:bookmarkStart w:id="216" w:name="_Toc104384777"/>
      <w:bookmarkStart w:id="217" w:name="_Toc104385253"/>
      <w:bookmarkStart w:id="218" w:name="_Toc104385497"/>
      <w:bookmarkStart w:id="219" w:name="_Toc105552911"/>
      <w:bookmarkStart w:id="220" w:name="_Toc535232821"/>
      <w:bookmarkStart w:id="221" w:name="_Toc535233687"/>
      <w:r w:rsidRPr="00B108F4">
        <w:rPr>
          <w:szCs w:val="24"/>
        </w:rPr>
        <w:t>2.2.2. Zemljište</w:t>
      </w:r>
      <w:bookmarkEnd w:id="215"/>
      <w:bookmarkEnd w:id="216"/>
      <w:bookmarkEnd w:id="217"/>
      <w:bookmarkEnd w:id="218"/>
      <w:bookmarkEnd w:id="219"/>
      <w:bookmarkEnd w:id="220"/>
      <w:bookmarkEnd w:id="221"/>
    </w:p>
    <w:p w:rsidR="005446CD" w:rsidRPr="00B108F4" w:rsidRDefault="005446CD" w:rsidP="00B5350C">
      <w:pPr>
        <w:tabs>
          <w:tab w:val="left" w:pos="18976"/>
        </w:tabs>
        <w:ind w:firstLine="720"/>
        <w:rPr>
          <w:szCs w:val="24"/>
          <w:lang w:val="sr-Latn-CS"/>
        </w:rPr>
      </w:pPr>
      <w:bookmarkStart w:id="222" w:name="_Toc329146572"/>
      <w:bookmarkStart w:id="223" w:name="_Toc329328310"/>
      <w:bookmarkStart w:id="224" w:name="_Toc410988302"/>
      <w:bookmarkStart w:id="225" w:name="_Toc478456465"/>
      <w:bookmarkStart w:id="226" w:name="_Toc503785398"/>
      <w:bookmarkStart w:id="227" w:name="_Toc503785974"/>
      <w:bookmarkStart w:id="228" w:name="_Toc503786504"/>
      <w:bookmarkStart w:id="229" w:name="_Toc503787375"/>
      <w:r w:rsidRPr="00B108F4">
        <w:rPr>
          <w:szCs w:val="24"/>
          <w:lang w:val="sr-Latn-CS"/>
        </w:rPr>
        <w:t xml:space="preserve">Kao posledica složenih geoloških, geomorfoloških, vegetacijskih i istorijskih činilaca (delovanja čoveka) na području su se obrazovale veoma različita zemljišta. Na osnovu pedološke karte Vojvodine zemljišne tvorevine </w:t>
      </w:r>
      <w:r w:rsidR="00AD4E40" w:rsidRPr="00B108F4">
        <w:rPr>
          <w:szCs w:val="24"/>
          <w:lang w:val="sr-Latn-CS"/>
        </w:rPr>
        <w:t xml:space="preserve">na teritoriji ove gazdinske jedinice </w:t>
      </w:r>
      <w:r w:rsidRPr="00B108F4">
        <w:rPr>
          <w:szCs w:val="24"/>
          <w:lang w:val="sr-Latn-CS"/>
        </w:rPr>
        <w:t>su se obrazovale na:</w:t>
      </w:r>
    </w:p>
    <w:p w:rsidR="005446CD" w:rsidRPr="00B108F4" w:rsidRDefault="005446CD" w:rsidP="00B5350C">
      <w:pPr>
        <w:tabs>
          <w:tab w:val="left" w:pos="18976"/>
        </w:tabs>
        <w:ind w:firstLine="720"/>
        <w:rPr>
          <w:szCs w:val="24"/>
          <w:lang w:val="sr-Latn-CS"/>
        </w:rPr>
      </w:pPr>
      <w:r w:rsidRPr="00B108F4">
        <w:rPr>
          <w:szCs w:val="24"/>
          <w:lang w:val="sr-Latn-CS"/>
        </w:rPr>
        <w:t>- aluvijalnim ravnima</w:t>
      </w:r>
      <w:r w:rsidR="00553A21" w:rsidRPr="00B108F4">
        <w:rPr>
          <w:szCs w:val="24"/>
          <w:lang w:val="sr-Latn-CS"/>
        </w:rPr>
        <w:t>,</w:t>
      </w:r>
    </w:p>
    <w:p w:rsidR="005446CD" w:rsidRPr="00B108F4" w:rsidRDefault="005446CD" w:rsidP="00B5350C">
      <w:pPr>
        <w:tabs>
          <w:tab w:val="left" w:pos="18976"/>
        </w:tabs>
        <w:ind w:firstLine="720"/>
        <w:rPr>
          <w:szCs w:val="24"/>
          <w:lang w:val="sr-Latn-CS"/>
        </w:rPr>
      </w:pPr>
      <w:r w:rsidRPr="00B108F4">
        <w:rPr>
          <w:szCs w:val="24"/>
          <w:lang w:val="sr-Latn-CS"/>
        </w:rPr>
        <w:t>- lesnim terasama</w:t>
      </w:r>
      <w:r w:rsidR="00553A21" w:rsidRPr="00B108F4">
        <w:rPr>
          <w:szCs w:val="24"/>
          <w:lang w:val="sr-Latn-CS"/>
        </w:rPr>
        <w:t xml:space="preserve"> i</w:t>
      </w:r>
    </w:p>
    <w:p w:rsidR="00553A21" w:rsidRPr="00B108F4" w:rsidRDefault="00553A21" w:rsidP="00B5350C">
      <w:pPr>
        <w:tabs>
          <w:tab w:val="left" w:pos="18976"/>
        </w:tabs>
        <w:ind w:firstLine="720"/>
        <w:rPr>
          <w:szCs w:val="24"/>
          <w:lang w:val="sr-Latn-CS"/>
        </w:rPr>
      </w:pPr>
      <w:r w:rsidRPr="00B108F4">
        <w:rPr>
          <w:szCs w:val="24"/>
          <w:lang w:val="sr-Latn-CS"/>
        </w:rPr>
        <w:t>- lesnom platou</w:t>
      </w:r>
    </w:p>
    <w:p w:rsidR="005446CD" w:rsidRPr="00B108F4" w:rsidRDefault="005446CD" w:rsidP="00B5350C">
      <w:pPr>
        <w:tabs>
          <w:tab w:val="left" w:pos="18976"/>
        </w:tabs>
        <w:ind w:firstLine="720"/>
        <w:rPr>
          <w:szCs w:val="24"/>
          <w:lang w:val="sr-Latn-CS"/>
        </w:rPr>
      </w:pPr>
      <w:r w:rsidRPr="00B108F4">
        <w:rPr>
          <w:szCs w:val="24"/>
          <w:lang w:val="sr-Latn-CS"/>
        </w:rPr>
        <w:t>a svrstana su u dva reda i to:</w:t>
      </w:r>
    </w:p>
    <w:p w:rsidR="005446CD" w:rsidRPr="00B108F4" w:rsidRDefault="005446CD" w:rsidP="00B5350C">
      <w:pPr>
        <w:tabs>
          <w:tab w:val="left" w:pos="18976"/>
        </w:tabs>
        <w:ind w:firstLine="720"/>
        <w:rPr>
          <w:szCs w:val="24"/>
          <w:lang w:val="sr-Latn-CS"/>
        </w:rPr>
      </w:pPr>
      <w:r w:rsidRPr="00B108F4">
        <w:rPr>
          <w:szCs w:val="24"/>
          <w:lang w:val="sr-Latn-CS"/>
        </w:rPr>
        <w:t>- automorfna (terestrična) zemljišta</w:t>
      </w:r>
    </w:p>
    <w:p w:rsidR="005446CD" w:rsidRPr="00B108F4" w:rsidRDefault="005446CD" w:rsidP="00B5350C">
      <w:pPr>
        <w:tabs>
          <w:tab w:val="left" w:pos="18976"/>
        </w:tabs>
        <w:ind w:firstLine="720"/>
        <w:rPr>
          <w:szCs w:val="24"/>
          <w:lang w:val="sr-Latn-CS"/>
        </w:rPr>
      </w:pPr>
      <w:r w:rsidRPr="00B108F4">
        <w:rPr>
          <w:szCs w:val="24"/>
          <w:lang w:val="sr-Latn-CS"/>
        </w:rPr>
        <w:t>- hidromorfna (semi terestrična) zemljišta.</w:t>
      </w:r>
    </w:p>
    <w:p w:rsidR="005446CD" w:rsidRPr="00B108F4" w:rsidRDefault="005446CD" w:rsidP="00B5350C">
      <w:pPr>
        <w:tabs>
          <w:tab w:val="left" w:pos="18976"/>
        </w:tabs>
        <w:ind w:firstLine="720"/>
        <w:rPr>
          <w:szCs w:val="24"/>
          <w:lang w:val="sr-Latn-CS"/>
        </w:rPr>
      </w:pPr>
      <w:r w:rsidRPr="00B108F4">
        <w:rPr>
          <w:szCs w:val="24"/>
          <w:lang w:val="sr-Latn-CS"/>
        </w:rPr>
        <w:t>Zemljište automorfnog reda (Škorić A. et all 1973.) karakteriše vlaženje atmosferskim padavinama. Zemljište hidromorfnog reda karakteriše podzemno vlaženje u profilu. Ova zemljišta su obrazovana na aluvijalnim i induciranim ravnima Dunava i Tise. Evolucija ovih zemljišta uslovljena je pored vlaženja padavinskim vodama i dopunskim vlaženjem podzemnom vodom koja se zadržava u profilu na duži ili kraći vremenski period.</w:t>
      </w:r>
    </w:p>
    <w:p w:rsidR="005446CD" w:rsidRPr="00B108F4" w:rsidRDefault="005446CD" w:rsidP="00B5350C">
      <w:pPr>
        <w:tabs>
          <w:tab w:val="left" w:pos="18976"/>
        </w:tabs>
        <w:ind w:firstLine="720"/>
        <w:rPr>
          <w:szCs w:val="24"/>
          <w:u w:val="single"/>
          <w:lang w:val="sr-Latn-CS"/>
        </w:rPr>
      </w:pPr>
      <w:r w:rsidRPr="00B108F4">
        <w:rPr>
          <w:szCs w:val="24"/>
          <w:u w:val="single"/>
          <w:lang w:val="sr-Latn-CS"/>
        </w:rPr>
        <w:t>Zemljišta obrazovana na aluvijalnim ravnima</w:t>
      </w:r>
      <w:r w:rsidR="00AD4E40" w:rsidRPr="00B108F4">
        <w:rPr>
          <w:szCs w:val="24"/>
          <w:u w:val="single"/>
          <w:lang w:val="sr-Latn-CS"/>
        </w:rPr>
        <w:t xml:space="preserve"> reke Tise</w:t>
      </w:r>
    </w:p>
    <w:p w:rsidR="005446CD" w:rsidRPr="00B108F4" w:rsidRDefault="005446CD" w:rsidP="00B5350C">
      <w:pPr>
        <w:tabs>
          <w:tab w:val="left" w:pos="18976"/>
        </w:tabs>
        <w:ind w:firstLine="720"/>
        <w:rPr>
          <w:szCs w:val="24"/>
          <w:lang w:val="sr-Latn-CS"/>
        </w:rPr>
      </w:pPr>
      <w:r w:rsidRPr="00B108F4">
        <w:rPr>
          <w:szCs w:val="24"/>
          <w:lang w:val="sr-Latn-CS"/>
        </w:rPr>
        <w:t>Osnovna geološka podloga je aluvijalni nanos reke Tise. Njega karakterišu horizonti deponovanja recentnih masa različite moćnosti i različite fizičke strukture. Pod uticajem reljefa, poloja, režima podzemnih voda, površinskih voda, biljnog sveta i biohemijskih procesa formirana su zemljišta reda hidromorfnih (semiterestričnih zemljišta) klase:</w:t>
      </w:r>
    </w:p>
    <w:p w:rsidR="005446CD" w:rsidRPr="00B108F4" w:rsidRDefault="005446CD" w:rsidP="00B5350C">
      <w:pPr>
        <w:tabs>
          <w:tab w:val="left" w:pos="18976"/>
        </w:tabs>
        <w:ind w:firstLine="720"/>
        <w:rPr>
          <w:szCs w:val="24"/>
          <w:lang w:val="sr-Latn-CS"/>
        </w:rPr>
      </w:pPr>
      <w:r w:rsidRPr="00B108F4">
        <w:rPr>
          <w:szCs w:val="24"/>
          <w:lang w:val="sr-Latn-CS"/>
        </w:rPr>
        <w:t xml:space="preserve">fluvisoli (aluvijalna) zemljišta </w:t>
      </w:r>
    </w:p>
    <w:p w:rsidR="005446CD" w:rsidRPr="00B108F4" w:rsidRDefault="005446CD" w:rsidP="00B5350C">
      <w:pPr>
        <w:tabs>
          <w:tab w:val="left" w:pos="18976"/>
        </w:tabs>
        <w:ind w:firstLine="720"/>
        <w:rPr>
          <w:szCs w:val="24"/>
          <w:lang w:val="sr-Latn-CS"/>
        </w:rPr>
      </w:pPr>
      <w:r w:rsidRPr="00B108F4">
        <w:rPr>
          <w:szCs w:val="24"/>
          <w:lang w:val="sr-Latn-CS"/>
        </w:rPr>
        <w:t xml:space="preserve">semiglej (livadska) zemljišta </w:t>
      </w:r>
    </w:p>
    <w:p w:rsidR="005446CD" w:rsidRPr="00B108F4" w:rsidRDefault="005446CD" w:rsidP="00B5350C">
      <w:pPr>
        <w:tabs>
          <w:tab w:val="left" w:pos="18976"/>
        </w:tabs>
        <w:ind w:firstLine="720"/>
        <w:rPr>
          <w:szCs w:val="24"/>
          <w:lang w:val="sr-Latn-CS"/>
        </w:rPr>
      </w:pPr>
      <w:r w:rsidRPr="00B108F4">
        <w:rPr>
          <w:szCs w:val="24"/>
          <w:lang w:val="sr-Latn-CS"/>
        </w:rPr>
        <w:t xml:space="preserve">glej zemljišta </w:t>
      </w:r>
    </w:p>
    <w:p w:rsidR="005446CD" w:rsidRPr="00B108F4" w:rsidRDefault="005446CD" w:rsidP="00B5350C">
      <w:pPr>
        <w:tabs>
          <w:tab w:val="left" w:pos="18976"/>
        </w:tabs>
        <w:ind w:firstLine="720"/>
        <w:rPr>
          <w:szCs w:val="24"/>
          <w:lang w:val="sr-Latn-CS"/>
        </w:rPr>
      </w:pPr>
      <w:r w:rsidRPr="00B108F4">
        <w:rPr>
          <w:szCs w:val="24"/>
          <w:u w:val="single"/>
          <w:lang w:val="sr-Latn-CS"/>
        </w:rPr>
        <w:t>Fluvisoli</w:t>
      </w:r>
      <w:r w:rsidRPr="00B108F4">
        <w:rPr>
          <w:szCs w:val="24"/>
          <w:lang w:val="sr-Latn-CS"/>
        </w:rPr>
        <w:t xml:space="preserve"> (aluvijalna zemljišta) obrazovana su nanajvišim terenima (gde je podzemna voda na dubini većoj od 2 m). Od morfoloških svojstava pojedinih tipova i varijeteta aluvijalnih zemljišta treba istaći zajedničku karakteristiku, slojevitost u profilu različite moćnosti i različitog mehaničkog sastava. Broj slojeva je različit, što zavisi od udaljenosti od korita reke, učestalosti i intenziteta poplava. Po mehaničkom sastavu su heterogenog sastava, što je posledica njihovog nasleđa od rečnih nanosa, na kojima su ona postala, a zatim dalje disperzije u uslovima prevlaživanja i pojave tipskih procesa. Fizičko hemijska svojstva ovih zemljišta zavisi od mehaničkog sastava. Na području Tise aluvijalna zemljišta imaju veći procenat frakcija gline.</w:t>
      </w:r>
    </w:p>
    <w:p w:rsidR="005446CD" w:rsidRPr="00B108F4" w:rsidRDefault="005446CD" w:rsidP="00B5350C">
      <w:pPr>
        <w:tabs>
          <w:tab w:val="left" w:pos="18976"/>
        </w:tabs>
        <w:ind w:firstLine="720"/>
        <w:rPr>
          <w:szCs w:val="24"/>
          <w:lang w:val="sr-Latn-CS"/>
        </w:rPr>
      </w:pPr>
      <w:r w:rsidRPr="00B108F4">
        <w:rPr>
          <w:szCs w:val="24"/>
          <w:u w:val="single"/>
          <w:lang w:val="sr-Latn-CS"/>
        </w:rPr>
        <w:t>Semiglej</w:t>
      </w:r>
      <w:r w:rsidRPr="00B108F4">
        <w:rPr>
          <w:szCs w:val="24"/>
          <w:lang w:val="sr-Latn-CS"/>
        </w:rPr>
        <w:t xml:space="preserve"> (livadska) šumska zemljišta zauzimaju pretežno nezaštićene priobalne delove poloja. Livadske crnice se nalaze na višim položajima (umereno vlažne aluvijalne pararendzine), a ritske crnice na nižim položajima (vlažna aluvijalna pararendzina). Navedene tipove karakteriše veliki stepen mineralizacije, karbonatni karakter sastojaka i aktivno nagomilavanje humusa i azotnih materija. Zahvaljujući  režimu vode i klime pedogenetski procesi su vrlo aktivni i biogenetska akumulacija je zahvatila dublje horizonte mineralnog zemljišta, poboljšavajući na taj način pedogenetske procese i sastav zemljišta. Podzemna voda je na dubini od 120-200mm. Izdvajaju se u svim varijantama od umereno suvo - umereno vlažne do vlažne pararendzine. U proizvodnom smislu to su visoko produktivna zemljišta s tom razlikom što Tisa sadrži veći procenat gline u koloidnim česticama. To je i razlog da Tisa ima ujednačenije korito, da nema sprudove kao reka Dunav.</w:t>
      </w:r>
    </w:p>
    <w:p w:rsidR="005446CD" w:rsidRPr="00B108F4" w:rsidRDefault="005446CD" w:rsidP="00B5350C">
      <w:pPr>
        <w:tabs>
          <w:tab w:val="left" w:pos="18976"/>
        </w:tabs>
        <w:ind w:firstLine="720"/>
        <w:rPr>
          <w:szCs w:val="24"/>
          <w:lang w:val="sr-Latn-CS"/>
        </w:rPr>
      </w:pPr>
      <w:r w:rsidRPr="00B108F4">
        <w:rPr>
          <w:szCs w:val="24"/>
          <w:lang w:val="sr-Latn-CS"/>
        </w:rPr>
        <w:t>Snabdevenost ovih zemljiošta vodom zavisi od vodnog režima Tise. Budući da je vodostaj ove reke od februara do kraja jula srednji ili visok, za vreme vegetacije obično ima dovoljno vode. Ako je za vreme vegetacije vodostaj duže vreme nizak, a uz to je leto suvo, onda se glinoviti sloj suši, postaje tvrd i javljaju se duboke, višesantimetarske pukotine, zbog čega mlade sadnice kržljave i dolazi do pojave sušenja. Na peskovitom zemljištu sušni period je još kritičniji. Nasuprot tome, ako visoki vodostaj i poplave duže traju, uz kišovito leto, dolazi do zagušivanja sadnica zbog narušavanja.vodno-vazdušnog režima. Po mehaničkom sastavu zemljište je peskovito-ilovasto sa krupnijim frakcijama u priobalnom delu i na gredama, a sitnijim na udaljenim i nižim delovima. Hemijske osobine zemljišta su povoljne reakcije, neutralne do alkalne, a kreča i ostalih sastojaka ima u dovoljnoj količini.</w:t>
      </w:r>
    </w:p>
    <w:p w:rsidR="005446CD" w:rsidRPr="00B108F4" w:rsidRDefault="005446CD" w:rsidP="00B5350C">
      <w:pPr>
        <w:tabs>
          <w:tab w:val="left" w:pos="18976"/>
        </w:tabs>
        <w:ind w:firstLine="720"/>
        <w:rPr>
          <w:szCs w:val="24"/>
          <w:u w:val="single"/>
          <w:lang w:val="sr-Latn-CS"/>
        </w:rPr>
      </w:pPr>
      <w:r w:rsidRPr="00B108F4">
        <w:rPr>
          <w:szCs w:val="24"/>
          <w:u w:val="single"/>
          <w:lang w:val="sr-Latn-CS"/>
        </w:rPr>
        <w:lastRenderedPageBreak/>
        <w:t>Glej zemljište</w:t>
      </w:r>
    </w:p>
    <w:p w:rsidR="005446CD" w:rsidRPr="00B108F4" w:rsidRDefault="005446CD" w:rsidP="00B5350C">
      <w:pPr>
        <w:tabs>
          <w:tab w:val="left" w:pos="18976"/>
        </w:tabs>
        <w:ind w:firstLine="720"/>
        <w:rPr>
          <w:szCs w:val="24"/>
          <w:lang w:val="sr-Latn-CS"/>
        </w:rPr>
      </w:pPr>
      <w:r w:rsidRPr="00B108F4">
        <w:rPr>
          <w:szCs w:val="24"/>
          <w:lang w:val="sr-Latn-CS"/>
        </w:rPr>
        <w:t>Ona su takođe karakteristična i za ova područja i ovde su prisutna sva tri tipa, alfa, beta i gama, s tim da je alfa tip najkarakterističniji.</w:t>
      </w:r>
    </w:p>
    <w:p w:rsidR="005446CD" w:rsidRPr="00B108F4" w:rsidRDefault="005446CD" w:rsidP="00B5350C">
      <w:pPr>
        <w:ind w:firstLine="709"/>
        <w:rPr>
          <w:u w:val="single"/>
        </w:rPr>
      </w:pPr>
      <w:r w:rsidRPr="00B108F4">
        <w:rPr>
          <w:u w:val="single"/>
        </w:rPr>
        <w:t>Zemljišta obrazovana na lesnim terasama</w:t>
      </w:r>
    </w:p>
    <w:p w:rsidR="005446CD" w:rsidRPr="00B108F4" w:rsidRDefault="005446CD" w:rsidP="00B5350C">
      <w:pPr>
        <w:tabs>
          <w:tab w:val="left" w:pos="18976"/>
        </w:tabs>
        <w:ind w:firstLine="720"/>
        <w:rPr>
          <w:szCs w:val="24"/>
          <w:lang w:val="sr-Latn-CS"/>
        </w:rPr>
      </w:pPr>
      <w:r w:rsidRPr="00B108F4">
        <w:rPr>
          <w:szCs w:val="24"/>
          <w:lang w:val="sr-Latn-CS"/>
        </w:rPr>
        <w:t>Na području lesnih terasa formirana su automorfna zemljišta terestričnog karaktera koja pripadaju klasi humusno akumulativnih zemljišta tipa černozema sa izvesnim modifikacijama ka ogajnjačenim tvorevinama (ogajnjačeni černozem). Ova zemljišta karakteriše tipična građa profila A-C. Zemljišta su obrazovana na lesu. Humusno-silikatni horizont je crno smeđe boje, krupno mrvičaste strukture, veoma dobrih vodno vazdušnih osobina. Zemljišta teksturno pripadaju ilovači. Odnos ukupne gline prema ukupnom pesku je veoma povoljan, s obzirom da je sadržaj ukupne gline jednak sadržaju peska. Rezultati proučavanja hemijskih osobina pokazuju da je zemljište veoma dobrih hemijskih osobina.</w:t>
      </w:r>
    </w:p>
    <w:p w:rsidR="005446CD" w:rsidRPr="00B108F4" w:rsidRDefault="005446CD" w:rsidP="00B5350C">
      <w:pPr>
        <w:tabs>
          <w:tab w:val="left" w:pos="18976"/>
        </w:tabs>
        <w:ind w:firstLine="720"/>
        <w:rPr>
          <w:szCs w:val="24"/>
          <w:lang w:val="sr-Latn-CS"/>
        </w:rPr>
      </w:pPr>
      <w:r w:rsidRPr="00B108F4">
        <w:rPr>
          <w:szCs w:val="24"/>
          <w:lang w:val="sr-Latn-CS"/>
        </w:rPr>
        <w:t>Ovo su beskarbonatna zemljišta - černozem. Ovaj tip černozema  karakterističan je za černozeme zone u našoj zemlji, odnosno pod uticajem šumske vegetacije i pojačane količine padavina evolucija ide u pravcu stvaranja ogajnjačenog černozema. Jačina humusno-akumulativnog horizonta se smanjuje, a u morfologiji profila između A i C horizonta oseća se prisustvo horizonta A, B braunizacije. Proces braunizacije (ogajnjačavanja) karakteriše dalja acidifikacija (zakišeljavanje) adsorptivnog kompleksa pod uticajem humusnih kiselina. Ujedno dolazi do sniženja pH vrednosti u vodi i pH se spušta ispod 7,00. Drugi znak je povećanje sadržaja gline i koloida. Livadske crnice kao zemljišne tvorevine obrazovane na ovim terasama na najnižim terenima u uslovima vlaženja malo su zastupljene. Zemljište tipa solonjec zastupljeno je na potezu Breška šuma, znatan deo revira Kozare - Šušnja, revir Štrbac u okolini Bačkog Monoštora, zatim na potezu Deronje (šuma Branjevina), Karavukova (Gornja karavukovačka šuma).</w:t>
      </w:r>
    </w:p>
    <w:p w:rsidR="005446CD" w:rsidRPr="00B108F4" w:rsidRDefault="005446CD" w:rsidP="00B5350C">
      <w:pPr>
        <w:ind w:firstLine="709"/>
        <w:rPr>
          <w:u w:val="single"/>
        </w:rPr>
      </w:pPr>
      <w:r w:rsidRPr="00B108F4">
        <w:rPr>
          <w:u w:val="single"/>
        </w:rPr>
        <w:t xml:space="preserve">Zemljišta obrazovana na lesnom platou (lesne zaravni) </w:t>
      </w:r>
      <w:r w:rsidR="00553A21" w:rsidRPr="00B108F4">
        <w:rPr>
          <w:u w:val="single"/>
        </w:rPr>
        <w:t>(36 odeljenje)</w:t>
      </w:r>
    </w:p>
    <w:p w:rsidR="005446CD" w:rsidRPr="00B108F4" w:rsidRDefault="005446CD" w:rsidP="00B5350C">
      <w:pPr>
        <w:tabs>
          <w:tab w:val="left" w:pos="18976"/>
        </w:tabs>
        <w:ind w:firstLine="720"/>
        <w:rPr>
          <w:szCs w:val="24"/>
          <w:lang w:val="sr-Latn-CS"/>
        </w:rPr>
      </w:pPr>
      <w:r w:rsidRPr="00B108F4">
        <w:rPr>
          <w:szCs w:val="24"/>
          <w:lang w:val="sr-Latn-CS"/>
        </w:rPr>
        <w:t>Lesne zaravni su oblik reljefa Vojvodine, izgrađene od moćnih naslaga lesa, a katkad i proslojaka lesoidnog peska. Les je navejavan za vreme glacijacija u vidu slojeva.</w:t>
      </w:r>
    </w:p>
    <w:p w:rsidR="005446CD" w:rsidRPr="00B108F4" w:rsidRDefault="00553A21" w:rsidP="00B5350C">
      <w:pPr>
        <w:ind w:firstLine="709"/>
        <w:rPr>
          <w:u w:val="single"/>
        </w:rPr>
      </w:pPr>
      <w:r w:rsidRPr="00B108F4">
        <w:rPr>
          <w:u w:val="single"/>
        </w:rPr>
        <w:t>Subotičko-horgoška</w:t>
      </w:r>
      <w:r w:rsidR="005446CD" w:rsidRPr="00B108F4">
        <w:rPr>
          <w:u w:val="single"/>
        </w:rPr>
        <w:t xml:space="preserve"> peščara</w:t>
      </w:r>
    </w:p>
    <w:p w:rsidR="005446CD" w:rsidRPr="00B108F4" w:rsidRDefault="005446CD" w:rsidP="00B5350C">
      <w:pPr>
        <w:tabs>
          <w:tab w:val="left" w:pos="18976"/>
        </w:tabs>
        <w:ind w:firstLine="720"/>
        <w:rPr>
          <w:szCs w:val="24"/>
          <w:lang w:val="sr-Latn-CS"/>
        </w:rPr>
      </w:pPr>
      <w:r w:rsidRPr="00B108F4">
        <w:rPr>
          <w:szCs w:val="24"/>
          <w:lang w:val="sr-Latn-CS"/>
        </w:rPr>
        <w:t>Subotičko-Horgoška peščara se prostire severno od Subotice i Horgoša sve do Mađarske granice. U Mađarskoj se peščara nastavlja dalje na sever. Idući na jug peščara se utapa u prostranu lesnu površ Telečke. Tako južni deo peščare predstavlja pojas mešanog lesa i peska, dok je severni deo peskovitiji. Prosečna visina peščare je 125m. Površina peščare je u zapadnom delu jače oblikovana elementima mikro i mezo reljefa. U ovom delu postoji veliki broj dubljih depresija, dolina, udolica i izduvina raznolikog oblika i veličine. Na Subotičko-Horgoškoj peščari su obrazovane razne vrste peska, različite među sobom po boji, mehaničkom sastavu, različite proizvodne moći. Veza reljefa sa postojećim vrstama peska vrlo je uočljiva na svim delovima peščare. Na terenima gde je jače izražen dinski reljef preovlađuje žuti pesak ili sivo žuti, u mikrodepresijama najčešće crni ili crni ilovasti. Reljef je na peščarama toliko važan činilac da je na terenima gde je izražen dinski reljef teško naći ma i najmanju površinu homogenog peska. Na dinama se obično sreće jedna, na zaravnima druga, a u dubljim mikrodepresijama treća vrsta peska. Nivo podzemnih voda je uslovljen reljefom. Depresije su uvek vlažnije, podzemna voda u njima je duboka, pa je i to razlog što se u depresijama stvorio crni pesak.</w:t>
      </w:r>
    </w:p>
    <w:p w:rsidR="005446CD" w:rsidRPr="00B108F4" w:rsidRDefault="005446CD" w:rsidP="00B5350C">
      <w:pPr>
        <w:tabs>
          <w:tab w:val="left" w:pos="18976"/>
        </w:tabs>
        <w:ind w:firstLine="720"/>
        <w:rPr>
          <w:szCs w:val="24"/>
          <w:u w:val="single"/>
          <w:lang w:val="sr-Latn-CS"/>
        </w:rPr>
      </w:pPr>
      <w:r w:rsidRPr="00B108F4">
        <w:rPr>
          <w:szCs w:val="24"/>
          <w:u w:val="single"/>
          <w:lang w:val="sr-Latn-CS"/>
        </w:rPr>
        <w:t>Sivo žuti pesak</w:t>
      </w:r>
    </w:p>
    <w:p w:rsidR="005446CD" w:rsidRPr="00B108F4" w:rsidRDefault="005446CD" w:rsidP="00B5350C">
      <w:pPr>
        <w:tabs>
          <w:tab w:val="left" w:pos="18976"/>
        </w:tabs>
        <w:ind w:firstLine="720"/>
        <w:rPr>
          <w:szCs w:val="24"/>
          <w:lang w:val="sr-Latn-CS"/>
        </w:rPr>
      </w:pPr>
      <w:r w:rsidRPr="00B108F4">
        <w:rPr>
          <w:szCs w:val="24"/>
          <w:lang w:val="sr-Latn-CS"/>
        </w:rPr>
        <w:t>Zauzima severozapadne delove peščare i uglavnom je ograničen na  zonu šuma. Dinski reljef u kompleksu sivožutog peska je uticao na morfološki izgled peska, a time i njegovu proizvodnu vrednost. U pogledu sadržaja humusa ovaj pesak je najsiromašniji. Humusni sloj je dubok 10-15 cm, a u šumi je neznatno razvijen. Sivožuti pesak se odlikuje visokim sadržajem frakcija peska i vrlo malim sadržajem frakcija gline. Vodne osobine peska su nepovoljne, ahumusni horizont je jako plitak.</w:t>
      </w:r>
    </w:p>
    <w:p w:rsidR="005446CD" w:rsidRPr="00B108F4" w:rsidRDefault="005446CD" w:rsidP="00B5350C">
      <w:pPr>
        <w:tabs>
          <w:tab w:val="left" w:pos="18976"/>
        </w:tabs>
        <w:ind w:firstLine="720"/>
        <w:rPr>
          <w:szCs w:val="24"/>
          <w:u w:val="single"/>
          <w:lang w:val="sr-Latn-CS"/>
        </w:rPr>
      </w:pPr>
      <w:r w:rsidRPr="00B108F4">
        <w:rPr>
          <w:szCs w:val="24"/>
          <w:u w:val="single"/>
          <w:lang w:val="sr-Latn-CS"/>
        </w:rPr>
        <w:t>Smeđi pesak</w:t>
      </w:r>
    </w:p>
    <w:p w:rsidR="005446CD" w:rsidRPr="00B108F4" w:rsidRDefault="005446CD" w:rsidP="00B5350C">
      <w:pPr>
        <w:tabs>
          <w:tab w:val="left" w:pos="18976"/>
        </w:tabs>
        <w:ind w:firstLine="720"/>
        <w:rPr>
          <w:szCs w:val="24"/>
          <w:lang w:val="sr-Latn-CS"/>
        </w:rPr>
      </w:pPr>
      <w:r w:rsidRPr="00B108F4">
        <w:rPr>
          <w:szCs w:val="24"/>
          <w:lang w:val="sr-Latn-CS"/>
        </w:rPr>
        <w:t>Javlja se na nekoliko mesta i zauzima više terene dok se u depresijama gde su podzemne vode bliže površini, javlja peskovita ritska crnica. Situacija je danas bitno izmenjena zbog spuštanja nivoa podzemnih voda. Najveća površina pod smeđim peskom nalazi se u reviru Krivo Blato, a dve manje u Hrastovači. Reljef je blago talasast, nešto izdignut i prosečno sa dubljom podzemnom vodom. Smeđi pesak ima tri karakteristična horizonta, gore je smeđi pesak 45-50cm, u dubini žuti prelazni i sivi nepromenjen ispod 80-100cm. Po mehaničkom sastavu smeđi pesak stoji na sredini između žutog (siromašnog u glini) i crnog koji sadrži nešto veći procenat gline. On je na sredini između vezanog i nevezanog peska.</w:t>
      </w:r>
    </w:p>
    <w:p w:rsidR="005446CD" w:rsidRPr="00B108F4" w:rsidRDefault="005446CD" w:rsidP="00B5350C">
      <w:pPr>
        <w:tabs>
          <w:tab w:val="left" w:pos="18976"/>
        </w:tabs>
        <w:ind w:firstLine="720"/>
        <w:rPr>
          <w:szCs w:val="24"/>
          <w:u w:val="single"/>
          <w:lang w:val="sr-Latn-CS"/>
        </w:rPr>
      </w:pPr>
      <w:r w:rsidRPr="00B108F4">
        <w:rPr>
          <w:szCs w:val="24"/>
          <w:u w:val="single"/>
          <w:lang w:val="sr-Latn-CS"/>
        </w:rPr>
        <w:t>Crni pesak</w:t>
      </w:r>
    </w:p>
    <w:p w:rsidR="005446CD" w:rsidRPr="00B108F4" w:rsidRDefault="005446CD" w:rsidP="00B5350C">
      <w:pPr>
        <w:tabs>
          <w:tab w:val="left" w:pos="18976"/>
        </w:tabs>
        <w:ind w:firstLine="720"/>
        <w:rPr>
          <w:szCs w:val="24"/>
          <w:lang w:val="sr-Latn-CS"/>
        </w:rPr>
      </w:pPr>
      <w:r w:rsidRPr="00B108F4">
        <w:rPr>
          <w:szCs w:val="24"/>
          <w:lang w:val="sr-Latn-CS"/>
        </w:rPr>
        <w:t>Javlja se sporadično i na manjim površinama. Jedan kompleks se nalazi u Krivom Blatu, a drugi u Čavolju u kompleksu žutog peska. Na obrazovanje crnog peska uticala su dva činioca: trave, koje su pre privođenja obradi rasle na terenima gde se ovaj pesak danas nalazi, podzemna voda od koje najviše zavisi porast trave i druge vegetacije. Značajan faktor u obrazovanju ovog peska bio je mikroreljef jer od njega zavisi nivo podzemnih voda, a posredno i vegetacija. U vlažnim depresijama humusni horizont može biti dubok preko jednog metra. Crni pesak ima tri karakteristična horizonta, gore crni humus dubok 50-100cm, prelazni žuti ili smeđi koji nije svuda izražen i sivi vlažniji pesak. Po mehaničkom sastavu crni pesak sadrži 5-8% gline i 92-95% peska.</w:t>
      </w:r>
    </w:p>
    <w:p w:rsidR="00CD5C15" w:rsidRPr="00B108F4" w:rsidRDefault="00CD5C15" w:rsidP="00B5350C">
      <w:pPr>
        <w:pStyle w:val="Heading2"/>
        <w:rPr>
          <w:szCs w:val="24"/>
        </w:rPr>
      </w:pPr>
      <w:bookmarkStart w:id="230" w:name="_Toc535232822"/>
      <w:bookmarkStart w:id="231" w:name="_Toc535233688"/>
      <w:r w:rsidRPr="00B108F4">
        <w:rPr>
          <w:szCs w:val="24"/>
        </w:rPr>
        <w:lastRenderedPageBreak/>
        <w:t>2.3. Hidrografske karakteristike</w:t>
      </w:r>
      <w:bookmarkEnd w:id="230"/>
      <w:bookmarkEnd w:id="231"/>
    </w:p>
    <w:p w:rsidR="00CD5C15" w:rsidRPr="00B108F4" w:rsidRDefault="00CD5C15" w:rsidP="00B5350C">
      <w:pPr>
        <w:ind w:firstLine="567"/>
        <w:rPr>
          <w:lang w:val="sr-Latn-CS"/>
        </w:rPr>
      </w:pPr>
    </w:p>
    <w:p w:rsidR="00CD5C15" w:rsidRPr="00B108F4" w:rsidRDefault="00CD5C15" w:rsidP="00B5350C">
      <w:pPr>
        <w:ind w:firstLine="720"/>
        <w:rPr>
          <w:lang w:val="sr-Latn-CS"/>
        </w:rPr>
      </w:pPr>
      <w:r w:rsidRPr="00B108F4">
        <w:rPr>
          <w:lang w:val="sr-Latn-CS"/>
        </w:rPr>
        <w:t>Veći deo šuma ove gazdinske jedinice se prostire u poplavnom delu uz obalu Tise.</w:t>
      </w:r>
      <w:r w:rsidR="00553A21" w:rsidRPr="00B108F4">
        <w:rPr>
          <w:lang w:val="sr-Latn-CS"/>
        </w:rPr>
        <w:t xml:space="preserve"> </w:t>
      </w:r>
      <w:r w:rsidRPr="00B108F4">
        <w:rPr>
          <w:lang w:val="sr-Latn-CS"/>
        </w:rPr>
        <w:t>U zavisnosti od hidroloških karakteristika lokaliteta celokupna površina ove gazdinske jedinice se može razvrstati prema sledećem prikazu:</w:t>
      </w:r>
    </w:p>
    <w:p w:rsidR="00CD5C15" w:rsidRPr="00B108F4" w:rsidRDefault="00CD5C15" w:rsidP="00B5350C">
      <w:pPr>
        <w:pStyle w:val="BlockText"/>
        <w:ind w:left="0" w:right="-426" w:firstLine="720"/>
        <w:jc w:val="both"/>
        <w:rPr>
          <w:rFonts w:ascii="Times New Roman" w:hAnsi="Times New Roman"/>
          <w:szCs w:val="24"/>
        </w:rPr>
      </w:pPr>
      <w:r w:rsidRPr="00B108F4">
        <w:rPr>
          <w:rFonts w:ascii="Times New Roman" w:hAnsi="Times New Roman"/>
          <w:szCs w:val="24"/>
        </w:rPr>
        <w:t>Tabela 2.3. Hidrografske karakteristike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877"/>
        <w:gridCol w:w="2877"/>
        <w:gridCol w:w="2877"/>
      </w:tblGrid>
      <w:tr w:rsidR="00B108F4" w:rsidRPr="00B108F4" w:rsidTr="00CC1EFE">
        <w:tc>
          <w:tcPr>
            <w:tcW w:w="2877" w:type="dxa"/>
            <w:shd w:val="clear" w:color="auto" w:fill="D9D9D9" w:themeFill="background1" w:themeFillShade="D9"/>
          </w:tcPr>
          <w:p w:rsidR="00CD5C15" w:rsidRPr="00B108F4" w:rsidRDefault="00CD5C15" w:rsidP="00B5350C">
            <w:pPr>
              <w:jc w:val="center"/>
            </w:pPr>
            <w:r w:rsidRPr="00B108F4">
              <w:t>Područje:</w:t>
            </w:r>
          </w:p>
        </w:tc>
        <w:tc>
          <w:tcPr>
            <w:tcW w:w="2877" w:type="dxa"/>
            <w:shd w:val="clear" w:color="auto" w:fill="D9D9D9" w:themeFill="background1" w:themeFillShade="D9"/>
          </w:tcPr>
          <w:p w:rsidR="00CD5C15" w:rsidRPr="00B108F4" w:rsidRDefault="00CD5C15" w:rsidP="00B5350C">
            <w:pPr>
              <w:jc w:val="center"/>
            </w:pPr>
            <w:r w:rsidRPr="00B108F4">
              <w:rPr>
                <w:lang w:val="sr-Latn-CS"/>
              </w:rPr>
              <w:t>Zaštićeno područje</w:t>
            </w:r>
          </w:p>
        </w:tc>
        <w:tc>
          <w:tcPr>
            <w:tcW w:w="2877" w:type="dxa"/>
            <w:shd w:val="clear" w:color="auto" w:fill="D9D9D9" w:themeFill="background1" w:themeFillShade="D9"/>
          </w:tcPr>
          <w:p w:rsidR="00CD5C15" w:rsidRPr="00B108F4" w:rsidRDefault="00CD5C15" w:rsidP="00B5350C">
            <w:pPr>
              <w:jc w:val="center"/>
            </w:pPr>
            <w:r w:rsidRPr="00B108F4">
              <w:rPr>
                <w:lang w:val="sr-Latn-CS"/>
              </w:rPr>
              <w:t>Poplavno područje</w:t>
            </w:r>
          </w:p>
        </w:tc>
        <w:tc>
          <w:tcPr>
            <w:tcW w:w="2877" w:type="dxa"/>
            <w:shd w:val="clear" w:color="auto" w:fill="D9D9D9" w:themeFill="background1" w:themeFillShade="D9"/>
          </w:tcPr>
          <w:p w:rsidR="00CD5C15" w:rsidRPr="00B108F4" w:rsidRDefault="00CD5C15" w:rsidP="00B5350C">
            <w:pPr>
              <w:jc w:val="center"/>
            </w:pPr>
            <w:r w:rsidRPr="00B108F4">
              <w:t>Svega</w:t>
            </w:r>
          </w:p>
        </w:tc>
      </w:tr>
      <w:tr w:rsidR="00B108F4" w:rsidRPr="00B108F4" w:rsidTr="00B5350C">
        <w:tc>
          <w:tcPr>
            <w:tcW w:w="2877" w:type="dxa"/>
            <w:shd w:val="clear" w:color="auto" w:fill="auto"/>
          </w:tcPr>
          <w:p w:rsidR="00CD5C15" w:rsidRPr="00B108F4" w:rsidRDefault="00CD5C15" w:rsidP="00B5350C">
            <w:pPr>
              <w:jc w:val="center"/>
            </w:pPr>
            <w:r w:rsidRPr="00B108F4">
              <w:t>GJ Potiske šume (ha)</w:t>
            </w:r>
          </w:p>
        </w:tc>
        <w:tc>
          <w:tcPr>
            <w:tcW w:w="2877" w:type="dxa"/>
            <w:shd w:val="clear" w:color="auto" w:fill="auto"/>
          </w:tcPr>
          <w:p w:rsidR="00CD5C15" w:rsidRPr="00B108F4" w:rsidRDefault="00553A21" w:rsidP="00B5350C">
            <w:pPr>
              <w:jc w:val="center"/>
            </w:pPr>
            <w:r w:rsidRPr="00B108F4">
              <w:t>620,46</w:t>
            </w:r>
          </w:p>
        </w:tc>
        <w:tc>
          <w:tcPr>
            <w:tcW w:w="2877" w:type="dxa"/>
            <w:shd w:val="clear" w:color="auto" w:fill="auto"/>
          </w:tcPr>
          <w:p w:rsidR="00CD5C15" w:rsidRPr="00B108F4" w:rsidRDefault="00553A21" w:rsidP="00B5350C">
            <w:pPr>
              <w:jc w:val="center"/>
            </w:pPr>
            <w:r w:rsidRPr="00B108F4">
              <w:t>751,08</w:t>
            </w:r>
          </w:p>
        </w:tc>
        <w:tc>
          <w:tcPr>
            <w:tcW w:w="2877" w:type="dxa"/>
            <w:shd w:val="clear" w:color="auto" w:fill="auto"/>
          </w:tcPr>
          <w:p w:rsidR="00CD5C15" w:rsidRPr="00B108F4" w:rsidRDefault="00553A21" w:rsidP="00B5350C">
            <w:pPr>
              <w:jc w:val="center"/>
            </w:pPr>
            <w:r w:rsidRPr="00B108F4">
              <w:t>1.371,54</w:t>
            </w:r>
          </w:p>
        </w:tc>
      </w:tr>
      <w:tr w:rsidR="00553A21" w:rsidRPr="00B108F4" w:rsidTr="00B5350C">
        <w:trPr>
          <w:trHeight w:val="165"/>
        </w:trPr>
        <w:tc>
          <w:tcPr>
            <w:tcW w:w="2877" w:type="dxa"/>
            <w:shd w:val="clear" w:color="auto" w:fill="auto"/>
          </w:tcPr>
          <w:p w:rsidR="00CD5C15" w:rsidRPr="00B108F4" w:rsidRDefault="00CD5C15" w:rsidP="00B5350C">
            <w:pPr>
              <w:jc w:val="center"/>
            </w:pPr>
            <w:r w:rsidRPr="00B108F4">
              <w:t>%</w:t>
            </w:r>
          </w:p>
        </w:tc>
        <w:tc>
          <w:tcPr>
            <w:tcW w:w="2877" w:type="dxa"/>
            <w:shd w:val="clear" w:color="auto" w:fill="auto"/>
          </w:tcPr>
          <w:p w:rsidR="00CD5C15" w:rsidRPr="00B108F4" w:rsidRDefault="00553A21" w:rsidP="00B5350C">
            <w:pPr>
              <w:jc w:val="center"/>
            </w:pPr>
            <w:r w:rsidRPr="00B108F4">
              <w:t>45,2</w:t>
            </w:r>
          </w:p>
        </w:tc>
        <w:tc>
          <w:tcPr>
            <w:tcW w:w="2877" w:type="dxa"/>
            <w:shd w:val="clear" w:color="auto" w:fill="auto"/>
          </w:tcPr>
          <w:p w:rsidR="00CD5C15" w:rsidRPr="00B108F4" w:rsidRDefault="00553A21" w:rsidP="00B5350C">
            <w:pPr>
              <w:jc w:val="center"/>
            </w:pPr>
            <w:r w:rsidRPr="00B108F4">
              <w:t>54,8</w:t>
            </w:r>
          </w:p>
        </w:tc>
        <w:tc>
          <w:tcPr>
            <w:tcW w:w="2877" w:type="dxa"/>
            <w:shd w:val="clear" w:color="auto" w:fill="auto"/>
          </w:tcPr>
          <w:p w:rsidR="00CD5C15" w:rsidRPr="00B108F4" w:rsidRDefault="00CD5C15" w:rsidP="00B5350C">
            <w:pPr>
              <w:jc w:val="center"/>
            </w:pPr>
            <w:r w:rsidRPr="00B108F4">
              <w:t>100</w:t>
            </w:r>
            <w:r w:rsidR="00553A21" w:rsidRPr="00B108F4">
              <w:t>,0</w:t>
            </w:r>
          </w:p>
        </w:tc>
      </w:tr>
    </w:tbl>
    <w:p w:rsidR="00CD5C15" w:rsidRPr="00B108F4" w:rsidRDefault="00CD5C15" w:rsidP="00B5350C">
      <w:pPr>
        <w:ind w:firstLine="567"/>
      </w:pPr>
    </w:p>
    <w:p w:rsidR="00CD5C15" w:rsidRPr="00B108F4" w:rsidRDefault="00CD5C15" w:rsidP="00B5350C">
      <w:pPr>
        <w:ind w:firstLine="720"/>
      </w:pPr>
      <w:r w:rsidRPr="00B108F4">
        <w:t xml:space="preserve">Veći deo gazdinske jedinice se nalazi u poplavnom području reke Tise – </w:t>
      </w:r>
      <w:r w:rsidR="00553A21" w:rsidRPr="00B108F4">
        <w:t>751,08</w:t>
      </w:r>
      <w:r w:rsidRPr="00B108F4">
        <w:t xml:space="preserve"> ha.To su odelenja 1,5</w:t>
      </w:r>
      <w:r w:rsidR="008F63C0" w:rsidRPr="00B108F4">
        <w:t>(osim i,3)</w:t>
      </w:r>
      <w:r w:rsidRPr="00B108F4">
        <w:t>,7-</w:t>
      </w:r>
      <w:r w:rsidR="008F63C0" w:rsidRPr="00B108F4">
        <w:t>18, 19a-k,p,1, 20, 21(osim 5), 22a,b,3, 23-27 i 35</w:t>
      </w:r>
      <w:r w:rsidRPr="00B108F4">
        <w:t>.</w:t>
      </w:r>
    </w:p>
    <w:p w:rsidR="00CD5C15" w:rsidRPr="00B108F4" w:rsidRDefault="00CD5C15" w:rsidP="00B5350C">
      <w:pPr>
        <w:ind w:firstLine="720"/>
        <w:rPr>
          <w:lang w:val="sr-Latn-CS"/>
        </w:rPr>
      </w:pPr>
      <w:r w:rsidRPr="00B108F4">
        <w:rPr>
          <w:lang w:val="sr-Latn-CS"/>
        </w:rPr>
        <w:t>Manji deo ove gazdinske jedinice nalazi se van direktnog uticaja reke Tise i na taj način je u težoj poziciji u odnosu na one sastojine gde je dodatni tok vode omogućen, pa makar to bilo i u jednom delu godine.</w:t>
      </w:r>
      <w:r w:rsidRPr="00B108F4">
        <w:t xml:space="preserve"> To su odelenja 2,3,4,</w:t>
      </w:r>
      <w:r w:rsidR="008F63C0" w:rsidRPr="00B108F4">
        <w:t>5i,3,</w:t>
      </w:r>
      <w:r w:rsidRPr="00B108F4">
        <w:t>6</w:t>
      </w:r>
      <w:r w:rsidR="008F63C0" w:rsidRPr="00B108F4">
        <w:t>, 19l,m,n,o,2-7,21/5, 22c-i,1,2,</w:t>
      </w:r>
      <w:r w:rsidRPr="00B108F4">
        <w:t xml:space="preserve"> 28-34</w:t>
      </w:r>
      <w:r w:rsidR="008F63C0" w:rsidRPr="00B108F4">
        <w:t xml:space="preserve"> i 36-38</w:t>
      </w:r>
      <w:r w:rsidRPr="00B108F4">
        <w:t>.</w:t>
      </w:r>
      <w:r w:rsidRPr="00B108F4">
        <w:rPr>
          <w:lang w:val="sr-Latn-CS"/>
        </w:rPr>
        <w:t xml:space="preserve"> U ovom delu gazdinske jedinice sastojine su primorane da koriste atmosfersku vodu kao i podzemne vode koje su u proleće visoke da bi u ostalom delu godine pale tako da je njihovo korišćenje od strane korenovog sistema znatno otežano.</w:t>
      </w:r>
    </w:p>
    <w:p w:rsidR="00CD5C15" w:rsidRPr="00B108F4" w:rsidRDefault="00CD5C15" w:rsidP="00B5350C">
      <w:pPr>
        <w:ind w:firstLine="720"/>
        <w:rPr>
          <w:lang w:val="sr-Latn-CS"/>
        </w:rPr>
      </w:pPr>
      <w:r w:rsidRPr="00B108F4">
        <w:rPr>
          <w:lang w:val="sr-Latn-CS"/>
        </w:rPr>
        <w:t>Povoljna okolnost po sastojine ove gazdinske jedinice je činjenica da vodeni tokovi koji se nalaze u neposrednoj blizini sastojina ove gazdinske jedinice utiču povoljno na ukupnu temperaturu i vlažnost vazduha i na taj način omogućavaju lakše podnošenje biljkama nedostak podzemne vode u toplim danima letnjeg perioda vegetacije.</w:t>
      </w:r>
    </w:p>
    <w:p w:rsidR="00CD5C15" w:rsidRPr="00B108F4" w:rsidRDefault="00CD5C15" w:rsidP="00B5350C">
      <w:pPr>
        <w:ind w:firstLine="720"/>
        <w:rPr>
          <w:lang w:val="sr-Latn-CS"/>
        </w:rPr>
      </w:pPr>
      <w:r w:rsidRPr="00B108F4">
        <w:rPr>
          <w:lang w:val="sr-Latn-CS"/>
        </w:rPr>
        <w:t>U nezaštićenom području hidrološki uslovi najviše zavise od vodnog režima reke Tise, koja u proletnjem delu godine obično plavi te površine. Ovaj period je različite dužine u pojedinim godinama i kreće se od 1 do 3 meseca, a izuzetno i duže. U periodu bez plavljenja, zbog blizine velike reke i velike količine podzemne vode, koja kapilarnim putem dolazi do najbližih sastojina ove gazdinske jedinice, obezbeđena je dovoljna vlažnost zemljišta za razvoj šumske vegetacije.</w:t>
      </w:r>
    </w:p>
    <w:p w:rsidR="00CD5C15" w:rsidRPr="00B108F4" w:rsidRDefault="00CD5C15" w:rsidP="00B5350C">
      <w:pPr>
        <w:pStyle w:val="Heading2"/>
        <w:rPr>
          <w:szCs w:val="24"/>
        </w:rPr>
      </w:pPr>
      <w:bookmarkStart w:id="232" w:name="_Toc103389411"/>
      <w:bookmarkStart w:id="233" w:name="_Toc104384779"/>
      <w:bookmarkStart w:id="234" w:name="_Toc104385255"/>
      <w:bookmarkStart w:id="235" w:name="_Toc104385499"/>
      <w:bookmarkStart w:id="236" w:name="_Toc105552913"/>
      <w:bookmarkStart w:id="237" w:name="_Toc535232823"/>
      <w:bookmarkStart w:id="238" w:name="_Toc535233689"/>
      <w:r w:rsidRPr="00B108F4">
        <w:rPr>
          <w:szCs w:val="24"/>
        </w:rPr>
        <w:t>2.4. Klimatski uslovi</w:t>
      </w:r>
      <w:bookmarkEnd w:id="232"/>
      <w:bookmarkEnd w:id="233"/>
      <w:bookmarkEnd w:id="234"/>
      <w:bookmarkEnd w:id="235"/>
      <w:bookmarkEnd w:id="236"/>
      <w:bookmarkEnd w:id="237"/>
      <w:bookmarkEnd w:id="238"/>
    </w:p>
    <w:p w:rsidR="00CD5C15" w:rsidRPr="00B108F4" w:rsidRDefault="00CD5C15" w:rsidP="00B5350C">
      <w:pPr>
        <w:ind w:firstLine="600"/>
      </w:pPr>
    </w:p>
    <w:p w:rsidR="00CD5C15" w:rsidRPr="00B108F4" w:rsidRDefault="00CD5C15" w:rsidP="00B5350C">
      <w:pPr>
        <w:ind w:firstLine="720"/>
      </w:pPr>
      <w:r w:rsidRPr="00B108F4">
        <w:t>Ovo područje se nalazi pod uticajem stepsko-panonske modifikacije kontinentalne klime. Nju karakterišu žarka leta, oštre zime sa jakim vetrovima, relativno male količine padavina i niska relativna vlažnost vazduha. Sušni periodi vremena su vrlo česti kao i pojava ranih i kasnih mrazeva. Uticaji jače izraženih klimatskih ekstrema u ovom području u mnogome otežavaju uslove održavanja i unapređivanja šuma.</w:t>
      </w:r>
    </w:p>
    <w:p w:rsidR="00CD5C15" w:rsidRPr="00B108F4" w:rsidRDefault="00CD5C15" w:rsidP="00B5350C">
      <w:pPr>
        <w:ind w:firstLine="720"/>
      </w:pPr>
      <w:r w:rsidRPr="00B108F4">
        <w:t>Meteorološki podaci koji se ovde prikazuju uzeti su sa meteorološke stanice Kikinda koja se nalazi u blizini ove gazdinske jedinice. Nadmorska visina stanice je 81 m.</w:t>
      </w:r>
    </w:p>
    <w:p w:rsidR="00CD5C15" w:rsidRPr="00B108F4" w:rsidRDefault="00CD5C15" w:rsidP="00B5350C">
      <w:pPr>
        <w:pStyle w:val="Heading3"/>
        <w:rPr>
          <w:szCs w:val="24"/>
        </w:rPr>
      </w:pPr>
      <w:bookmarkStart w:id="239" w:name="_Toc103389412"/>
      <w:bookmarkStart w:id="240" w:name="_Toc104384780"/>
      <w:bookmarkStart w:id="241" w:name="_Toc104385256"/>
      <w:bookmarkStart w:id="242" w:name="_Toc104385500"/>
      <w:bookmarkStart w:id="243" w:name="_Toc105552914"/>
      <w:bookmarkStart w:id="244" w:name="_Toc535232824"/>
      <w:bookmarkStart w:id="245" w:name="_Toc535233690"/>
      <w:r w:rsidRPr="00B108F4">
        <w:rPr>
          <w:szCs w:val="24"/>
        </w:rPr>
        <w:t>2.4.1.Temperatura vazduha</w:t>
      </w:r>
      <w:bookmarkEnd w:id="239"/>
      <w:bookmarkEnd w:id="240"/>
      <w:bookmarkEnd w:id="241"/>
      <w:bookmarkEnd w:id="242"/>
      <w:bookmarkEnd w:id="243"/>
      <w:bookmarkEnd w:id="244"/>
      <w:bookmarkEnd w:id="245"/>
    </w:p>
    <w:p w:rsidR="00CD5C15" w:rsidRPr="00B108F4" w:rsidRDefault="00CD5C15" w:rsidP="00B5350C">
      <w:pPr>
        <w:ind w:firstLine="720"/>
      </w:pPr>
      <w:r w:rsidRPr="00B108F4">
        <w:t>Temperatura je jedan od najglavnijih klimatskih elemenata. Ona uslovljava raspored celokupne flore i faune na zemljinoj površini.</w:t>
      </w:r>
    </w:p>
    <w:p w:rsidR="00CD5C15" w:rsidRPr="00B108F4" w:rsidRDefault="00CD5C15" w:rsidP="00B5350C">
      <w:pPr>
        <w:pStyle w:val="BodyTextIndent"/>
        <w:ind w:firstLine="720"/>
        <w:rPr>
          <w:sz w:val="24"/>
        </w:rPr>
      </w:pPr>
      <w:r w:rsidRPr="00B108F4">
        <w:rPr>
          <w:sz w:val="24"/>
        </w:rPr>
        <w:t xml:space="preserve">Prosečna mesečna temperatura vazduha, prosečna godišnja temperatura vazduha kao i godišnje kolebanje temperature vazduha za Kikindu u 2017g. u ºC iznose:  </w:t>
      </w:r>
    </w:p>
    <w:p w:rsidR="00CD5C15" w:rsidRPr="00B108F4" w:rsidRDefault="00CD5C15" w:rsidP="00B5350C">
      <w:pPr>
        <w:pStyle w:val="BlockText"/>
        <w:ind w:left="0" w:right="-426" w:firstLine="720"/>
        <w:jc w:val="both"/>
        <w:rPr>
          <w:rFonts w:ascii="Times New Roman" w:hAnsi="Times New Roman"/>
          <w:szCs w:val="24"/>
        </w:rPr>
      </w:pPr>
      <w:r w:rsidRPr="00B108F4">
        <w:rPr>
          <w:rFonts w:ascii="Times New Roman" w:hAnsi="Times New Roman"/>
          <w:szCs w:val="24"/>
        </w:rPr>
        <w:t>Tabela 2.4.1.1. Prosečna mesečna temperatura vazduha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87"/>
        <w:gridCol w:w="688"/>
        <w:gridCol w:w="688"/>
        <w:gridCol w:w="688"/>
        <w:gridCol w:w="688"/>
        <w:gridCol w:w="688"/>
        <w:gridCol w:w="688"/>
        <w:gridCol w:w="687"/>
        <w:gridCol w:w="688"/>
        <w:gridCol w:w="688"/>
        <w:gridCol w:w="688"/>
        <w:gridCol w:w="688"/>
        <w:gridCol w:w="688"/>
        <w:gridCol w:w="688"/>
      </w:tblGrid>
      <w:tr w:rsidR="00B108F4" w:rsidRPr="00B108F4" w:rsidTr="00CC1EFE">
        <w:trPr>
          <w:cantSplit/>
          <w:trHeight w:val="365"/>
        </w:trPr>
        <w:tc>
          <w:tcPr>
            <w:tcW w:w="2820" w:type="dxa"/>
            <w:shd w:val="clear" w:color="auto" w:fill="D9D9D9" w:themeFill="background1" w:themeFillShade="D9"/>
            <w:vAlign w:val="center"/>
          </w:tcPr>
          <w:p w:rsidR="00CD5C15" w:rsidRPr="00B108F4" w:rsidRDefault="00CD5C15" w:rsidP="00B5350C">
            <w:pPr>
              <w:ind w:left="-608" w:firstLine="600"/>
              <w:jc w:val="center"/>
            </w:pPr>
            <w:r w:rsidRPr="00B108F4">
              <w:t>Mesec</w:t>
            </w:r>
          </w:p>
        </w:tc>
        <w:tc>
          <w:tcPr>
            <w:tcW w:w="687" w:type="dxa"/>
            <w:shd w:val="clear" w:color="auto" w:fill="D9D9D9" w:themeFill="background1" w:themeFillShade="D9"/>
            <w:vAlign w:val="center"/>
          </w:tcPr>
          <w:p w:rsidR="00CD5C15" w:rsidRPr="00B108F4" w:rsidRDefault="00CD5C15" w:rsidP="00B5350C">
            <w:pPr>
              <w:ind w:left="-608" w:firstLine="600"/>
              <w:jc w:val="center"/>
            </w:pPr>
            <w:r w:rsidRPr="00B108F4">
              <w:t>I</w:t>
            </w:r>
          </w:p>
        </w:tc>
        <w:tc>
          <w:tcPr>
            <w:tcW w:w="688" w:type="dxa"/>
            <w:shd w:val="clear" w:color="auto" w:fill="D9D9D9" w:themeFill="background1" w:themeFillShade="D9"/>
            <w:vAlign w:val="center"/>
          </w:tcPr>
          <w:p w:rsidR="00CD5C15" w:rsidRPr="00B108F4" w:rsidRDefault="00CD5C15" w:rsidP="00B5350C">
            <w:pPr>
              <w:ind w:left="-608" w:firstLine="600"/>
              <w:jc w:val="center"/>
            </w:pPr>
            <w:r w:rsidRPr="00B108F4">
              <w:t>II</w:t>
            </w:r>
          </w:p>
        </w:tc>
        <w:tc>
          <w:tcPr>
            <w:tcW w:w="688" w:type="dxa"/>
            <w:shd w:val="clear" w:color="auto" w:fill="D9D9D9" w:themeFill="background1" w:themeFillShade="D9"/>
            <w:vAlign w:val="center"/>
          </w:tcPr>
          <w:p w:rsidR="00CD5C15" w:rsidRPr="00B108F4" w:rsidRDefault="00CD5C15" w:rsidP="00B5350C">
            <w:pPr>
              <w:ind w:left="-608" w:firstLine="600"/>
              <w:jc w:val="center"/>
            </w:pPr>
            <w:r w:rsidRPr="00B108F4">
              <w:t>III</w:t>
            </w:r>
          </w:p>
        </w:tc>
        <w:tc>
          <w:tcPr>
            <w:tcW w:w="688" w:type="dxa"/>
            <w:shd w:val="clear" w:color="auto" w:fill="D9D9D9" w:themeFill="background1" w:themeFillShade="D9"/>
            <w:vAlign w:val="center"/>
          </w:tcPr>
          <w:p w:rsidR="00CD5C15" w:rsidRPr="00B108F4" w:rsidRDefault="00CD5C15" w:rsidP="00B5350C">
            <w:pPr>
              <w:ind w:left="-608" w:firstLine="600"/>
              <w:jc w:val="center"/>
            </w:pPr>
            <w:r w:rsidRPr="00B108F4">
              <w:t>IV</w:t>
            </w:r>
          </w:p>
        </w:tc>
        <w:tc>
          <w:tcPr>
            <w:tcW w:w="688" w:type="dxa"/>
            <w:shd w:val="clear" w:color="auto" w:fill="D9D9D9" w:themeFill="background1" w:themeFillShade="D9"/>
            <w:vAlign w:val="center"/>
          </w:tcPr>
          <w:p w:rsidR="00CD5C15" w:rsidRPr="00B108F4" w:rsidRDefault="00CD5C15" w:rsidP="00B5350C">
            <w:pPr>
              <w:ind w:left="-608" w:firstLine="600"/>
              <w:jc w:val="center"/>
            </w:pPr>
            <w:r w:rsidRPr="00B108F4">
              <w:t>V</w:t>
            </w:r>
          </w:p>
        </w:tc>
        <w:tc>
          <w:tcPr>
            <w:tcW w:w="688" w:type="dxa"/>
            <w:shd w:val="clear" w:color="auto" w:fill="D9D9D9" w:themeFill="background1" w:themeFillShade="D9"/>
            <w:vAlign w:val="center"/>
          </w:tcPr>
          <w:p w:rsidR="00CD5C15" w:rsidRPr="00B108F4" w:rsidRDefault="00CD5C15" w:rsidP="00B5350C">
            <w:pPr>
              <w:ind w:left="-608" w:firstLine="600"/>
              <w:jc w:val="center"/>
            </w:pPr>
            <w:r w:rsidRPr="00B108F4">
              <w:t>VI</w:t>
            </w:r>
          </w:p>
        </w:tc>
        <w:tc>
          <w:tcPr>
            <w:tcW w:w="688" w:type="dxa"/>
            <w:shd w:val="clear" w:color="auto" w:fill="D9D9D9" w:themeFill="background1" w:themeFillShade="D9"/>
            <w:vAlign w:val="center"/>
          </w:tcPr>
          <w:p w:rsidR="00CD5C15" w:rsidRPr="00B108F4" w:rsidRDefault="00CD5C15" w:rsidP="00B5350C">
            <w:pPr>
              <w:ind w:left="-608" w:firstLine="600"/>
              <w:jc w:val="center"/>
            </w:pPr>
            <w:r w:rsidRPr="00B108F4">
              <w:t>VII</w:t>
            </w:r>
          </w:p>
        </w:tc>
        <w:tc>
          <w:tcPr>
            <w:tcW w:w="687" w:type="dxa"/>
            <w:shd w:val="clear" w:color="auto" w:fill="D9D9D9" w:themeFill="background1" w:themeFillShade="D9"/>
            <w:vAlign w:val="center"/>
          </w:tcPr>
          <w:p w:rsidR="00CD5C15" w:rsidRPr="00B108F4" w:rsidRDefault="00CD5C15" w:rsidP="00B5350C">
            <w:pPr>
              <w:ind w:left="-608" w:firstLine="600"/>
              <w:jc w:val="center"/>
            </w:pPr>
            <w:r w:rsidRPr="00B108F4">
              <w:t>VIII</w:t>
            </w:r>
          </w:p>
        </w:tc>
        <w:tc>
          <w:tcPr>
            <w:tcW w:w="688" w:type="dxa"/>
            <w:shd w:val="clear" w:color="auto" w:fill="D9D9D9" w:themeFill="background1" w:themeFillShade="D9"/>
            <w:vAlign w:val="center"/>
          </w:tcPr>
          <w:p w:rsidR="00CD5C15" w:rsidRPr="00B108F4" w:rsidRDefault="00CD5C15" w:rsidP="00B5350C">
            <w:pPr>
              <w:ind w:left="-608" w:firstLine="600"/>
              <w:jc w:val="center"/>
            </w:pPr>
            <w:r w:rsidRPr="00B108F4">
              <w:t>IX</w:t>
            </w:r>
          </w:p>
        </w:tc>
        <w:tc>
          <w:tcPr>
            <w:tcW w:w="688" w:type="dxa"/>
            <w:shd w:val="clear" w:color="auto" w:fill="D9D9D9" w:themeFill="background1" w:themeFillShade="D9"/>
            <w:vAlign w:val="center"/>
          </w:tcPr>
          <w:p w:rsidR="00CD5C15" w:rsidRPr="00B108F4" w:rsidRDefault="00CD5C15" w:rsidP="00B5350C">
            <w:pPr>
              <w:ind w:left="-608" w:firstLine="600"/>
              <w:jc w:val="center"/>
            </w:pPr>
            <w:r w:rsidRPr="00B108F4">
              <w:t>X</w:t>
            </w:r>
          </w:p>
        </w:tc>
        <w:tc>
          <w:tcPr>
            <w:tcW w:w="688" w:type="dxa"/>
            <w:shd w:val="clear" w:color="auto" w:fill="D9D9D9" w:themeFill="background1" w:themeFillShade="D9"/>
            <w:vAlign w:val="center"/>
          </w:tcPr>
          <w:p w:rsidR="00CD5C15" w:rsidRPr="00B108F4" w:rsidRDefault="00CD5C15" w:rsidP="00B5350C">
            <w:pPr>
              <w:ind w:left="-608" w:firstLine="600"/>
              <w:jc w:val="center"/>
            </w:pPr>
            <w:r w:rsidRPr="00B108F4">
              <w:t>XI</w:t>
            </w:r>
          </w:p>
        </w:tc>
        <w:tc>
          <w:tcPr>
            <w:tcW w:w="688" w:type="dxa"/>
            <w:shd w:val="clear" w:color="auto" w:fill="D9D9D9" w:themeFill="background1" w:themeFillShade="D9"/>
            <w:vAlign w:val="center"/>
          </w:tcPr>
          <w:p w:rsidR="00CD5C15" w:rsidRPr="00B108F4" w:rsidRDefault="00CD5C15" w:rsidP="00B5350C">
            <w:pPr>
              <w:ind w:left="-608" w:firstLine="600"/>
              <w:jc w:val="center"/>
            </w:pPr>
            <w:r w:rsidRPr="00B108F4">
              <w:t>XII</w:t>
            </w:r>
          </w:p>
        </w:tc>
        <w:tc>
          <w:tcPr>
            <w:tcW w:w="688" w:type="dxa"/>
            <w:shd w:val="clear" w:color="auto" w:fill="D9D9D9" w:themeFill="background1" w:themeFillShade="D9"/>
            <w:vAlign w:val="center"/>
          </w:tcPr>
          <w:p w:rsidR="00CD5C15" w:rsidRPr="00B108F4" w:rsidRDefault="00CD5C15" w:rsidP="00B5350C">
            <w:pPr>
              <w:ind w:left="-608" w:firstLine="600"/>
              <w:jc w:val="center"/>
            </w:pPr>
            <w:r w:rsidRPr="00B108F4">
              <w:t>god.</w:t>
            </w:r>
          </w:p>
        </w:tc>
        <w:tc>
          <w:tcPr>
            <w:tcW w:w="688" w:type="dxa"/>
            <w:shd w:val="clear" w:color="auto" w:fill="D9D9D9" w:themeFill="background1" w:themeFillShade="D9"/>
            <w:vAlign w:val="center"/>
          </w:tcPr>
          <w:p w:rsidR="00CD5C15" w:rsidRPr="00B108F4" w:rsidRDefault="00CD5C15" w:rsidP="00B5350C">
            <w:pPr>
              <w:ind w:left="-608" w:firstLine="600"/>
              <w:jc w:val="center"/>
            </w:pPr>
            <w:r w:rsidRPr="00B108F4">
              <w:t>kol.</w:t>
            </w:r>
          </w:p>
        </w:tc>
      </w:tr>
      <w:tr w:rsidR="00CD5C15" w:rsidRPr="00B108F4" w:rsidTr="00B5350C">
        <w:trPr>
          <w:cantSplit/>
          <w:trHeight w:val="316"/>
        </w:trPr>
        <w:tc>
          <w:tcPr>
            <w:tcW w:w="2820" w:type="dxa"/>
            <w:shd w:val="clear" w:color="auto" w:fill="auto"/>
            <w:vAlign w:val="center"/>
          </w:tcPr>
          <w:p w:rsidR="00CD5C15" w:rsidRPr="00B108F4" w:rsidRDefault="00CD5C15" w:rsidP="00B5350C">
            <w:pPr>
              <w:ind w:left="-608" w:right="-108" w:firstLine="580"/>
              <w:jc w:val="center"/>
            </w:pPr>
            <w:r w:rsidRPr="00B108F4">
              <w:t>Prosečna  tº</w:t>
            </w:r>
          </w:p>
        </w:tc>
        <w:tc>
          <w:tcPr>
            <w:tcW w:w="687" w:type="dxa"/>
            <w:shd w:val="clear" w:color="auto" w:fill="auto"/>
            <w:vAlign w:val="center"/>
          </w:tcPr>
          <w:p w:rsidR="00CD5C15" w:rsidRPr="00B108F4" w:rsidRDefault="00CD5C15" w:rsidP="00B5350C">
            <w:pPr>
              <w:ind w:left="-720" w:firstLine="720"/>
              <w:jc w:val="right"/>
            </w:pPr>
            <w:r w:rsidRPr="00B108F4">
              <w:t>1</w:t>
            </w:r>
            <w:r w:rsidR="00912F41" w:rsidRPr="00B108F4">
              <w:t>,</w:t>
            </w:r>
            <w:r w:rsidRPr="00B108F4">
              <w:t>5</w:t>
            </w:r>
          </w:p>
        </w:tc>
        <w:tc>
          <w:tcPr>
            <w:tcW w:w="688" w:type="dxa"/>
            <w:shd w:val="clear" w:color="auto" w:fill="auto"/>
            <w:vAlign w:val="center"/>
          </w:tcPr>
          <w:p w:rsidR="00CD5C15" w:rsidRPr="00B108F4" w:rsidRDefault="00CD5C15" w:rsidP="00B5350C">
            <w:pPr>
              <w:ind w:left="-720" w:firstLine="720"/>
              <w:jc w:val="right"/>
            </w:pPr>
            <w:r w:rsidRPr="00B108F4">
              <w:t>4</w:t>
            </w:r>
            <w:r w:rsidR="00912F41" w:rsidRPr="00B108F4">
              <w:t>,</w:t>
            </w:r>
            <w:r w:rsidRPr="00B108F4">
              <w:t>8</w:t>
            </w:r>
          </w:p>
        </w:tc>
        <w:tc>
          <w:tcPr>
            <w:tcW w:w="688" w:type="dxa"/>
            <w:shd w:val="clear" w:color="auto" w:fill="auto"/>
            <w:vAlign w:val="center"/>
          </w:tcPr>
          <w:p w:rsidR="00CD5C15" w:rsidRPr="00B108F4" w:rsidRDefault="00CD5C15" w:rsidP="00B5350C">
            <w:pPr>
              <w:ind w:left="-720" w:firstLine="720"/>
              <w:jc w:val="right"/>
            </w:pPr>
            <w:r w:rsidRPr="00B108F4">
              <w:t>7</w:t>
            </w:r>
            <w:r w:rsidR="00912F41" w:rsidRPr="00B108F4">
              <w:t>,</w:t>
            </w:r>
            <w:r w:rsidRPr="00B108F4">
              <w:t>5</w:t>
            </w:r>
          </w:p>
        </w:tc>
        <w:tc>
          <w:tcPr>
            <w:tcW w:w="688" w:type="dxa"/>
            <w:shd w:val="clear" w:color="auto" w:fill="auto"/>
            <w:vAlign w:val="center"/>
          </w:tcPr>
          <w:p w:rsidR="00CD5C15" w:rsidRPr="00B108F4" w:rsidRDefault="00CD5C15" w:rsidP="00B5350C">
            <w:pPr>
              <w:ind w:left="-720" w:firstLine="720"/>
              <w:jc w:val="right"/>
            </w:pPr>
            <w:r w:rsidRPr="00B108F4">
              <w:t>12</w:t>
            </w:r>
            <w:r w:rsidR="00912F41" w:rsidRPr="00B108F4">
              <w:t>,</w:t>
            </w:r>
            <w:r w:rsidRPr="00B108F4">
              <w:t>6</w:t>
            </w:r>
          </w:p>
        </w:tc>
        <w:tc>
          <w:tcPr>
            <w:tcW w:w="688" w:type="dxa"/>
            <w:shd w:val="clear" w:color="auto" w:fill="auto"/>
            <w:vAlign w:val="center"/>
          </w:tcPr>
          <w:p w:rsidR="00CD5C15" w:rsidRPr="00B108F4" w:rsidRDefault="00CD5C15" w:rsidP="00B5350C">
            <w:pPr>
              <w:ind w:left="-720" w:firstLine="720"/>
              <w:jc w:val="right"/>
            </w:pPr>
            <w:r w:rsidRPr="00B108F4">
              <w:t>18</w:t>
            </w:r>
            <w:r w:rsidR="00912F41" w:rsidRPr="00B108F4">
              <w:t>,</w:t>
            </w:r>
            <w:r w:rsidRPr="00B108F4">
              <w:t>1</w:t>
            </w:r>
          </w:p>
        </w:tc>
        <w:tc>
          <w:tcPr>
            <w:tcW w:w="688" w:type="dxa"/>
            <w:shd w:val="clear" w:color="auto" w:fill="auto"/>
            <w:vAlign w:val="center"/>
          </w:tcPr>
          <w:p w:rsidR="00CD5C15" w:rsidRPr="00B108F4" w:rsidRDefault="00CD5C15" w:rsidP="00B5350C">
            <w:pPr>
              <w:ind w:left="-720" w:firstLine="720"/>
              <w:jc w:val="right"/>
            </w:pPr>
            <w:r w:rsidRPr="00B108F4">
              <w:t>21</w:t>
            </w:r>
            <w:r w:rsidR="00912F41" w:rsidRPr="00B108F4">
              <w:t>,</w:t>
            </w:r>
            <w:r w:rsidRPr="00B108F4">
              <w:t>9</w:t>
            </w:r>
          </w:p>
        </w:tc>
        <w:tc>
          <w:tcPr>
            <w:tcW w:w="688" w:type="dxa"/>
            <w:shd w:val="clear" w:color="auto" w:fill="auto"/>
            <w:vAlign w:val="center"/>
          </w:tcPr>
          <w:p w:rsidR="00CD5C15" w:rsidRPr="00B108F4" w:rsidRDefault="00CD5C15" w:rsidP="00B5350C">
            <w:pPr>
              <w:ind w:left="-720" w:firstLine="720"/>
              <w:jc w:val="right"/>
            </w:pPr>
            <w:r w:rsidRPr="00B108F4">
              <w:t>21</w:t>
            </w:r>
            <w:r w:rsidR="00912F41" w:rsidRPr="00B108F4">
              <w:t>,</w:t>
            </w:r>
            <w:r w:rsidRPr="00B108F4">
              <w:t>9</w:t>
            </w:r>
          </w:p>
        </w:tc>
        <w:tc>
          <w:tcPr>
            <w:tcW w:w="687" w:type="dxa"/>
            <w:shd w:val="clear" w:color="auto" w:fill="auto"/>
            <w:vAlign w:val="center"/>
          </w:tcPr>
          <w:p w:rsidR="00CD5C15" w:rsidRPr="00B108F4" w:rsidRDefault="00CD5C15" w:rsidP="00B5350C">
            <w:pPr>
              <w:ind w:left="-720" w:firstLine="720"/>
              <w:jc w:val="right"/>
            </w:pPr>
            <w:r w:rsidRPr="00B108F4">
              <w:t>22</w:t>
            </w:r>
            <w:r w:rsidR="00912F41" w:rsidRPr="00B108F4">
              <w:t>,</w:t>
            </w:r>
            <w:r w:rsidRPr="00B108F4">
              <w:t>8</w:t>
            </w:r>
          </w:p>
        </w:tc>
        <w:tc>
          <w:tcPr>
            <w:tcW w:w="688" w:type="dxa"/>
            <w:shd w:val="clear" w:color="auto" w:fill="auto"/>
            <w:vAlign w:val="center"/>
          </w:tcPr>
          <w:p w:rsidR="00CD5C15" w:rsidRPr="00B108F4" w:rsidRDefault="00CD5C15" w:rsidP="00B5350C">
            <w:pPr>
              <w:ind w:left="-720" w:firstLine="720"/>
              <w:jc w:val="right"/>
            </w:pPr>
            <w:r w:rsidRPr="00B108F4">
              <w:t>16</w:t>
            </w:r>
            <w:r w:rsidR="00912F41" w:rsidRPr="00B108F4">
              <w:t>,</w:t>
            </w:r>
            <w:r w:rsidRPr="00B108F4">
              <w:t>1</w:t>
            </w:r>
          </w:p>
        </w:tc>
        <w:tc>
          <w:tcPr>
            <w:tcW w:w="688" w:type="dxa"/>
            <w:shd w:val="clear" w:color="auto" w:fill="auto"/>
            <w:vAlign w:val="center"/>
          </w:tcPr>
          <w:p w:rsidR="00CD5C15" w:rsidRPr="00B108F4" w:rsidRDefault="00CD5C15" w:rsidP="00B5350C">
            <w:pPr>
              <w:ind w:left="-720" w:firstLine="720"/>
              <w:jc w:val="right"/>
            </w:pPr>
            <w:r w:rsidRPr="00B108F4">
              <w:t>12</w:t>
            </w:r>
            <w:r w:rsidR="00912F41" w:rsidRPr="00B108F4">
              <w:t>,</w:t>
            </w:r>
            <w:r w:rsidRPr="00B108F4">
              <w:t>9</w:t>
            </w:r>
          </w:p>
        </w:tc>
        <w:tc>
          <w:tcPr>
            <w:tcW w:w="688" w:type="dxa"/>
            <w:shd w:val="clear" w:color="auto" w:fill="auto"/>
            <w:vAlign w:val="center"/>
          </w:tcPr>
          <w:p w:rsidR="00CD5C15" w:rsidRPr="00B108F4" w:rsidRDefault="00CD5C15" w:rsidP="00B5350C">
            <w:pPr>
              <w:ind w:left="-720" w:firstLine="720"/>
              <w:jc w:val="right"/>
            </w:pPr>
            <w:r w:rsidRPr="00B108F4">
              <w:t>7</w:t>
            </w:r>
            <w:r w:rsidR="00912F41" w:rsidRPr="00B108F4">
              <w:t>,</w:t>
            </w:r>
            <w:r w:rsidRPr="00B108F4">
              <w:t>8</w:t>
            </w:r>
          </w:p>
        </w:tc>
        <w:tc>
          <w:tcPr>
            <w:tcW w:w="688" w:type="dxa"/>
            <w:shd w:val="clear" w:color="auto" w:fill="auto"/>
            <w:vAlign w:val="center"/>
          </w:tcPr>
          <w:p w:rsidR="00CD5C15" w:rsidRPr="00B108F4" w:rsidRDefault="00CD5C15" w:rsidP="00B5350C">
            <w:pPr>
              <w:ind w:left="-720" w:firstLine="720"/>
              <w:jc w:val="right"/>
            </w:pPr>
            <w:r w:rsidRPr="00B108F4">
              <w:t>3</w:t>
            </w:r>
            <w:r w:rsidR="00912F41" w:rsidRPr="00B108F4">
              <w:t>,</w:t>
            </w:r>
            <w:r w:rsidRPr="00B108F4">
              <w:t>4</w:t>
            </w:r>
          </w:p>
        </w:tc>
        <w:tc>
          <w:tcPr>
            <w:tcW w:w="688" w:type="dxa"/>
            <w:shd w:val="clear" w:color="auto" w:fill="auto"/>
            <w:vAlign w:val="center"/>
          </w:tcPr>
          <w:p w:rsidR="00CD5C15" w:rsidRPr="00B108F4" w:rsidRDefault="00CD5C15" w:rsidP="00B5350C">
            <w:pPr>
              <w:ind w:left="-720" w:firstLine="720"/>
              <w:jc w:val="right"/>
            </w:pPr>
            <w:r w:rsidRPr="00B108F4">
              <w:t>12</w:t>
            </w:r>
            <w:r w:rsidR="00912F41" w:rsidRPr="00B108F4">
              <w:t>,</w:t>
            </w:r>
            <w:r w:rsidRPr="00B108F4">
              <w:t>6</w:t>
            </w:r>
          </w:p>
        </w:tc>
        <w:tc>
          <w:tcPr>
            <w:tcW w:w="688" w:type="dxa"/>
            <w:shd w:val="clear" w:color="auto" w:fill="auto"/>
            <w:vAlign w:val="center"/>
          </w:tcPr>
          <w:p w:rsidR="00CD5C15" w:rsidRPr="00B108F4" w:rsidRDefault="00CD5C15" w:rsidP="00B5350C">
            <w:pPr>
              <w:ind w:left="-608" w:firstLine="600"/>
              <w:jc w:val="center"/>
            </w:pPr>
            <w:r w:rsidRPr="00B108F4">
              <w:t>24</w:t>
            </w:r>
            <w:r w:rsidR="00912F41" w:rsidRPr="00B108F4">
              <w:t>,</w:t>
            </w:r>
            <w:r w:rsidRPr="00B108F4">
              <w:t>3</w:t>
            </w:r>
          </w:p>
        </w:tc>
      </w:tr>
    </w:tbl>
    <w:p w:rsidR="00CD5C15" w:rsidRPr="00B108F4" w:rsidRDefault="00CD5C15" w:rsidP="00B5350C">
      <w:pPr>
        <w:ind w:firstLine="600"/>
        <w:rPr>
          <w:u w:val="single"/>
        </w:rPr>
      </w:pPr>
    </w:p>
    <w:p w:rsidR="00CD5C15" w:rsidRPr="00B108F4" w:rsidRDefault="00CD5C15" w:rsidP="00B5350C">
      <w:pPr>
        <w:ind w:firstLine="720"/>
      </w:pPr>
      <w:r w:rsidRPr="00B108F4">
        <w:t>Najhladniji je mesec januar a najtopliji avgust.</w:t>
      </w:r>
    </w:p>
    <w:p w:rsidR="00CD5C15" w:rsidRPr="00B108F4" w:rsidRDefault="00CD5C15" w:rsidP="00B5350C">
      <w:pPr>
        <w:ind w:firstLine="720"/>
      </w:pPr>
      <w:r w:rsidRPr="00B108F4">
        <w:t xml:space="preserve">Opšti karakter godišnjeg toka temperature vazduha pokazuje nagli porast temperature od zimskih meseci ka letnjim i nešto sporiji pad od letnjih ka zimskim mesecima. </w:t>
      </w:r>
    </w:p>
    <w:p w:rsidR="00067D1A" w:rsidRDefault="00067D1A" w:rsidP="00B5350C">
      <w:pPr>
        <w:ind w:firstLine="720"/>
      </w:pPr>
    </w:p>
    <w:p w:rsidR="00067D1A" w:rsidRDefault="00067D1A" w:rsidP="00B5350C">
      <w:pPr>
        <w:ind w:firstLine="720"/>
      </w:pPr>
    </w:p>
    <w:p w:rsidR="00067D1A" w:rsidRDefault="00067D1A" w:rsidP="00B5350C">
      <w:pPr>
        <w:ind w:firstLine="720"/>
      </w:pPr>
    </w:p>
    <w:p w:rsidR="00CD5C15" w:rsidRPr="00B108F4" w:rsidRDefault="00CD5C15" w:rsidP="00B5350C">
      <w:pPr>
        <w:ind w:firstLine="720"/>
      </w:pPr>
      <w:r w:rsidRPr="00B108F4">
        <w:lastRenderedPageBreak/>
        <w:t>Maksimalne i minimalne temperature vazduha po mesecima u zadnjih 30 godina u ºC:</w:t>
      </w:r>
    </w:p>
    <w:p w:rsidR="00CD5C15" w:rsidRPr="00B108F4" w:rsidRDefault="00CD5C15" w:rsidP="00B5350C">
      <w:pPr>
        <w:pStyle w:val="BlockText"/>
        <w:ind w:left="0" w:right="-426" w:firstLine="720"/>
        <w:jc w:val="both"/>
        <w:rPr>
          <w:rFonts w:ascii="Times New Roman" w:hAnsi="Times New Roman"/>
          <w:szCs w:val="24"/>
        </w:rPr>
      </w:pPr>
      <w:r w:rsidRPr="00B108F4">
        <w:rPr>
          <w:rFonts w:ascii="Times New Roman" w:hAnsi="Times New Roman"/>
          <w:szCs w:val="24"/>
        </w:rPr>
        <w:t>Tabela 2.4.1.2. Maksimalne i minimalne temperature vazduha po mesecima u zadnjih 30 godina</w:t>
      </w:r>
    </w:p>
    <w:tbl>
      <w:tblPr>
        <w:tblW w:w="1244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7"/>
        <w:gridCol w:w="740"/>
        <w:gridCol w:w="741"/>
        <w:gridCol w:w="741"/>
        <w:gridCol w:w="741"/>
        <w:gridCol w:w="740"/>
        <w:gridCol w:w="741"/>
        <w:gridCol w:w="741"/>
        <w:gridCol w:w="741"/>
        <w:gridCol w:w="740"/>
        <w:gridCol w:w="741"/>
        <w:gridCol w:w="741"/>
        <w:gridCol w:w="741"/>
        <w:gridCol w:w="741"/>
      </w:tblGrid>
      <w:tr w:rsidR="00B108F4" w:rsidRPr="00B108F4" w:rsidTr="00CC1EFE">
        <w:tc>
          <w:tcPr>
            <w:tcW w:w="2817" w:type="dxa"/>
            <w:tcBorders>
              <w:bottom w:val="single" w:sz="4" w:space="0" w:color="auto"/>
            </w:tcBorders>
            <w:shd w:val="clear" w:color="auto" w:fill="D9D9D9" w:themeFill="background1" w:themeFillShade="D9"/>
            <w:vAlign w:val="center"/>
          </w:tcPr>
          <w:p w:rsidR="00CD5C15" w:rsidRPr="00B108F4" w:rsidRDefault="00CD5C15" w:rsidP="00B5350C">
            <w:pPr>
              <w:ind w:hanging="18"/>
              <w:jc w:val="center"/>
            </w:pPr>
            <w:r w:rsidRPr="00B108F4">
              <w:t>Mesec:</w:t>
            </w:r>
          </w:p>
        </w:tc>
        <w:tc>
          <w:tcPr>
            <w:tcW w:w="740" w:type="dxa"/>
            <w:tcBorders>
              <w:bottom w:val="single" w:sz="4" w:space="0" w:color="auto"/>
            </w:tcBorders>
            <w:shd w:val="clear" w:color="auto" w:fill="D9D9D9" w:themeFill="background1" w:themeFillShade="D9"/>
            <w:vAlign w:val="center"/>
          </w:tcPr>
          <w:p w:rsidR="00CD5C15" w:rsidRPr="00B108F4" w:rsidRDefault="00CD5C15" w:rsidP="00B5350C">
            <w:pPr>
              <w:ind w:left="-720" w:firstLine="720"/>
              <w:jc w:val="center"/>
            </w:pPr>
            <w:r w:rsidRPr="00B108F4">
              <w:t>I</w:t>
            </w:r>
          </w:p>
        </w:tc>
        <w:tc>
          <w:tcPr>
            <w:tcW w:w="741" w:type="dxa"/>
            <w:tcBorders>
              <w:bottom w:val="single" w:sz="4" w:space="0" w:color="auto"/>
            </w:tcBorders>
            <w:shd w:val="clear" w:color="auto" w:fill="D9D9D9" w:themeFill="background1" w:themeFillShade="D9"/>
            <w:vAlign w:val="center"/>
          </w:tcPr>
          <w:p w:rsidR="00CD5C15" w:rsidRPr="00B108F4" w:rsidRDefault="00CD5C15" w:rsidP="00B5350C">
            <w:pPr>
              <w:ind w:left="-720" w:firstLine="720"/>
              <w:jc w:val="center"/>
            </w:pPr>
            <w:r w:rsidRPr="00B108F4">
              <w:t>II</w:t>
            </w:r>
          </w:p>
        </w:tc>
        <w:tc>
          <w:tcPr>
            <w:tcW w:w="741" w:type="dxa"/>
            <w:tcBorders>
              <w:bottom w:val="single" w:sz="4" w:space="0" w:color="auto"/>
            </w:tcBorders>
            <w:shd w:val="clear" w:color="auto" w:fill="D9D9D9" w:themeFill="background1" w:themeFillShade="D9"/>
            <w:vAlign w:val="center"/>
          </w:tcPr>
          <w:p w:rsidR="00CD5C15" w:rsidRPr="00B108F4" w:rsidRDefault="00CD5C15" w:rsidP="00B5350C">
            <w:pPr>
              <w:ind w:left="-720" w:firstLine="720"/>
              <w:jc w:val="center"/>
            </w:pPr>
            <w:r w:rsidRPr="00B108F4">
              <w:t>III</w:t>
            </w:r>
          </w:p>
        </w:tc>
        <w:tc>
          <w:tcPr>
            <w:tcW w:w="741" w:type="dxa"/>
            <w:tcBorders>
              <w:bottom w:val="single" w:sz="4" w:space="0" w:color="auto"/>
            </w:tcBorders>
            <w:shd w:val="clear" w:color="auto" w:fill="D9D9D9" w:themeFill="background1" w:themeFillShade="D9"/>
            <w:vAlign w:val="center"/>
          </w:tcPr>
          <w:p w:rsidR="00CD5C15" w:rsidRPr="00B108F4" w:rsidRDefault="00CD5C15" w:rsidP="00B5350C">
            <w:pPr>
              <w:ind w:left="-720" w:firstLine="720"/>
              <w:jc w:val="center"/>
            </w:pPr>
            <w:r w:rsidRPr="00B108F4">
              <w:t>IV</w:t>
            </w:r>
          </w:p>
        </w:tc>
        <w:tc>
          <w:tcPr>
            <w:tcW w:w="740" w:type="dxa"/>
            <w:tcBorders>
              <w:bottom w:val="single" w:sz="4" w:space="0" w:color="auto"/>
            </w:tcBorders>
            <w:shd w:val="clear" w:color="auto" w:fill="D9D9D9" w:themeFill="background1" w:themeFillShade="D9"/>
            <w:vAlign w:val="center"/>
          </w:tcPr>
          <w:p w:rsidR="00CD5C15" w:rsidRPr="00B108F4" w:rsidRDefault="00CD5C15" w:rsidP="00B5350C">
            <w:pPr>
              <w:ind w:left="-720" w:firstLine="720"/>
              <w:jc w:val="center"/>
            </w:pPr>
            <w:r w:rsidRPr="00B108F4">
              <w:t>V</w:t>
            </w:r>
          </w:p>
        </w:tc>
        <w:tc>
          <w:tcPr>
            <w:tcW w:w="741" w:type="dxa"/>
            <w:tcBorders>
              <w:bottom w:val="single" w:sz="4" w:space="0" w:color="auto"/>
            </w:tcBorders>
            <w:shd w:val="clear" w:color="auto" w:fill="D9D9D9" w:themeFill="background1" w:themeFillShade="D9"/>
            <w:vAlign w:val="center"/>
          </w:tcPr>
          <w:p w:rsidR="00CD5C15" w:rsidRPr="00B108F4" w:rsidRDefault="00CD5C15" w:rsidP="00B5350C">
            <w:pPr>
              <w:ind w:left="-720" w:firstLine="720"/>
              <w:jc w:val="center"/>
            </w:pPr>
            <w:r w:rsidRPr="00B108F4">
              <w:t>VI</w:t>
            </w:r>
          </w:p>
        </w:tc>
        <w:tc>
          <w:tcPr>
            <w:tcW w:w="741" w:type="dxa"/>
            <w:tcBorders>
              <w:bottom w:val="single" w:sz="4" w:space="0" w:color="auto"/>
            </w:tcBorders>
            <w:shd w:val="clear" w:color="auto" w:fill="D9D9D9" w:themeFill="background1" w:themeFillShade="D9"/>
            <w:vAlign w:val="center"/>
          </w:tcPr>
          <w:p w:rsidR="00CD5C15" w:rsidRPr="00B108F4" w:rsidRDefault="00CD5C15" w:rsidP="00B5350C">
            <w:pPr>
              <w:ind w:left="-720" w:firstLine="720"/>
              <w:jc w:val="center"/>
            </w:pPr>
            <w:r w:rsidRPr="00B108F4">
              <w:t>VII</w:t>
            </w:r>
          </w:p>
        </w:tc>
        <w:tc>
          <w:tcPr>
            <w:tcW w:w="741" w:type="dxa"/>
            <w:tcBorders>
              <w:bottom w:val="single" w:sz="4" w:space="0" w:color="auto"/>
            </w:tcBorders>
            <w:shd w:val="clear" w:color="auto" w:fill="D9D9D9" w:themeFill="background1" w:themeFillShade="D9"/>
            <w:vAlign w:val="center"/>
          </w:tcPr>
          <w:p w:rsidR="00CD5C15" w:rsidRPr="00B108F4" w:rsidRDefault="00CD5C15" w:rsidP="00B5350C">
            <w:pPr>
              <w:ind w:left="-720" w:firstLine="720"/>
              <w:jc w:val="center"/>
            </w:pPr>
            <w:r w:rsidRPr="00B108F4">
              <w:t>VIII</w:t>
            </w:r>
          </w:p>
        </w:tc>
        <w:tc>
          <w:tcPr>
            <w:tcW w:w="740" w:type="dxa"/>
            <w:tcBorders>
              <w:bottom w:val="single" w:sz="4" w:space="0" w:color="auto"/>
            </w:tcBorders>
            <w:shd w:val="clear" w:color="auto" w:fill="D9D9D9" w:themeFill="background1" w:themeFillShade="D9"/>
            <w:vAlign w:val="center"/>
          </w:tcPr>
          <w:p w:rsidR="00CD5C15" w:rsidRPr="00B108F4" w:rsidRDefault="00CD5C15" w:rsidP="00B5350C">
            <w:pPr>
              <w:ind w:left="-720" w:firstLine="720"/>
              <w:jc w:val="center"/>
            </w:pPr>
            <w:r w:rsidRPr="00B108F4">
              <w:t>IX</w:t>
            </w:r>
          </w:p>
        </w:tc>
        <w:tc>
          <w:tcPr>
            <w:tcW w:w="741" w:type="dxa"/>
            <w:tcBorders>
              <w:bottom w:val="single" w:sz="4" w:space="0" w:color="auto"/>
            </w:tcBorders>
            <w:shd w:val="clear" w:color="auto" w:fill="D9D9D9" w:themeFill="background1" w:themeFillShade="D9"/>
            <w:vAlign w:val="center"/>
          </w:tcPr>
          <w:p w:rsidR="00CD5C15" w:rsidRPr="00B108F4" w:rsidRDefault="00CD5C15" w:rsidP="00B5350C">
            <w:pPr>
              <w:ind w:left="-720" w:firstLine="720"/>
              <w:jc w:val="center"/>
            </w:pPr>
            <w:r w:rsidRPr="00B108F4">
              <w:t>X</w:t>
            </w:r>
          </w:p>
        </w:tc>
        <w:tc>
          <w:tcPr>
            <w:tcW w:w="741" w:type="dxa"/>
            <w:tcBorders>
              <w:bottom w:val="single" w:sz="4" w:space="0" w:color="auto"/>
            </w:tcBorders>
            <w:shd w:val="clear" w:color="auto" w:fill="D9D9D9" w:themeFill="background1" w:themeFillShade="D9"/>
            <w:vAlign w:val="center"/>
          </w:tcPr>
          <w:p w:rsidR="00CD5C15" w:rsidRPr="00B108F4" w:rsidRDefault="00CD5C15" w:rsidP="00B5350C">
            <w:pPr>
              <w:ind w:left="-720" w:firstLine="720"/>
              <w:jc w:val="center"/>
            </w:pPr>
            <w:r w:rsidRPr="00B108F4">
              <w:t>XI</w:t>
            </w:r>
          </w:p>
        </w:tc>
        <w:tc>
          <w:tcPr>
            <w:tcW w:w="741" w:type="dxa"/>
            <w:tcBorders>
              <w:bottom w:val="single" w:sz="4" w:space="0" w:color="auto"/>
            </w:tcBorders>
            <w:shd w:val="clear" w:color="auto" w:fill="D9D9D9" w:themeFill="background1" w:themeFillShade="D9"/>
            <w:vAlign w:val="center"/>
          </w:tcPr>
          <w:p w:rsidR="00CD5C15" w:rsidRPr="00B108F4" w:rsidRDefault="00CD5C15" w:rsidP="00B5350C">
            <w:pPr>
              <w:ind w:left="-720" w:firstLine="720"/>
              <w:jc w:val="center"/>
            </w:pPr>
            <w:r w:rsidRPr="00B108F4">
              <w:t>XII</w:t>
            </w:r>
          </w:p>
        </w:tc>
        <w:tc>
          <w:tcPr>
            <w:tcW w:w="741" w:type="dxa"/>
            <w:tcBorders>
              <w:bottom w:val="single" w:sz="4" w:space="0" w:color="auto"/>
            </w:tcBorders>
            <w:shd w:val="clear" w:color="auto" w:fill="D9D9D9" w:themeFill="background1" w:themeFillShade="D9"/>
            <w:vAlign w:val="center"/>
          </w:tcPr>
          <w:p w:rsidR="00CD5C15" w:rsidRPr="00B108F4" w:rsidRDefault="00CD5C15" w:rsidP="00B5350C">
            <w:pPr>
              <w:ind w:left="-720" w:firstLine="720"/>
              <w:jc w:val="center"/>
            </w:pPr>
            <w:r w:rsidRPr="00B108F4">
              <w:t>God</w:t>
            </w:r>
          </w:p>
        </w:tc>
      </w:tr>
      <w:tr w:rsidR="00B108F4" w:rsidRPr="00B108F4" w:rsidTr="008C7279">
        <w:tc>
          <w:tcPr>
            <w:tcW w:w="2817" w:type="dxa"/>
            <w:tcBorders>
              <w:bottom w:val="single" w:sz="8" w:space="0" w:color="auto"/>
            </w:tcBorders>
          </w:tcPr>
          <w:p w:rsidR="00CD5C15" w:rsidRPr="00B108F4" w:rsidRDefault="00CD5C15" w:rsidP="00B5350C">
            <w:pPr>
              <w:ind w:hanging="18"/>
              <w:rPr>
                <w:iCs/>
              </w:rPr>
            </w:pPr>
            <w:r w:rsidRPr="00B108F4">
              <w:rPr>
                <w:iCs/>
              </w:rPr>
              <w:t>Prosečna temperatura</w:t>
            </w:r>
          </w:p>
        </w:tc>
        <w:tc>
          <w:tcPr>
            <w:tcW w:w="740" w:type="dxa"/>
            <w:tcBorders>
              <w:bottom w:val="single" w:sz="8" w:space="0" w:color="auto"/>
            </w:tcBorders>
            <w:vAlign w:val="center"/>
          </w:tcPr>
          <w:p w:rsidR="00CD5C15" w:rsidRPr="00B108F4" w:rsidRDefault="00CD5C15" w:rsidP="00B5350C">
            <w:pPr>
              <w:ind w:left="-720" w:firstLine="720"/>
              <w:jc w:val="right"/>
            </w:pPr>
            <w:r w:rsidRPr="00B108F4">
              <w:t>1</w:t>
            </w:r>
            <w:r w:rsidR="00912F41" w:rsidRPr="00B108F4">
              <w:t>,</w:t>
            </w:r>
            <w:r w:rsidRPr="00B108F4">
              <w:t>5</w:t>
            </w:r>
          </w:p>
        </w:tc>
        <w:tc>
          <w:tcPr>
            <w:tcW w:w="741" w:type="dxa"/>
            <w:tcBorders>
              <w:bottom w:val="single" w:sz="8" w:space="0" w:color="auto"/>
            </w:tcBorders>
            <w:vAlign w:val="center"/>
          </w:tcPr>
          <w:p w:rsidR="00CD5C15" w:rsidRPr="00B108F4" w:rsidRDefault="00CD5C15" w:rsidP="00B5350C">
            <w:pPr>
              <w:ind w:left="-720" w:firstLine="720"/>
              <w:jc w:val="right"/>
            </w:pPr>
            <w:r w:rsidRPr="00B108F4">
              <w:t>4</w:t>
            </w:r>
            <w:r w:rsidR="00912F41" w:rsidRPr="00B108F4">
              <w:t>,</w:t>
            </w:r>
            <w:r w:rsidRPr="00B108F4">
              <w:t>8</w:t>
            </w:r>
          </w:p>
        </w:tc>
        <w:tc>
          <w:tcPr>
            <w:tcW w:w="741" w:type="dxa"/>
            <w:tcBorders>
              <w:bottom w:val="single" w:sz="8" w:space="0" w:color="auto"/>
            </w:tcBorders>
            <w:vAlign w:val="center"/>
          </w:tcPr>
          <w:p w:rsidR="00CD5C15" w:rsidRPr="00B108F4" w:rsidRDefault="00CD5C15" w:rsidP="00B5350C">
            <w:pPr>
              <w:ind w:left="-720" w:firstLine="720"/>
              <w:jc w:val="right"/>
            </w:pPr>
            <w:r w:rsidRPr="00B108F4">
              <w:t>7</w:t>
            </w:r>
            <w:r w:rsidR="00912F41" w:rsidRPr="00B108F4">
              <w:t>,</w:t>
            </w:r>
            <w:r w:rsidRPr="00B108F4">
              <w:t>5</w:t>
            </w:r>
          </w:p>
        </w:tc>
        <w:tc>
          <w:tcPr>
            <w:tcW w:w="741" w:type="dxa"/>
            <w:tcBorders>
              <w:bottom w:val="single" w:sz="8" w:space="0" w:color="auto"/>
            </w:tcBorders>
            <w:vAlign w:val="center"/>
          </w:tcPr>
          <w:p w:rsidR="00CD5C15" w:rsidRPr="00B108F4" w:rsidRDefault="00CD5C15" w:rsidP="00B5350C">
            <w:pPr>
              <w:ind w:left="-720" w:firstLine="720"/>
              <w:jc w:val="right"/>
            </w:pPr>
            <w:r w:rsidRPr="00B108F4">
              <w:t>12</w:t>
            </w:r>
            <w:r w:rsidR="00912F41" w:rsidRPr="00B108F4">
              <w:t>,</w:t>
            </w:r>
            <w:r w:rsidRPr="00B108F4">
              <w:t>6</w:t>
            </w:r>
          </w:p>
        </w:tc>
        <w:tc>
          <w:tcPr>
            <w:tcW w:w="740" w:type="dxa"/>
            <w:tcBorders>
              <w:bottom w:val="single" w:sz="8" w:space="0" w:color="auto"/>
            </w:tcBorders>
            <w:vAlign w:val="center"/>
          </w:tcPr>
          <w:p w:rsidR="00CD5C15" w:rsidRPr="00B108F4" w:rsidRDefault="00CD5C15" w:rsidP="00B5350C">
            <w:pPr>
              <w:ind w:left="-720" w:firstLine="720"/>
              <w:jc w:val="right"/>
            </w:pPr>
            <w:r w:rsidRPr="00B108F4">
              <w:t>18</w:t>
            </w:r>
            <w:r w:rsidR="00912F41" w:rsidRPr="00B108F4">
              <w:t>,</w:t>
            </w:r>
            <w:r w:rsidRPr="00B108F4">
              <w:t>1</w:t>
            </w:r>
          </w:p>
        </w:tc>
        <w:tc>
          <w:tcPr>
            <w:tcW w:w="741" w:type="dxa"/>
            <w:tcBorders>
              <w:bottom w:val="single" w:sz="8" w:space="0" w:color="auto"/>
            </w:tcBorders>
            <w:vAlign w:val="center"/>
          </w:tcPr>
          <w:p w:rsidR="00CD5C15" w:rsidRPr="00B108F4" w:rsidRDefault="00CD5C15" w:rsidP="00B5350C">
            <w:pPr>
              <w:ind w:left="-720" w:firstLine="720"/>
              <w:jc w:val="right"/>
            </w:pPr>
            <w:r w:rsidRPr="00B108F4">
              <w:t>21</w:t>
            </w:r>
            <w:r w:rsidR="00912F41" w:rsidRPr="00B108F4">
              <w:t>,</w:t>
            </w:r>
            <w:r w:rsidRPr="00B108F4">
              <w:t>9</w:t>
            </w:r>
          </w:p>
        </w:tc>
        <w:tc>
          <w:tcPr>
            <w:tcW w:w="741" w:type="dxa"/>
            <w:tcBorders>
              <w:bottom w:val="single" w:sz="8" w:space="0" w:color="auto"/>
            </w:tcBorders>
            <w:vAlign w:val="center"/>
          </w:tcPr>
          <w:p w:rsidR="00CD5C15" w:rsidRPr="00B108F4" w:rsidRDefault="00CD5C15" w:rsidP="00B5350C">
            <w:pPr>
              <w:ind w:left="-720" w:firstLine="720"/>
              <w:jc w:val="right"/>
            </w:pPr>
            <w:r w:rsidRPr="00B108F4">
              <w:t>21</w:t>
            </w:r>
            <w:r w:rsidR="00912F41" w:rsidRPr="00B108F4">
              <w:t>,</w:t>
            </w:r>
            <w:r w:rsidRPr="00B108F4">
              <w:t>9</w:t>
            </w:r>
          </w:p>
        </w:tc>
        <w:tc>
          <w:tcPr>
            <w:tcW w:w="741" w:type="dxa"/>
            <w:tcBorders>
              <w:bottom w:val="single" w:sz="8" w:space="0" w:color="auto"/>
            </w:tcBorders>
            <w:vAlign w:val="center"/>
          </w:tcPr>
          <w:p w:rsidR="00CD5C15" w:rsidRPr="00B108F4" w:rsidRDefault="00CD5C15" w:rsidP="00B5350C">
            <w:pPr>
              <w:ind w:left="-720" w:firstLine="720"/>
              <w:jc w:val="right"/>
            </w:pPr>
            <w:r w:rsidRPr="00B108F4">
              <w:t>22</w:t>
            </w:r>
            <w:r w:rsidR="00912F41" w:rsidRPr="00B108F4">
              <w:t>,</w:t>
            </w:r>
            <w:r w:rsidRPr="00B108F4">
              <w:t>8</w:t>
            </w:r>
          </w:p>
        </w:tc>
        <w:tc>
          <w:tcPr>
            <w:tcW w:w="740" w:type="dxa"/>
            <w:tcBorders>
              <w:bottom w:val="single" w:sz="8" w:space="0" w:color="auto"/>
            </w:tcBorders>
            <w:vAlign w:val="center"/>
          </w:tcPr>
          <w:p w:rsidR="00CD5C15" w:rsidRPr="00B108F4" w:rsidRDefault="00CD5C15" w:rsidP="00B5350C">
            <w:pPr>
              <w:ind w:left="-720" w:firstLine="720"/>
              <w:jc w:val="right"/>
            </w:pPr>
            <w:r w:rsidRPr="00B108F4">
              <w:t>16</w:t>
            </w:r>
            <w:r w:rsidR="00912F41" w:rsidRPr="00B108F4">
              <w:t>,</w:t>
            </w:r>
            <w:r w:rsidRPr="00B108F4">
              <w:t>1</w:t>
            </w:r>
          </w:p>
        </w:tc>
        <w:tc>
          <w:tcPr>
            <w:tcW w:w="741" w:type="dxa"/>
            <w:tcBorders>
              <w:bottom w:val="single" w:sz="8" w:space="0" w:color="auto"/>
            </w:tcBorders>
            <w:vAlign w:val="center"/>
          </w:tcPr>
          <w:p w:rsidR="00CD5C15" w:rsidRPr="00B108F4" w:rsidRDefault="00CD5C15" w:rsidP="00B5350C">
            <w:pPr>
              <w:ind w:left="-720" w:firstLine="720"/>
              <w:jc w:val="right"/>
            </w:pPr>
            <w:r w:rsidRPr="00B108F4">
              <w:t>12</w:t>
            </w:r>
            <w:r w:rsidR="00912F41" w:rsidRPr="00B108F4">
              <w:t>,</w:t>
            </w:r>
            <w:r w:rsidRPr="00B108F4">
              <w:t>9</w:t>
            </w:r>
          </w:p>
        </w:tc>
        <w:tc>
          <w:tcPr>
            <w:tcW w:w="741" w:type="dxa"/>
            <w:tcBorders>
              <w:bottom w:val="single" w:sz="8" w:space="0" w:color="auto"/>
            </w:tcBorders>
            <w:vAlign w:val="center"/>
          </w:tcPr>
          <w:p w:rsidR="00CD5C15" w:rsidRPr="00B108F4" w:rsidRDefault="00CD5C15" w:rsidP="00B5350C">
            <w:pPr>
              <w:ind w:left="-720" w:firstLine="720"/>
              <w:jc w:val="right"/>
            </w:pPr>
            <w:r w:rsidRPr="00B108F4">
              <w:t>7</w:t>
            </w:r>
            <w:r w:rsidR="00912F41" w:rsidRPr="00B108F4">
              <w:t>,</w:t>
            </w:r>
            <w:r w:rsidRPr="00B108F4">
              <w:t>8</w:t>
            </w:r>
          </w:p>
        </w:tc>
        <w:tc>
          <w:tcPr>
            <w:tcW w:w="741" w:type="dxa"/>
            <w:tcBorders>
              <w:bottom w:val="single" w:sz="8" w:space="0" w:color="auto"/>
            </w:tcBorders>
            <w:vAlign w:val="center"/>
          </w:tcPr>
          <w:p w:rsidR="00CD5C15" w:rsidRPr="00B108F4" w:rsidRDefault="00CD5C15" w:rsidP="00B5350C">
            <w:pPr>
              <w:ind w:left="-720" w:firstLine="720"/>
              <w:jc w:val="right"/>
            </w:pPr>
            <w:r w:rsidRPr="00B108F4">
              <w:t>3</w:t>
            </w:r>
            <w:r w:rsidR="00912F41" w:rsidRPr="00B108F4">
              <w:t>,</w:t>
            </w:r>
            <w:r w:rsidRPr="00B108F4">
              <w:t>4</w:t>
            </w:r>
          </w:p>
        </w:tc>
        <w:tc>
          <w:tcPr>
            <w:tcW w:w="741" w:type="dxa"/>
            <w:tcBorders>
              <w:bottom w:val="single" w:sz="8" w:space="0" w:color="auto"/>
            </w:tcBorders>
            <w:vAlign w:val="center"/>
          </w:tcPr>
          <w:p w:rsidR="00CD5C15" w:rsidRPr="00B108F4" w:rsidRDefault="00CD5C15" w:rsidP="00B5350C">
            <w:pPr>
              <w:ind w:left="-720" w:firstLine="720"/>
              <w:jc w:val="right"/>
            </w:pPr>
            <w:r w:rsidRPr="00B108F4">
              <w:t>12</w:t>
            </w:r>
            <w:r w:rsidR="00912F41" w:rsidRPr="00B108F4">
              <w:t>,</w:t>
            </w:r>
            <w:r w:rsidRPr="00B108F4">
              <w:t>6</w:t>
            </w:r>
          </w:p>
        </w:tc>
      </w:tr>
      <w:tr w:rsidR="00B108F4" w:rsidRPr="00B108F4" w:rsidTr="008C7279">
        <w:tc>
          <w:tcPr>
            <w:tcW w:w="2817" w:type="dxa"/>
            <w:tcBorders>
              <w:top w:val="single" w:sz="8" w:space="0" w:color="auto"/>
            </w:tcBorders>
          </w:tcPr>
          <w:p w:rsidR="00CD5C15" w:rsidRPr="00B108F4" w:rsidRDefault="00CD5C15" w:rsidP="00B5350C">
            <w:pPr>
              <w:ind w:hanging="18"/>
              <w:rPr>
                <w:iCs/>
              </w:rPr>
            </w:pPr>
            <w:r w:rsidRPr="00B108F4">
              <w:rPr>
                <w:iCs/>
              </w:rPr>
              <w:t>Sred. maks. temp.</w:t>
            </w:r>
          </w:p>
        </w:tc>
        <w:tc>
          <w:tcPr>
            <w:tcW w:w="740" w:type="dxa"/>
            <w:tcBorders>
              <w:top w:val="single" w:sz="8" w:space="0" w:color="auto"/>
            </w:tcBorders>
            <w:vAlign w:val="center"/>
          </w:tcPr>
          <w:p w:rsidR="00CD5C15" w:rsidRPr="00B108F4" w:rsidRDefault="00CD5C15" w:rsidP="00B5350C">
            <w:pPr>
              <w:ind w:left="-1122"/>
              <w:jc w:val="right"/>
            </w:pPr>
            <w:r w:rsidRPr="00B108F4">
              <w:t>4</w:t>
            </w:r>
            <w:r w:rsidR="00912F41" w:rsidRPr="00B108F4">
              <w:t>,</w:t>
            </w:r>
            <w:r w:rsidRPr="00B108F4">
              <w:t>9</w:t>
            </w:r>
          </w:p>
        </w:tc>
        <w:tc>
          <w:tcPr>
            <w:tcW w:w="741" w:type="dxa"/>
            <w:tcBorders>
              <w:top w:val="single" w:sz="8" w:space="0" w:color="auto"/>
            </w:tcBorders>
            <w:vAlign w:val="center"/>
          </w:tcPr>
          <w:p w:rsidR="00CD5C15" w:rsidRPr="00B108F4" w:rsidRDefault="00CD5C15" w:rsidP="00B5350C">
            <w:pPr>
              <w:ind w:left="-1122"/>
              <w:jc w:val="right"/>
            </w:pPr>
            <w:r w:rsidRPr="00B108F4">
              <w:t>10</w:t>
            </w:r>
            <w:r w:rsidR="00912F41" w:rsidRPr="00B108F4">
              <w:t>,</w:t>
            </w:r>
            <w:r w:rsidRPr="00B108F4">
              <w:t>2</w:t>
            </w:r>
          </w:p>
        </w:tc>
        <w:tc>
          <w:tcPr>
            <w:tcW w:w="741" w:type="dxa"/>
            <w:tcBorders>
              <w:top w:val="single" w:sz="8" w:space="0" w:color="auto"/>
            </w:tcBorders>
            <w:vAlign w:val="center"/>
          </w:tcPr>
          <w:p w:rsidR="00CD5C15" w:rsidRPr="00B108F4" w:rsidRDefault="00CD5C15" w:rsidP="00B5350C">
            <w:pPr>
              <w:ind w:left="-1122"/>
              <w:jc w:val="right"/>
            </w:pPr>
            <w:r w:rsidRPr="00B108F4">
              <w:t>12</w:t>
            </w:r>
            <w:r w:rsidR="00912F41" w:rsidRPr="00B108F4">
              <w:t>,</w:t>
            </w:r>
            <w:r w:rsidRPr="00B108F4">
              <w:t>6</w:t>
            </w:r>
          </w:p>
        </w:tc>
        <w:tc>
          <w:tcPr>
            <w:tcW w:w="741" w:type="dxa"/>
            <w:tcBorders>
              <w:top w:val="single" w:sz="8" w:space="0" w:color="auto"/>
            </w:tcBorders>
            <w:vAlign w:val="center"/>
          </w:tcPr>
          <w:p w:rsidR="00CD5C15" w:rsidRPr="00B108F4" w:rsidRDefault="00CD5C15" w:rsidP="00B5350C">
            <w:pPr>
              <w:ind w:left="-1122"/>
              <w:jc w:val="right"/>
            </w:pPr>
            <w:r w:rsidRPr="00B108F4">
              <w:t>18</w:t>
            </w:r>
            <w:r w:rsidR="00912F41" w:rsidRPr="00B108F4">
              <w:t>,</w:t>
            </w:r>
            <w:r w:rsidRPr="00B108F4">
              <w:t>2</w:t>
            </w:r>
          </w:p>
        </w:tc>
        <w:tc>
          <w:tcPr>
            <w:tcW w:w="740" w:type="dxa"/>
            <w:tcBorders>
              <w:top w:val="single" w:sz="8" w:space="0" w:color="auto"/>
            </w:tcBorders>
            <w:vAlign w:val="center"/>
          </w:tcPr>
          <w:p w:rsidR="00CD5C15" w:rsidRPr="00B108F4" w:rsidRDefault="00CD5C15" w:rsidP="00B5350C">
            <w:pPr>
              <w:ind w:left="-1122"/>
              <w:jc w:val="right"/>
            </w:pPr>
            <w:r w:rsidRPr="00B108F4">
              <w:t>24</w:t>
            </w:r>
            <w:r w:rsidR="00912F41" w:rsidRPr="00B108F4">
              <w:t>,</w:t>
            </w:r>
            <w:r w:rsidRPr="00B108F4">
              <w:t>5</w:t>
            </w:r>
          </w:p>
        </w:tc>
        <w:tc>
          <w:tcPr>
            <w:tcW w:w="741" w:type="dxa"/>
            <w:tcBorders>
              <w:top w:val="single" w:sz="8" w:space="0" w:color="auto"/>
            </w:tcBorders>
            <w:vAlign w:val="center"/>
          </w:tcPr>
          <w:p w:rsidR="00CD5C15" w:rsidRPr="00B108F4" w:rsidRDefault="00CD5C15" w:rsidP="00B5350C">
            <w:pPr>
              <w:ind w:left="-1122"/>
              <w:jc w:val="right"/>
            </w:pPr>
            <w:r w:rsidRPr="00B108F4">
              <w:t>27</w:t>
            </w:r>
            <w:r w:rsidR="00912F41" w:rsidRPr="00B108F4">
              <w:t>,</w:t>
            </w:r>
            <w:r w:rsidRPr="00B108F4">
              <w:t>7</w:t>
            </w:r>
          </w:p>
        </w:tc>
        <w:tc>
          <w:tcPr>
            <w:tcW w:w="741" w:type="dxa"/>
            <w:tcBorders>
              <w:top w:val="single" w:sz="8" w:space="0" w:color="auto"/>
            </w:tcBorders>
            <w:vAlign w:val="center"/>
          </w:tcPr>
          <w:p w:rsidR="00CD5C15" w:rsidRPr="00B108F4" w:rsidRDefault="00CD5C15" w:rsidP="00B5350C">
            <w:pPr>
              <w:ind w:left="-1122"/>
              <w:jc w:val="right"/>
            </w:pPr>
            <w:r w:rsidRPr="00B108F4">
              <w:t>28</w:t>
            </w:r>
            <w:r w:rsidR="00912F41" w:rsidRPr="00B108F4">
              <w:t>,</w:t>
            </w:r>
            <w:r w:rsidRPr="00B108F4">
              <w:t>0</w:t>
            </w:r>
          </w:p>
        </w:tc>
        <w:tc>
          <w:tcPr>
            <w:tcW w:w="741" w:type="dxa"/>
            <w:tcBorders>
              <w:top w:val="single" w:sz="8" w:space="0" w:color="auto"/>
            </w:tcBorders>
            <w:vAlign w:val="center"/>
          </w:tcPr>
          <w:p w:rsidR="00CD5C15" w:rsidRPr="00B108F4" w:rsidRDefault="00CD5C15" w:rsidP="00B5350C">
            <w:pPr>
              <w:ind w:left="-1122"/>
              <w:jc w:val="right"/>
            </w:pPr>
            <w:r w:rsidRPr="00B108F4">
              <w:t>30</w:t>
            </w:r>
            <w:r w:rsidR="00912F41" w:rsidRPr="00B108F4">
              <w:t>,</w:t>
            </w:r>
            <w:r w:rsidRPr="00B108F4">
              <w:t>2</w:t>
            </w:r>
          </w:p>
        </w:tc>
        <w:tc>
          <w:tcPr>
            <w:tcW w:w="740" w:type="dxa"/>
            <w:tcBorders>
              <w:top w:val="single" w:sz="8" w:space="0" w:color="auto"/>
            </w:tcBorders>
            <w:vAlign w:val="center"/>
          </w:tcPr>
          <w:p w:rsidR="00CD5C15" w:rsidRPr="00B108F4" w:rsidRDefault="00CD5C15" w:rsidP="00B5350C">
            <w:pPr>
              <w:ind w:left="-1122"/>
              <w:jc w:val="right"/>
            </w:pPr>
            <w:r w:rsidRPr="00B108F4">
              <w:t>21</w:t>
            </w:r>
            <w:r w:rsidR="00912F41" w:rsidRPr="00B108F4">
              <w:t>,</w:t>
            </w:r>
            <w:r w:rsidRPr="00B108F4">
              <w:t>9</w:t>
            </w:r>
          </w:p>
        </w:tc>
        <w:tc>
          <w:tcPr>
            <w:tcW w:w="741" w:type="dxa"/>
            <w:tcBorders>
              <w:top w:val="single" w:sz="8" w:space="0" w:color="auto"/>
            </w:tcBorders>
            <w:vAlign w:val="center"/>
          </w:tcPr>
          <w:p w:rsidR="00CD5C15" w:rsidRPr="00B108F4" w:rsidRDefault="00CD5C15" w:rsidP="00B5350C">
            <w:pPr>
              <w:ind w:left="-1122"/>
              <w:jc w:val="right"/>
            </w:pPr>
            <w:r w:rsidRPr="00B108F4">
              <w:t>20</w:t>
            </w:r>
            <w:r w:rsidR="00912F41" w:rsidRPr="00B108F4">
              <w:t>,</w:t>
            </w:r>
            <w:r w:rsidRPr="00B108F4">
              <w:t>4</w:t>
            </w:r>
          </w:p>
        </w:tc>
        <w:tc>
          <w:tcPr>
            <w:tcW w:w="741" w:type="dxa"/>
            <w:tcBorders>
              <w:top w:val="single" w:sz="8" w:space="0" w:color="auto"/>
            </w:tcBorders>
            <w:vAlign w:val="center"/>
          </w:tcPr>
          <w:p w:rsidR="00CD5C15" w:rsidRPr="00B108F4" w:rsidRDefault="00CD5C15" w:rsidP="00B5350C">
            <w:pPr>
              <w:ind w:left="-1122"/>
              <w:jc w:val="right"/>
            </w:pPr>
            <w:r w:rsidRPr="00B108F4">
              <w:t>12</w:t>
            </w:r>
            <w:r w:rsidR="00912F41" w:rsidRPr="00B108F4">
              <w:t>,</w:t>
            </w:r>
            <w:r w:rsidRPr="00B108F4">
              <w:t>6</w:t>
            </w:r>
          </w:p>
        </w:tc>
        <w:tc>
          <w:tcPr>
            <w:tcW w:w="741" w:type="dxa"/>
            <w:tcBorders>
              <w:top w:val="single" w:sz="8" w:space="0" w:color="auto"/>
            </w:tcBorders>
            <w:vAlign w:val="center"/>
          </w:tcPr>
          <w:p w:rsidR="00CD5C15" w:rsidRPr="00B108F4" w:rsidRDefault="00CD5C15" w:rsidP="00B5350C">
            <w:pPr>
              <w:ind w:left="-1122"/>
              <w:jc w:val="right"/>
            </w:pPr>
            <w:r w:rsidRPr="00B108F4">
              <w:t>6</w:t>
            </w:r>
            <w:r w:rsidR="00912F41" w:rsidRPr="00B108F4">
              <w:t>,</w:t>
            </w:r>
            <w:r w:rsidRPr="00B108F4">
              <w:t>1</w:t>
            </w:r>
          </w:p>
        </w:tc>
        <w:tc>
          <w:tcPr>
            <w:tcW w:w="741" w:type="dxa"/>
            <w:tcBorders>
              <w:top w:val="single" w:sz="8" w:space="0" w:color="auto"/>
            </w:tcBorders>
            <w:vAlign w:val="center"/>
          </w:tcPr>
          <w:p w:rsidR="00CD5C15" w:rsidRPr="00B108F4" w:rsidRDefault="00CD5C15" w:rsidP="00B5350C">
            <w:pPr>
              <w:ind w:left="-1122"/>
              <w:jc w:val="right"/>
            </w:pPr>
            <w:r w:rsidRPr="00B108F4">
              <w:t>18</w:t>
            </w:r>
            <w:r w:rsidR="00912F41" w:rsidRPr="00B108F4">
              <w:t>,</w:t>
            </w:r>
            <w:r w:rsidRPr="00B108F4">
              <w:t>1</w:t>
            </w:r>
          </w:p>
        </w:tc>
      </w:tr>
      <w:tr w:rsidR="00B108F4" w:rsidRPr="00B108F4" w:rsidTr="008C7279">
        <w:tc>
          <w:tcPr>
            <w:tcW w:w="2817" w:type="dxa"/>
          </w:tcPr>
          <w:p w:rsidR="00CD5C15" w:rsidRPr="00B108F4" w:rsidRDefault="00CD5C15" w:rsidP="00B5350C">
            <w:pPr>
              <w:ind w:hanging="18"/>
              <w:rPr>
                <w:iCs/>
              </w:rPr>
            </w:pPr>
            <w:r w:rsidRPr="00B108F4">
              <w:rPr>
                <w:iCs/>
              </w:rPr>
              <w:t>Aps. maks. temp.</w:t>
            </w:r>
          </w:p>
        </w:tc>
        <w:tc>
          <w:tcPr>
            <w:tcW w:w="740" w:type="dxa"/>
            <w:vAlign w:val="center"/>
          </w:tcPr>
          <w:p w:rsidR="00CD5C15" w:rsidRPr="00B108F4" w:rsidRDefault="00CD5C15" w:rsidP="00B5350C">
            <w:pPr>
              <w:ind w:left="-1122"/>
              <w:jc w:val="right"/>
            </w:pPr>
            <w:r w:rsidRPr="00B108F4">
              <w:t>13</w:t>
            </w:r>
            <w:r w:rsidR="00912F41" w:rsidRPr="00B108F4">
              <w:t>,</w:t>
            </w:r>
            <w:r w:rsidRPr="00B108F4">
              <w:t>6</w:t>
            </w:r>
          </w:p>
        </w:tc>
        <w:tc>
          <w:tcPr>
            <w:tcW w:w="741" w:type="dxa"/>
            <w:vAlign w:val="center"/>
          </w:tcPr>
          <w:p w:rsidR="00CD5C15" w:rsidRPr="00B108F4" w:rsidRDefault="00CD5C15" w:rsidP="00B5350C">
            <w:pPr>
              <w:ind w:left="-1122"/>
              <w:jc w:val="right"/>
            </w:pPr>
            <w:r w:rsidRPr="00B108F4">
              <w:t>20</w:t>
            </w:r>
            <w:r w:rsidR="00912F41" w:rsidRPr="00B108F4">
              <w:t>,</w:t>
            </w:r>
            <w:r w:rsidRPr="00B108F4">
              <w:t>4</w:t>
            </w:r>
          </w:p>
        </w:tc>
        <w:tc>
          <w:tcPr>
            <w:tcW w:w="741" w:type="dxa"/>
            <w:vAlign w:val="center"/>
          </w:tcPr>
          <w:p w:rsidR="00CD5C15" w:rsidRPr="00B108F4" w:rsidRDefault="00CD5C15" w:rsidP="00B5350C">
            <w:pPr>
              <w:ind w:left="-1122"/>
              <w:jc w:val="right"/>
            </w:pPr>
            <w:r w:rsidRPr="00B108F4">
              <w:t>17</w:t>
            </w:r>
            <w:r w:rsidR="00912F41" w:rsidRPr="00B108F4">
              <w:t>,</w:t>
            </w:r>
            <w:r w:rsidRPr="00B108F4">
              <w:t>9</w:t>
            </w:r>
          </w:p>
        </w:tc>
        <w:tc>
          <w:tcPr>
            <w:tcW w:w="741" w:type="dxa"/>
            <w:vAlign w:val="center"/>
          </w:tcPr>
          <w:p w:rsidR="00CD5C15" w:rsidRPr="00B108F4" w:rsidRDefault="00CD5C15" w:rsidP="00B5350C">
            <w:pPr>
              <w:ind w:left="-1122"/>
              <w:jc w:val="right"/>
            </w:pPr>
            <w:r w:rsidRPr="00B108F4">
              <w:t>25</w:t>
            </w:r>
            <w:r w:rsidR="00912F41" w:rsidRPr="00B108F4">
              <w:t>,</w:t>
            </w:r>
            <w:r w:rsidRPr="00B108F4">
              <w:t>2</w:t>
            </w:r>
          </w:p>
        </w:tc>
        <w:tc>
          <w:tcPr>
            <w:tcW w:w="740" w:type="dxa"/>
            <w:vAlign w:val="center"/>
          </w:tcPr>
          <w:p w:rsidR="00CD5C15" w:rsidRPr="00B108F4" w:rsidRDefault="00CD5C15" w:rsidP="00B5350C">
            <w:pPr>
              <w:ind w:left="-1122"/>
              <w:jc w:val="right"/>
            </w:pPr>
            <w:r w:rsidRPr="00B108F4">
              <w:t>33</w:t>
            </w:r>
            <w:r w:rsidR="00912F41" w:rsidRPr="00B108F4">
              <w:t>,</w:t>
            </w:r>
            <w:r w:rsidRPr="00B108F4">
              <w:t>7</w:t>
            </w:r>
          </w:p>
        </w:tc>
        <w:tc>
          <w:tcPr>
            <w:tcW w:w="741" w:type="dxa"/>
            <w:vAlign w:val="center"/>
          </w:tcPr>
          <w:p w:rsidR="00CD5C15" w:rsidRPr="00B108F4" w:rsidRDefault="00CD5C15" w:rsidP="00B5350C">
            <w:pPr>
              <w:ind w:left="-1122"/>
              <w:jc w:val="right"/>
            </w:pPr>
            <w:r w:rsidRPr="00B108F4">
              <w:t>34</w:t>
            </w:r>
            <w:r w:rsidR="00912F41" w:rsidRPr="00B108F4">
              <w:t>,</w:t>
            </w:r>
            <w:r w:rsidRPr="00B108F4">
              <w:t>5</w:t>
            </w:r>
          </w:p>
        </w:tc>
        <w:tc>
          <w:tcPr>
            <w:tcW w:w="741" w:type="dxa"/>
            <w:vAlign w:val="center"/>
          </w:tcPr>
          <w:p w:rsidR="00CD5C15" w:rsidRPr="00B108F4" w:rsidRDefault="00CD5C15" w:rsidP="00B5350C">
            <w:pPr>
              <w:ind w:left="-1122"/>
              <w:jc w:val="right"/>
            </w:pPr>
            <w:r w:rsidRPr="00B108F4">
              <w:t>34</w:t>
            </w:r>
            <w:r w:rsidR="00912F41" w:rsidRPr="00B108F4">
              <w:t>,</w:t>
            </w:r>
            <w:r w:rsidRPr="00B108F4">
              <w:t>6</w:t>
            </w:r>
          </w:p>
        </w:tc>
        <w:tc>
          <w:tcPr>
            <w:tcW w:w="741" w:type="dxa"/>
            <w:vAlign w:val="center"/>
          </w:tcPr>
          <w:p w:rsidR="00CD5C15" w:rsidRPr="00B108F4" w:rsidRDefault="00CD5C15" w:rsidP="00B5350C">
            <w:pPr>
              <w:ind w:left="-1122"/>
              <w:jc w:val="right"/>
            </w:pPr>
            <w:r w:rsidRPr="00B108F4">
              <w:t>38</w:t>
            </w:r>
            <w:r w:rsidR="00912F41" w:rsidRPr="00B108F4">
              <w:t>,</w:t>
            </w:r>
            <w:r w:rsidRPr="00B108F4">
              <w:t>0</w:t>
            </w:r>
          </w:p>
        </w:tc>
        <w:tc>
          <w:tcPr>
            <w:tcW w:w="740" w:type="dxa"/>
            <w:vAlign w:val="center"/>
          </w:tcPr>
          <w:p w:rsidR="00CD5C15" w:rsidRPr="00B108F4" w:rsidRDefault="00CD5C15" w:rsidP="00B5350C">
            <w:pPr>
              <w:ind w:left="-1122"/>
              <w:jc w:val="right"/>
            </w:pPr>
            <w:r w:rsidRPr="00B108F4">
              <w:t>37</w:t>
            </w:r>
            <w:r w:rsidR="00912F41" w:rsidRPr="00B108F4">
              <w:t>,</w:t>
            </w:r>
            <w:r w:rsidRPr="00B108F4">
              <w:t>4</w:t>
            </w:r>
          </w:p>
        </w:tc>
        <w:tc>
          <w:tcPr>
            <w:tcW w:w="741" w:type="dxa"/>
            <w:vAlign w:val="center"/>
          </w:tcPr>
          <w:p w:rsidR="00CD5C15" w:rsidRPr="00B108F4" w:rsidRDefault="00CD5C15" w:rsidP="00B5350C">
            <w:pPr>
              <w:ind w:left="-1122"/>
              <w:jc w:val="right"/>
            </w:pPr>
            <w:r w:rsidRPr="00B108F4">
              <w:t>24</w:t>
            </w:r>
            <w:r w:rsidR="00912F41" w:rsidRPr="00B108F4">
              <w:t>,</w:t>
            </w:r>
            <w:r w:rsidRPr="00B108F4">
              <w:t>7</w:t>
            </w:r>
          </w:p>
        </w:tc>
        <w:tc>
          <w:tcPr>
            <w:tcW w:w="741" w:type="dxa"/>
            <w:vAlign w:val="center"/>
          </w:tcPr>
          <w:p w:rsidR="00CD5C15" w:rsidRPr="00B108F4" w:rsidRDefault="00CD5C15" w:rsidP="00B5350C">
            <w:pPr>
              <w:ind w:left="-1122"/>
              <w:jc w:val="right"/>
            </w:pPr>
            <w:r w:rsidRPr="00B108F4">
              <w:t>22</w:t>
            </w:r>
            <w:r w:rsidR="00912F41" w:rsidRPr="00B108F4">
              <w:t>,</w:t>
            </w:r>
            <w:r w:rsidRPr="00B108F4">
              <w:t>6</w:t>
            </w:r>
          </w:p>
        </w:tc>
        <w:tc>
          <w:tcPr>
            <w:tcW w:w="741" w:type="dxa"/>
            <w:vAlign w:val="center"/>
          </w:tcPr>
          <w:p w:rsidR="00CD5C15" w:rsidRPr="00B108F4" w:rsidRDefault="00CD5C15" w:rsidP="00B5350C">
            <w:pPr>
              <w:ind w:left="-1122"/>
              <w:jc w:val="right"/>
            </w:pPr>
            <w:r w:rsidRPr="00B108F4">
              <w:t>14</w:t>
            </w:r>
            <w:r w:rsidR="00912F41" w:rsidRPr="00B108F4">
              <w:t>,</w:t>
            </w:r>
            <w:r w:rsidRPr="00B108F4">
              <w:t>9</w:t>
            </w:r>
          </w:p>
        </w:tc>
        <w:tc>
          <w:tcPr>
            <w:tcW w:w="741" w:type="dxa"/>
            <w:vAlign w:val="center"/>
          </w:tcPr>
          <w:p w:rsidR="00CD5C15" w:rsidRPr="00B108F4" w:rsidRDefault="00CD5C15" w:rsidP="00B5350C">
            <w:pPr>
              <w:ind w:left="-1122"/>
              <w:jc w:val="right"/>
            </w:pPr>
            <w:r w:rsidRPr="00B108F4">
              <w:t>38</w:t>
            </w:r>
            <w:r w:rsidR="00912F41" w:rsidRPr="00B108F4">
              <w:t>,</w:t>
            </w:r>
            <w:r w:rsidRPr="00B108F4">
              <w:t>0</w:t>
            </w:r>
          </w:p>
        </w:tc>
      </w:tr>
      <w:tr w:rsidR="00B108F4" w:rsidRPr="00B108F4" w:rsidTr="008C7279">
        <w:tc>
          <w:tcPr>
            <w:tcW w:w="2817" w:type="dxa"/>
          </w:tcPr>
          <w:p w:rsidR="00CD5C15" w:rsidRPr="00B108F4" w:rsidRDefault="00CD5C15" w:rsidP="00B5350C">
            <w:pPr>
              <w:ind w:hanging="18"/>
              <w:rPr>
                <w:iCs/>
              </w:rPr>
            </w:pPr>
            <w:r w:rsidRPr="00B108F4">
              <w:rPr>
                <w:iCs/>
              </w:rPr>
              <w:t>Sred. min. temp.</w:t>
            </w:r>
          </w:p>
        </w:tc>
        <w:tc>
          <w:tcPr>
            <w:tcW w:w="740" w:type="dxa"/>
            <w:vAlign w:val="center"/>
          </w:tcPr>
          <w:p w:rsidR="00CD5C15" w:rsidRPr="00B108F4" w:rsidRDefault="00CD5C15" w:rsidP="00B5350C">
            <w:pPr>
              <w:ind w:left="-1122"/>
              <w:jc w:val="right"/>
            </w:pPr>
            <w:r w:rsidRPr="00B108F4">
              <w:t>-1</w:t>
            </w:r>
            <w:r w:rsidR="00912F41" w:rsidRPr="00B108F4">
              <w:t>,</w:t>
            </w:r>
            <w:r w:rsidRPr="00B108F4">
              <w:t>8</w:t>
            </w:r>
          </w:p>
        </w:tc>
        <w:tc>
          <w:tcPr>
            <w:tcW w:w="741" w:type="dxa"/>
            <w:vAlign w:val="center"/>
          </w:tcPr>
          <w:p w:rsidR="00CD5C15" w:rsidRPr="00B108F4" w:rsidRDefault="00CD5C15" w:rsidP="00B5350C">
            <w:pPr>
              <w:ind w:left="-1122"/>
              <w:jc w:val="right"/>
            </w:pPr>
            <w:r w:rsidRPr="00B108F4">
              <w:t>0</w:t>
            </w:r>
            <w:r w:rsidR="00912F41" w:rsidRPr="00B108F4">
              <w:t>,</w:t>
            </w:r>
            <w:r w:rsidRPr="00B108F4">
              <w:t>1</w:t>
            </w:r>
          </w:p>
        </w:tc>
        <w:tc>
          <w:tcPr>
            <w:tcW w:w="741" w:type="dxa"/>
            <w:vAlign w:val="center"/>
          </w:tcPr>
          <w:p w:rsidR="00CD5C15" w:rsidRPr="00B108F4" w:rsidRDefault="00CD5C15" w:rsidP="00B5350C">
            <w:pPr>
              <w:ind w:left="-1122"/>
              <w:jc w:val="right"/>
            </w:pPr>
            <w:r w:rsidRPr="00B108F4">
              <w:t>3</w:t>
            </w:r>
            <w:r w:rsidR="00912F41" w:rsidRPr="00B108F4">
              <w:t>,</w:t>
            </w:r>
            <w:r w:rsidRPr="00B108F4">
              <w:t>3</w:t>
            </w:r>
          </w:p>
        </w:tc>
        <w:tc>
          <w:tcPr>
            <w:tcW w:w="741" w:type="dxa"/>
            <w:vAlign w:val="center"/>
          </w:tcPr>
          <w:p w:rsidR="00CD5C15" w:rsidRPr="00B108F4" w:rsidRDefault="00CD5C15" w:rsidP="00B5350C">
            <w:pPr>
              <w:ind w:left="-1122"/>
              <w:jc w:val="right"/>
            </w:pPr>
            <w:r w:rsidRPr="00B108F4">
              <w:t>7</w:t>
            </w:r>
            <w:r w:rsidR="00912F41" w:rsidRPr="00B108F4">
              <w:t>,</w:t>
            </w:r>
            <w:r w:rsidRPr="00B108F4">
              <w:t>0</w:t>
            </w:r>
          </w:p>
        </w:tc>
        <w:tc>
          <w:tcPr>
            <w:tcW w:w="740" w:type="dxa"/>
            <w:vAlign w:val="center"/>
          </w:tcPr>
          <w:p w:rsidR="00CD5C15" w:rsidRPr="00B108F4" w:rsidRDefault="00CD5C15" w:rsidP="00B5350C">
            <w:pPr>
              <w:ind w:left="-1122"/>
              <w:jc w:val="right"/>
            </w:pPr>
            <w:r w:rsidRPr="00B108F4">
              <w:t>11</w:t>
            </w:r>
            <w:r w:rsidR="00912F41" w:rsidRPr="00B108F4">
              <w:t>,</w:t>
            </w:r>
            <w:r w:rsidRPr="00B108F4">
              <w:t>3</w:t>
            </w:r>
          </w:p>
        </w:tc>
        <w:tc>
          <w:tcPr>
            <w:tcW w:w="741" w:type="dxa"/>
            <w:vAlign w:val="center"/>
          </w:tcPr>
          <w:p w:rsidR="00CD5C15" w:rsidRPr="00B108F4" w:rsidRDefault="00CD5C15" w:rsidP="00B5350C">
            <w:pPr>
              <w:ind w:left="-1122"/>
              <w:jc w:val="right"/>
            </w:pPr>
            <w:r w:rsidRPr="00B108F4">
              <w:t>16</w:t>
            </w:r>
            <w:r w:rsidR="00912F41" w:rsidRPr="00B108F4">
              <w:t>,</w:t>
            </w:r>
            <w:r w:rsidRPr="00B108F4">
              <w:t>2</w:t>
            </w:r>
          </w:p>
        </w:tc>
        <w:tc>
          <w:tcPr>
            <w:tcW w:w="741" w:type="dxa"/>
            <w:vAlign w:val="center"/>
          </w:tcPr>
          <w:p w:rsidR="00CD5C15" w:rsidRPr="00B108F4" w:rsidRDefault="00CD5C15" w:rsidP="00B5350C">
            <w:pPr>
              <w:ind w:left="-1122"/>
              <w:jc w:val="right"/>
            </w:pPr>
            <w:r w:rsidRPr="00B108F4">
              <w:t>15</w:t>
            </w:r>
            <w:r w:rsidR="00912F41" w:rsidRPr="00B108F4">
              <w:t>,</w:t>
            </w:r>
            <w:r w:rsidRPr="00B108F4">
              <w:t>7</w:t>
            </w:r>
          </w:p>
        </w:tc>
        <w:tc>
          <w:tcPr>
            <w:tcW w:w="741" w:type="dxa"/>
            <w:vAlign w:val="center"/>
          </w:tcPr>
          <w:p w:rsidR="00CD5C15" w:rsidRPr="00B108F4" w:rsidRDefault="00CD5C15" w:rsidP="00B5350C">
            <w:pPr>
              <w:ind w:left="-1122"/>
              <w:jc w:val="right"/>
            </w:pPr>
            <w:r w:rsidRPr="00B108F4">
              <w:t>15</w:t>
            </w:r>
            <w:r w:rsidR="00912F41" w:rsidRPr="00B108F4">
              <w:t>,</w:t>
            </w:r>
            <w:r w:rsidRPr="00B108F4">
              <w:t>5</w:t>
            </w:r>
          </w:p>
        </w:tc>
        <w:tc>
          <w:tcPr>
            <w:tcW w:w="740" w:type="dxa"/>
            <w:vAlign w:val="center"/>
          </w:tcPr>
          <w:p w:rsidR="00CD5C15" w:rsidRPr="00B108F4" w:rsidRDefault="00CD5C15" w:rsidP="00B5350C">
            <w:pPr>
              <w:ind w:left="-1122"/>
              <w:jc w:val="right"/>
            </w:pPr>
            <w:r w:rsidRPr="00B108F4">
              <w:t>11</w:t>
            </w:r>
            <w:r w:rsidR="00912F41" w:rsidRPr="00B108F4">
              <w:t>,</w:t>
            </w:r>
            <w:r w:rsidRPr="00B108F4">
              <w:t>4</w:t>
            </w:r>
          </w:p>
        </w:tc>
        <w:tc>
          <w:tcPr>
            <w:tcW w:w="741" w:type="dxa"/>
            <w:vAlign w:val="center"/>
          </w:tcPr>
          <w:p w:rsidR="00CD5C15" w:rsidRPr="00B108F4" w:rsidRDefault="00CD5C15" w:rsidP="00B5350C">
            <w:pPr>
              <w:ind w:left="-1122"/>
              <w:jc w:val="right"/>
            </w:pPr>
            <w:r w:rsidRPr="00B108F4">
              <w:t>7</w:t>
            </w:r>
            <w:r w:rsidR="00912F41" w:rsidRPr="00B108F4">
              <w:t>,</w:t>
            </w:r>
            <w:r w:rsidRPr="00B108F4">
              <w:t>7</w:t>
            </w:r>
          </w:p>
        </w:tc>
        <w:tc>
          <w:tcPr>
            <w:tcW w:w="741" w:type="dxa"/>
            <w:vAlign w:val="center"/>
          </w:tcPr>
          <w:p w:rsidR="00CD5C15" w:rsidRPr="00B108F4" w:rsidRDefault="00CD5C15" w:rsidP="00B5350C">
            <w:pPr>
              <w:ind w:left="-1122"/>
              <w:jc w:val="right"/>
            </w:pPr>
            <w:r w:rsidRPr="00B108F4">
              <w:t>3</w:t>
            </w:r>
            <w:r w:rsidR="00912F41" w:rsidRPr="00B108F4">
              <w:t>,</w:t>
            </w:r>
            <w:r w:rsidRPr="00B108F4">
              <w:t>7</w:t>
            </w:r>
          </w:p>
        </w:tc>
        <w:tc>
          <w:tcPr>
            <w:tcW w:w="741" w:type="dxa"/>
            <w:vAlign w:val="center"/>
          </w:tcPr>
          <w:p w:rsidR="00CD5C15" w:rsidRPr="00B108F4" w:rsidRDefault="00CD5C15" w:rsidP="00B5350C">
            <w:pPr>
              <w:ind w:left="-1122"/>
              <w:jc w:val="right"/>
            </w:pPr>
            <w:r w:rsidRPr="00B108F4">
              <w:t>1</w:t>
            </w:r>
            <w:r w:rsidR="00912F41" w:rsidRPr="00B108F4">
              <w:t>,</w:t>
            </w:r>
            <w:r w:rsidRPr="00B108F4">
              <w:t>1</w:t>
            </w:r>
          </w:p>
        </w:tc>
        <w:tc>
          <w:tcPr>
            <w:tcW w:w="741" w:type="dxa"/>
            <w:vAlign w:val="center"/>
          </w:tcPr>
          <w:p w:rsidR="00CD5C15" w:rsidRPr="00B108F4" w:rsidRDefault="00CD5C15" w:rsidP="00B5350C">
            <w:pPr>
              <w:ind w:left="-1122"/>
              <w:jc w:val="right"/>
            </w:pPr>
            <w:r w:rsidRPr="00B108F4">
              <w:t>7</w:t>
            </w:r>
            <w:r w:rsidR="00912F41" w:rsidRPr="00B108F4">
              <w:t>,</w:t>
            </w:r>
            <w:r w:rsidRPr="00B108F4">
              <w:t>6</w:t>
            </w:r>
          </w:p>
        </w:tc>
      </w:tr>
      <w:tr w:rsidR="00CD5C15" w:rsidRPr="00B108F4" w:rsidTr="008C7279">
        <w:tc>
          <w:tcPr>
            <w:tcW w:w="2817" w:type="dxa"/>
          </w:tcPr>
          <w:p w:rsidR="00CD5C15" w:rsidRPr="00B108F4" w:rsidRDefault="00CD5C15" w:rsidP="00B5350C">
            <w:pPr>
              <w:ind w:hanging="18"/>
              <w:rPr>
                <w:iCs/>
              </w:rPr>
            </w:pPr>
            <w:r w:rsidRPr="00B108F4">
              <w:rPr>
                <w:iCs/>
              </w:rPr>
              <w:t>Aps. min.temp.</w:t>
            </w:r>
          </w:p>
        </w:tc>
        <w:tc>
          <w:tcPr>
            <w:tcW w:w="740" w:type="dxa"/>
            <w:vAlign w:val="center"/>
          </w:tcPr>
          <w:p w:rsidR="00CD5C15" w:rsidRPr="00B108F4" w:rsidRDefault="00CD5C15" w:rsidP="00B5350C">
            <w:pPr>
              <w:ind w:left="-1122"/>
              <w:jc w:val="right"/>
            </w:pPr>
            <w:r w:rsidRPr="00B108F4">
              <w:t>-12</w:t>
            </w:r>
            <w:r w:rsidR="00912F41" w:rsidRPr="00B108F4">
              <w:t>,</w:t>
            </w:r>
            <w:r w:rsidRPr="00B108F4">
              <w:t>1</w:t>
            </w:r>
          </w:p>
        </w:tc>
        <w:tc>
          <w:tcPr>
            <w:tcW w:w="741" w:type="dxa"/>
            <w:vAlign w:val="center"/>
          </w:tcPr>
          <w:p w:rsidR="00CD5C15" w:rsidRPr="00B108F4" w:rsidRDefault="00CD5C15" w:rsidP="00B5350C">
            <w:pPr>
              <w:ind w:left="-1122"/>
              <w:jc w:val="right"/>
            </w:pPr>
            <w:r w:rsidRPr="00B108F4">
              <w:t>-10</w:t>
            </w:r>
            <w:r w:rsidR="00912F41" w:rsidRPr="00B108F4">
              <w:t>,</w:t>
            </w:r>
            <w:r w:rsidRPr="00B108F4">
              <w:t>7</w:t>
            </w:r>
          </w:p>
        </w:tc>
        <w:tc>
          <w:tcPr>
            <w:tcW w:w="741" w:type="dxa"/>
            <w:vAlign w:val="center"/>
          </w:tcPr>
          <w:p w:rsidR="00CD5C15" w:rsidRPr="00B108F4" w:rsidRDefault="00CD5C15" w:rsidP="00B5350C">
            <w:pPr>
              <w:ind w:left="-1122"/>
              <w:jc w:val="right"/>
            </w:pPr>
            <w:r w:rsidRPr="00B108F4">
              <w:t>-2</w:t>
            </w:r>
            <w:r w:rsidR="00912F41" w:rsidRPr="00B108F4">
              <w:t>,</w:t>
            </w:r>
            <w:r w:rsidRPr="00B108F4">
              <w:t>2</w:t>
            </w:r>
          </w:p>
        </w:tc>
        <w:tc>
          <w:tcPr>
            <w:tcW w:w="741" w:type="dxa"/>
            <w:vAlign w:val="center"/>
          </w:tcPr>
          <w:p w:rsidR="00CD5C15" w:rsidRPr="00B108F4" w:rsidRDefault="00CD5C15" w:rsidP="00B5350C">
            <w:pPr>
              <w:ind w:left="-1122"/>
              <w:jc w:val="right"/>
            </w:pPr>
            <w:r w:rsidRPr="00B108F4">
              <w:t>1</w:t>
            </w:r>
            <w:r w:rsidR="00912F41" w:rsidRPr="00B108F4">
              <w:t>,</w:t>
            </w:r>
            <w:r w:rsidRPr="00B108F4">
              <w:t>3</w:t>
            </w:r>
          </w:p>
        </w:tc>
        <w:tc>
          <w:tcPr>
            <w:tcW w:w="740" w:type="dxa"/>
            <w:vAlign w:val="center"/>
          </w:tcPr>
          <w:p w:rsidR="00CD5C15" w:rsidRPr="00B108F4" w:rsidRDefault="00CD5C15" w:rsidP="00B5350C">
            <w:pPr>
              <w:ind w:left="-1122"/>
              <w:jc w:val="right"/>
            </w:pPr>
            <w:r w:rsidRPr="00B108F4">
              <w:t>4</w:t>
            </w:r>
            <w:r w:rsidR="00912F41" w:rsidRPr="00B108F4">
              <w:t>,</w:t>
            </w:r>
            <w:r w:rsidRPr="00B108F4">
              <w:t>3</w:t>
            </w:r>
          </w:p>
        </w:tc>
        <w:tc>
          <w:tcPr>
            <w:tcW w:w="741" w:type="dxa"/>
            <w:vAlign w:val="center"/>
          </w:tcPr>
          <w:p w:rsidR="00CD5C15" w:rsidRPr="00B108F4" w:rsidRDefault="00CD5C15" w:rsidP="00B5350C">
            <w:pPr>
              <w:ind w:left="-1122"/>
              <w:jc w:val="right"/>
            </w:pPr>
            <w:r w:rsidRPr="00B108F4">
              <w:t>10</w:t>
            </w:r>
            <w:r w:rsidR="00912F41" w:rsidRPr="00B108F4">
              <w:t>,</w:t>
            </w:r>
            <w:r w:rsidRPr="00B108F4">
              <w:t>7</w:t>
            </w:r>
          </w:p>
        </w:tc>
        <w:tc>
          <w:tcPr>
            <w:tcW w:w="741" w:type="dxa"/>
            <w:vAlign w:val="center"/>
          </w:tcPr>
          <w:p w:rsidR="00CD5C15" w:rsidRPr="00B108F4" w:rsidRDefault="00CD5C15" w:rsidP="00B5350C">
            <w:pPr>
              <w:ind w:left="-1122"/>
              <w:jc w:val="right"/>
            </w:pPr>
            <w:r w:rsidRPr="00B108F4">
              <w:t>13</w:t>
            </w:r>
            <w:r w:rsidR="00912F41" w:rsidRPr="00B108F4">
              <w:t>,</w:t>
            </w:r>
            <w:r w:rsidRPr="00B108F4">
              <w:t>0</w:t>
            </w:r>
          </w:p>
        </w:tc>
        <w:tc>
          <w:tcPr>
            <w:tcW w:w="741" w:type="dxa"/>
            <w:vAlign w:val="center"/>
          </w:tcPr>
          <w:p w:rsidR="00CD5C15" w:rsidRPr="00B108F4" w:rsidRDefault="00CD5C15" w:rsidP="00B5350C">
            <w:pPr>
              <w:ind w:left="-1122"/>
              <w:jc w:val="right"/>
            </w:pPr>
            <w:r w:rsidRPr="00B108F4">
              <w:t>8</w:t>
            </w:r>
            <w:r w:rsidR="00912F41" w:rsidRPr="00B108F4">
              <w:t>,</w:t>
            </w:r>
            <w:r w:rsidRPr="00B108F4">
              <w:t>1</w:t>
            </w:r>
          </w:p>
        </w:tc>
        <w:tc>
          <w:tcPr>
            <w:tcW w:w="740" w:type="dxa"/>
            <w:vAlign w:val="center"/>
          </w:tcPr>
          <w:p w:rsidR="00CD5C15" w:rsidRPr="00B108F4" w:rsidRDefault="00CD5C15" w:rsidP="00B5350C">
            <w:pPr>
              <w:ind w:left="-1122"/>
              <w:jc w:val="right"/>
            </w:pPr>
            <w:r w:rsidRPr="00B108F4">
              <w:t>5</w:t>
            </w:r>
            <w:r w:rsidR="00912F41" w:rsidRPr="00B108F4">
              <w:t>,</w:t>
            </w:r>
            <w:r w:rsidRPr="00B108F4">
              <w:t>5</w:t>
            </w:r>
          </w:p>
        </w:tc>
        <w:tc>
          <w:tcPr>
            <w:tcW w:w="741" w:type="dxa"/>
            <w:vAlign w:val="center"/>
          </w:tcPr>
          <w:p w:rsidR="00CD5C15" w:rsidRPr="00B108F4" w:rsidRDefault="00CD5C15" w:rsidP="00B5350C">
            <w:pPr>
              <w:ind w:left="-1122"/>
              <w:jc w:val="right"/>
            </w:pPr>
            <w:r w:rsidRPr="00B108F4">
              <w:t>3</w:t>
            </w:r>
            <w:r w:rsidR="00912F41" w:rsidRPr="00B108F4">
              <w:t>,</w:t>
            </w:r>
            <w:r w:rsidRPr="00B108F4">
              <w:t>4</w:t>
            </w:r>
          </w:p>
        </w:tc>
        <w:tc>
          <w:tcPr>
            <w:tcW w:w="741" w:type="dxa"/>
            <w:vAlign w:val="center"/>
          </w:tcPr>
          <w:p w:rsidR="00CD5C15" w:rsidRPr="00B108F4" w:rsidRDefault="00CD5C15" w:rsidP="00B5350C">
            <w:pPr>
              <w:ind w:left="-1122"/>
              <w:jc w:val="right"/>
            </w:pPr>
            <w:r w:rsidRPr="00B108F4">
              <w:t>-4</w:t>
            </w:r>
            <w:r w:rsidR="00912F41" w:rsidRPr="00B108F4">
              <w:t>,</w:t>
            </w:r>
            <w:r w:rsidRPr="00B108F4">
              <w:t>1</w:t>
            </w:r>
          </w:p>
        </w:tc>
        <w:tc>
          <w:tcPr>
            <w:tcW w:w="741" w:type="dxa"/>
            <w:vAlign w:val="center"/>
          </w:tcPr>
          <w:p w:rsidR="00CD5C15" w:rsidRPr="00B108F4" w:rsidRDefault="00CD5C15" w:rsidP="00B5350C">
            <w:pPr>
              <w:ind w:left="-1122"/>
              <w:jc w:val="right"/>
            </w:pPr>
            <w:r w:rsidRPr="00B108F4">
              <w:t>-7</w:t>
            </w:r>
            <w:r w:rsidR="00912F41" w:rsidRPr="00B108F4">
              <w:t>,</w:t>
            </w:r>
            <w:r w:rsidRPr="00B108F4">
              <w:t>4</w:t>
            </w:r>
          </w:p>
        </w:tc>
        <w:tc>
          <w:tcPr>
            <w:tcW w:w="741" w:type="dxa"/>
            <w:vAlign w:val="center"/>
          </w:tcPr>
          <w:p w:rsidR="00CD5C15" w:rsidRPr="00B108F4" w:rsidRDefault="00CD5C15" w:rsidP="00B5350C">
            <w:pPr>
              <w:ind w:left="-1122"/>
              <w:jc w:val="right"/>
            </w:pPr>
            <w:r w:rsidRPr="00B108F4">
              <w:t>-12</w:t>
            </w:r>
            <w:r w:rsidR="00912F41" w:rsidRPr="00B108F4">
              <w:t>,</w:t>
            </w:r>
            <w:r w:rsidRPr="00B108F4">
              <w:t>1</w:t>
            </w:r>
          </w:p>
        </w:tc>
      </w:tr>
    </w:tbl>
    <w:p w:rsidR="00CD5C15" w:rsidRPr="00B108F4" w:rsidRDefault="00CD5C15" w:rsidP="00B5350C">
      <w:pPr>
        <w:ind w:firstLine="600"/>
      </w:pPr>
    </w:p>
    <w:p w:rsidR="00CD5C15" w:rsidRPr="00B108F4" w:rsidRDefault="00CD5C15" w:rsidP="00B5350C">
      <w:pPr>
        <w:ind w:firstLine="720"/>
      </w:pPr>
      <w:r w:rsidRPr="00B108F4">
        <w:t>Prema ovim podacima srednje maksimalne temperature zimi iznose 9</w:t>
      </w:r>
      <w:r w:rsidR="00912F41" w:rsidRPr="00B108F4">
        <w:t>,</w:t>
      </w:r>
      <w:r w:rsidRPr="00B108F4">
        <w:t>2</w:t>
      </w:r>
      <w:r w:rsidRPr="00B108F4">
        <w:rPr>
          <w:vertAlign w:val="superscript"/>
        </w:rPr>
        <w:t>o</w:t>
      </w:r>
      <w:r w:rsidRPr="00B108F4">
        <w:t>C, u proleće 23</w:t>
      </w:r>
      <w:r w:rsidR="00912F41" w:rsidRPr="00B108F4">
        <w:t>,</w:t>
      </w:r>
      <w:r w:rsidRPr="00B108F4">
        <w:t>5</w:t>
      </w:r>
      <w:r w:rsidRPr="00B108F4">
        <w:rPr>
          <w:vertAlign w:val="superscript"/>
        </w:rPr>
        <w:t>o</w:t>
      </w:r>
      <w:r w:rsidRPr="00B108F4">
        <w:t>C, leti 26</w:t>
      </w:r>
      <w:r w:rsidR="00912F41" w:rsidRPr="00B108F4">
        <w:t>,</w:t>
      </w:r>
      <w:r w:rsidRPr="00B108F4">
        <w:t>7</w:t>
      </w:r>
      <w:r w:rsidRPr="00B108F4">
        <w:rPr>
          <w:vertAlign w:val="superscript"/>
        </w:rPr>
        <w:t>o</w:t>
      </w:r>
      <w:r w:rsidRPr="00B108F4">
        <w:t>C i u jesen 15</w:t>
      </w:r>
      <w:r w:rsidR="00912F41" w:rsidRPr="00B108F4">
        <w:t>,</w:t>
      </w:r>
      <w:r w:rsidRPr="00B108F4">
        <w:t>6</w:t>
      </w:r>
      <w:r w:rsidRPr="00B108F4">
        <w:rPr>
          <w:vertAlign w:val="superscript"/>
        </w:rPr>
        <w:t>o</w:t>
      </w:r>
      <w:r w:rsidRPr="00B108F4">
        <w:t>C. Srednje minimalne temperature zimi imaju vrednost 0</w:t>
      </w:r>
      <w:r w:rsidR="00912F41" w:rsidRPr="00B108F4">
        <w:t>,</w:t>
      </w:r>
      <w:r w:rsidRPr="00B108F4">
        <w:t>5</w:t>
      </w:r>
      <w:r w:rsidRPr="00B108F4">
        <w:rPr>
          <w:vertAlign w:val="superscript"/>
        </w:rPr>
        <w:t>o</w:t>
      </w:r>
      <w:r w:rsidRPr="00B108F4">
        <w:t>C, u proleće 11</w:t>
      </w:r>
      <w:r w:rsidR="00912F41" w:rsidRPr="00B108F4">
        <w:t>,</w:t>
      </w:r>
      <w:r w:rsidRPr="00B108F4">
        <w:t>5</w:t>
      </w:r>
      <w:r w:rsidRPr="00B108F4">
        <w:rPr>
          <w:vertAlign w:val="superscript"/>
        </w:rPr>
        <w:t>o</w:t>
      </w:r>
      <w:r w:rsidRPr="00B108F4">
        <w:t>C, leti 14</w:t>
      </w:r>
      <w:r w:rsidR="00912F41" w:rsidRPr="00B108F4">
        <w:t>,</w:t>
      </w:r>
      <w:r w:rsidRPr="00B108F4">
        <w:t>2</w:t>
      </w:r>
      <w:r w:rsidRPr="00B108F4">
        <w:rPr>
          <w:vertAlign w:val="superscript"/>
        </w:rPr>
        <w:t>o</w:t>
      </w:r>
      <w:r w:rsidRPr="00B108F4">
        <w:t>C i u jesen 5</w:t>
      </w:r>
      <w:r w:rsidR="00912F41" w:rsidRPr="00B108F4">
        <w:t>,</w:t>
      </w:r>
      <w:r w:rsidRPr="00B108F4">
        <w:t>5</w:t>
      </w:r>
      <w:r w:rsidRPr="00B108F4">
        <w:rPr>
          <w:vertAlign w:val="superscript"/>
        </w:rPr>
        <w:t>o</w:t>
      </w:r>
      <w:r w:rsidRPr="00B108F4">
        <w:t>C.</w:t>
      </w:r>
    </w:p>
    <w:p w:rsidR="00CD5C15" w:rsidRPr="00B108F4" w:rsidRDefault="00CD5C15" w:rsidP="00B5350C">
      <w:pPr>
        <w:ind w:firstLine="720"/>
      </w:pPr>
      <w:r w:rsidRPr="00B108F4">
        <w:t>Apsolutne vrednosti ekstremnih temperatura se kreću od -12</w:t>
      </w:r>
      <w:r w:rsidR="00912F41" w:rsidRPr="00B108F4">
        <w:t>,</w:t>
      </w:r>
      <w:r w:rsidRPr="00B108F4">
        <w:t>1</w:t>
      </w:r>
      <w:r w:rsidRPr="00B108F4">
        <w:rPr>
          <w:vertAlign w:val="superscript"/>
        </w:rPr>
        <w:t>o</w:t>
      </w:r>
      <w:r w:rsidRPr="00B108F4">
        <w:t>C do 38</w:t>
      </w:r>
      <w:r w:rsidR="00912F41" w:rsidRPr="00B108F4">
        <w:t>,</w:t>
      </w:r>
      <w:r w:rsidRPr="00B108F4">
        <w:t>0</w:t>
      </w:r>
      <w:r w:rsidRPr="00B108F4">
        <w:rPr>
          <w:vertAlign w:val="superscript"/>
        </w:rPr>
        <w:t>o</w:t>
      </w:r>
      <w:r w:rsidRPr="00B108F4">
        <w:t>C, što znači da apsolutno godišnje kolebanje temperature vazduha iznosi 50</w:t>
      </w:r>
      <w:r w:rsidR="00912F41" w:rsidRPr="00B108F4">
        <w:t>,</w:t>
      </w:r>
      <w:r w:rsidRPr="00B108F4">
        <w:t>1</w:t>
      </w:r>
      <w:r w:rsidRPr="00B108F4">
        <w:rPr>
          <w:vertAlign w:val="superscript"/>
        </w:rPr>
        <w:t>o</w:t>
      </w:r>
      <w:r w:rsidRPr="00B108F4">
        <w:t>C.</w:t>
      </w:r>
    </w:p>
    <w:p w:rsidR="00CD5C15" w:rsidRPr="00B108F4" w:rsidRDefault="00CD5C15" w:rsidP="00B5350C">
      <w:pPr>
        <w:ind w:firstLine="720"/>
      </w:pPr>
      <w:r w:rsidRPr="00B108F4">
        <w:t>Svi prikazani podaci o ekstremnim temperaturama vazduha potvrđuju konstataciju o umereno-kontinentalnom karakteru klime područja Severne Bačke.</w:t>
      </w:r>
    </w:p>
    <w:p w:rsidR="00CD5C15" w:rsidRPr="00B108F4" w:rsidRDefault="00CD5C15" w:rsidP="00B5350C">
      <w:pPr>
        <w:ind w:firstLine="720"/>
      </w:pPr>
      <w:r w:rsidRPr="00B108F4">
        <w:t>Temperature ispod 0</w:t>
      </w:r>
      <w:r w:rsidRPr="00B108F4">
        <w:rPr>
          <w:vertAlign w:val="superscript"/>
        </w:rPr>
        <w:t>o</w:t>
      </w:r>
      <w:r w:rsidRPr="00B108F4">
        <w:t>C javljaju se od kraja septembra do sredine maja. Godišnje ima 71</w:t>
      </w:r>
      <w:r w:rsidR="00912F41" w:rsidRPr="00B108F4">
        <w:t>,</w:t>
      </w:r>
      <w:r w:rsidRPr="00B108F4">
        <w:t>1 dana sa temperaturama ispod 0</w:t>
      </w:r>
      <w:r w:rsidRPr="00B108F4">
        <w:rPr>
          <w:vertAlign w:val="superscript"/>
        </w:rPr>
        <w:t>o</w:t>
      </w:r>
      <w:r w:rsidRPr="00B108F4">
        <w:t>C.</w:t>
      </w:r>
    </w:p>
    <w:p w:rsidR="00CD5C15" w:rsidRPr="00B108F4" w:rsidRDefault="00CD5C15" w:rsidP="00B5350C">
      <w:pPr>
        <w:ind w:firstLine="720"/>
      </w:pPr>
      <w:r w:rsidRPr="00B108F4">
        <w:t>Kasni prolećni mrazevi se javljaju u vremenu od sredine marta do kraja aprila dok se rani mrazevi javljaju od sredine oktobra do sredine novembra. Pojava ovih mrazeva ima veliki uticaj na izvođenje radova na pošumljavanju, nezi i zaštiti šuma.</w:t>
      </w:r>
    </w:p>
    <w:p w:rsidR="00CD5C15" w:rsidRPr="00B108F4" w:rsidRDefault="00CD5C15" w:rsidP="00B5350C">
      <w:pPr>
        <w:pStyle w:val="Heading3"/>
        <w:rPr>
          <w:szCs w:val="24"/>
        </w:rPr>
      </w:pPr>
      <w:bookmarkStart w:id="246" w:name="_Toc535232825"/>
      <w:bookmarkStart w:id="247" w:name="_Toc535233691"/>
      <w:r w:rsidRPr="00B108F4">
        <w:rPr>
          <w:szCs w:val="24"/>
        </w:rPr>
        <w:t>2.4.2.Padavine</w:t>
      </w:r>
      <w:bookmarkEnd w:id="246"/>
      <w:bookmarkEnd w:id="247"/>
    </w:p>
    <w:p w:rsidR="00CD5C15" w:rsidRPr="00B108F4" w:rsidRDefault="00CD5C15" w:rsidP="00B5350C">
      <w:pPr>
        <w:ind w:firstLine="720"/>
      </w:pPr>
      <w:r w:rsidRPr="00B108F4">
        <w:t xml:space="preserve">Padavine pored temperature vazduha spadaju u glavne klimatske elemente. Za prikaz podataka korišćena su merenja na meteorološkoj stanici Kikinda za 2017g.u mm/m². </w:t>
      </w:r>
    </w:p>
    <w:p w:rsidR="00CD5C15" w:rsidRPr="00B108F4" w:rsidRDefault="00CD5C15" w:rsidP="00B5350C">
      <w:pPr>
        <w:pStyle w:val="BlockText"/>
        <w:ind w:left="0" w:right="-426" w:firstLine="720"/>
        <w:jc w:val="both"/>
        <w:rPr>
          <w:rFonts w:ascii="Times New Roman" w:hAnsi="Times New Roman"/>
          <w:szCs w:val="24"/>
        </w:rPr>
      </w:pPr>
      <w:r w:rsidRPr="00B108F4">
        <w:rPr>
          <w:rFonts w:ascii="Times New Roman" w:hAnsi="Times New Roman"/>
          <w:szCs w:val="24"/>
        </w:rPr>
        <w:t>Tabela 2.4.2. Padavine</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740"/>
        <w:gridCol w:w="741"/>
        <w:gridCol w:w="741"/>
        <w:gridCol w:w="741"/>
        <w:gridCol w:w="740"/>
        <w:gridCol w:w="741"/>
        <w:gridCol w:w="741"/>
        <w:gridCol w:w="741"/>
        <w:gridCol w:w="740"/>
        <w:gridCol w:w="741"/>
        <w:gridCol w:w="741"/>
        <w:gridCol w:w="741"/>
        <w:gridCol w:w="1101"/>
      </w:tblGrid>
      <w:tr w:rsidR="00B108F4" w:rsidRPr="00B108F4" w:rsidTr="00CC1EFE">
        <w:trPr>
          <w:cantSplit/>
          <w:trHeight w:val="288"/>
        </w:trPr>
        <w:tc>
          <w:tcPr>
            <w:tcW w:w="2820" w:type="dxa"/>
            <w:shd w:val="clear" w:color="auto" w:fill="D9D9D9" w:themeFill="background1" w:themeFillShade="D9"/>
            <w:vAlign w:val="center"/>
          </w:tcPr>
          <w:p w:rsidR="00CD5C15" w:rsidRPr="00B108F4" w:rsidRDefault="00CD5C15" w:rsidP="00B5350C">
            <w:pPr>
              <w:jc w:val="center"/>
            </w:pPr>
            <w:r w:rsidRPr="00B108F4">
              <w:t>Mesec</w:t>
            </w:r>
          </w:p>
        </w:tc>
        <w:tc>
          <w:tcPr>
            <w:tcW w:w="740" w:type="dxa"/>
            <w:shd w:val="clear" w:color="auto" w:fill="D9D9D9" w:themeFill="background1" w:themeFillShade="D9"/>
            <w:vAlign w:val="center"/>
          </w:tcPr>
          <w:p w:rsidR="00CD5C15" w:rsidRPr="00B108F4" w:rsidRDefault="00CD5C15" w:rsidP="00B5350C">
            <w:pPr>
              <w:jc w:val="center"/>
            </w:pPr>
            <w:r w:rsidRPr="00B108F4">
              <w:t>I</w:t>
            </w:r>
          </w:p>
        </w:tc>
        <w:tc>
          <w:tcPr>
            <w:tcW w:w="741" w:type="dxa"/>
            <w:shd w:val="clear" w:color="auto" w:fill="D9D9D9" w:themeFill="background1" w:themeFillShade="D9"/>
            <w:vAlign w:val="center"/>
          </w:tcPr>
          <w:p w:rsidR="00CD5C15" w:rsidRPr="00B108F4" w:rsidRDefault="00CD5C15" w:rsidP="00B5350C">
            <w:pPr>
              <w:jc w:val="center"/>
            </w:pPr>
            <w:r w:rsidRPr="00B108F4">
              <w:t>II</w:t>
            </w:r>
          </w:p>
        </w:tc>
        <w:tc>
          <w:tcPr>
            <w:tcW w:w="741" w:type="dxa"/>
            <w:shd w:val="clear" w:color="auto" w:fill="D9D9D9" w:themeFill="background1" w:themeFillShade="D9"/>
            <w:vAlign w:val="center"/>
          </w:tcPr>
          <w:p w:rsidR="00CD5C15" w:rsidRPr="00B108F4" w:rsidRDefault="00CD5C15" w:rsidP="00B5350C">
            <w:pPr>
              <w:jc w:val="center"/>
            </w:pPr>
            <w:r w:rsidRPr="00B108F4">
              <w:t>III</w:t>
            </w:r>
          </w:p>
        </w:tc>
        <w:tc>
          <w:tcPr>
            <w:tcW w:w="741" w:type="dxa"/>
            <w:shd w:val="clear" w:color="auto" w:fill="D9D9D9" w:themeFill="background1" w:themeFillShade="D9"/>
            <w:vAlign w:val="center"/>
          </w:tcPr>
          <w:p w:rsidR="00CD5C15" w:rsidRPr="00B108F4" w:rsidRDefault="00CD5C15" w:rsidP="00B5350C">
            <w:pPr>
              <w:jc w:val="center"/>
            </w:pPr>
            <w:r w:rsidRPr="00B108F4">
              <w:t>IV</w:t>
            </w:r>
          </w:p>
        </w:tc>
        <w:tc>
          <w:tcPr>
            <w:tcW w:w="740" w:type="dxa"/>
            <w:shd w:val="clear" w:color="auto" w:fill="D9D9D9" w:themeFill="background1" w:themeFillShade="D9"/>
            <w:vAlign w:val="center"/>
          </w:tcPr>
          <w:p w:rsidR="00CD5C15" w:rsidRPr="00B108F4" w:rsidRDefault="00CD5C15" w:rsidP="00B5350C">
            <w:pPr>
              <w:jc w:val="center"/>
            </w:pPr>
            <w:r w:rsidRPr="00B108F4">
              <w:t>V</w:t>
            </w:r>
          </w:p>
        </w:tc>
        <w:tc>
          <w:tcPr>
            <w:tcW w:w="741" w:type="dxa"/>
            <w:shd w:val="clear" w:color="auto" w:fill="D9D9D9" w:themeFill="background1" w:themeFillShade="D9"/>
            <w:vAlign w:val="center"/>
          </w:tcPr>
          <w:p w:rsidR="00CD5C15" w:rsidRPr="00B108F4" w:rsidRDefault="00CD5C15" w:rsidP="00B5350C">
            <w:pPr>
              <w:jc w:val="center"/>
            </w:pPr>
            <w:r w:rsidRPr="00B108F4">
              <w:t>VI</w:t>
            </w:r>
          </w:p>
        </w:tc>
        <w:tc>
          <w:tcPr>
            <w:tcW w:w="741" w:type="dxa"/>
            <w:shd w:val="clear" w:color="auto" w:fill="D9D9D9" w:themeFill="background1" w:themeFillShade="D9"/>
            <w:vAlign w:val="center"/>
          </w:tcPr>
          <w:p w:rsidR="00CD5C15" w:rsidRPr="00B108F4" w:rsidRDefault="00CD5C15" w:rsidP="00B5350C">
            <w:pPr>
              <w:jc w:val="center"/>
            </w:pPr>
            <w:r w:rsidRPr="00B108F4">
              <w:t>VII</w:t>
            </w:r>
          </w:p>
        </w:tc>
        <w:tc>
          <w:tcPr>
            <w:tcW w:w="741" w:type="dxa"/>
            <w:shd w:val="clear" w:color="auto" w:fill="D9D9D9" w:themeFill="background1" w:themeFillShade="D9"/>
            <w:vAlign w:val="center"/>
          </w:tcPr>
          <w:p w:rsidR="00CD5C15" w:rsidRPr="00B108F4" w:rsidRDefault="00CD5C15" w:rsidP="00B5350C">
            <w:pPr>
              <w:jc w:val="center"/>
            </w:pPr>
            <w:r w:rsidRPr="00B108F4">
              <w:t>VIII</w:t>
            </w:r>
          </w:p>
        </w:tc>
        <w:tc>
          <w:tcPr>
            <w:tcW w:w="740" w:type="dxa"/>
            <w:shd w:val="clear" w:color="auto" w:fill="D9D9D9" w:themeFill="background1" w:themeFillShade="D9"/>
            <w:vAlign w:val="center"/>
          </w:tcPr>
          <w:p w:rsidR="00CD5C15" w:rsidRPr="00B108F4" w:rsidRDefault="00CD5C15" w:rsidP="00B5350C">
            <w:pPr>
              <w:jc w:val="center"/>
            </w:pPr>
            <w:r w:rsidRPr="00B108F4">
              <w:t>IX</w:t>
            </w:r>
          </w:p>
        </w:tc>
        <w:tc>
          <w:tcPr>
            <w:tcW w:w="741" w:type="dxa"/>
            <w:shd w:val="clear" w:color="auto" w:fill="D9D9D9" w:themeFill="background1" w:themeFillShade="D9"/>
            <w:vAlign w:val="center"/>
          </w:tcPr>
          <w:p w:rsidR="00CD5C15" w:rsidRPr="00B108F4" w:rsidRDefault="00CD5C15" w:rsidP="00B5350C">
            <w:pPr>
              <w:jc w:val="center"/>
            </w:pPr>
            <w:r w:rsidRPr="00B108F4">
              <w:t>X</w:t>
            </w:r>
          </w:p>
        </w:tc>
        <w:tc>
          <w:tcPr>
            <w:tcW w:w="741" w:type="dxa"/>
            <w:shd w:val="clear" w:color="auto" w:fill="D9D9D9" w:themeFill="background1" w:themeFillShade="D9"/>
            <w:vAlign w:val="center"/>
          </w:tcPr>
          <w:p w:rsidR="00CD5C15" w:rsidRPr="00B108F4" w:rsidRDefault="00CD5C15" w:rsidP="00B5350C">
            <w:pPr>
              <w:jc w:val="center"/>
            </w:pPr>
            <w:r w:rsidRPr="00B108F4">
              <w:t>XI</w:t>
            </w:r>
          </w:p>
        </w:tc>
        <w:tc>
          <w:tcPr>
            <w:tcW w:w="741" w:type="dxa"/>
            <w:shd w:val="clear" w:color="auto" w:fill="D9D9D9" w:themeFill="background1" w:themeFillShade="D9"/>
            <w:vAlign w:val="center"/>
          </w:tcPr>
          <w:p w:rsidR="00CD5C15" w:rsidRPr="00B108F4" w:rsidRDefault="00CD5C15" w:rsidP="00B5350C">
            <w:pPr>
              <w:jc w:val="center"/>
            </w:pPr>
            <w:r w:rsidRPr="00B108F4">
              <w:t>XII</w:t>
            </w:r>
          </w:p>
        </w:tc>
        <w:tc>
          <w:tcPr>
            <w:tcW w:w="1101" w:type="dxa"/>
            <w:shd w:val="clear" w:color="auto" w:fill="D9D9D9" w:themeFill="background1" w:themeFillShade="D9"/>
            <w:vAlign w:val="center"/>
          </w:tcPr>
          <w:p w:rsidR="00CD5C15" w:rsidRPr="00B108F4" w:rsidRDefault="00CD5C15" w:rsidP="00B5350C">
            <w:pPr>
              <w:jc w:val="center"/>
            </w:pPr>
            <w:r w:rsidRPr="00B108F4">
              <w:t>god.kol.</w:t>
            </w:r>
          </w:p>
        </w:tc>
      </w:tr>
      <w:tr w:rsidR="00CD5C15" w:rsidRPr="00B108F4" w:rsidTr="00B5350C">
        <w:trPr>
          <w:cantSplit/>
          <w:trHeight w:val="288"/>
        </w:trPr>
        <w:tc>
          <w:tcPr>
            <w:tcW w:w="2820" w:type="dxa"/>
            <w:shd w:val="clear" w:color="auto" w:fill="auto"/>
            <w:vAlign w:val="center"/>
          </w:tcPr>
          <w:p w:rsidR="00CD5C15" w:rsidRPr="00B108F4" w:rsidRDefault="00CD5C15" w:rsidP="00B5350C">
            <w:pPr>
              <w:jc w:val="center"/>
            </w:pPr>
            <w:r w:rsidRPr="00B108F4">
              <w:t>Padavine</w:t>
            </w:r>
          </w:p>
        </w:tc>
        <w:tc>
          <w:tcPr>
            <w:tcW w:w="740" w:type="dxa"/>
            <w:shd w:val="clear" w:color="auto" w:fill="auto"/>
            <w:vAlign w:val="center"/>
          </w:tcPr>
          <w:p w:rsidR="00CD5C15" w:rsidRPr="00B108F4" w:rsidRDefault="007640C4" w:rsidP="00B5350C">
            <w:pPr>
              <w:ind w:left="-33"/>
              <w:jc w:val="right"/>
            </w:pPr>
            <w:r w:rsidRPr="00B108F4">
              <w:t>37,8</w:t>
            </w:r>
          </w:p>
        </w:tc>
        <w:tc>
          <w:tcPr>
            <w:tcW w:w="741" w:type="dxa"/>
            <w:shd w:val="clear" w:color="auto" w:fill="auto"/>
            <w:vAlign w:val="center"/>
          </w:tcPr>
          <w:p w:rsidR="00CD5C15" w:rsidRPr="00B108F4" w:rsidRDefault="007640C4" w:rsidP="00B5350C">
            <w:pPr>
              <w:ind w:left="-33"/>
              <w:jc w:val="right"/>
            </w:pPr>
            <w:r w:rsidRPr="00B108F4">
              <w:t>17,0</w:t>
            </w:r>
          </w:p>
        </w:tc>
        <w:tc>
          <w:tcPr>
            <w:tcW w:w="741" w:type="dxa"/>
            <w:shd w:val="clear" w:color="auto" w:fill="auto"/>
            <w:vAlign w:val="center"/>
          </w:tcPr>
          <w:p w:rsidR="00CD5C15" w:rsidRPr="00B108F4" w:rsidRDefault="007640C4" w:rsidP="00B5350C">
            <w:pPr>
              <w:ind w:left="-33"/>
              <w:jc w:val="right"/>
            </w:pPr>
            <w:r w:rsidRPr="00B108F4">
              <w:t>29,6</w:t>
            </w:r>
          </w:p>
        </w:tc>
        <w:tc>
          <w:tcPr>
            <w:tcW w:w="741" w:type="dxa"/>
            <w:shd w:val="clear" w:color="auto" w:fill="auto"/>
            <w:vAlign w:val="center"/>
          </w:tcPr>
          <w:p w:rsidR="00CD5C15" w:rsidRPr="00B108F4" w:rsidRDefault="007640C4" w:rsidP="00B5350C">
            <w:pPr>
              <w:ind w:left="-33"/>
              <w:jc w:val="right"/>
            </w:pPr>
            <w:r w:rsidRPr="00B108F4">
              <w:t>36,9</w:t>
            </w:r>
          </w:p>
        </w:tc>
        <w:tc>
          <w:tcPr>
            <w:tcW w:w="740" w:type="dxa"/>
            <w:shd w:val="clear" w:color="auto" w:fill="auto"/>
            <w:vAlign w:val="center"/>
          </w:tcPr>
          <w:p w:rsidR="00CD5C15" w:rsidRPr="00B108F4" w:rsidRDefault="007640C4" w:rsidP="00B5350C">
            <w:pPr>
              <w:ind w:left="-33"/>
              <w:jc w:val="right"/>
            </w:pPr>
            <w:r w:rsidRPr="00B108F4">
              <w:t>125,7</w:t>
            </w:r>
          </w:p>
        </w:tc>
        <w:tc>
          <w:tcPr>
            <w:tcW w:w="741" w:type="dxa"/>
            <w:shd w:val="clear" w:color="auto" w:fill="auto"/>
            <w:vAlign w:val="center"/>
          </w:tcPr>
          <w:p w:rsidR="00CD5C15" w:rsidRPr="00B108F4" w:rsidRDefault="007640C4" w:rsidP="00B5350C">
            <w:pPr>
              <w:ind w:left="-33"/>
              <w:jc w:val="right"/>
            </w:pPr>
            <w:r w:rsidRPr="00B108F4">
              <w:t>25,3</w:t>
            </w:r>
          </w:p>
        </w:tc>
        <w:tc>
          <w:tcPr>
            <w:tcW w:w="741" w:type="dxa"/>
            <w:shd w:val="clear" w:color="auto" w:fill="auto"/>
            <w:vAlign w:val="center"/>
          </w:tcPr>
          <w:p w:rsidR="00CD5C15" w:rsidRPr="00B108F4" w:rsidRDefault="007640C4" w:rsidP="00B5350C">
            <w:pPr>
              <w:ind w:left="-33"/>
              <w:jc w:val="right"/>
            </w:pPr>
            <w:r w:rsidRPr="00B108F4">
              <w:t>115,3</w:t>
            </w:r>
          </w:p>
        </w:tc>
        <w:tc>
          <w:tcPr>
            <w:tcW w:w="741" w:type="dxa"/>
            <w:shd w:val="clear" w:color="auto" w:fill="auto"/>
            <w:vAlign w:val="center"/>
          </w:tcPr>
          <w:p w:rsidR="00CD5C15" w:rsidRPr="00B108F4" w:rsidRDefault="007640C4" w:rsidP="00B5350C">
            <w:pPr>
              <w:ind w:left="-33"/>
              <w:jc w:val="right"/>
            </w:pPr>
            <w:r w:rsidRPr="00B108F4">
              <w:t>50,9</w:t>
            </w:r>
          </w:p>
        </w:tc>
        <w:tc>
          <w:tcPr>
            <w:tcW w:w="740" w:type="dxa"/>
            <w:shd w:val="clear" w:color="auto" w:fill="auto"/>
            <w:vAlign w:val="center"/>
          </w:tcPr>
          <w:p w:rsidR="00CD5C15" w:rsidRPr="00B108F4" w:rsidRDefault="007640C4" w:rsidP="00B5350C">
            <w:pPr>
              <w:ind w:left="-33"/>
              <w:jc w:val="right"/>
            </w:pPr>
            <w:r w:rsidRPr="00B108F4">
              <w:t>71,5</w:t>
            </w:r>
          </w:p>
        </w:tc>
        <w:tc>
          <w:tcPr>
            <w:tcW w:w="741" w:type="dxa"/>
            <w:shd w:val="clear" w:color="auto" w:fill="auto"/>
            <w:vAlign w:val="center"/>
          </w:tcPr>
          <w:p w:rsidR="00CD5C15" w:rsidRPr="00B108F4" w:rsidRDefault="007640C4" w:rsidP="00B5350C">
            <w:pPr>
              <w:ind w:left="-33"/>
              <w:jc w:val="right"/>
            </w:pPr>
            <w:r w:rsidRPr="00B108F4">
              <w:t>78,8</w:t>
            </w:r>
          </w:p>
        </w:tc>
        <w:tc>
          <w:tcPr>
            <w:tcW w:w="741" w:type="dxa"/>
            <w:shd w:val="clear" w:color="auto" w:fill="auto"/>
            <w:vAlign w:val="center"/>
          </w:tcPr>
          <w:p w:rsidR="00CD5C15" w:rsidRPr="00B108F4" w:rsidRDefault="007640C4" w:rsidP="00B5350C">
            <w:pPr>
              <w:ind w:left="-33"/>
              <w:jc w:val="right"/>
            </w:pPr>
            <w:r w:rsidRPr="00B108F4">
              <w:t>6,3</w:t>
            </w:r>
          </w:p>
        </w:tc>
        <w:tc>
          <w:tcPr>
            <w:tcW w:w="741" w:type="dxa"/>
            <w:shd w:val="clear" w:color="auto" w:fill="auto"/>
            <w:vAlign w:val="center"/>
          </w:tcPr>
          <w:p w:rsidR="00CD5C15" w:rsidRPr="00B108F4" w:rsidRDefault="007640C4" w:rsidP="00B5350C">
            <w:pPr>
              <w:ind w:left="-33"/>
              <w:jc w:val="right"/>
            </w:pPr>
            <w:r w:rsidRPr="00B108F4">
              <w:t>47,1</w:t>
            </w:r>
          </w:p>
        </w:tc>
        <w:tc>
          <w:tcPr>
            <w:tcW w:w="1101" w:type="dxa"/>
            <w:shd w:val="clear" w:color="auto" w:fill="auto"/>
            <w:vAlign w:val="center"/>
          </w:tcPr>
          <w:p w:rsidR="00CD5C15" w:rsidRPr="00B108F4" w:rsidRDefault="007640C4" w:rsidP="00B5350C">
            <w:pPr>
              <w:ind w:left="-33"/>
              <w:jc w:val="right"/>
            </w:pPr>
            <w:r w:rsidRPr="00B108F4">
              <w:t>642,2</w:t>
            </w:r>
          </w:p>
        </w:tc>
      </w:tr>
    </w:tbl>
    <w:p w:rsidR="00CD5C15" w:rsidRPr="00B108F4" w:rsidRDefault="00CD5C15" w:rsidP="00B5350C">
      <w:pPr>
        <w:pStyle w:val="Header"/>
        <w:tabs>
          <w:tab w:val="clear" w:pos="4536"/>
          <w:tab w:val="clear" w:pos="9072"/>
        </w:tabs>
        <w:ind w:firstLine="600"/>
        <w:rPr>
          <w:sz w:val="24"/>
        </w:rPr>
      </w:pPr>
    </w:p>
    <w:p w:rsidR="00CD5C15" w:rsidRPr="00B108F4" w:rsidRDefault="00CD5C15" w:rsidP="00B5350C">
      <w:pPr>
        <w:ind w:firstLine="720"/>
      </w:pPr>
      <w:r w:rsidRPr="00B108F4">
        <w:t xml:space="preserve">Najveća količina padavina je u </w:t>
      </w:r>
      <w:r w:rsidR="007640C4" w:rsidRPr="00B108F4">
        <w:t>maju</w:t>
      </w:r>
      <w:r w:rsidRPr="00B108F4">
        <w:t xml:space="preserve">. Minimum padavina je u </w:t>
      </w:r>
      <w:r w:rsidR="007640C4" w:rsidRPr="00B108F4">
        <w:t>novembru i februaru</w:t>
      </w:r>
      <w:r w:rsidRPr="00B108F4">
        <w:t xml:space="preserve">. Godišnja suma padavina iznosi </w:t>
      </w:r>
      <w:r w:rsidR="007640C4" w:rsidRPr="00B108F4">
        <w:t>642,2</w:t>
      </w:r>
      <w:r w:rsidRPr="00B108F4">
        <w:t xml:space="preserve"> mm/ m</w:t>
      </w:r>
      <w:r w:rsidRPr="00B108F4">
        <w:rPr>
          <w:vertAlign w:val="superscript"/>
        </w:rPr>
        <w:t>2</w:t>
      </w:r>
      <w:r w:rsidRPr="00B108F4">
        <w:t>.</w:t>
      </w:r>
    </w:p>
    <w:p w:rsidR="00CD5C15" w:rsidRPr="00B108F4" w:rsidRDefault="00CD5C15" w:rsidP="00B5350C">
      <w:pPr>
        <w:ind w:firstLine="720"/>
      </w:pPr>
      <w:r w:rsidRPr="00B108F4">
        <w:t>Količina padavina tokom godine, pored vlažnosti za vegetaciju, odražava se na režim podzemnih voda koji je veoma značajan u uslovima deficita u vodi.</w:t>
      </w:r>
    </w:p>
    <w:p w:rsidR="00CD5C15" w:rsidRPr="00B108F4" w:rsidRDefault="00CD5C15" w:rsidP="00B5350C">
      <w:pPr>
        <w:pStyle w:val="Heading3"/>
        <w:rPr>
          <w:szCs w:val="24"/>
        </w:rPr>
      </w:pPr>
      <w:bookmarkStart w:id="248" w:name="_Toc535232826"/>
      <w:bookmarkStart w:id="249" w:name="_Toc535233692"/>
      <w:r w:rsidRPr="00B108F4">
        <w:rPr>
          <w:szCs w:val="24"/>
        </w:rPr>
        <w:t>2.4.3. Indeks suše i kišni faktor</w:t>
      </w:r>
      <w:bookmarkEnd w:id="248"/>
      <w:bookmarkEnd w:id="249"/>
    </w:p>
    <w:p w:rsidR="00CD5C15" w:rsidRPr="00B108F4" w:rsidRDefault="00CD5C15" w:rsidP="00B5350C">
      <w:pPr>
        <w:ind w:firstLine="720"/>
      </w:pPr>
      <w:r w:rsidRPr="00B108F4">
        <w:t xml:space="preserve">Klimatski indeksi se zasnivaju na podacima više klimatskih elemenata, radi čega su pogodni za donošenje zaključaka o karakteru klime nekog kraja. Ovde će se izneti samo najjednostavniji indeksi, koji se zasnivaju na temperaturi vazduha i sumi padavina. To su Langeov kišni faktor i Demartonov indeks suše. </w:t>
      </w:r>
    </w:p>
    <w:p w:rsidR="00CD5C15" w:rsidRPr="00B108F4" w:rsidRDefault="00CD5C15" w:rsidP="00B5350C">
      <w:pPr>
        <w:ind w:firstLine="720"/>
      </w:pPr>
      <w:r w:rsidRPr="00B108F4">
        <w:t xml:space="preserve">Prema prikazanim podacima Langeov kišni faktor za ovo područje iznosi </w:t>
      </w:r>
      <w:r w:rsidR="007640C4" w:rsidRPr="00B108F4">
        <w:t>51,0</w:t>
      </w:r>
      <w:r w:rsidRPr="00B108F4">
        <w:t xml:space="preserve"> (</w:t>
      </w:r>
      <w:r w:rsidR="007640C4" w:rsidRPr="00B108F4">
        <w:t>642,2 mm / 12,6</w:t>
      </w:r>
      <w:r w:rsidRPr="00B108F4">
        <w:rPr>
          <w:vertAlign w:val="superscript"/>
        </w:rPr>
        <w:t>o</w:t>
      </w:r>
      <w:r w:rsidRPr="00B108F4">
        <w:t xml:space="preserve">C), što znači da je klima ovog kraja </w:t>
      </w:r>
      <w:r w:rsidR="007640C4" w:rsidRPr="00B108F4">
        <w:t xml:space="preserve">humidnog karaktera </w:t>
      </w:r>
      <w:r w:rsidRPr="00B108F4">
        <w:t xml:space="preserve">(40-160). </w:t>
      </w:r>
    </w:p>
    <w:p w:rsidR="00CD5C15" w:rsidRPr="00B108F4" w:rsidRDefault="00CD5C15" w:rsidP="00B5350C">
      <w:pPr>
        <w:ind w:firstLine="720"/>
      </w:pPr>
      <w:r w:rsidRPr="00B108F4">
        <w:t>Indeks suše po Demartonu prema srednjoj količini padavina i srednjoj godišnjoj temperaturi vazduha ovog kraja ima vrednost 2</w:t>
      </w:r>
      <w:r w:rsidR="007640C4" w:rsidRPr="00B108F4">
        <w:t>8,4</w:t>
      </w:r>
      <w:r w:rsidRPr="00B108F4">
        <w:t xml:space="preserve"> (</w:t>
      </w:r>
      <w:r w:rsidR="007640C4" w:rsidRPr="00B108F4">
        <w:t>642,2/(12,</w:t>
      </w:r>
      <w:r w:rsidRPr="00B108F4">
        <w:t>6+10)) što znači da prema klasifikaciji ovog autora ovo područje je sa stalnim oticanjem vode.</w:t>
      </w:r>
    </w:p>
    <w:p w:rsidR="00CD5C15" w:rsidRPr="00B108F4" w:rsidRDefault="00CD5C15" w:rsidP="00B5350C">
      <w:pPr>
        <w:pStyle w:val="Heading3"/>
        <w:rPr>
          <w:szCs w:val="24"/>
        </w:rPr>
      </w:pPr>
      <w:bookmarkStart w:id="250" w:name="_Toc535232827"/>
      <w:bookmarkStart w:id="251" w:name="_Toc535233693"/>
      <w:r w:rsidRPr="00B108F4">
        <w:rPr>
          <w:szCs w:val="24"/>
        </w:rPr>
        <w:t>2.4.4.Vlažnost vazduha</w:t>
      </w:r>
      <w:bookmarkEnd w:id="250"/>
      <w:bookmarkEnd w:id="251"/>
    </w:p>
    <w:p w:rsidR="00CD5C15" w:rsidRPr="00B108F4" w:rsidRDefault="00CD5C15" w:rsidP="00B5350C">
      <w:pPr>
        <w:pStyle w:val="BodyTextIndent"/>
        <w:ind w:firstLine="720"/>
        <w:rPr>
          <w:sz w:val="24"/>
        </w:rPr>
      </w:pPr>
      <w:r w:rsidRPr="00B108F4">
        <w:rPr>
          <w:sz w:val="24"/>
        </w:rPr>
        <w:t xml:space="preserve">Za vegetaciju je veoma značajna relativna vlažnost vazduha, jer ona predstavlja stepen zasićenosti vazduha vodenom parom i utiče na transpiraciju biljaka. Ukoliko je relativna vlažnost vazduha veća utoliko je transpiracija manja i obrnuto. Relativna vlažnost  vazduha je u obrnutom odnosu sa temperaturom. Relativna vlažnost od 70% do 75% predstavlja suvo vreme. </w:t>
      </w:r>
    </w:p>
    <w:p w:rsidR="00CD5C15" w:rsidRPr="00B108F4" w:rsidRDefault="00CD5C15" w:rsidP="00B5350C">
      <w:pPr>
        <w:widowControl w:val="0"/>
        <w:ind w:firstLine="700"/>
      </w:pPr>
      <w:r w:rsidRPr="00B108F4">
        <w:tab/>
      </w:r>
      <w:r w:rsidRPr="00B108F4">
        <w:rPr>
          <w:lang w:val="sr-Latn-CS"/>
        </w:rPr>
        <w:t>Tabela 2.4.4.Vlažnost vazduha</w:t>
      </w:r>
      <w:r w:rsidRPr="00B108F4">
        <w:tab/>
      </w:r>
      <w:r w:rsidRPr="00B108F4">
        <w:tab/>
      </w:r>
      <w:r w:rsidRPr="00B108F4">
        <w:tab/>
      </w:r>
      <w:r w:rsidRPr="00B108F4">
        <w:tab/>
      </w:r>
      <w:r w:rsidRPr="00B108F4">
        <w:tab/>
      </w:r>
      <w:r w:rsidRPr="00B108F4">
        <w:tab/>
      </w:r>
      <w:r w:rsidRPr="00B108F4">
        <w:tab/>
        <w:t xml:space="preserve">      </w:t>
      </w:r>
      <w:r w:rsidRPr="00B108F4">
        <w:tab/>
        <w:t xml:space="preserve">                                           (u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707"/>
        <w:gridCol w:w="708"/>
        <w:gridCol w:w="707"/>
        <w:gridCol w:w="708"/>
        <w:gridCol w:w="708"/>
        <w:gridCol w:w="707"/>
        <w:gridCol w:w="708"/>
        <w:gridCol w:w="707"/>
        <w:gridCol w:w="708"/>
        <w:gridCol w:w="708"/>
        <w:gridCol w:w="707"/>
        <w:gridCol w:w="708"/>
        <w:gridCol w:w="708"/>
      </w:tblGrid>
      <w:tr w:rsidR="00B108F4" w:rsidRPr="00B108F4" w:rsidTr="00CC1EFE">
        <w:trPr>
          <w:cantSplit/>
          <w:trHeight w:val="288"/>
        </w:trPr>
        <w:tc>
          <w:tcPr>
            <w:tcW w:w="2820" w:type="dxa"/>
            <w:shd w:val="clear" w:color="auto" w:fill="D9D9D9" w:themeFill="background1" w:themeFillShade="D9"/>
            <w:vAlign w:val="center"/>
          </w:tcPr>
          <w:p w:rsidR="00CD5C15" w:rsidRPr="00B108F4" w:rsidRDefault="00CD5C15" w:rsidP="00B5350C">
            <w:pPr>
              <w:jc w:val="center"/>
            </w:pPr>
            <w:r w:rsidRPr="00B108F4">
              <w:t>Mesec</w:t>
            </w:r>
          </w:p>
        </w:tc>
        <w:tc>
          <w:tcPr>
            <w:tcW w:w="707" w:type="dxa"/>
            <w:shd w:val="clear" w:color="auto" w:fill="D9D9D9" w:themeFill="background1" w:themeFillShade="D9"/>
            <w:vAlign w:val="center"/>
          </w:tcPr>
          <w:p w:rsidR="00CD5C15" w:rsidRPr="00B108F4" w:rsidRDefault="00CD5C15" w:rsidP="00B5350C">
            <w:pPr>
              <w:jc w:val="center"/>
            </w:pPr>
            <w:r w:rsidRPr="00B108F4">
              <w:t>I</w:t>
            </w:r>
          </w:p>
        </w:tc>
        <w:tc>
          <w:tcPr>
            <w:tcW w:w="708" w:type="dxa"/>
            <w:shd w:val="clear" w:color="auto" w:fill="D9D9D9" w:themeFill="background1" w:themeFillShade="D9"/>
            <w:vAlign w:val="center"/>
          </w:tcPr>
          <w:p w:rsidR="00CD5C15" w:rsidRPr="00B108F4" w:rsidRDefault="00CD5C15" w:rsidP="00B5350C">
            <w:pPr>
              <w:jc w:val="center"/>
            </w:pPr>
            <w:r w:rsidRPr="00B108F4">
              <w:t>II</w:t>
            </w:r>
          </w:p>
        </w:tc>
        <w:tc>
          <w:tcPr>
            <w:tcW w:w="707" w:type="dxa"/>
            <w:shd w:val="clear" w:color="auto" w:fill="D9D9D9" w:themeFill="background1" w:themeFillShade="D9"/>
            <w:vAlign w:val="center"/>
          </w:tcPr>
          <w:p w:rsidR="00CD5C15" w:rsidRPr="00B108F4" w:rsidRDefault="00CD5C15" w:rsidP="00B5350C">
            <w:pPr>
              <w:jc w:val="center"/>
            </w:pPr>
            <w:r w:rsidRPr="00B108F4">
              <w:t>III</w:t>
            </w:r>
          </w:p>
        </w:tc>
        <w:tc>
          <w:tcPr>
            <w:tcW w:w="708" w:type="dxa"/>
            <w:shd w:val="clear" w:color="auto" w:fill="D9D9D9" w:themeFill="background1" w:themeFillShade="D9"/>
            <w:vAlign w:val="center"/>
          </w:tcPr>
          <w:p w:rsidR="00CD5C15" w:rsidRPr="00B108F4" w:rsidRDefault="00CD5C15" w:rsidP="00B5350C">
            <w:pPr>
              <w:jc w:val="center"/>
            </w:pPr>
            <w:r w:rsidRPr="00B108F4">
              <w:t>IV</w:t>
            </w:r>
          </w:p>
        </w:tc>
        <w:tc>
          <w:tcPr>
            <w:tcW w:w="708" w:type="dxa"/>
            <w:shd w:val="clear" w:color="auto" w:fill="D9D9D9" w:themeFill="background1" w:themeFillShade="D9"/>
            <w:vAlign w:val="center"/>
          </w:tcPr>
          <w:p w:rsidR="00CD5C15" w:rsidRPr="00B108F4" w:rsidRDefault="00CD5C15" w:rsidP="00B5350C">
            <w:pPr>
              <w:jc w:val="center"/>
            </w:pPr>
            <w:r w:rsidRPr="00B108F4">
              <w:t>V</w:t>
            </w:r>
          </w:p>
        </w:tc>
        <w:tc>
          <w:tcPr>
            <w:tcW w:w="707" w:type="dxa"/>
            <w:shd w:val="clear" w:color="auto" w:fill="D9D9D9" w:themeFill="background1" w:themeFillShade="D9"/>
            <w:vAlign w:val="center"/>
          </w:tcPr>
          <w:p w:rsidR="00CD5C15" w:rsidRPr="00B108F4" w:rsidRDefault="00CD5C15" w:rsidP="00B5350C">
            <w:pPr>
              <w:jc w:val="center"/>
            </w:pPr>
            <w:r w:rsidRPr="00B108F4">
              <w:t>VI</w:t>
            </w:r>
          </w:p>
        </w:tc>
        <w:tc>
          <w:tcPr>
            <w:tcW w:w="708" w:type="dxa"/>
            <w:shd w:val="clear" w:color="auto" w:fill="D9D9D9" w:themeFill="background1" w:themeFillShade="D9"/>
            <w:vAlign w:val="center"/>
          </w:tcPr>
          <w:p w:rsidR="00CD5C15" w:rsidRPr="00B108F4" w:rsidRDefault="00CD5C15" w:rsidP="00B5350C">
            <w:pPr>
              <w:jc w:val="center"/>
            </w:pPr>
            <w:r w:rsidRPr="00B108F4">
              <w:t>VII</w:t>
            </w:r>
          </w:p>
        </w:tc>
        <w:tc>
          <w:tcPr>
            <w:tcW w:w="707" w:type="dxa"/>
            <w:shd w:val="clear" w:color="auto" w:fill="D9D9D9" w:themeFill="background1" w:themeFillShade="D9"/>
            <w:vAlign w:val="center"/>
          </w:tcPr>
          <w:p w:rsidR="00CD5C15" w:rsidRPr="00B108F4" w:rsidRDefault="00CD5C15" w:rsidP="00B5350C">
            <w:pPr>
              <w:jc w:val="center"/>
            </w:pPr>
            <w:r w:rsidRPr="00B108F4">
              <w:t>VIII</w:t>
            </w:r>
          </w:p>
        </w:tc>
        <w:tc>
          <w:tcPr>
            <w:tcW w:w="708" w:type="dxa"/>
            <w:shd w:val="clear" w:color="auto" w:fill="D9D9D9" w:themeFill="background1" w:themeFillShade="D9"/>
            <w:vAlign w:val="center"/>
          </w:tcPr>
          <w:p w:rsidR="00CD5C15" w:rsidRPr="00B108F4" w:rsidRDefault="00CD5C15" w:rsidP="00B5350C">
            <w:pPr>
              <w:jc w:val="center"/>
            </w:pPr>
            <w:r w:rsidRPr="00B108F4">
              <w:t>IX</w:t>
            </w:r>
          </w:p>
        </w:tc>
        <w:tc>
          <w:tcPr>
            <w:tcW w:w="708" w:type="dxa"/>
            <w:shd w:val="clear" w:color="auto" w:fill="D9D9D9" w:themeFill="background1" w:themeFillShade="D9"/>
            <w:vAlign w:val="center"/>
          </w:tcPr>
          <w:p w:rsidR="00CD5C15" w:rsidRPr="00B108F4" w:rsidRDefault="00CD5C15" w:rsidP="00B5350C">
            <w:pPr>
              <w:jc w:val="center"/>
            </w:pPr>
            <w:r w:rsidRPr="00B108F4">
              <w:t>X</w:t>
            </w:r>
          </w:p>
        </w:tc>
        <w:tc>
          <w:tcPr>
            <w:tcW w:w="707" w:type="dxa"/>
            <w:shd w:val="clear" w:color="auto" w:fill="D9D9D9" w:themeFill="background1" w:themeFillShade="D9"/>
            <w:vAlign w:val="center"/>
          </w:tcPr>
          <w:p w:rsidR="00CD5C15" w:rsidRPr="00B108F4" w:rsidRDefault="00CD5C15" w:rsidP="00B5350C">
            <w:pPr>
              <w:jc w:val="center"/>
            </w:pPr>
            <w:r w:rsidRPr="00B108F4">
              <w:t>XI</w:t>
            </w:r>
          </w:p>
        </w:tc>
        <w:tc>
          <w:tcPr>
            <w:tcW w:w="708" w:type="dxa"/>
            <w:shd w:val="clear" w:color="auto" w:fill="D9D9D9" w:themeFill="background1" w:themeFillShade="D9"/>
            <w:vAlign w:val="center"/>
          </w:tcPr>
          <w:p w:rsidR="00CD5C15" w:rsidRPr="00B108F4" w:rsidRDefault="00CD5C15" w:rsidP="00B5350C">
            <w:pPr>
              <w:jc w:val="center"/>
            </w:pPr>
            <w:r w:rsidRPr="00B108F4">
              <w:t>XII</w:t>
            </w:r>
          </w:p>
        </w:tc>
        <w:tc>
          <w:tcPr>
            <w:tcW w:w="708" w:type="dxa"/>
            <w:shd w:val="clear" w:color="auto" w:fill="D9D9D9" w:themeFill="background1" w:themeFillShade="D9"/>
            <w:vAlign w:val="center"/>
          </w:tcPr>
          <w:p w:rsidR="00CD5C15" w:rsidRPr="00B108F4" w:rsidRDefault="00CD5C15" w:rsidP="00B5350C">
            <w:pPr>
              <w:jc w:val="center"/>
            </w:pPr>
            <w:r w:rsidRPr="00B108F4">
              <w:t>god.</w:t>
            </w:r>
          </w:p>
        </w:tc>
      </w:tr>
      <w:tr w:rsidR="00B108F4" w:rsidRPr="00B108F4" w:rsidTr="00B5350C">
        <w:trPr>
          <w:cantSplit/>
          <w:trHeight w:val="288"/>
        </w:trPr>
        <w:tc>
          <w:tcPr>
            <w:tcW w:w="2820" w:type="dxa"/>
            <w:shd w:val="clear" w:color="auto" w:fill="auto"/>
            <w:vAlign w:val="center"/>
          </w:tcPr>
          <w:p w:rsidR="00CD5C15" w:rsidRPr="00B108F4" w:rsidRDefault="00CD5C15" w:rsidP="00B5350C">
            <w:pPr>
              <w:jc w:val="center"/>
            </w:pPr>
            <w:r w:rsidRPr="00B108F4">
              <w:t>Vlažnost</w:t>
            </w:r>
          </w:p>
        </w:tc>
        <w:tc>
          <w:tcPr>
            <w:tcW w:w="707" w:type="dxa"/>
            <w:shd w:val="clear" w:color="auto" w:fill="auto"/>
            <w:vAlign w:val="center"/>
          </w:tcPr>
          <w:p w:rsidR="00CD5C15" w:rsidRPr="00B108F4" w:rsidRDefault="00CD5C15" w:rsidP="00B5350C">
            <w:pPr>
              <w:ind w:left="-1139"/>
              <w:jc w:val="right"/>
            </w:pPr>
            <w:r w:rsidRPr="00B108F4">
              <w:t>84</w:t>
            </w:r>
          </w:p>
        </w:tc>
        <w:tc>
          <w:tcPr>
            <w:tcW w:w="708" w:type="dxa"/>
            <w:shd w:val="clear" w:color="auto" w:fill="auto"/>
            <w:vAlign w:val="center"/>
          </w:tcPr>
          <w:p w:rsidR="00CD5C15" w:rsidRPr="00B108F4" w:rsidRDefault="007640C4" w:rsidP="00B5350C">
            <w:pPr>
              <w:ind w:left="-1139"/>
              <w:jc w:val="right"/>
            </w:pPr>
            <w:r w:rsidRPr="00B108F4">
              <w:t>78</w:t>
            </w:r>
          </w:p>
        </w:tc>
        <w:tc>
          <w:tcPr>
            <w:tcW w:w="707" w:type="dxa"/>
            <w:shd w:val="clear" w:color="auto" w:fill="auto"/>
            <w:vAlign w:val="center"/>
          </w:tcPr>
          <w:p w:rsidR="00CD5C15" w:rsidRPr="00B108F4" w:rsidRDefault="007640C4" w:rsidP="00B5350C">
            <w:pPr>
              <w:ind w:left="-1139"/>
              <w:jc w:val="right"/>
            </w:pPr>
            <w:r w:rsidRPr="00B108F4">
              <w:t>68</w:t>
            </w:r>
          </w:p>
        </w:tc>
        <w:tc>
          <w:tcPr>
            <w:tcW w:w="708" w:type="dxa"/>
            <w:shd w:val="clear" w:color="auto" w:fill="auto"/>
            <w:vAlign w:val="center"/>
          </w:tcPr>
          <w:p w:rsidR="00CD5C15" w:rsidRPr="00B108F4" w:rsidRDefault="00CD5C15" w:rsidP="00B5350C">
            <w:pPr>
              <w:ind w:left="-1139"/>
              <w:jc w:val="right"/>
            </w:pPr>
            <w:r w:rsidRPr="00B108F4">
              <w:t>7</w:t>
            </w:r>
            <w:r w:rsidR="007640C4" w:rsidRPr="00B108F4">
              <w:t>1</w:t>
            </w:r>
          </w:p>
        </w:tc>
        <w:tc>
          <w:tcPr>
            <w:tcW w:w="708" w:type="dxa"/>
            <w:shd w:val="clear" w:color="auto" w:fill="auto"/>
            <w:vAlign w:val="center"/>
          </w:tcPr>
          <w:p w:rsidR="00CD5C15" w:rsidRPr="00B108F4" w:rsidRDefault="007640C4" w:rsidP="00B5350C">
            <w:pPr>
              <w:ind w:left="-1139"/>
              <w:jc w:val="right"/>
            </w:pPr>
            <w:r w:rsidRPr="00B108F4">
              <w:t>71</w:t>
            </w:r>
          </w:p>
        </w:tc>
        <w:tc>
          <w:tcPr>
            <w:tcW w:w="707" w:type="dxa"/>
            <w:shd w:val="clear" w:color="auto" w:fill="auto"/>
            <w:vAlign w:val="center"/>
          </w:tcPr>
          <w:p w:rsidR="00CD5C15" w:rsidRPr="00B108F4" w:rsidRDefault="007640C4" w:rsidP="00B5350C">
            <w:pPr>
              <w:ind w:left="-1139"/>
              <w:jc w:val="right"/>
            </w:pPr>
            <w:r w:rsidRPr="00B108F4">
              <w:t>61</w:t>
            </w:r>
          </w:p>
        </w:tc>
        <w:tc>
          <w:tcPr>
            <w:tcW w:w="708" w:type="dxa"/>
            <w:shd w:val="clear" w:color="auto" w:fill="auto"/>
            <w:vAlign w:val="center"/>
          </w:tcPr>
          <w:p w:rsidR="00CD5C15" w:rsidRPr="00B108F4" w:rsidRDefault="007640C4" w:rsidP="00B5350C">
            <w:pPr>
              <w:ind w:left="-1139"/>
              <w:jc w:val="right"/>
            </w:pPr>
            <w:r w:rsidRPr="00B108F4">
              <w:t>70</w:t>
            </w:r>
          </w:p>
        </w:tc>
        <w:tc>
          <w:tcPr>
            <w:tcW w:w="707" w:type="dxa"/>
            <w:shd w:val="clear" w:color="auto" w:fill="auto"/>
            <w:vAlign w:val="center"/>
          </w:tcPr>
          <w:p w:rsidR="00CD5C15" w:rsidRPr="00B108F4" w:rsidRDefault="007640C4" w:rsidP="00B5350C">
            <w:pPr>
              <w:ind w:left="-1139"/>
              <w:jc w:val="right"/>
            </w:pPr>
            <w:r w:rsidRPr="00B108F4">
              <w:t>72</w:t>
            </w:r>
          </w:p>
        </w:tc>
        <w:tc>
          <w:tcPr>
            <w:tcW w:w="708" w:type="dxa"/>
            <w:shd w:val="clear" w:color="auto" w:fill="auto"/>
            <w:vAlign w:val="center"/>
          </w:tcPr>
          <w:p w:rsidR="00CD5C15" w:rsidRPr="00B108F4" w:rsidRDefault="007640C4" w:rsidP="00B5350C">
            <w:pPr>
              <w:ind w:left="-1139"/>
              <w:jc w:val="right"/>
            </w:pPr>
            <w:r w:rsidRPr="00B108F4">
              <w:t>77</w:t>
            </w:r>
          </w:p>
        </w:tc>
        <w:tc>
          <w:tcPr>
            <w:tcW w:w="708" w:type="dxa"/>
            <w:shd w:val="clear" w:color="auto" w:fill="auto"/>
            <w:vAlign w:val="center"/>
          </w:tcPr>
          <w:p w:rsidR="00CD5C15" w:rsidRPr="00B108F4" w:rsidRDefault="007640C4" w:rsidP="00B5350C">
            <w:pPr>
              <w:ind w:left="-1139"/>
              <w:jc w:val="right"/>
            </w:pPr>
            <w:r w:rsidRPr="00B108F4">
              <w:t>80</w:t>
            </w:r>
          </w:p>
        </w:tc>
        <w:tc>
          <w:tcPr>
            <w:tcW w:w="707" w:type="dxa"/>
            <w:shd w:val="clear" w:color="auto" w:fill="auto"/>
            <w:vAlign w:val="center"/>
          </w:tcPr>
          <w:p w:rsidR="00CD5C15" w:rsidRPr="00B108F4" w:rsidRDefault="007640C4" w:rsidP="00B5350C">
            <w:pPr>
              <w:ind w:left="-1139"/>
              <w:jc w:val="right"/>
            </w:pPr>
            <w:r w:rsidRPr="00B108F4">
              <w:t>80</w:t>
            </w:r>
          </w:p>
        </w:tc>
        <w:tc>
          <w:tcPr>
            <w:tcW w:w="708" w:type="dxa"/>
            <w:shd w:val="clear" w:color="auto" w:fill="auto"/>
            <w:vAlign w:val="center"/>
          </w:tcPr>
          <w:p w:rsidR="00CD5C15" w:rsidRPr="00B108F4" w:rsidRDefault="00CD5C15" w:rsidP="00B5350C">
            <w:pPr>
              <w:ind w:left="-1139"/>
              <w:jc w:val="right"/>
            </w:pPr>
            <w:r w:rsidRPr="00B108F4">
              <w:t>8</w:t>
            </w:r>
            <w:r w:rsidR="007640C4" w:rsidRPr="00B108F4">
              <w:t>5</w:t>
            </w:r>
          </w:p>
        </w:tc>
        <w:tc>
          <w:tcPr>
            <w:tcW w:w="708" w:type="dxa"/>
            <w:shd w:val="clear" w:color="auto" w:fill="auto"/>
            <w:vAlign w:val="center"/>
          </w:tcPr>
          <w:p w:rsidR="00CD5C15" w:rsidRPr="00B108F4" w:rsidRDefault="00CD5C15" w:rsidP="00B5350C">
            <w:pPr>
              <w:ind w:left="-1139"/>
              <w:jc w:val="right"/>
            </w:pPr>
            <w:r w:rsidRPr="00B108F4">
              <w:t>7</w:t>
            </w:r>
            <w:r w:rsidR="007640C4" w:rsidRPr="00B108F4">
              <w:t>5</w:t>
            </w:r>
          </w:p>
        </w:tc>
      </w:tr>
    </w:tbl>
    <w:p w:rsidR="00CD5C15" w:rsidRPr="00B108F4" w:rsidRDefault="00CD5C15" w:rsidP="00B5350C">
      <w:pPr>
        <w:ind w:firstLine="600"/>
      </w:pPr>
    </w:p>
    <w:p w:rsidR="00CD5C15" w:rsidRPr="00B108F4" w:rsidRDefault="00CD5C15" w:rsidP="00B5350C">
      <w:pPr>
        <w:ind w:firstLine="720"/>
      </w:pPr>
      <w:r w:rsidRPr="00B108F4">
        <w:lastRenderedPageBreak/>
        <w:t xml:space="preserve">Najveća relativna vlažnost je u januaru i decembru a najmanja u </w:t>
      </w:r>
      <w:r w:rsidR="007640C4" w:rsidRPr="00B108F4">
        <w:t>martu</w:t>
      </w:r>
      <w:r w:rsidRPr="00B108F4">
        <w:t>.</w:t>
      </w:r>
    </w:p>
    <w:p w:rsidR="00CD5C15" w:rsidRPr="00B108F4" w:rsidRDefault="00CD5C15" w:rsidP="00B5350C">
      <w:pPr>
        <w:pStyle w:val="Heading3"/>
        <w:rPr>
          <w:szCs w:val="24"/>
        </w:rPr>
      </w:pPr>
      <w:bookmarkStart w:id="252" w:name="_Toc535232828"/>
      <w:bookmarkStart w:id="253" w:name="_Toc535233694"/>
      <w:r w:rsidRPr="00B108F4">
        <w:rPr>
          <w:szCs w:val="24"/>
        </w:rPr>
        <w:t>2.4.5.Oblačnost i osunčavanje</w:t>
      </w:r>
      <w:bookmarkEnd w:id="252"/>
      <w:bookmarkEnd w:id="253"/>
    </w:p>
    <w:p w:rsidR="00CD5C15" w:rsidRPr="00B108F4" w:rsidRDefault="00CD5C15" w:rsidP="00B5350C">
      <w:pPr>
        <w:widowControl w:val="0"/>
        <w:ind w:firstLine="700"/>
        <w:rPr>
          <w:lang w:val="sr-Latn-CS"/>
        </w:rPr>
      </w:pPr>
      <w:r w:rsidRPr="00B108F4">
        <w:rPr>
          <w:lang w:val="sr-Latn-CS"/>
        </w:rPr>
        <w:tab/>
        <w:t>Oblačnost deluje kao klimatski modifikator solarne klime. Oblaci štite zemlju od sunčevog zračenja a noću od izračivanja.Uticaj oblačnosti se naročito ispoljava u proletnjim i jesenjim noćima kada oblaci štite zemlju od jake radijacije i na taj način sprečava stvaranje slane.</w:t>
      </w:r>
    </w:p>
    <w:p w:rsidR="00CD5C15" w:rsidRPr="00B108F4" w:rsidRDefault="00CD5C15" w:rsidP="00B5350C">
      <w:pPr>
        <w:widowControl w:val="0"/>
        <w:ind w:firstLine="700"/>
        <w:rPr>
          <w:lang w:val="sr-Latn-CS"/>
        </w:rPr>
      </w:pPr>
      <w:r w:rsidRPr="00B108F4">
        <w:rPr>
          <w:lang w:val="sr-Latn-CS"/>
        </w:rPr>
        <w:t>Tabela 2.4.5.1. Oblačnost                                                                                                                                 (u desetinama)</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707"/>
        <w:gridCol w:w="708"/>
        <w:gridCol w:w="707"/>
        <w:gridCol w:w="708"/>
        <w:gridCol w:w="708"/>
        <w:gridCol w:w="707"/>
        <w:gridCol w:w="708"/>
        <w:gridCol w:w="707"/>
        <w:gridCol w:w="708"/>
        <w:gridCol w:w="708"/>
        <w:gridCol w:w="707"/>
        <w:gridCol w:w="708"/>
        <w:gridCol w:w="708"/>
      </w:tblGrid>
      <w:tr w:rsidR="00B108F4" w:rsidRPr="00B108F4" w:rsidTr="00CC1EFE">
        <w:trPr>
          <w:cantSplit/>
          <w:trHeight w:val="288"/>
        </w:trPr>
        <w:tc>
          <w:tcPr>
            <w:tcW w:w="2820" w:type="dxa"/>
            <w:shd w:val="clear" w:color="auto" w:fill="D9D9D9" w:themeFill="background1" w:themeFillShade="D9"/>
            <w:vAlign w:val="center"/>
          </w:tcPr>
          <w:p w:rsidR="00CD5C15" w:rsidRPr="00B108F4" w:rsidRDefault="00CD5C15" w:rsidP="00B5350C">
            <w:pPr>
              <w:jc w:val="center"/>
            </w:pPr>
            <w:r w:rsidRPr="00B108F4">
              <w:t>Mesec</w:t>
            </w:r>
          </w:p>
        </w:tc>
        <w:tc>
          <w:tcPr>
            <w:tcW w:w="707" w:type="dxa"/>
            <w:shd w:val="clear" w:color="auto" w:fill="D9D9D9" w:themeFill="background1" w:themeFillShade="D9"/>
            <w:vAlign w:val="center"/>
          </w:tcPr>
          <w:p w:rsidR="00CD5C15" w:rsidRPr="00B108F4" w:rsidRDefault="00CD5C15" w:rsidP="00B5350C">
            <w:pPr>
              <w:jc w:val="center"/>
            </w:pPr>
            <w:r w:rsidRPr="00B108F4">
              <w:t>I</w:t>
            </w:r>
          </w:p>
        </w:tc>
        <w:tc>
          <w:tcPr>
            <w:tcW w:w="708" w:type="dxa"/>
            <w:shd w:val="clear" w:color="auto" w:fill="D9D9D9" w:themeFill="background1" w:themeFillShade="D9"/>
            <w:vAlign w:val="center"/>
          </w:tcPr>
          <w:p w:rsidR="00CD5C15" w:rsidRPr="00B108F4" w:rsidRDefault="00CD5C15" w:rsidP="00B5350C">
            <w:pPr>
              <w:jc w:val="center"/>
            </w:pPr>
            <w:r w:rsidRPr="00B108F4">
              <w:t>II</w:t>
            </w:r>
          </w:p>
        </w:tc>
        <w:tc>
          <w:tcPr>
            <w:tcW w:w="707" w:type="dxa"/>
            <w:shd w:val="clear" w:color="auto" w:fill="D9D9D9" w:themeFill="background1" w:themeFillShade="D9"/>
            <w:vAlign w:val="center"/>
          </w:tcPr>
          <w:p w:rsidR="00CD5C15" w:rsidRPr="00B108F4" w:rsidRDefault="00CD5C15" w:rsidP="00B5350C">
            <w:pPr>
              <w:jc w:val="center"/>
            </w:pPr>
            <w:r w:rsidRPr="00B108F4">
              <w:t>III</w:t>
            </w:r>
          </w:p>
        </w:tc>
        <w:tc>
          <w:tcPr>
            <w:tcW w:w="708" w:type="dxa"/>
            <w:shd w:val="clear" w:color="auto" w:fill="D9D9D9" w:themeFill="background1" w:themeFillShade="D9"/>
            <w:vAlign w:val="center"/>
          </w:tcPr>
          <w:p w:rsidR="00CD5C15" w:rsidRPr="00B108F4" w:rsidRDefault="00CD5C15" w:rsidP="00B5350C">
            <w:pPr>
              <w:jc w:val="center"/>
            </w:pPr>
            <w:r w:rsidRPr="00B108F4">
              <w:t>IV</w:t>
            </w:r>
          </w:p>
        </w:tc>
        <w:tc>
          <w:tcPr>
            <w:tcW w:w="708" w:type="dxa"/>
            <w:shd w:val="clear" w:color="auto" w:fill="D9D9D9" w:themeFill="background1" w:themeFillShade="D9"/>
            <w:vAlign w:val="center"/>
          </w:tcPr>
          <w:p w:rsidR="00CD5C15" w:rsidRPr="00B108F4" w:rsidRDefault="00CD5C15" w:rsidP="00B5350C">
            <w:pPr>
              <w:jc w:val="center"/>
            </w:pPr>
            <w:r w:rsidRPr="00B108F4">
              <w:t>V</w:t>
            </w:r>
          </w:p>
        </w:tc>
        <w:tc>
          <w:tcPr>
            <w:tcW w:w="707" w:type="dxa"/>
            <w:shd w:val="clear" w:color="auto" w:fill="D9D9D9" w:themeFill="background1" w:themeFillShade="D9"/>
            <w:vAlign w:val="center"/>
          </w:tcPr>
          <w:p w:rsidR="00CD5C15" w:rsidRPr="00B108F4" w:rsidRDefault="00CD5C15" w:rsidP="00B5350C">
            <w:pPr>
              <w:jc w:val="center"/>
            </w:pPr>
            <w:r w:rsidRPr="00B108F4">
              <w:t>VI</w:t>
            </w:r>
          </w:p>
        </w:tc>
        <w:tc>
          <w:tcPr>
            <w:tcW w:w="708" w:type="dxa"/>
            <w:shd w:val="clear" w:color="auto" w:fill="D9D9D9" w:themeFill="background1" w:themeFillShade="D9"/>
            <w:vAlign w:val="center"/>
          </w:tcPr>
          <w:p w:rsidR="00CD5C15" w:rsidRPr="00B108F4" w:rsidRDefault="00CD5C15" w:rsidP="00B5350C">
            <w:pPr>
              <w:jc w:val="center"/>
            </w:pPr>
            <w:r w:rsidRPr="00B108F4">
              <w:t>VII</w:t>
            </w:r>
          </w:p>
        </w:tc>
        <w:tc>
          <w:tcPr>
            <w:tcW w:w="707" w:type="dxa"/>
            <w:shd w:val="clear" w:color="auto" w:fill="D9D9D9" w:themeFill="background1" w:themeFillShade="D9"/>
            <w:vAlign w:val="center"/>
          </w:tcPr>
          <w:p w:rsidR="00CD5C15" w:rsidRPr="00B108F4" w:rsidRDefault="00CD5C15" w:rsidP="00B5350C">
            <w:pPr>
              <w:jc w:val="center"/>
            </w:pPr>
            <w:r w:rsidRPr="00B108F4">
              <w:t>VIII</w:t>
            </w:r>
          </w:p>
        </w:tc>
        <w:tc>
          <w:tcPr>
            <w:tcW w:w="708" w:type="dxa"/>
            <w:shd w:val="clear" w:color="auto" w:fill="D9D9D9" w:themeFill="background1" w:themeFillShade="D9"/>
            <w:vAlign w:val="center"/>
          </w:tcPr>
          <w:p w:rsidR="00CD5C15" w:rsidRPr="00B108F4" w:rsidRDefault="00CD5C15" w:rsidP="00B5350C">
            <w:pPr>
              <w:jc w:val="center"/>
            </w:pPr>
            <w:r w:rsidRPr="00B108F4">
              <w:t>IX</w:t>
            </w:r>
          </w:p>
        </w:tc>
        <w:tc>
          <w:tcPr>
            <w:tcW w:w="708" w:type="dxa"/>
            <w:shd w:val="clear" w:color="auto" w:fill="D9D9D9" w:themeFill="background1" w:themeFillShade="D9"/>
            <w:vAlign w:val="center"/>
          </w:tcPr>
          <w:p w:rsidR="00CD5C15" w:rsidRPr="00B108F4" w:rsidRDefault="00CD5C15" w:rsidP="00B5350C">
            <w:pPr>
              <w:jc w:val="center"/>
            </w:pPr>
            <w:r w:rsidRPr="00B108F4">
              <w:t>X</w:t>
            </w:r>
          </w:p>
        </w:tc>
        <w:tc>
          <w:tcPr>
            <w:tcW w:w="707" w:type="dxa"/>
            <w:shd w:val="clear" w:color="auto" w:fill="D9D9D9" w:themeFill="background1" w:themeFillShade="D9"/>
            <w:vAlign w:val="center"/>
          </w:tcPr>
          <w:p w:rsidR="00CD5C15" w:rsidRPr="00B108F4" w:rsidRDefault="00CD5C15" w:rsidP="00B5350C">
            <w:pPr>
              <w:jc w:val="center"/>
            </w:pPr>
            <w:r w:rsidRPr="00B108F4">
              <w:t>XI</w:t>
            </w:r>
          </w:p>
        </w:tc>
        <w:tc>
          <w:tcPr>
            <w:tcW w:w="708" w:type="dxa"/>
            <w:shd w:val="clear" w:color="auto" w:fill="D9D9D9" w:themeFill="background1" w:themeFillShade="D9"/>
            <w:vAlign w:val="center"/>
          </w:tcPr>
          <w:p w:rsidR="00CD5C15" w:rsidRPr="00B108F4" w:rsidRDefault="00CD5C15" w:rsidP="00B5350C">
            <w:pPr>
              <w:jc w:val="center"/>
            </w:pPr>
            <w:r w:rsidRPr="00B108F4">
              <w:t>XII</w:t>
            </w:r>
          </w:p>
        </w:tc>
        <w:tc>
          <w:tcPr>
            <w:tcW w:w="708" w:type="dxa"/>
            <w:shd w:val="clear" w:color="auto" w:fill="D9D9D9" w:themeFill="background1" w:themeFillShade="D9"/>
            <w:vAlign w:val="center"/>
          </w:tcPr>
          <w:p w:rsidR="00CD5C15" w:rsidRPr="00B108F4" w:rsidRDefault="00CD5C15" w:rsidP="00B5350C">
            <w:pPr>
              <w:jc w:val="center"/>
            </w:pPr>
            <w:r w:rsidRPr="00B108F4">
              <w:t>god.</w:t>
            </w:r>
          </w:p>
        </w:tc>
      </w:tr>
      <w:tr w:rsidR="00B108F4" w:rsidRPr="00B108F4" w:rsidTr="00B5350C">
        <w:trPr>
          <w:cantSplit/>
          <w:trHeight w:val="288"/>
        </w:trPr>
        <w:tc>
          <w:tcPr>
            <w:tcW w:w="2820" w:type="dxa"/>
            <w:shd w:val="clear" w:color="auto" w:fill="auto"/>
            <w:vAlign w:val="center"/>
          </w:tcPr>
          <w:p w:rsidR="00CD5C15" w:rsidRPr="00B108F4" w:rsidRDefault="00CD5C15" w:rsidP="00B5350C">
            <w:pPr>
              <w:ind w:left="-92" w:right="-105"/>
              <w:jc w:val="center"/>
            </w:pPr>
            <w:r w:rsidRPr="00B108F4">
              <w:t>Srednja oblačnost</w:t>
            </w:r>
          </w:p>
        </w:tc>
        <w:tc>
          <w:tcPr>
            <w:tcW w:w="707" w:type="dxa"/>
            <w:shd w:val="clear" w:color="auto" w:fill="auto"/>
            <w:vAlign w:val="center"/>
          </w:tcPr>
          <w:p w:rsidR="00CD5C15" w:rsidRPr="00B108F4" w:rsidRDefault="007640C4" w:rsidP="00B5350C">
            <w:pPr>
              <w:ind w:left="-1115"/>
              <w:jc w:val="right"/>
            </w:pPr>
            <w:r w:rsidRPr="00B108F4">
              <w:t>8,1</w:t>
            </w:r>
          </w:p>
        </w:tc>
        <w:tc>
          <w:tcPr>
            <w:tcW w:w="708" w:type="dxa"/>
            <w:shd w:val="clear" w:color="auto" w:fill="auto"/>
            <w:vAlign w:val="center"/>
          </w:tcPr>
          <w:p w:rsidR="00CD5C15" w:rsidRPr="00B108F4" w:rsidRDefault="007640C4" w:rsidP="00B5350C">
            <w:pPr>
              <w:ind w:left="-1115"/>
              <w:jc w:val="right"/>
            </w:pPr>
            <w:r w:rsidRPr="00B108F4">
              <w:t>6,3</w:t>
            </w:r>
          </w:p>
        </w:tc>
        <w:tc>
          <w:tcPr>
            <w:tcW w:w="707" w:type="dxa"/>
            <w:shd w:val="clear" w:color="auto" w:fill="auto"/>
            <w:vAlign w:val="center"/>
          </w:tcPr>
          <w:p w:rsidR="00CD5C15" w:rsidRPr="00B108F4" w:rsidRDefault="007640C4" w:rsidP="00B5350C">
            <w:pPr>
              <w:ind w:left="-1115"/>
              <w:jc w:val="right"/>
            </w:pPr>
            <w:r w:rsidRPr="00B108F4">
              <w:t>5,0</w:t>
            </w:r>
          </w:p>
        </w:tc>
        <w:tc>
          <w:tcPr>
            <w:tcW w:w="708" w:type="dxa"/>
            <w:shd w:val="clear" w:color="auto" w:fill="auto"/>
            <w:vAlign w:val="center"/>
          </w:tcPr>
          <w:p w:rsidR="00CD5C15" w:rsidRPr="00B108F4" w:rsidRDefault="007640C4" w:rsidP="00B5350C">
            <w:pPr>
              <w:ind w:left="-1115"/>
              <w:jc w:val="right"/>
            </w:pPr>
            <w:r w:rsidRPr="00B108F4">
              <w:t>6,7</w:t>
            </w:r>
          </w:p>
        </w:tc>
        <w:tc>
          <w:tcPr>
            <w:tcW w:w="708" w:type="dxa"/>
            <w:shd w:val="clear" w:color="auto" w:fill="auto"/>
            <w:vAlign w:val="center"/>
          </w:tcPr>
          <w:p w:rsidR="00CD5C15" w:rsidRPr="00B108F4" w:rsidRDefault="007640C4" w:rsidP="00B5350C">
            <w:pPr>
              <w:ind w:left="-1115"/>
              <w:jc w:val="right"/>
            </w:pPr>
            <w:r w:rsidRPr="00B108F4">
              <w:t>5,5</w:t>
            </w:r>
          </w:p>
        </w:tc>
        <w:tc>
          <w:tcPr>
            <w:tcW w:w="707" w:type="dxa"/>
            <w:shd w:val="clear" w:color="auto" w:fill="auto"/>
            <w:vAlign w:val="center"/>
          </w:tcPr>
          <w:p w:rsidR="00CD5C15" w:rsidRPr="00B108F4" w:rsidRDefault="007640C4" w:rsidP="00B5350C">
            <w:pPr>
              <w:ind w:left="-1115"/>
              <w:jc w:val="right"/>
            </w:pPr>
            <w:r w:rsidRPr="00B108F4">
              <w:t>5,0</w:t>
            </w:r>
          </w:p>
        </w:tc>
        <w:tc>
          <w:tcPr>
            <w:tcW w:w="708" w:type="dxa"/>
            <w:shd w:val="clear" w:color="auto" w:fill="auto"/>
            <w:vAlign w:val="center"/>
          </w:tcPr>
          <w:p w:rsidR="00CD5C15" w:rsidRPr="00B108F4" w:rsidRDefault="007640C4" w:rsidP="00B5350C">
            <w:pPr>
              <w:ind w:left="-1115"/>
              <w:jc w:val="right"/>
            </w:pPr>
            <w:r w:rsidRPr="00B108F4">
              <w:t>5,0</w:t>
            </w:r>
          </w:p>
        </w:tc>
        <w:tc>
          <w:tcPr>
            <w:tcW w:w="707" w:type="dxa"/>
            <w:shd w:val="clear" w:color="auto" w:fill="auto"/>
            <w:vAlign w:val="center"/>
          </w:tcPr>
          <w:p w:rsidR="00CD5C15" w:rsidRPr="00B108F4" w:rsidRDefault="007640C4" w:rsidP="00B5350C">
            <w:pPr>
              <w:ind w:left="-1115"/>
              <w:jc w:val="right"/>
            </w:pPr>
            <w:r w:rsidRPr="00B108F4">
              <w:t>4,5</w:t>
            </w:r>
          </w:p>
        </w:tc>
        <w:tc>
          <w:tcPr>
            <w:tcW w:w="708" w:type="dxa"/>
            <w:shd w:val="clear" w:color="auto" w:fill="auto"/>
            <w:vAlign w:val="center"/>
          </w:tcPr>
          <w:p w:rsidR="00CD5C15" w:rsidRPr="00B108F4" w:rsidRDefault="007640C4" w:rsidP="00B5350C">
            <w:pPr>
              <w:ind w:left="-1115"/>
              <w:jc w:val="right"/>
            </w:pPr>
            <w:r w:rsidRPr="00B108F4">
              <w:t>6,3</w:t>
            </w:r>
          </w:p>
        </w:tc>
        <w:tc>
          <w:tcPr>
            <w:tcW w:w="708" w:type="dxa"/>
            <w:shd w:val="clear" w:color="auto" w:fill="auto"/>
            <w:vAlign w:val="center"/>
          </w:tcPr>
          <w:p w:rsidR="00CD5C15" w:rsidRPr="00B108F4" w:rsidRDefault="007640C4" w:rsidP="00B5350C">
            <w:pPr>
              <w:ind w:left="-1115"/>
              <w:jc w:val="right"/>
            </w:pPr>
            <w:r w:rsidRPr="00B108F4">
              <w:t>5,5</w:t>
            </w:r>
          </w:p>
        </w:tc>
        <w:tc>
          <w:tcPr>
            <w:tcW w:w="707" w:type="dxa"/>
            <w:shd w:val="clear" w:color="auto" w:fill="auto"/>
            <w:vAlign w:val="center"/>
          </w:tcPr>
          <w:p w:rsidR="00CD5C15" w:rsidRPr="00B108F4" w:rsidRDefault="007640C4" w:rsidP="00B5350C">
            <w:pPr>
              <w:ind w:left="-1115"/>
              <w:jc w:val="right"/>
            </w:pPr>
            <w:r w:rsidRPr="00B108F4">
              <w:t>6,4</w:t>
            </w:r>
          </w:p>
        </w:tc>
        <w:tc>
          <w:tcPr>
            <w:tcW w:w="708" w:type="dxa"/>
            <w:shd w:val="clear" w:color="auto" w:fill="auto"/>
            <w:vAlign w:val="center"/>
          </w:tcPr>
          <w:p w:rsidR="00CD5C15" w:rsidRPr="00B108F4" w:rsidRDefault="007640C4" w:rsidP="00B5350C">
            <w:pPr>
              <w:ind w:left="-1115"/>
              <w:jc w:val="right"/>
            </w:pPr>
            <w:r w:rsidRPr="00B108F4">
              <w:t>6,7</w:t>
            </w:r>
          </w:p>
        </w:tc>
        <w:tc>
          <w:tcPr>
            <w:tcW w:w="708" w:type="dxa"/>
            <w:shd w:val="clear" w:color="auto" w:fill="auto"/>
            <w:vAlign w:val="center"/>
          </w:tcPr>
          <w:p w:rsidR="00CD5C15" w:rsidRPr="00B108F4" w:rsidRDefault="00CD5C15" w:rsidP="00B5350C">
            <w:pPr>
              <w:ind w:left="-1115"/>
              <w:jc w:val="right"/>
            </w:pPr>
            <w:r w:rsidRPr="00B108F4">
              <w:t>5</w:t>
            </w:r>
            <w:r w:rsidR="007640C4" w:rsidRPr="00B108F4">
              <w:t>,9</w:t>
            </w:r>
          </w:p>
        </w:tc>
      </w:tr>
    </w:tbl>
    <w:p w:rsidR="00CD5C15" w:rsidRPr="00B108F4" w:rsidRDefault="00CD5C15" w:rsidP="00B5350C">
      <w:r w:rsidRPr="00B108F4">
        <w:t xml:space="preserve">Najoblačniji su dani u </w:t>
      </w:r>
      <w:r w:rsidR="000C573F" w:rsidRPr="00B108F4">
        <w:t>januaru</w:t>
      </w:r>
      <w:r w:rsidRPr="00B108F4">
        <w:t xml:space="preserve"> a najvedriji u avgustu.</w:t>
      </w:r>
    </w:p>
    <w:p w:rsidR="00CD5C15" w:rsidRPr="00B108F4" w:rsidRDefault="00CD5C15" w:rsidP="00B5350C">
      <w:pPr>
        <w:widowControl w:val="0"/>
        <w:ind w:firstLine="700"/>
        <w:rPr>
          <w:lang w:val="sr-Latn-CS"/>
        </w:rPr>
      </w:pPr>
    </w:p>
    <w:p w:rsidR="00CD5C15" w:rsidRPr="00B108F4" w:rsidRDefault="00CD5C15" w:rsidP="00B5350C">
      <w:pPr>
        <w:widowControl w:val="0"/>
        <w:ind w:firstLine="700"/>
        <w:rPr>
          <w:lang w:val="sr-Latn-CS"/>
        </w:rPr>
      </w:pPr>
      <w:r w:rsidRPr="00B108F4">
        <w:rPr>
          <w:lang w:val="sr-Latn-CS"/>
        </w:rPr>
        <w:t xml:space="preserve">Tabela 2.4.5.2. Osunčavanje                                                                                                                                             (u h)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707"/>
        <w:gridCol w:w="708"/>
        <w:gridCol w:w="707"/>
        <w:gridCol w:w="708"/>
        <w:gridCol w:w="708"/>
        <w:gridCol w:w="707"/>
        <w:gridCol w:w="708"/>
        <w:gridCol w:w="707"/>
        <w:gridCol w:w="708"/>
        <w:gridCol w:w="708"/>
        <w:gridCol w:w="707"/>
        <w:gridCol w:w="708"/>
        <w:gridCol w:w="708"/>
      </w:tblGrid>
      <w:tr w:rsidR="00B108F4" w:rsidRPr="00B108F4" w:rsidTr="00CC1EFE">
        <w:trPr>
          <w:cantSplit/>
          <w:trHeight w:val="288"/>
        </w:trPr>
        <w:tc>
          <w:tcPr>
            <w:tcW w:w="2820" w:type="dxa"/>
            <w:shd w:val="clear" w:color="auto" w:fill="D9D9D9" w:themeFill="background1" w:themeFillShade="D9"/>
            <w:vAlign w:val="center"/>
          </w:tcPr>
          <w:p w:rsidR="00CD5C15" w:rsidRPr="00B108F4" w:rsidRDefault="00CD5C15" w:rsidP="00B5350C">
            <w:pPr>
              <w:jc w:val="center"/>
            </w:pPr>
            <w:r w:rsidRPr="00B108F4">
              <w:t>Mesec</w:t>
            </w:r>
          </w:p>
        </w:tc>
        <w:tc>
          <w:tcPr>
            <w:tcW w:w="707" w:type="dxa"/>
            <w:shd w:val="clear" w:color="auto" w:fill="D9D9D9" w:themeFill="background1" w:themeFillShade="D9"/>
            <w:vAlign w:val="center"/>
          </w:tcPr>
          <w:p w:rsidR="00CD5C15" w:rsidRPr="00B108F4" w:rsidRDefault="00CD5C15" w:rsidP="00B5350C">
            <w:pPr>
              <w:ind w:left="-81" w:right="-121"/>
              <w:jc w:val="center"/>
            </w:pPr>
            <w:r w:rsidRPr="00B108F4">
              <w:t>I</w:t>
            </w:r>
          </w:p>
        </w:tc>
        <w:tc>
          <w:tcPr>
            <w:tcW w:w="708" w:type="dxa"/>
            <w:shd w:val="clear" w:color="auto" w:fill="D9D9D9" w:themeFill="background1" w:themeFillShade="D9"/>
            <w:vAlign w:val="center"/>
          </w:tcPr>
          <w:p w:rsidR="00CD5C15" w:rsidRPr="00B108F4" w:rsidRDefault="00CD5C15" w:rsidP="00B5350C">
            <w:pPr>
              <w:ind w:left="-81" w:right="-121"/>
              <w:jc w:val="center"/>
            </w:pPr>
            <w:r w:rsidRPr="00B108F4">
              <w:t>II</w:t>
            </w:r>
          </w:p>
        </w:tc>
        <w:tc>
          <w:tcPr>
            <w:tcW w:w="707" w:type="dxa"/>
            <w:shd w:val="clear" w:color="auto" w:fill="D9D9D9" w:themeFill="background1" w:themeFillShade="D9"/>
            <w:vAlign w:val="center"/>
          </w:tcPr>
          <w:p w:rsidR="00CD5C15" w:rsidRPr="00B108F4" w:rsidRDefault="00CD5C15" w:rsidP="00B5350C">
            <w:pPr>
              <w:ind w:left="-81" w:right="-121"/>
              <w:jc w:val="center"/>
            </w:pPr>
            <w:r w:rsidRPr="00B108F4">
              <w:t>III</w:t>
            </w:r>
          </w:p>
        </w:tc>
        <w:tc>
          <w:tcPr>
            <w:tcW w:w="708" w:type="dxa"/>
            <w:shd w:val="clear" w:color="auto" w:fill="D9D9D9" w:themeFill="background1" w:themeFillShade="D9"/>
            <w:vAlign w:val="center"/>
          </w:tcPr>
          <w:p w:rsidR="00CD5C15" w:rsidRPr="00B108F4" w:rsidRDefault="00CD5C15" w:rsidP="00B5350C">
            <w:pPr>
              <w:ind w:left="-81" w:right="-121"/>
              <w:jc w:val="center"/>
            </w:pPr>
            <w:r w:rsidRPr="00B108F4">
              <w:t>IV</w:t>
            </w:r>
          </w:p>
        </w:tc>
        <w:tc>
          <w:tcPr>
            <w:tcW w:w="708" w:type="dxa"/>
            <w:shd w:val="clear" w:color="auto" w:fill="D9D9D9" w:themeFill="background1" w:themeFillShade="D9"/>
            <w:vAlign w:val="center"/>
          </w:tcPr>
          <w:p w:rsidR="00CD5C15" w:rsidRPr="00B108F4" w:rsidRDefault="00CD5C15" w:rsidP="00B5350C">
            <w:pPr>
              <w:ind w:left="-81" w:right="-121"/>
              <w:jc w:val="center"/>
            </w:pPr>
            <w:r w:rsidRPr="00B108F4">
              <w:t>V</w:t>
            </w:r>
          </w:p>
        </w:tc>
        <w:tc>
          <w:tcPr>
            <w:tcW w:w="707" w:type="dxa"/>
            <w:shd w:val="clear" w:color="auto" w:fill="D9D9D9" w:themeFill="background1" w:themeFillShade="D9"/>
            <w:vAlign w:val="center"/>
          </w:tcPr>
          <w:p w:rsidR="00CD5C15" w:rsidRPr="00B108F4" w:rsidRDefault="00CD5C15" w:rsidP="00B5350C">
            <w:pPr>
              <w:ind w:left="-81" w:right="-121"/>
              <w:jc w:val="center"/>
            </w:pPr>
            <w:r w:rsidRPr="00B108F4">
              <w:t>VI</w:t>
            </w:r>
          </w:p>
        </w:tc>
        <w:tc>
          <w:tcPr>
            <w:tcW w:w="708" w:type="dxa"/>
            <w:shd w:val="clear" w:color="auto" w:fill="D9D9D9" w:themeFill="background1" w:themeFillShade="D9"/>
            <w:vAlign w:val="center"/>
          </w:tcPr>
          <w:p w:rsidR="00CD5C15" w:rsidRPr="00B108F4" w:rsidRDefault="00CD5C15" w:rsidP="00B5350C">
            <w:pPr>
              <w:ind w:left="-81" w:right="-121"/>
              <w:jc w:val="center"/>
            </w:pPr>
            <w:r w:rsidRPr="00B108F4">
              <w:t>VII</w:t>
            </w:r>
          </w:p>
        </w:tc>
        <w:tc>
          <w:tcPr>
            <w:tcW w:w="707" w:type="dxa"/>
            <w:shd w:val="clear" w:color="auto" w:fill="D9D9D9" w:themeFill="background1" w:themeFillShade="D9"/>
            <w:vAlign w:val="center"/>
          </w:tcPr>
          <w:p w:rsidR="00CD5C15" w:rsidRPr="00B108F4" w:rsidRDefault="00CD5C15" w:rsidP="00B5350C">
            <w:pPr>
              <w:ind w:left="-81" w:right="-121"/>
              <w:jc w:val="center"/>
            </w:pPr>
            <w:r w:rsidRPr="00B108F4">
              <w:t>VIII</w:t>
            </w:r>
          </w:p>
        </w:tc>
        <w:tc>
          <w:tcPr>
            <w:tcW w:w="708" w:type="dxa"/>
            <w:shd w:val="clear" w:color="auto" w:fill="D9D9D9" w:themeFill="background1" w:themeFillShade="D9"/>
            <w:vAlign w:val="center"/>
          </w:tcPr>
          <w:p w:rsidR="00CD5C15" w:rsidRPr="00B108F4" w:rsidRDefault="00CD5C15" w:rsidP="00B5350C">
            <w:pPr>
              <w:ind w:left="-81" w:right="-121"/>
              <w:jc w:val="center"/>
            </w:pPr>
            <w:r w:rsidRPr="00B108F4">
              <w:t>IX</w:t>
            </w:r>
          </w:p>
        </w:tc>
        <w:tc>
          <w:tcPr>
            <w:tcW w:w="708" w:type="dxa"/>
            <w:shd w:val="clear" w:color="auto" w:fill="D9D9D9" w:themeFill="background1" w:themeFillShade="D9"/>
            <w:vAlign w:val="center"/>
          </w:tcPr>
          <w:p w:rsidR="00CD5C15" w:rsidRPr="00B108F4" w:rsidRDefault="00CD5C15" w:rsidP="00B5350C">
            <w:pPr>
              <w:ind w:left="-81" w:right="-121"/>
              <w:jc w:val="center"/>
            </w:pPr>
            <w:r w:rsidRPr="00B108F4">
              <w:t>X</w:t>
            </w:r>
          </w:p>
        </w:tc>
        <w:tc>
          <w:tcPr>
            <w:tcW w:w="707" w:type="dxa"/>
            <w:shd w:val="clear" w:color="auto" w:fill="D9D9D9" w:themeFill="background1" w:themeFillShade="D9"/>
            <w:vAlign w:val="center"/>
          </w:tcPr>
          <w:p w:rsidR="00CD5C15" w:rsidRPr="00B108F4" w:rsidRDefault="00CD5C15" w:rsidP="00B5350C">
            <w:pPr>
              <w:ind w:left="-81" w:right="-121"/>
              <w:jc w:val="center"/>
            </w:pPr>
            <w:r w:rsidRPr="00B108F4">
              <w:t>XI</w:t>
            </w:r>
          </w:p>
        </w:tc>
        <w:tc>
          <w:tcPr>
            <w:tcW w:w="708" w:type="dxa"/>
            <w:shd w:val="clear" w:color="auto" w:fill="D9D9D9" w:themeFill="background1" w:themeFillShade="D9"/>
            <w:vAlign w:val="center"/>
          </w:tcPr>
          <w:p w:rsidR="00CD5C15" w:rsidRPr="00B108F4" w:rsidRDefault="00CD5C15" w:rsidP="00B5350C">
            <w:pPr>
              <w:ind w:left="-81" w:right="-121"/>
              <w:jc w:val="center"/>
            </w:pPr>
            <w:r w:rsidRPr="00B108F4">
              <w:t>XII</w:t>
            </w:r>
          </w:p>
        </w:tc>
        <w:tc>
          <w:tcPr>
            <w:tcW w:w="708" w:type="dxa"/>
            <w:shd w:val="clear" w:color="auto" w:fill="D9D9D9" w:themeFill="background1" w:themeFillShade="D9"/>
            <w:vAlign w:val="center"/>
          </w:tcPr>
          <w:p w:rsidR="00CD5C15" w:rsidRPr="00B108F4" w:rsidRDefault="00CD5C15" w:rsidP="00B5350C">
            <w:pPr>
              <w:ind w:left="-81" w:right="-121"/>
              <w:jc w:val="center"/>
            </w:pPr>
            <w:r w:rsidRPr="00B108F4">
              <w:t>god.</w:t>
            </w:r>
          </w:p>
        </w:tc>
      </w:tr>
      <w:tr w:rsidR="00B108F4" w:rsidRPr="00B108F4" w:rsidTr="00B5350C">
        <w:trPr>
          <w:cantSplit/>
          <w:trHeight w:val="288"/>
        </w:trPr>
        <w:tc>
          <w:tcPr>
            <w:tcW w:w="2820" w:type="dxa"/>
            <w:shd w:val="clear" w:color="auto" w:fill="auto"/>
            <w:vAlign w:val="center"/>
          </w:tcPr>
          <w:p w:rsidR="00CD5C15" w:rsidRPr="00B108F4" w:rsidRDefault="00CD5C15" w:rsidP="00B5350C">
            <w:pPr>
              <w:jc w:val="center"/>
            </w:pPr>
            <w:r w:rsidRPr="00B108F4">
              <w:t>Osunčavanje</w:t>
            </w:r>
          </w:p>
        </w:tc>
        <w:tc>
          <w:tcPr>
            <w:tcW w:w="707" w:type="dxa"/>
            <w:shd w:val="clear" w:color="auto" w:fill="auto"/>
            <w:vAlign w:val="center"/>
          </w:tcPr>
          <w:p w:rsidR="00CD5C15" w:rsidRPr="00B108F4" w:rsidRDefault="000C573F" w:rsidP="00B5350C">
            <w:pPr>
              <w:ind w:left="-81" w:right="-121"/>
              <w:jc w:val="center"/>
            </w:pPr>
            <w:r w:rsidRPr="00B108F4">
              <w:t>56,2</w:t>
            </w:r>
          </w:p>
        </w:tc>
        <w:tc>
          <w:tcPr>
            <w:tcW w:w="708" w:type="dxa"/>
            <w:shd w:val="clear" w:color="auto" w:fill="auto"/>
            <w:vAlign w:val="center"/>
          </w:tcPr>
          <w:p w:rsidR="00CD5C15" w:rsidRPr="00B108F4" w:rsidRDefault="000C573F" w:rsidP="00B5350C">
            <w:pPr>
              <w:ind w:left="-81" w:right="-121"/>
              <w:jc w:val="center"/>
            </w:pPr>
            <w:r w:rsidRPr="00B108F4">
              <w:t>96,2</w:t>
            </w:r>
          </w:p>
        </w:tc>
        <w:tc>
          <w:tcPr>
            <w:tcW w:w="707" w:type="dxa"/>
            <w:shd w:val="clear" w:color="auto" w:fill="auto"/>
            <w:vAlign w:val="center"/>
          </w:tcPr>
          <w:p w:rsidR="00CD5C15" w:rsidRPr="00B108F4" w:rsidRDefault="000C573F" w:rsidP="00B5350C">
            <w:pPr>
              <w:ind w:left="-81" w:right="-121"/>
              <w:jc w:val="center"/>
            </w:pPr>
            <w:r w:rsidRPr="00B108F4">
              <w:t>199,4</w:t>
            </w:r>
          </w:p>
        </w:tc>
        <w:tc>
          <w:tcPr>
            <w:tcW w:w="708" w:type="dxa"/>
            <w:shd w:val="clear" w:color="auto" w:fill="auto"/>
            <w:vAlign w:val="center"/>
          </w:tcPr>
          <w:p w:rsidR="00CD5C15" w:rsidRPr="00B108F4" w:rsidRDefault="000C573F" w:rsidP="00B5350C">
            <w:pPr>
              <w:ind w:left="-81" w:right="-121"/>
              <w:jc w:val="center"/>
            </w:pPr>
            <w:r w:rsidRPr="00B108F4">
              <w:t>167,8</w:t>
            </w:r>
          </w:p>
        </w:tc>
        <w:tc>
          <w:tcPr>
            <w:tcW w:w="708" w:type="dxa"/>
            <w:shd w:val="clear" w:color="auto" w:fill="auto"/>
            <w:vAlign w:val="center"/>
          </w:tcPr>
          <w:p w:rsidR="00CD5C15" w:rsidRPr="00B108F4" w:rsidRDefault="000C573F" w:rsidP="00B5350C">
            <w:pPr>
              <w:ind w:left="-81" w:right="-121"/>
              <w:jc w:val="center"/>
            </w:pPr>
            <w:r w:rsidRPr="00B108F4">
              <w:t>230,0</w:t>
            </w:r>
          </w:p>
        </w:tc>
        <w:tc>
          <w:tcPr>
            <w:tcW w:w="707" w:type="dxa"/>
            <w:shd w:val="clear" w:color="auto" w:fill="auto"/>
            <w:vAlign w:val="center"/>
          </w:tcPr>
          <w:p w:rsidR="00CD5C15" w:rsidRPr="00B108F4" w:rsidRDefault="000C573F" w:rsidP="00B5350C">
            <w:pPr>
              <w:ind w:left="-81" w:right="-121"/>
              <w:jc w:val="center"/>
            </w:pPr>
            <w:r w:rsidRPr="00B108F4">
              <w:t>284,7</w:t>
            </w:r>
          </w:p>
        </w:tc>
        <w:tc>
          <w:tcPr>
            <w:tcW w:w="708" w:type="dxa"/>
            <w:shd w:val="clear" w:color="auto" w:fill="auto"/>
            <w:vAlign w:val="center"/>
          </w:tcPr>
          <w:p w:rsidR="00CD5C15" w:rsidRPr="00B108F4" w:rsidRDefault="000C573F" w:rsidP="00B5350C">
            <w:pPr>
              <w:ind w:left="-81" w:right="-121"/>
              <w:jc w:val="center"/>
            </w:pPr>
            <w:r w:rsidRPr="00B108F4">
              <w:t>297,8</w:t>
            </w:r>
          </w:p>
        </w:tc>
        <w:tc>
          <w:tcPr>
            <w:tcW w:w="707" w:type="dxa"/>
            <w:shd w:val="clear" w:color="auto" w:fill="auto"/>
            <w:vAlign w:val="center"/>
          </w:tcPr>
          <w:p w:rsidR="00CD5C15" w:rsidRPr="00B108F4" w:rsidRDefault="000C573F" w:rsidP="00B5350C">
            <w:pPr>
              <w:ind w:left="-81" w:right="-121"/>
              <w:jc w:val="center"/>
            </w:pPr>
            <w:r w:rsidRPr="00B108F4">
              <w:t>282,5</w:t>
            </w:r>
          </w:p>
        </w:tc>
        <w:tc>
          <w:tcPr>
            <w:tcW w:w="708" w:type="dxa"/>
            <w:shd w:val="clear" w:color="auto" w:fill="auto"/>
            <w:vAlign w:val="center"/>
          </w:tcPr>
          <w:p w:rsidR="00CD5C15" w:rsidRPr="00B108F4" w:rsidRDefault="000C573F" w:rsidP="00B5350C">
            <w:pPr>
              <w:ind w:left="-81" w:right="-121"/>
              <w:jc w:val="center"/>
            </w:pPr>
            <w:r w:rsidRPr="00B108F4">
              <w:t>146,5</w:t>
            </w:r>
          </w:p>
        </w:tc>
        <w:tc>
          <w:tcPr>
            <w:tcW w:w="708" w:type="dxa"/>
            <w:shd w:val="clear" w:color="auto" w:fill="auto"/>
            <w:vAlign w:val="center"/>
          </w:tcPr>
          <w:p w:rsidR="00CD5C15" w:rsidRPr="00B108F4" w:rsidRDefault="000C573F" w:rsidP="00B5350C">
            <w:pPr>
              <w:ind w:left="-81" w:right="-121"/>
              <w:jc w:val="center"/>
            </w:pPr>
            <w:r w:rsidRPr="00B108F4">
              <w:t>146,2</w:t>
            </w:r>
          </w:p>
        </w:tc>
        <w:tc>
          <w:tcPr>
            <w:tcW w:w="707" w:type="dxa"/>
            <w:shd w:val="clear" w:color="auto" w:fill="auto"/>
            <w:vAlign w:val="center"/>
          </w:tcPr>
          <w:p w:rsidR="00CD5C15" w:rsidRPr="00B108F4" w:rsidRDefault="000C573F" w:rsidP="00B5350C">
            <w:pPr>
              <w:ind w:left="-81" w:right="-121"/>
              <w:jc w:val="center"/>
            </w:pPr>
            <w:r w:rsidRPr="00B108F4">
              <w:t>85,0</w:t>
            </w:r>
          </w:p>
        </w:tc>
        <w:tc>
          <w:tcPr>
            <w:tcW w:w="708" w:type="dxa"/>
            <w:shd w:val="clear" w:color="auto" w:fill="auto"/>
            <w:vAlign w:val="center"/>
          </w:tcPr>
          <w:p w:rsidR="00CD5C15" w:rsidRPr="00B108F4" w:rsidRDefault="000C573F" w:rsidP="00B5350C">
            <w:pPr>
              <w:ind w:left="-81" w:right="-121"/>
              <w:jc w:val="center"/>
            </w:pPr>
            <w:r w:rsidRPr="00B108F4">
              <w:t>73,5</w:t>
            </w:r>
          </w:p>
        </w:tc>
        <w:tc>
          <w:tcPr>
            <w:tcW w:w="708" w:type="dxa"/>
            <w:shd w:val="clear" w:color="auto" w:fill="auto"/>
            <w:vAlign w:val="center"/>
          </w:tcPr>
          <w:p w:rsidR="00CD5C15" w:rsidRPr="00B108F4" w:rsidRDefault="000C573F" w:rsidP="00B5350C">
            <w:pPr>
              <w:ind w:left="-81" w:right="-121"/>
              <w:jc w:val="center"/>
            </w:pPr>
            <w:r w:rsidRPr="00B108F4">
              <w:t>2065,8</w:t>
            </w:r>
          </w:p>
        </w:tc>
      </w:tr>
    </w:tbl>
    <w:p w:rsidR="00CD5C15" w:rsidRPr="00B108F4" w:rsidRDefault="00CD5C15" w:rsidP="00B5350C">
      <w:r w:rsidRPr="00B108F4">
        <w:t xml:space="preserve">Najveća dužina osunčavanja je u </w:t>
      </w:r>
      <w:r w:rsidR="000C573F" w:rsidRPr="00B108F4">
        <w:t>julu</w:t>
      </w:r>
      <w:r w:rsidRPr="00B108F4">
        <w:t xml:space="preserve"> prosečno </w:t>
      </w:r>
      <w:r w:rsidR="000C573F" w:rsidRPr="00B108F4">
        <w:t>9</w:t>
      </w:r>
      <w:r w:rsidRPr="00B108F4">
        <w:t>.</w:t>
      </w:r>
      <w:r w:rsidR="000C573F" w:rsidRPr="00B108F4">
        <w:t>6</w:t>
      </w:r>
      <w:r w:rsidRPr="00B108F4">
        <w:t xml:space="preserve"> časova na dan.Najkraće sunce sija u </w:t>
      </w:r>
      <w:r w:rsidR="000C573F" w:rsidRPr="00B108F4">
        <w:t>januaru</w:t>
      </w:r>
      <w:r w:rsidRPr="00B108F4">
        <w:t xml:space="preserve"> prosečno </w:t>
      </w:r>
      <w:r w:rsidR="000C573F" w:rsidRPr="00B108F4">
        <w:t>1</w:t>
      </w:r>
      <w:r w:rsidRPr="00B108F4">
        <w:t>.</w:t>
      </w:r>
      <w:r w:rsidR="000C573F" w:rsidRPr="00B108F4">
        <w:t>8</w:t>
      </w:r>
      <w:r w:rsidRPr="00B108F4">
        <w:t xml:space="preserve"> časa na dan.</w:t>
      </w:r>
    </w:p>
    <w:p w:rsidR="00CD5C15" w:rsidRPr="00B108F4" w:rsidRDefault="00CD5C15" w:rsidP="00B5350C">
      <w:pPr>
        <w:pStyle w:val="Heading3"/>
        <w:rPr>
          <w:szCs w:val="24"/>
        </w:rPr>
      </w:pPr>
      <w:bookmarkStart w:id="254" w:name="_Toc535232829"/>
      <w:bookmarkStart w:id="255" w:name="_Toc535233695"/>
      <w:r w:rsidRPr="00B108F4">
        <w:rPr>
          <w:szCs w:val="24"/>
        </w:rPr>
        <w:t>2.4.6.Vetar</w:t>
      </w:r>
      <w:bookmarkEnd w:id="254"/>
      <w:bookmarkEnd w:id="255"/>
    </w:p>
    <w:p w:rsidR="00CD5C15" w:rsidRPr="00B108F4" w:rsidRDefault="00CD5C15" w:rsidP="00B5350C">
      <w:pPr>
        <w:pStyle w:val="BodyTextIndent"/>
        <w:ind w:firstLine="720"/>
        <w:rPr>
          <w:sz w:val="24"/>
        </w:rPr>
      </w:pPr>
      <w:r w:rsidRPr="00B108F4">
        <w:rPr>
          <w:sz w:val="24"/>
        </w:rPr>
        <w:t>Vetar je takođe od uticaja na formiranje klime nekog predela, jer on donosi klimatske osobine kraja iz koga dolazi. U ovoj tabeli su prikazane učestalost i pravac duvanja, kao i srednja brzina vetra za stanicu Kikinda.</w:t>
      </w:r>
    </w:p>
    <w:p w:rsidR="00CD5C15" w:rsidRPr="00B108F4" w:rsidRDefault="00CD5C15" w:rsidP="00B5350C">
      <w:pPr>
        <w:widowControl w:val="0"/>
        <w:ind w:firstLine="700"/>
        <w:rPr>
          <w:lang w:val="sr-Latn-CS"/>
        </w:rPr>
      </w:pPr>
      <w:r w:rsidRPr="00B108F4">
        <w:rPr>
          <w:lang w:val="sr-Latn-CS"/>
        </w:rPr>
        <w:t>Tabela 2.4.6. Čestina vetrova (2017g.)</w:t>
      </w:r>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700"/>
        <w:gridCol w:w="710"/>
        <w:gridCol w:w="710"/>
        <w:gridCol w:w="710"/>
        <w:gridCol w:w="710"/>
        <w:gridCol w:w="710"/>
        <w:gridCol w:w="710"/>
        <w:gridCol w:w="710"/>
        <w:gridCol w:w="710"/>
        <w:gridCol w:w="890"/>
      </w:tblGrid>
      <w:tr w:rsidR="00B108F4" w:rsidRPr="00B108F4" w:rsidTr="00B5350C">
        <w:tc>
          <w:tcPr>
            <w:tcW w:w="2700" w:type="dxa"/>
            <w:shd w:val="clear" w:color="auto" w:fill="auto"/>
            <w:vAlign w:val="center"/>
          </w:tcPr>
          <w:p w:rsidR="00CD5C15" w:rsidRPr="00B108F4" w:rsidRDefault="00CD5C15" w:rsidP="00B5350C">
            <w:pPr>
              <w:jc w:val="center"/>
            </w:pPr>
            <w:r w:rsidRPr="00B108F4">
              <w:t>Pravac  vetra</w:t>
            </w:r>
          </w:p>
        </w:tc>
        <w:tc>
          <w:tcPr>
            <w:tcW w:w="710" w:type="dxa"/>
            <w:shd w:val="clear" w:color="auto" w:fill="auto"/>
            <w:vAlign w:val="center"/>
          </w:tcPr>
          <w:p w:rsidR="00CD5C15" w:rsidRPr="00B108F4" w:rsidRDefault="00CD5C15" w:rsidP="00B5350C">
            <w:pPr>
              <w:jc w:val="center"/>
            </w:pPr>
            <w:r w:rsidRPr="00B108F4">
              <w:t>SE</w:t>
            </w:r>
          </w:p>
        </w:tc>
        <w:tc>
          <w:tcPr>
            <w:tcW w:w="710" w:type="dxa"/>
            <w:shd w:val="clear" w:color="auto" w:fill="auto"/>
            <w:vAlign w:val="center"/>
          </w:tcPr>
          <w:p w:rsidR="00CD5C15" w:rsidRPr="00B108F4" w:rsidRDefault="00CD5C15" w:rsidP="00B5350C">
            <w:pPr>
              <w:jc w:val="center"/>
            </w:pPr>
            <w:r w:rsidRPr="00B108F4">
              <w:t>NW</w:t>
            </w:r>
          </w:p>
        </w:tc>
        <w:tc>
          <w:tcPr>
            <w:tcW w:w="710" w:type="dxa"/>
            <w:shd w:val="clear" w:color="auto" w:fill="auto"/>
            <w:vAlign w:val="center"/>
          </w:tcPr>
          <w:p w:rsidR="00CD5C15" w:rsidRPr="00B108F4" w:rsidRDefault="00CD5C15" w:rsidP="00B5350C">
            <w:pPr>
              <w:jc w:val="center"/>
            </w:pPr>
            <w:r w:rsidRPr="00B108F4">
              <w:t>W</w:t>
            </w:r>
          </w:p>
        </w:tc>
        <w:tc>
          <w:tcPr>
            <w:tcW w:w="710" w:type="dxa"/>
            <w:shd w:val="clear" w:color="auto" w:fill="auto"/>
            <w:vAlign w:val="center"/>
          </w:tcPr>
          <w:p w:rsidR="00CD5C15" w:rsidRPr="00B108F4" w:rsidRDefault="00CD5C15" w:rsidP="00B5350C">
            <w:pPr>
              <w:jc w:val="center"/>
            </w:pPr>
            <w:r w:rsidRPr="00B108F4">
              <w:t>N</w:t>
            </w:r>
          </w:p>
        </w:tc>
        <w:tc>
          <w:tcPr>
            <w:tcW w:w="710" w:type="dxa"/>
            <w:shd w:val="clear" w:color="auto" w:fill="auto"/>
            <w:vAlign w:val="center"/>
          </w:tcPr>
          <w:p w:rsidR="00CD5C15" w:rsidRPr="00B108F4" w:rsidRDefault="00CD5C15" w:rsidP="00B5350C">
            <w:pPr>
              <w:jc w:val="center"/>
            </w:pPr>
            <w:r w:rsidRPr="00B108F4">
              <w:t>E</w:t>
            </w:r>
          </w:p>
        </w:tc>
        <w:tc>
          <w:tcPr>
            <w:tcW w:w="710" w:type="dxa"/>
            <w:shd w:val="clear" w:color="auto" w:fill="auto"/>
            <w:vAlign w:val="center"/>
          </w:tcPr>
          <w:p w:rsidR="00CD5C15" w:rsidRPr="00B108F4" w:rsidRDefault="00CD5C15" w:rsidP="00B5350C">
            <w:pPr>
              <w:jc w:val="center"/>
            </w:pPr>
            <w:r w:rsidRPr="00B108F4">
              <w:t>S</w:t>
            </w:r>
          </w:p>
        </w:tc>
        <w:tc>
          <w:tcPr>
            <w:tcW w:w="710" w:type="dxa"/>
            <w:shd w:val="clear" w:color="auto" w:fill="auto"/>
            <w:vAlign w:val="center"/>
          </w:tcPr>
          <w:p w:rsidR="00CD5C15" w:rsidRPr="00B108F4" w:rsidRDefault="00CD5C15" w:rsidP="00B5350C">
            <w:pPr>
              <w:jc w:val="center"/>
            </w:pPr>
            <w:r w:rsidRPr="00B108F4">
              <w:t>SW</w:t>
            </w:r>
          </w:p>
        </w:tc>
        <w:tc>
          <w:tcPr>
            <w:tcW w:w="710" w:type="dxa"/>
            <w:shd w:val="clear" w:color="auto" w:fill="auto"/>
            <w:vAlign w:val="center"/>
          </w:tcPr>
          <w:p w:rsidR="00CD5C15" w:rsidRPr="00B108F4" w:rsidRDefault="00CD5C15" w:rsidP="00B5350C">
            <w:pPr>
              <w:jc w:val="center"/>
            </w:pPr>
            <w:r w:rsidRPr="00B108F4">
              <w:t>NE</w:t>
            </w:r>
          </w:p>
        </w:tc>
        <w:tc>
          <w:tcPr>
            <w:tcW w:w="890" w:type="dxa"/>
            <w:shd w:val="clear" w:color="auto" w:fill="auto"/>
            <w:vAlign w:val="center"/>
          </w:tcPr>
          <w:p w:rsidR="00CD5C15" w:rsidRPr="00B108F4" w:rsidRDefault="00CD5C15" w:rsidP="00B5350C">
            <w:pPr>
              <w:jc w:val="center"/>
            </w:pPr>
            <w:r w:rsidRPr="00B108F4">
              <w:t>Tišina</w:t>
            </w:r>
          </w:p>
        </w:tc>
      </w:tr>
      <w:tr w:rsidR="00B108F4" w:rsidRPr="00B108F4" w:rsidTr="00B5350C">
        <w:tc>
          <w:tcPr>
            <w:tcW w:w="2700" w:type="dxa"/>
            <w:shd w:val="clear" w:color="auto" w:fill="auto"/>
            <w:vAlign w:val="bottom"/>
          </w:tcPr>
          <w:p w:rsidR="00CD5C15" w:rsidRPr="00B108F4" w:rsidRDefault="00CD5C15" w:rsidP="00B5350C">
            <w:r w:rsidRPr="00B108F4">
              <w:t>Kikinda</w:t>
            </w:r>
          </w:p>
        </w:tc>
        <w:tc>
          <w:tcPr>
            <w:tcW w:w="710" w:type="dxa"/>
            <w:shd w:val="clear" w:color="auto" w:fill="auto"/>
            <w:vAlign w:val="bottom"/>
          </w:tcPr>
          <w:p w:rsidR="00CD5C15" w:rsidRPr="00B108F4" w:rsidRDefault="00CD5C15" w:rsidP="00B5350C">
            <w:pPr>
              <w:jc w:val="right"/>
            </w:pPr>
            <w:r w:rsidRPr="00B108F4">
              <w:t>195</w:t>
            </w:r>
          </w:p>
        </w:tc>
        <w:tc>
          <w:tcPr>
            <w:tcW w:w="710" w:type="dxa"/>
            <w:shd w:val="clear" w:color="auto" w:fill="auto"/>
            <w:vAlign w:val="bottom"/>
          </w:tcPr>
          <w:p w:rsidR="00CD5C15" w:rsidRPr="00B108F4" w:rsidRDefault="00CD5C15" w:rsidP="00B5350C">
            <w:pPr>
              <w:jc w:val="right"/>
            </w:pPr>
            <w:r w:rsidRPr="00B108F4">
              <w:t>179</w:t>
            </w:r>
          </w:p>
        </w:tc>
        <w:tc>
          <w:tcPr>
            <w:tcW w:w="710" w:type="dxa"/>
            <w:shd w:val="clear" w:color="auto" w:fill="auto"/>
            <w:vAlign w:val="bottom"/>
          </w:tcPr>
          <w:p w:rsidR="00CD5C15" w:rsidRPr="00B108F4" w:rsidRDefault="00CD5C15" w:rsidP="00B5350C">
            <w:pPr>
              <w:jc w:val="right"/>
            </w:pPr>
            <w:r w:rsidRPr="00B108F4">
              <w:t>153</w:t>
            </w:r>
          </w:p>
        </w:tc>
        <w:tc>
          <w:tcPr>
            <w:tcW w:w="710" w:type="dxa"/>
            <w:shd w:val="clear" w:color="auto" w:fill="auto"/>
            <w:vAlign w:val="bottom"/>
          </w:tcPr>
          <w:p w:rsidR="00CD5C15" w:rsidRPr="00B108F4" w:rsidRDefault="00CD5C15" w:rsidP="00B5350C">
            <w:pPr>
              <w:jc w:val="right"/>
            </w:pPr>
            <w:r w:rsidRPr="00B108F4">
              <w:t>129</w:t>
            </w:r>
          </w:p>
        </w:tc>
        <w:tc>
          <w:tcPr>
            <w:tcW w:w="710" w:type="dxa"/>
            <w:shd w:val="clear" w:color="auto" w:fill="auto"/>
            <w:vAlign w:val="bottom"/>
          </w:tcPr>
          <w:p w:rsidR="00CD5C15" w:rsidRPr="00B108F4" w:rsidRDefault="00CD5C15" w:rsidP="00B5350C">
            <w:pPr>
              <w:jc w:val="right"/>
            </w:pPr>
            <w:r w:rsidRPr="00B108F4">
              <w:t>71</w:t>
            </w:r>
          </w:p>
        </w:tc>
        <w:tc>
          <w:tcPr>
            <w:tcW w:w="710" w:type="dxa"/>
            <w:shd w:val="clear" w:color="auto" w:fill="auto"/>
            <w:vAlign w:val="bottom"/>
          </w:tcPr>
          <w:p w:rsidR="00CD5C15" w:rsidRPr="00B108F4" w:rsidRDefault="00CD5C15" w:rsidP="00B5350C">
            <w:pPr>
              <w:jc w:val="right"/>
            </w:pPr>
            <w:r w:rsidRPr="00B108F4">
              <w:t>151</w:t>
            </w:r>
          </w:p>
        </w:tc>
        <w:tc>
          <w:tcPr>
            <w:tcW w:w="710" w:type="dxa"/>
            <w:shd w:val="clear" w:color="auto" w:fill="auto"/>
            <w:vAlign w:val="bottom"/>
          </w:tcPr>
          <w:p w:rsidR="00CD5C15" w:rsidRPr="00B108F4" w:rsidRDefault="00CD5C15" w:rsidP="00B5350C">
            <w:pPr>
              <w:jc w:val="right"/>
            </w:pPr>
            <w:r w:rsidRPr="00B108F4">
              <w:t>142</w:t>
            </w:r>
          </w:p>
        </w:tc>
        <w:tc>
          <w:tcPr>
            <w:tcW w:w="710" w:type="dxa"/>
            <w:shd w:val="clear" w:color="auto" w:fill="auto"/>
            <w:vAlign w:val="bottom"/>
          </w:tcPr>
          <w:p w:rsidR="00CD5C15" w:rsidRPr="00B108F4" w:rsidRDefault="00CD5C15" w:rsidP="00B5350C">
            <w:pPr>
              <w:jc w:val="right"/>
            </w:pPr>
            <w:r w:rsidRPr="00B108F4">
              <w:t>75</w:t>
            </w:r>
          </w:p>
        </w:tc>
        <w:tc>
          <w:tcPr>
            <w:tcW w:w="890" w:type="dxa"/>
            <w:shd w:val="clear" w:color="auto" w:fill="auto"/>
            <w:vAlign w:val="bottom"/>
          </w:tcPr>
          <w:p w:rsidR="00CD5C15" w:rsidRPr="00B108F4" w:rsidRDefault="00CD5C15" w:rsidP="00B5350C">
            <w:pPr>
              <w:jc w:val="right"/>
            </w:pPr>
            <w:r w:rsidRPr="00B108F4">
              <w:t>3</w:t>
            </w:r>
          </w:p>
        </w:tc>
      </w:tr>
    </w:tbl>
    <w:p w:rsidR="00CD5C15" w:rsidRPr="00B108F4" w:rsidRDefault="00CD5C15" w:rsidP="00B5350C">
      <w:pPr>
        <w:ind w:firstLine="720"/>
      </w:pPr>
      <w:r w:rsidRPr="00B108F4">
        <w:t xml:space="preserve">Najčešći pravac duvanja vetrova je sa jugoistoka sa 195 časova. Posle ovih vetrova su vetrovi iz severozapadnog pravca sa 179 časova. Vrednost tišine za posmatrani period iznosi 3 promila. </w:t>
      </w:r>
    </w:p>
    <w:p w:rsidR="00CD5C15" w:rsidRPr="00B108F4" w:rsidRDefault="00CD5C15" w:rsidP="00B5350C">
      <w:pPr>
        <w:ind w:firstLine="720"/>
      </w:pPr>
      <w:r w:rsidRPr="00B108F4">
        <w:t>Vetrovi  iz zapadnog i severno-zapadnog pravca se javljaju kao olujni vetrovi i svojom jačinom u letnjim mesecima mogu da pričine znatne materijalne štete u šumama.</w:t>
      </w:r>
    </w:p>
    <w:p w:rsidR="00732569" w:rsidRPr="00B108F4" w:rsidRDefault="00732569" w:rsidP="00B5350C">
      <w:pPr>
        <w:pStyle w:val="Heading3"/>
        <w:rPr>
          <w:szCs w:val="24"/>
          <w:lang w:val="de-DE"/>
        </w:rPr>
      </w:pPr>
      <w:bookmarkStart w:id="256" w:name="_Toc329146580"/>
      <w:bookmarkStart w:id="257" w:name="_Toc329328318"/>
      <w:bookmarkStart w:id="258" w:name="_Toc410988310"/>
      <w:bookmarkStart w:id="259" w:name="_Toc478456473"/>
      <w:bookmarkStart w:id="260" w:name="_Toc503785406"/>
      <w:bookmarkStart w:id="261" w:name="_Toc503785982"/>
      <w:bookmarkStart w:id="262" w:name="_Toc503786512"/>
      <w:bookmarkStart w:id="263" w:name="_Toc503787383"/>
      <w:bookmarkStart w:id="264" w:name="_Toc535232830"/>
      <w:bookmarkStart w:id="265" w:name="_Toc535233696"/>
      <w:bookmarkEnd w:id="222"/>
      <w:bookmarkEnd w:id="223"/>
      <w:bookmarkEnd w:id="224"/>
      <w:bookmarkEnd w:id="225"/>
      <w:bookmarkEnd w:id="226"/>
      <w:bookmarkEnd w:id="227"/>
      <w:bookmarkEnd w:id="228"/>
      <w:bookmarkEnd w:id="229"/>
      <w:r w:rsidRPr="00B108F4">
        <w:rPr>
          <w:szCs w:val="24"/>
          <w:lang w:val="de-DE"/>
        </w:rPr>
        <w:t>2.4.7. Ocena stanišnih i klimatskih uslova za razvoj vegetacije</w:t>
      </w:r>
      <w:bookmarkEnd w:id="256"/>
      <w:bookmarkEnd w:id="257"/>
      <w:bookmarkEnd w:id="258"/>
      <w:bookmarkEnd w:id="259"/>
      <w:bookmarkEnd w:id="260"/>
      <w:bookmarkEnd w:id="261"/>
      <w:bookmarkEnd w:id="262"/>
      <w:bookmarkEnd w:id="263"/>
      <w:bookmarkEnd w:id="264"/>
      <w:bookmarkEnd w:id="265"/>
    </w:p>
    <w:p w:rsidR="00732569" w:rsidRPr="00B108F4" w:rsidRDefault="00732569" w:rsidP="00B5350C">
      <w:pPr>
        <w:ind w:firstLine="567"/>
        <w:rPr>
          <w:szCs w:val="24"/>
          <w:lang w:val="sr-Latn-CS"/>
        </w:rPr>
      </w:pPr>
      <w:r w:rsidRPr="00B108F4">
        <w:rPr>
          <w:szCs w:val="24"/>
        </w:rPr>
        <w:t>Obzirom</w:t>
      </w:r>
      <w:r w:rsidRPr="00B108F4">
        <w:rPr>
          <w:szCs w:val="24"/>
          <w:lang w:val="sr-Latn-CS"/>
        </w:rPr>
        <w:t xml:space="preserve"> </w:t>
      </w:r>
      <w:r w:rsidRPr="00B108F4">
        <w:rPr>
          <w:szCs w:val="24"/>
        </w:rPr>
        <w:t>na</w:t>
      </w:r>
      <w:r w:rsidRPr="00B108F4">
        <w:rPr>
          <w:szCs w:val="24"/>
          <w:lang w:val="sr-Latn-CS"/>
        </w:rPr>
        <w:t xml:space="preserve"> </w:t>
      </w:r>
      <w:r w:rsidRPr="00B108F4">
        <w:rPr>
          <w:szCs w:val="24"/>
        </w:rPr>
        <w:t>dominantan</w:t>
      </w:r>
      <w:r w:rsidRPr="00B108F4">
        <w:rPr>
          <w:szCs w:val="24"/>
          <w:lang w:val="sr-Latn-CS"/>
        </w:rPr>
        <w:t xml:space="preserve"> </w:t>
      </w:r>
      <w:r w:rsidRPr="00B108F4">
        <w:rPr>
          <w:szCs w:val="24"/>
        </w:rPr>
        <w:t>uticaj</w:t>
      </w:r>
      <w:r w:rsidRPr="00B108F4">
        <w:rPr>
          <w:szCs w:val="24"/>
          <w:lang w:val="sr-Latn-CS"/>
        </w:rPr>
        <w:t xml:space="preserve"> </w:t>
      </w:r>
      <w:r w:rsidRPr="00B108F4">
        <w:rPr>
          <w:szCs w:val="24"/>
        </w:rPr>
        <w:t>umereno</w:t>
      </w:r>
      <w:r w:rsidRPr="00B108F4">
        <w:rPr>
          <w:szCs w:val="24"/>
          <w:lang w:val="sr-Latn-CS"/>
        </w:rPr>
        <w:t xml:space="preserve"> </w:t>
      </w:r>
      <w:r w:rsidRPr="00B108F4">
        <w:rPr>
          <w:szCs w:val="24"/>
        </w:rPr>
        <w:t>kontinentalne</w:t>
      </w:r>
      <w:r w:rsidRPr="00B108F4">
        <w:rPr>
          <w:szCs w:val="24"/>
          <w:lang w:val="sr-Latn-CS"/>
        </w:rPr>
        <w:t xml:space="preserve"> </w:t>
      </w:r>
      <w:r w:rsidRPr="00B108F4">
        <w:rPr>
          <w:szCs w:val="24"/>
        </w:rPr>
        <w:t>klime</w:t>
      </w:r>
      <w:r w:rsidRPr="00B108F4">
        <w:rPr>
          <w:szCs w:val="24"/>
          <w:lang w:val="sr-Latn-CS"/>
        </w:rPr>
        <w:t xml:space="preserve"> </w:t>
      </w:r>
      <w:r w:rsidRPr="00B108F4">
        <w:rPr>
          <w:szCs w:val="24"/>
        </w:rPr>
        <w:t>padavine</w:t>
      </w:r>
      <w:r w:rsidRPr="00B108F4">
        <w:rPr>
          <w:szCs w:val="24"/>
          <w:lang w:val="sr-Latn-CS"/>
        </w:rPr>
        <w:t xml:space="preserve"> </w:t>
      </w:r>
      <w:r w:rsidRPr="00B108F4">
        <w:rPr>
          <w:szCs w:val="24"/>
        </w:rPr>
        <w:t>su</w:t>
      </w:r>
      <w:r w:rsidRPr="00B108F4">
        <w:rPr>
          <w:szCs w:val="24"/>
          <w:lang w:val="sr-Latn-CS"/>
        </w:rPr>
        <w:t xml:space="preserve"> </w:t>
      </w:r>
      <w:r w:rsidRPr="00B108F4">
        <w:rPr>
          <w:szCs w:val="24"/>
        </w:rPr>
        <w:t>na</w:t>
      </w:r>
      <w:r w:rsidRPr="00B108F4">
        <w:rPr>
          <w:szCs w:val="24"/>
          <w:lang w:val="sr-Latn-CS"/>
        </w:rPr>
        <w:t xml:space="preserve"> </w:t>
      </w:r>
      <w:r w:rsidRPr="00B108F4">
        <w:rPr>
          <w:szCs w:val="24"/>
        </w:rPr>
        <w:t>podru</w:t>
      </w:r>
      <w:r w:rsidRPr="00B108F4">
        <w:rPr>
          <w:szCs w:val="24"/>
          <w:lang w:val="sr-Latn-CS"/>
        </w:rPr>
        <w:t>č</w:t>
      </w:r>
      <w:r w:rsidRPr="00B108F4">
        <w:rPr>
          <w:szCs w:val="24"/>
        </w:rPr>
        <w:t>ju</w:t>
      </w:r>
      <w:r w:rsidRPr="00B108F4">
        <w:rPr>
          <w:szCs w:val="24"/>
          <w:lang w:val="sr-Latn-CS"/>
        </w:rPr>
        <w:t xml:space="preserve"> </w:t>
      </w:r>
      <w:r w:rsidRPr="00B108F4">
        <w:rPr>
          <w:szCs w:val="24"/>
        </w:rPr>
        <w:t>prostiranja</w:t>
      </w:r>
      <w:r w:rsidRPr="00B108F4">
        <w:rPr>
          <w:szCs w:val="24"/>
          <w:lang w:val="sr-Latn-CS"/>
        </w:rPr>
        <w:t xml:space="preserve"> </w:t>
      </w:r>
      <w:r w:rsidRPr="00B108F4">
        <w:rPr>
          <w:szCs w:val="24"/>
        </w:rPr>
        <w:t>gazdinske</w:t>
      </w:r>
      <w:r w:rsidRPr="00B108F4">
        <w:rPr>
          <w:szCs w:val="24"/>
          <w:lang w:val="sr-Latn-CS"/>
        </w:rPr>
        <w:t xml:space="preserve"> </w:t>
      </w:r>
      <w:r w:rsidRPr="00B108F4">
        <w:rPr>
          <w:szCs w:val="24"/>
        </w:rPr>
        <w:t>jedinice</w:t>
      </w:r>
      <w:r w:rsidRPr="00B108F4">
        <w:rPr>
          <w:szCs w:val="24"/>
          <w:lang w:val="sr-Latn-CS"/>
        </w:rPr>
        <w:t xml:space="preserve"> </w:t>
      </w:r>
      <w:r w:rsidRPr="00B108F4">
        <w:rPr>
          <w:szCs w:val="24"/>
        </w:rPr>
        <w:t>dosta</w:t>
      </w:r>
      <w:r w:rsidRPr="00B108F4">
        <w:rPr>
          <w:szCs w:val="24"/>
          <w:lang w:val="sr-Latn-CS"/>
        </w:rPr>
        <w:t xml:space="preserve"> </w:t>
      </w:r>
      <w:r w:rsidRPr="00B108F4">
        <w:rPr>
          <w:szCs w:val="24"/>
        </w:rPr>
        <w:t>pravilno</w:t>
      </w:r>
      <w:r w:rsidRPr="00B108F4">
        <w:rPr>
          <w:szCs w:val="24"/>
          <w:lang w:val="sr-Latn-CS"/>
        </w:rPr>
        <w:t xml:space="preserve"> </w:t>
      </w:r>
      <w:r w:rsidRPr="00B108F4">
        <w:rPr>
          <w:szCs w:val="24"/>
        </w:rPr>
        <w:t>raspore</w:t>
      </w:r>
      <w:r w:rsidRPr="00B108F4">
        <w:rPr>
          <w:szCs w:val="24"/>
          <w:lang w:val="sr-Latn-CS"/>
        </w:rPr>
        <w:t>đ</w:t>
      </w:r>
      <w:r w:rsidRPr="00B108F4">
        <w:rPr>
          <w:szCs w:val="24"/>
        </w:rPr>
        <w:t>ene</w:t>
      </w:r>
      <w:r w:rsidRPr="00B108F4">
        <w:rPr>
          <w:szCs w:val="24"/>
          <w:lang w:val="sr-Latn-CS"/>
        </w:rPr>
        <w:t>(</w:t>
      </w:r>
      <w:r w:rsidRPr="00B108F4">
        <w:rPr>
          <w:szCs w:val="24"/>
        </w:rPr>
        <w:t>najve</w:t>
      </w:r>
      <w:r w:rsidRPr="00B108F4">
        <w:rPr>
          <w:szCs w:val="24"/>
          <w:lang w:val="sr-Latn-CS"/>
        </w:rPr>
        <w:t>ć</w:t>
      </w:r>
      <w:r w:rsidRPr="00B108F4">
        <w:rPr>
          <w:szCs w:val="24"/>
        </w:rPr>
        <w:t>i</w:t>
      </w:r>
      <w:r w:rsidRPr="00B108F4">
        <w:rPr>
          <w:szCs w:val="24"/>
          <w:lang w:val="sr-Latn-CS"/>
        </w:rPr>
        <w:t xml:space="preserve"> </w:t>
      </w:r>
      <w:r w:rsidRPr="00B108F4">
        <w:rPr>
          <w:szCs w:val="24"/>
        </w:rPr>
        <w:t>deo</w:t>
      </w:r>
      <w:r w:rsidRPr="00B108F4">
        <w:rPr>
          <w:szCs w:val="24"/>
          <w:lang w:val="sr-Latn-CS"/>
        </w:rPr>
        <w:t xml:space="preserve"> </w:t>
      </w:r>
      <w:r w:rsidRPr="00B108F4">
        <w:rPr>
          <w:szCs w:val="24"/>
        </w:rPr>
        <w:t>padavina</w:t>
      </w:r>
      <w:r w:rsidRPr="00B108F4">
        <w:rPr>
          <w:szCs w:val="24"/>
          <w:lang w:val="sr-Latn-CS"/>
        </w:rPr>
        <w:t xml:space="preserve"> </w:t>
      </w:r>
      <w:r w:rsidRPr="00B108F4">
        <w:rPr>
          <w:szCs w:val="24"/>
        </w:rPr>
        <w:t>je</w:t>
      </w:r>
      <w:r w:rsidRPr="00B108F4">
        <w:rPr>
          <w:szCs w:val="24"/>
          <w:lang w:val="sr-Latn-CS"/>
        </w:rPr>
        <w:t xml:space="preserve"> </w:t>
      </w:r>
      <w:r w:rsidRPr="00B108F4">
        <w:rPr>
          <w:szCs w:val="24"/>
        </w:rPr>
        <w:t>leti</w:t>
      </w:r>
      <w:r w:rsidRPr="00B108F4">
        <w:rPr>
          <w:szCs w:val="24"/>
          <w:lang w:val="sr-Latn-CS"/>
        </w:rPr>
        <w:t>,</w:t>
      </w:r>
      <w:r w:rsidRPr="00B108F4">
        <w:rPr>
          <w:szCs w:val="24"/>
        </w:rPr>
        <w:t>zatim</w:t>
      </w:r>
      <w:r w:rsidRPr="00B108F4">
        <w:rPr>
          <w:szCs w:val="24"/>
          <w:lang w:val="sr-Latn-CS"/>
        </w:rPr>
        <w:t xml:space="preserve"> </w:t>
      </w:r>
      <w:r w:rsidRPr="00B108F4">
        <w:rPr>
          <w:szCs w:val="24"/>
        </w:rPr>
        <w:t>u</w:t>
      </w:r>
      <w:r w:rsidRPr="00B108F4">
        <w:rPr>
          <w:szCs w:val="24"/>
          <w:lang w:val="sr-Latn-CS"/>
        </w:rPr>
        <w:t xml:space="preserve"> </w:t>
      </w:r>
      <w:r w:rsidRPr="00B108F4">
        <w:rPr>
          <w:szCs w:val="24"/>
        </w:rPr>
        <w:t>jesen</w:t>
      </w:r>
      <w:r w:rsidRPr="00B108F4">
        <w:rPr>
          <w:szCs w:val="24"/>
          <w:lang w:val="sr-Latn-CS"/>
        </w:rPr>
        <w:t xml:space="preserve"> </w:t>
      </w:r>
      <w:r w:rsidRPr="00B108F4">
        <w:rPr>
          <w:szCs w:val="24"/>
        </w:rPr>
        <w:t>i</w:t>
      </w:r>
      <w:r w:rsidRPr="00B108F4">
        <w:rPr>
          <w:szCs w:val="24"/>
          <w:lang w:val="sr-Latn-CS"/>
        </w:rPr>
        <w:t xml:space="preserve">  </w:t>
      </w:r>
      <w:r w:rsidRPr="00B108F4">
        <w:rPr>
          <w:szCs w:val="24"/>
        </w:rPr>
        <w:t>prole</w:t>
      </w:r>
      <w:r w:rsidRPr="00B108F4">
        <w:rPr>
          <w:szCs w:val="24"/>
          <w:lang w:val="sr-Latn-CS"/>
        </w:rPr>
        <w:t>ć</w:t>
      </w:r>
      <w:r w:rsidRPr="00B108F4">
        <w:rPr>
          <w:szCs w:val="24"/>
        </w:rPr>
        <w:t>e</w:t>
      </w:r>
      <w:r w:rsidRPr="00B108F4">
        <w:rPr>
          <w:szCs w:val="24"/>
          <w:lang w:val="sr-Latn-CS"/>
        </w:rPr>
        <w:t xml:space="preserve">, </w:t>
      </w:r>
      <w:r w:rsidRPr="00B108F4">
        <w:rPr>
          <w:szCs w:val="24"/>
        </w:rPr>
        <w:t>a</w:t>
      </w:r>
      <w:r w:rsidRPr="00B108F4">
        <w:rPr>
          <w:szCs w:val="24"/>
          <w:lang w:val="sr-Latn-CS"/>
        </w:rPr>
        <w:t xml:space="preserve"> </w:t>
      </w:r>
      <w:r w:rsidRPr="00B108F4">
        <w:rPr>
          <w:szCs w:val="24"/>
        </w:rPr>
        <w:t>najmanje</w:t>
      </w:r>
      <w:r w:rsidRPr="00B108F4">
        <w:rPr>
          <w:szCs w:val="24"/>
          <w:lang w:val="sr-Latn-CS"/>
        </w:rPr>
        <w:t xml:space="preserve"> </w:t>
      </w:r>
      <w:r w:rsidRPr="00B108F4">
        <w:rPr>
          <w:szCs w:val="24"/>
        </w:rPr>
        <w:t>padavina</w:t>
      </w:r>
      <w:r w:rsidRPr="00B108F4">
        <w:rPr>
          <w:szCs w:val="24"/>
          <w:lang w:val="sr-Latn-CS"/>
        </w:rPr>
        <w:t xml:space="preserve"> </w:t>
      </w:r>
      <w:r w:rsidRPr="00B108F4">
        <w:rPr>
          <w:szCs w:val="24"/>
        </w:rPr>
        <w:t>je</w:t>
      </w:r>
      <w:r w:rsidRPr="00B108F4">
        <w:rPr>
          <w:szCs w:val="24"/>
          <w:lang w:val="sr-Latn-CS"/>
        </w:rPr>
        <w:t xml:space="preserve"> </w:t>
      </w:r>
      <w:r w:rsidRPr="00B108F4">
        <w:rPr>
          <w:szCs w:val="24"/>
        </w:rPr>
        <w:t>zimi</w:t>
      </w:r>
      <w:r w:rsidRPr="00B108F4">
        <w:rPr>
          <w:szCs w:val="24"/>
          <w:lang w:val="sr-Latn-CS"/>
        </w:rPr>
        <w:t>)  š</w:t>
      </w:r>
      <w:r w:rsidRPr="00B108F4">
        <w:rPr>
          <w:szCs w:val="24"/>
        </w:rPr>
        <w:t>to</w:t>
      </w:r>
      <w:r w:rsidRPr="00B108F4">
        <w:rPr>
          <w:szCs w:val="24"/>
          <w:lang w:val="sr-Latn-CS"/>
        </w:rPr>
        <w:t xml:space="preserve"> </w:t>
      </w:r>
      <w:r w:rsidRPr="00B108F4">
        <w:rPr>
          <w:szCs w:val="24"/>
        </w:rPr>
        <w:t>povoljno</w:t>
      </w:r>
      <w:r w:rsidRPr="00B108F4">
        <w:rPr>
          <w:szCs w:val="24"/>
          <w:lang w:val="sr-Latn-CS"/>
        </w:rPr>
        <w:t xml:space="preserve"> </w:t>
      </w:r>
      <w:r w:rsidRPr="00B108F4">
        <w:rPr>
          <w:szCs w:val="24"/>
        </w:rPr>
        <w:t>uti</w:t>
      </w:r>
      <w:r w:rsidRPr="00B108F4">
        <w:rPr>
          <w:szCs w:val="24"/>
          <w:lang w:val="sr-Latn-CS"/>
        </w:rPr>
        <w:t>č</w:t>
      </w:r>
      <w:r w:rsidRPr="00B108F4">
        <w:rPr>
          <w:szCs w:val="24"/>
        </w:rPr>
        <w:t>e</w:t>
      </w:r>
      <w:r w:rsidRPr="00B108F4">
        <w:rPr>
          <w:szCs w:val="24"/>
          <w:lang w:val="sr-Latn-CS"/>
        </w:rPr>
        <w:t xml:space="preserve"> </w:t>
      </w:r>
      <w:r w:rsidRPr="00B108F4">
        <w:rPr>
          <w:szCs w:val="24"/>
        </w:rPr>
        <w:t>na</w:t>
      </w:r>
      <w:r w:rsidRPr="00B108F4">
        <w:rPr>
          <w:szCs w:val="24"/>
          <w:lang w:val="sr-Latn-CS"/>
        </w:rPr>
        <w:t xml:space="preserve"> </w:t>
      </w:r>
      <w:r w:rsidRPr="00B108F4">
        <w:rPr>
          <w:szCs w:val="24"/>
        </w:rPr>
        <w:t>razvoj</w:t>
      </w:r>
      <w:r w:rsidRPr="00B108F4">
        <w:rPr>
          <w:szCs w:val="24"/>
          <w:lang w:val="sr-Latn-CS"/>
        </w:rPr>
        <w:t xml:space="preserve"> š</w:t>
      </w:r>
      <w:r w:rsidRPr="00B108F4">
        <w:rPr>
          <w:szCs w:val="24"/>
        </w:rPr>
        <w:t>umskih</w:t>
      </w:r>
      <w:r w:rsidRPr="00B108F4">
        <w:rPr>
          <w:szCs w:val="24"/>
          <w:lang w:val="sr-Latn-CS"/>
        </w:rPr>
        <w:t xml:space="preserve"> </w:t>
      </w:r>
      <w:r w:rsidRPr="00B108F4">
        <w:rPr>
          <w:szCs w:val="24"/>
        </w:rPr>
        <w:t>zajednica</w:t>
      </w:r>
      <w:r w:rsidRPr="00B108F4">
        <w:rPr>
          <w:szCs w:val="24"/>
          <w:lang w:val="sr-Latn-CS"/>
        </w:rPr>
        <w:t>.</w:t>
      </w:r>
    </w:p>
    <w:p w:rsidR="00732569" w:rsidRPr="00B108F4" w:rsidRDefault="00732569" w:rsidP="00B5350C">
      <w:pPr>
        <w:ind w:firstLine="567"/>
        <w:rPr>
          <w:szCs w:val="24"/>
          <w:lang w:val="sr-Latn-CS"/>
        </w:rPr>
      </w:pPr>
      <w:r w:rsidRPr="00B108F4">
        <w:rPr>
          <w:szCs w:val="24"/>
        </w:rPr>
        <w:t>Ote</w:t>
      </w:r>
      <w:r w:rsidRPr="00B108F4">
        <w:rPr>
          <w:szCs w:val="24"/>
          <w:lang w:val="sr-Latn-CS"/>
        </w:rPr>
        <w:t>ž</w:t>
      </w:r>
      <w:r w:rsidRPr="00B108F4">
        <w:rPr>
          <w:szCs w:val="24"/>
        </w:rPr>
        <w:t>avaju</w:t>
      </w:r>
      <w:r w:rsidRPr="00B108F4">
        <w:rPr>
          <w:szCs w:val="24"/>
          <w:lang w:val="sr-Latn-CS"/>
        </w:rPr>
        <w:t>ć</w:t>
      </w:r>
      <w:r w:rsidRPr="00B108F4">
        <w:rPr>
          <w:szCs w:val="24"/>
        </w:rPr>
        <w:t>i</w:t>
      </w:r>
      <w:r w:rsidRPr="00B108F4">
        <w:rPr>
          <w:szCs w:val="24"/>
          <w:lang w:val="sr-Latn-CS"/>
        </w:rPr>
        <w:t xml:space="preserve"> </w:t>
      </w:r>
      <w:r w:rsidRPr="00B108F4">
        <w:rPr>
          <w:szCs w:val="24"/>
        </w:rPr>
        <w:t>faktor</w:t>
      </w:r>
      <w:r w:rsidRPr="00B108F4">
        <w:rPr>
          <w:szCs w:val="24"/>
          <w:lang w:val="sr-Latn-CS"/>
        </w:rPr>
        <w:t xml:space="preserve"> </w:t>
      </w:r>
      <w:r w:rsidRPr="00B108F4">
        <w:rPr>
          <w:szCs w:val="24"/>
        </w:rPr>
        <w:t>u</w:t>
      </w:r>
      <w:r w:rsidRPr="00B108F4">
        <w:rPr>
          <w:szCs w:val="24"/>
          <w:lang w:val="sr-Latn-CS"/>
        </w:rPr>
        <w:t xml:space="preserve"> </w:t>
      </w:r>
      <w:r w:rsidRPr="00B108F4">
        <w:rPr>
          <w:szCs w:val="24"/>
        </w:rPr>
        <w:t>ovom</w:t>
      </w:r>
      <w:r w:rsidRPr="00B108F4">
        <w:rPr>
          <w:szCs w:val="24"/>
          <w:lang w:val="sr-Latn-CS"/>
        </w:rPr>
        <w:t xml:space="preserve"> </w:t>
      </w:r>
      <w:r w:rsidRPr="00B108F4">
        <w:rPr>
          <w:szCs w:val="24"/>
        </w:rPr>
        <w:t>podru</w:t>
      </w:r>
      <w:r w:rsidRPr="00B108F4">
        <w:rPr>
          <w:szCs w:val="24"/>
          <w:lang w:val="sr-Latn-CS"/>
        </w:rPr>
        <w:t>č</w:t>
      </w:r>
      <w:r w:rsidRPr="00B108F4">
        <w:rPr>
          <w:szCs w:val="24"/>
        </w:rPr>
        <w:t>ju</w:t>
      </w:r>
      <w:r w:rsidRPr="00B108F4">
        <w:rPr>
          <w:szCs w:val="24"/>
          <w:lang w:val="sr-Latn-CS"/>
        </w:rPr>
        <w:t xml:space="preserve"> </w:t>
      </w:r>
      <w:r w:rsidRPr="00B108F4">
        <w:rPr>
          <w:szCs w:val="24"/>
        </w:rPr>
        <w:t>su</w:t>
      </w:r>
      <w:r w:rsidRPr="00B108F4">
        <w:rPr>
          <w:szCs w:val="24"/>
          <w:lang w:val="sr-Latn-CS"/>
        </w:rPr>
        <w:t xml:space="preserve"> </w:t>
      </w:r>
      <w:r w:rsidRPr="00B108F4">
        <w:rPr>
          <w:szCs w:val="24"/>
        </w:rPr>
        <w:t>svakako</w:t>
      </w:r>
      <w:r w:rsidRPr="00B108F4">
        <w:rPr>
          <w:szCs w:val="24"/>
          <w:lang w:val="sr-Latn-CS"/>
        </w:rPr>
        <w:t xml:space="preserve"> </w:t>
      </w:r>
      <w:r w:rsidRPr="00B108F4">
        <w:rPr>
          <w:szCs w:val="24"/>
        </w:rPr>
        <w:t>vetrovi</w:t>
      </w:r>
      <w:r w:rsidRPr="00B108F4">
        <w:rPr>
          <w:szCs w:val="24"/>
          <w:lang w:val="sr-Latn-CS"/>
        </w:rPr>
        <w:t xml:space="preserve"> (</w:t>
      </w:r>
      <w:r w:rsidRPr="00B108F4">
        <w:rPr>
          <w:szCs w:val="24"/>
        </w:rPr>
        <w:t>severac</w:t>
      </w:r>
      <w:r w:rsidRPr="00B108F4">
        <w:rPr>
          <w:szCs w:val="24"/>
          <w:lang w:val="sr-Latn-CS"/>
        </w:rPr>
        <w:t xml:space="preserve">) </w:t>
      </w:r>
      <w:r w:rsidRPr="00B108F4">
        <w:rPr>
          <w:szCs w:val="24"/>
        </w:rPr>
        <w:t>koji</w:t>
      </w:r>
      <w:r w:rsidRPr="00B108F4">
        <w:rPr>
          <w:szCs w:val="24"/>
          <w:lang w:val="sr-Latn-CS"/>
        </w:rPr>
        <w:t xml:space="preserve"> </w:t>
      </w:r>
      <w:r w:rsidRPr="00B108F4">
        <w:rPr>
          <w:szCs w:val="24"/>
        </w:rPr>
        <w:t>znaju</w:t>
      </w:r>
      <w:r w:rsidRPr="00B108F4">
        <w:rPr>
          <w:szCs w:val="24"/>
          <w:lang w:val="sr-Latn-CS"/>
        </w:rPr>
        <w:t xml:space="preserve"> </w:t>
      </w:r>
      <w:r w:rsidRPr="00B108F4">
        <w:rPr>
          <w:szCs w:val="24"/>
        </w:rPr>
        <w:t>da</w:t>
      </w:r>
      <w:r w:rsidRPr="00B108F4">
        <w:rPr>
          <w:szCs w:val="24"/>
          <w:lang w:val="sr-Latn-CS"/>
        </w:rPr>
        <w:t xml:space="preserve"> </w:t>
      </w:r>
      <w:r w:rsidRPr="00B108F4">
        <w:rPr>
          <w:szCs w:val="24"/>
        </w:rPr>
        <w:t>pri</w:t>
      </w:r>
      <w:r w:rsidRPr="00B108F4">
        <w:rPr>
          <w:szCs w:val="24"/>
          <w:lang w:val="sr-Latn-CS"/>
        </w:rPr>
        <w:t>č</w:t>
      </w:r>
      <w:r w:rsidRPr="00B108F4">
        <w:rPr>
          <w:szCs w:val="24"/>
        </w:rPr>
        <w:t>ine</w:t>
      </w:r>
      <w:r w:rsidRPr="00B108F4">
        <w:rPr>
          <w:szCs w:val="24"/>
          <w:lang w:val="sr-Latn-CS"/>
        </w:rPr>
        <w:t xml:space="preserve"> š</w:t>
      </w:r>
      <w:r w:rsidRPr="00B108F4">
        <w:rPr>
          <w:szCs w:val="24"/>
        </w:rPr>
        <w:t>tete</w:t>
      </w:r>
      <w:r w:rsidRPr="00B108F4">
        <w:rPr>
          <w:szCs w:val="24"/>
          <w:lang w:val="sr-Latn-CS"/>
        </w:rPr>
        <w:t xml:space="preserve"> </w:t>
      </w:r>
      <w:r w:rsidRPr="00B108F4">
        <w:rPr>
          <w:szCs w:val="24"/>
        </w:rPr>
        <w:t>ve</w:t>
      </w:r>
      <w:r w:rsidRPr="00B108F4">
        <w:rPr>
          <w:szCs w:val="24"/>
          <w:lang w:val="sr-Latn-CS"/>
        </w:rPr>
        <w:t>ć</w:t>
      </w:r>
      <w:r w:rsidRPr="00B108F4">
        <w:rPr>
          <w:szCs w:val="24"/>
        </w:rPr>
        <w:t>ih</w:t>
      </w:r>
      <w:r w:rsidRPr="00B108F4">
        <w:rPr>
          <w:szCs w:val="24"/>
          <w:lang w:val="sr-Latn-CS"/>
        </w:rPr>
        <w:t xml:space="preserve"> </w:t>
      </w:r>
      <w:r w:rsidRPr="00B108F4">
        <w:rPr>
          <w:szCs w:val="24"/>
        </w:rPr>
        <w:t>razmera</w:t>
      </w:r>
      <w:r w:rsidRPr="00B108F4">
        <w:rPr>
          <w:szCs w:val="24"/>
          <w:lang w:val="sr-Latn-CS"/>
        </w:rPr>
        <w:t xml:space="preserve"> (</w:t>
      </w:r>
      <w:r w:rsidRPr="00B108F4">
        <w:rPr>
          <w:szCs w:val="24"/>
        </w:rPr>
        <w:t>vetroizvale</w:t>
      </w:r>
      <w:r w:rsidRPr="00B108F4">
        <w:rPr>
          <w:szCs w:val="24"/>
          <w:lang w:val="sr-Latn-CS"/>
        </w:rPr>
        <w:t xml:space="preserve">, </w:t>
      </w:r>
      <w:r w:rsidRPr="00B108F4">
        <w:rPr>
          <w:szCs w:val="24"/>
        </w:rPr>
        <w:t>vetrolomi</w:t>
      </w:r>
      <w:r w:rsidRPr="00B108F4">
        <w:rPr>
          <w:szCs w:val="24"/>
          <w:lang w:val="sr-Latn-CS"/>
        </w:rPr>
        <w:t>).</w:t>
      </w:r>
    </w:p>
    <w:p w:rsidR="00732569" w:rsidRPr="00B108F4" w:rsidRDefault="00732569" w:rsidP="00B5350C">
      <w:pPr>
        <w:ind w:firstLine="567"/>
        <w:rPr>
          <w:szCs w:val="24"/>
          <w:lang w:val="sr-Latn-CS"/>
        </w:rPr>
      </w:pPr>
      <w:bookmarkStart w:id="266" w:name="_Toc329146581"/>
      <w:bookmarkStart w:id="267" w:name="_Toc329328319"/>
      <w:bookmarkStart w:id="268" w:name="_Toc410988311"/>
      <w:r w:rsidRPr="00B108F4">
        <w:rPr>
          <w:szCs w:val="24"/>
        </w:rPr>
        <w:t>Celokupni</w:t>
      </w:r>
      <w:r w:rsidRPr="00B108F4">
        <w:rPr>
          <w:szCs w:val="24"/>
          <w:lang w:val="sr-Latn-CS"/>
        </w:rPr>
        <w:t xml:space="preserve"> </w:t>
      </w:r>
      <w:r w:rsidRPr="00B108F4">
        <w:rPr>
          <w:szCs w:val="24"/>
        </w:rPr>
        <w:t>uticaj</w:t>
      </w:r>
      <w:r w:rsidRPr="00B108F4">
        <w:rPr>
          <w:szCs w:val="24"/>
          <w:lang w:val="sr-Latn-CS"/>
        </w:rPr>
        <w:t xml:space="preserve"> </w:t>
      </w:r>
      <w:r w:rsidRPr="00B108F4">
        <w:rPr>
          <w:szCs w:val="24"/>
        </w:rPr>
        <w:t>stani</w:t>
      </w:r>
      <w:r w:rsidRPr="00B108F4">
        <w:rPr>
          <w:szCs w:val="24"/>
          <w:lang w:val="sr-Latn-CS"/>
        </w:rPr>
        <w:t>š</w:t>
      </w:r>
      <w:r w:rsidRPr="00B108F4">
        <w:rPr>
          <w:szCs w:val="24"/>
        </w:rPr>
        <w:t>nih</w:t>
      </w:r>
      <w:r w:rsidRPr="00B108F4">
        <w:rPr>
          <w:szCs w:val="24"/>
          <w:lang w:val="sr-Latn-CS"/>
        </w:rPr>
        <w:t xml:space="preserve"> </w:t>
      </w:r>
      <w:r w:rsidRPr="00B108F4">
        <w:rPr>
          <w:szCs w:val="24"/>
        </w:rPr>
        <w:t>uslova</w:t>
      </w:r>
      <w:r w:rsidRPr="00B108F4">
        <w:rPr>
          <w:szCs w:val="24"/>
          <w:lang w:val="sr-Latn-CS"/>
        </w:rPr>
        <w:t xml:space="preserve"> </w:t>
      </w:r>
      <w:r w:rsidRPr="00B108F4">
        <w:rPr>
          <w:szCs w:val="24"/>
        </w:rPr>
        <w:t>na</w:t>
      </w:r>
      <w:r w:rsidRPr="00B108F4">
        <w:rPr>
          <w:szCs w:val="24"/>
          <w:lang w:val="sr-Latn-CS"/>
        </w:rPr>
        <w:t xml:space="preserve"> </w:t>
      </w:r>
      <w:r w:rsidRPr="00B108F4">
        <w:rPr>
          <w:szCs w:val="24"/>
        </w:rPr>
        <w:t>razvoj</w:t>
      </w:r>
      <w:r w:rsidRPr="00B108F4">
        <w:rPr>
          <w:szCs w:val="24"/>
          <w:lang w:val="sr-Latn-CS"/>
        </w:rPr>
        <w:t xml:space="preserve"> </w:t>
      </w:r>
      <w:r w:rsidRPr="00B108F4">
        <w:rPr>
          <w:szCs w:val="24"/>
        </w:rPr>
        <w:t>vegetacije</w:t>
      </w:r>
      <w:r w:rsidRPr="00B108F4">
        <w:rPr>
          <w:szCs w:val="24"/>
          <w:lang w:val="sr-Latn-CS"/>
        </w:rPr>
        <w:t xml:space="preserve"> </w:t>
      </w:r>
      <w:r w:rsidRPr="00B108F4">
        <w:rPr>
          <w:szCs w:val="24"/>
        </w:rPr>
        <w:t>je</w:t>
      </w:r>
      <w:r w:rsidRPr="00B108F4">
        <w:rPr>
          <w:szCs w:val="24"/>
          <w:lang w:val="sr-Latn-CS"/>
        </w:rPr>
        <w:t xml:space="preserve"> </w:t>
      </w:r>
      <w:r w:rsidRPr="00B108F4">
        <w:rPr>
          <w:szCs w:val="24"/>
        </w:rPr>
        <w:t>dobar</w:t>
      </w:r>
      <w:r w:rsidRPr="00B108F4">
        <w:rPr>
          <w:szCs w:val="24"/>
          <w:lang w:val="sr-Latn-CS"/>
        </w:rPr>
        <w:t>.</w:t>
      </w:r>
    </w:p>
    <w:p w:rsidR="00732569" w:rsidRPr="00B108F4" w:rsidRDefault="00732569" w:rsidP="00B5350C">
      <w:pPr>
        <w:pStyle w:val="Heading2"/>
        <w:rPr>
          <w:szCs w:val="24"/>
          <w:lang w:val="sr-Latn-CS"/>
        </w:rPr>
      </w:pPr>
      <w:bookmarkStart w:id="269" w:name="_Toc478456474"/>
      <w:bookmarkStart w:id="270" w:name="_Toc503785407"/>
      <w:bookmarkStart w:id="271" w:name="_Toc503785983"/>
      <w:bookmarkStart w:id="272" w:name="_Toc503786513"/>
      <w:bookmarkStart w:id="273" w:name="_Toc503787384"/>
      <w:bookmarkStart w:id="274" w:name="_Toc535232831"/>
      <w:bookmarkStart w:id="275" w:name="_Toc535233697"/>
      <w:r w:rsidRPr="00B108F4">
        <w:rPr>
          <w:szCs w:val="24"/>
          <w:lang w:val="sr-Latn-CS"/>
        </w:rPr>
        <w:t xml:space="preserve">2. 5. </w:t>
      </w:r>
      <w:r w:rsidRPr="00B108F4">
        <w:rPr>
          <w:szCs w:val="24"/>
        </w:rPr>
        <w:t>Op</w:t>
      </w:r>
      <w:r w:rsidRPr="00B108F4">
        <w:rPr>
          <w:szCs w:val="24"/>
          <w:lang w:val="sr-Latn-CS"/>
        </w:rPr>
        <w:t>š</w:t>
      </w:r>
      <w:r w:rsidRPr="00B108F4">
        <w:rPr>
          <w:szCs w:val="24"/>
        </w:rPr>
        <w:t>te</w:t>
      </w:r>
      <w:r w:rsidRPr="00B108F4">
        <w:rPr>
          <w:szCs w:val="24"/>
          <w:lang w:val="sr-Latn-CS"/>
        </w:rPr>
        <w:t xml:space="preserve"> </w:t>
      </w:r>
      <w:r w:rsidRPr="00B108F4">
        <w:rPr>
          <w:szCs w:val="24"/>
        </w:rPr>
        <w:t>karakteristike</w:t>
      </w:r>
      <w:r w:rsidRPr="00B108F4">
        <w:rPr>
          <w:szCs w:val="24"/>
          <w:lang w:val="sr-Latn-CS"/>
        </w:rPr>
        <w:t xml:space="preserve"> š</w:t>
      </w:r>
      <w:r w:rsidRPr="00B108F4">
        <w:rPr>
          <w:szCs w:val="24"/>
        </w:rPr>
        <w:t>umskih</w:t>
      </w:r>
      <w:r w:rsidRPr="00B108F4">
        <w:rPr>
          <w:szCs w:val="24"/>
          <w:lang w:val="sr-Latn-CS"/>
        </w:rPr>
        <w:t xml:space="preserve"> </w:t>
      </w:r>
      <w:r w:rsidRPr="00B108F4">
        <w:rPr>
          <w:szCs w:val="24"/>
        </w:rPr>
        <w:t>ekosistema</w:t>
      </w:r>
      <w:bookmarkEnd w:id="266"/>
      <w:bookmarkEnd w:id="267"/>
      <w:bookmarkEnd w:id="268"/>
      <w:bookmarkEnd w:id="269"/>
      <w:bookmarkEnd w:id="270"/>
      <w:bookmarkEnd w:id="271"/>
      <w:bookmarkEnd w:id="272"/>
      <w:bookmarkEnd w:id="273"/>
      <w:bookmarkEnd w:id="274"/>
      <w:bookmarkEnd w:id="275"/>
    </w:p>
    <w:p w:rsidR="00CC1EFE" w:rsidRDefault="00CC1EFE" w:rsidP="00B5350C">
      <w:pPr>
        <w:ind w:firstLine="567"/>
        <w:rPr>
          <w:szCs w:val="24"/>
        </w:rPr>
      </w:pPr>
    </w:p>
    <w:p w:rsidR="009E668A" w:rsidRPr="00B108F4" w:rsidRDefault="009E668A" w:rsidP="00B5350C">
      <w:pPr>
        <w:ind w:firstLine="567"/>
        <w:rPr>
          <w:szCs w:val="24"/>
          <w:lang w:val="sr-Latn-CS"/>
        </w:rPr>
      </w:pPr>
      <w:r w:rsidRPr="00B108F4">
        <w:rPr>
          <w:szCs w:val="24"/>
        </w:rPr>
        <w:t>Vegetaciju</w:t>
      </w:r>
      <w:r w:rsidRPr="00B108F4">
        <w:rPr>
          <w:szCs w:val="24"/>
          <w:lang w:val="sr-Latn-CS"/>
        </w:rPr>
        <w:t xml:space="preserve"> </w:t>
      </w:r>
      <w:r w:rsidRPr="00B108F4">
        <w:rPr>
          <w:szCs w:val="24"/>
        </w:rPr>
        <w:t>ove</w:t>
      </w:r>
      <w:r w:rsidRPr="00B108F4">
        <w:rPr>
          <w:szCs w:val="24"/>
          <w:lang w:val="sr-Latn-CS"/>
        </w:rPr>
        <w:t xml:space="preserve"> </w:t>
      </w:r>
      <w:r w:rsidRPr="00B108F4">
        <w:rPr>
          <w:szCs w:val="24"/>
        </w:rPr>
        <w:t>gazdinske</w:t>
      </w:r>
      <w:r w:rsidRPr="00B108F4">
        <w:rPr>
          <w:szCs w:val="24"/>
          <w:lang w:val="sr-Latn-CS"/>
        </w:rPr>
        <w:t xml:space="preserve"> </w:t>
      </w:r>
      <w:r w:rsidRPr="00B108F4">
        <w:rPr>
          <w:szCs w:val="24"/>
        </w:rPr>
        <w:t>jedinice</w:t>
      </w:r>
      <w:r w:rsidRPr="00B108F4">
        <w:rPr>
          <w:szCs w:val="24"/>
          <w:lang w:val="sr-Latn-CS"/>
        </w:rPr>
        <w:t xml:space="preserve"> č</w:t>
      </w:r>
      <w:r w:rsidRPr="00B108F4">
        <w:rPr>
          <w:szCs w:val="24"/>
        </w:rPr>
        <w:t>ine</w:t>
      </w:r>
      <w:r w:rsidRPr="00B108F4">
        <w:rPr>
          <w:szCs w:val="24"/>
          <w:lang w:val="sr-Latn-CS"/>
        </w:rPr>
        <w:t xml:space="preserve"> š</w:t>
      </w:r>
      <w:r w:rsidRPr="00B108F4">
        <w:rPr>
          <w:szCs w:val="24"/>
        </w:rPr>
        <w:t>umske i livadske</w:t>
      </w:r>
      <w:r w:rsidRPr="00B108F4">
        <w:rPr>
          <w:szCs w:val="24"/>
          <w:lang w:val="sr-Latn-CS"/>
        </w:rPr>
        <w:t xml:space="preserve"> </w:t>
      </w:r>
      <w:r w:rsidRPr="00B108F4">
        <w:rPr>
          <w:szCs w:val="24"/>
        </w:rPr>
        <w:t>zajednice</w:t>
      </w:r>
      <w:r w:rsidRPr="00B108F4">
        <w:rPr>
          <w:szCs w:val="24"/>
          <w:lang w:val="sr-Latn-CS"/>
        </w:rPr>
        <w:t xml:space="preserve"> </w:t>
      </w:r>
      <w:r w:rsidRPr="00B108F4">
        <w:rPr>
          <w:szCs w:val="24"/>
        </w:rPr>
        <w:t>nastale</w:t>
      </w:r>
      <w:r w:rsidRPr="00B108F4">
        <w:rPr>
          <w:szCs w:val="24"/>
          <w:lang w:val="sr-Latn-CS"/>
        </w:rPr>
        <w:t xml:space="preserve"> </w:t>
      </w:r>
      <w:r w:rsidRPr="00B108F4">
        <w:rPr>
          <w:szCs w:val="24"/>
        </w:rPr>
        <w:t>na</w:t>
      </w:r>
      <w:r w:rsidRPr="00B108F4">
        <w:rPr>
          <w:szCs w:val="24"/>
          <w:lang w:val="sr-Latn-CS"/>
        </w:rPr>
        <w:t xml:space="preserve"> </w:t>
      </w:r>
      <w:r w:rsidRPr="00B108F4">
        <w:rPr>
          <w:szCs w:val="24"/>
        </w:rPr>
        <w:t>aluvijalnim</w:t>
      </w:r>
      <w:r w:rsidRPr="00B108F4">
        <w:rPr>
          <w:szCs w:val="24"/>
          <w:lang w:val="sr-Latn-CS"/>
        </w:rPr>
        <w:t xml:space="preserve"> </w:t>
      </w:r>
      <w:r w:rsidRPr="00B108F4">
        <w:rPr>
          <w:szCs w:val="24"/>
        </w:rPr>
        <w:t>ravnima</w:t>
      </w:r>
      <w:r w:rsidRPr="00B108F4">
        <w:rPr>
          <w:szCs w:val="24"/>
          <w:lang w:val="sr-Latn-CS"/>
        </w:rPr>
        <w:t xml:space="preserve"> </w:t>
      </w:r>
      <w:r w:rsidRPr="00B108F4">
        <w:rPr>
          <w:szCs w:val="24"/>
        </w:rPr>
        <w:t>reke</w:t>
      </w:r>
      <w:r w:rsidRPr="00B108F4">
        <w:rPr>
          <w:szCs w:val="24"/>
          <w:lang w:val="sr-Latn-CS"/>
        </w:rPr>
        <w:t xml:space="preserve"> </w:t>
      </w:r>
      <w:r w:rsidRPr="00B108F4">
        <w:rPr>
          <w:szCs w:val="24"/>
        </w:rPr>
        <w:t>Tisa</w:t>
      </w:r>
      <w:r w:rsidRPr="00B108F4">
        <w:rPr>
          <w:szCs w:val="24"/>
          <w:lang w:val="sr-Latn-CS"/>
        </w:rPr>
        <w:t xml:space="preserve"> </w:t>
      </w:r>
      <w:r w:rsidRPr="00B108F4">
        <w:rPr>
          <w:szCs w:val="24"/>
        </w:rPr>
        <w:t>i</w:t>
      </w:r>
      <w:r w:rsidRPr="00B108F4">
        <w:rPr>
          <w:szCs w:val="24"/>
          <w:lang w:val="sr-Latn-CS"/>
        </w:rPr>
        <w:t xml:space="preserve"> </w:t>
      </w:r>
      <w:r w:rsidRPr="00B108F4">
        <w:rPr>
          <w:szCs w:val="24"/>
        </w:rPr>
        <w:t>njenih</w:t>
      </w:r>
      <w:r w:rsidRPr="00B108F4">
        <w:rPr>
          <w:szCs w:val="24"/>
          <w:lang w:val="sr-Latn-CS"/>
        </w:rPr>
        <w:t xml:space="preserve"> </w:t>
      </w:r>
      <w:r w:rsidRPr="00B108F4">
        <w:rPr>
          <w:szCs w:val="24"/>
        </w:rPr>
        <w:t>rukavaca</w:t>
      </w:r>
      <w:r w:rsidRPr="00B108F4">
        <w:rPr>
          <w:szCs w:val="24"/>
          <w:lang w:val="sr-Latn-CS"/>
        </w:rPr>
        <w:t xml:space="preserve">.  </w:t>
      </w:r>
      <w:r w:rsidRPr="00B108F4">
        <w:rPr>
          <w:szCs w:val="24"/>
        </w:rPr>
        <w:t>Rad</w:t>
      </w:r>
      <w:r w:rsidRPr="00B108F4">
        <w:rPr>
          <w:szCs w:val="24"/>
          <w:lang w:val="sr-Latn-CS"/>
        </w:rPr>
        <w:t xml:space="preserve"> </w:t>
      </w:r>
      <w:r w:rsidRPr="00B108F4">
        <w:rPr>
          <w:szCs w:val="24"/>
        </w:rPr>
        <w:t>vode</w:t>
      </w:r>
      <w:r w:rsidRPr="00B108F4">
        <w:rPr>
          <w:szCs w:val="24"/>
          <w:lang w:val="sr-Latn-CS"/>
        </w:rPr>
        <w:t xml:space="preserve"> </w:t>
      </w:r>
      <w:r w:rsidRPr="00B108F4">
        <w:rPr>
          <w:szCs w:val="24"/>
        </w:rPr>
        <w:t>odnosno</w:t>
      </w:r>
      <w:r w:rsidRPr="00B108F4">
        <w:rPr>
          <w:szCs w:val="24"/>
          <w:lang w:val="sr-Latn-CS"/>
        </w:rPr>
        <w:t xml:space="preserve"> </w:t>
      </w:r>
      <w:r w:rsidRPr="00B108F4">
        <w:rPr>
          <w:szCs w:val="24"/>
        </w:rPr>
        <w:t>reke</w:t>
      </w:r>
      <w:r w:rsidRPr="00B108F4">
        <w:rPr>
          <w:szCs w:val="24"/>
          <w:lang w:val="sr-Latn-CS"/>
        </w:rPr>
        <w:t xml:space="preserve"> </w:t>
      </w:r>
      <w:r w:rsidRPr="00B108F4">
        <w:rPr>
          <w:szCs w:val="24"/>
        </w:rPr>
        <w:t>Tise</w:t>
      </w:r>
      <w:r w:rsidRPr="00B108F4">
        <w:rPr>
          <w:szCs w:val="24"/>
          <w:lang w:val="sr-Latn-CS"/>
        </w:rPr>
        <w:t xml:space="preserve"> </w:t>
      </w:r>
      <w:r w:rsidRPr="00B108F4">
        <w:rPr>
          <w:szCs w:val="24"/>
        </w:rPr>
        <w:t>imao</w:t>
      </w:r>
      <w:r w:rsidRPr="00B108F4">
        <w:rPr>
          <w:szCs w:val="24"/>
          <w:lang w:val="sr-Latn-CS"/>
        </w:rPr>
        <w:t xml:space="preserve"> </w:t>
      </w:r>
      <w:r w:rsidRPr="00B108F4">
        <w:rPr>
          <w:szCs w:val="24"/>
        </w:rPr>
        <w:t>je</w:t>
      </w:r>
      <w:r w:rsidRPr="00B108F4">
        <w:rPr>
          <w:szCs w:val="24"/>
          <w:lang w:val="sr-Latn-CS"/>
        </w:rPr>
        <w:t xml:space="preserve"> </w:t>
      </w:r>
      <w:r w:rsidRPr="00B108F4">
        <w:rPr>
          <w:szCs w:val="24"/>
        </w:rPr>
        <w:t>presudan</w:t>
      </w:r>
      <w:r w:rsidRPr="00B108F4">
        <w:rPr>
          <w:szCs w:val="24"/>
          <w:lang w:val="sr-Latn-CS"/>
        </w:rPr>
        <w:t xml:space="preserve"> </w:t>
      </w:r>
      <w:r w:rsidRPr="00B108F4">
        <w:rPr>
          <w:szCs w:val="24"/>
        </w:rPr>
        <w:t>uticaj</w:t>
      </w:r>
      <w:r w:rsidRPr="00B108F4">
        <w:rPr>
          <w:szCs w:val="24"/>
          <w:lang w:val="sr-Latn-CS"/>
        </w:rPr>
        <w:t xml:space="preserve"> </w:t>
      </w:r>
      <w:r w:rsidRPr="00B108F4">
        <w:rPr>
          <w:szCs w:val="24"/>
        </w:rPr>
        <w:t>kako</w:t>
      </w:r>
      <w:r w:rsidRPr="00B108F4">
        <w:rPr>
          <w:szCs w:val="24"/>
          <w:lang w:val="sr-Latn-CS"/>
        </w:rPr>
        <w:t xml:space="preserve"> </w:t>
      </w:r>
      <w:r w:rsidRPr="00B108F4">
        <w:rPr>
          <w:szCs w:val="24"/>
        </w:rPr>
        <w:t>na</w:t>
      </w:r>
      <w:r w:rsidRPr="00B108F4">
        <w:rPr>
          <w:szCs w:val="24"/>
          <w:lang w:val="sr-Latn-CS"/>
        </w:rPr>
        <w:t xml:space="preserve"> </w:t>
      </w:r>
      <w:r w:rsidRPr="00B108F4">
        <w:rPr>
          <w:szCs w:val="24"/>
        </w:rPr>
        <w:t>stvaranje</w:t>
      </w:r>
      <w:r w:rsidRPr="00B108F4">
        <w:rPr>
          <w:szCs w:val="24"/>
          <w:lang w:val="sr-Latn-CS"/>
        </w:rPr>
        <w:t xml:space="preserve"> </w:t>
      </w:r>
      <w:r w:rsidRPr="00B108F4">
        <w:rPr>
          <w:szCs w:val="24"/>
        </w:rPr>
        <w:t>zemlji</w:t>
      </w:r>
      <w:r w:rsidRPr="00B108F4">
        <w:rPr>
          <w:szCs w:val="24"/>
          <w:lang w:val="sr-Latn-CS"/>
        </w:rPr>
        <w:t>š</w:t>
      </w:r>
      <w:r w:rsidRPr="00B108F4">
        <w:rPr>
          <w:szCs w:val="24"/>
        </w:rPr>
        <w:t>ta</w:t>
      </w:r>
      <w:r w:rsidRPr="00B108F4">
        <w:rPr>
          <w:szCs w:val="24"/>
          <w:lang w:val="sr-Latn-CS"/>
        </w:rPr>
        <w:t xml:space="preserve"> </w:t>
      </w:r>
      <w:r w:rsidRPr="00B108F4">
        <w:rPr>
          <w:szCs w:val="24"/>
        </w:rPr>
        <w:t>tako</w:t>
      </w:r>
      <w:r w:rsidRPr="00B108F4">
        <w:rPr>
          <w:szCs w:val="24"/>
          <w:lang w:val="sr-Latn-CS"/>
        </w:rPr>
        <w:t xml:space="preserve"> </w:t>
      </w:r>
      <w:r w:rsidRPr="00B108F4">
        <w:rPr>
          <w:szCs w:val="24"/>
        </w:rPr>
        <w:t>i</w:t>
      </w:r>
      <w:r w:rsidRPr="00B108F4">
        <w:rPr>
          <w:szCs w:val="24"/>
          <w:lang w:val="sr-Latn-CS"/>
        </w:rPr>
        <w:t xml:space="preserve"> </w:t>
      </w:r>
      <w:r w:rsidRPr="00B108F4">
        <w:rPr>
          <w:szCs w:val="24"/>
        </w:rPr>
        <w:t>na</w:t>
      </w:r>
      <w:r w:rsidRPr="00B108F4">
        <w:rPr>
          <w:szCs w:val="24"/>
          <w:lang w:val="sr-Latn-CS"/>
        </w:rPr>
        <w:t xml:space="preserve"> </w:t>
      </w:r>
      <w:r w:rsidRPr="00B108F4">
        <w:rPr>
          <w:szCs w:val="24"/>
        </w:rPr>
        <w:t>obrazovanje</w:t>
      </w:r>
      <w:r w:rsidRPr="00B108F4">
        <w:rPr>
          <w:szCs w:val="24"/>
          <w:lang w:val="sr-Latn-CS"/>
        </w:rPr>
        <w:t xml:space="preserve"> š</w:t>
      </w:r>
      <w:r w:rsidRPr="00B108F4">
        <w:rPr>
          <w:szCs w:val="24"/>
        </w:rPr>
        <w:t>umskih</w:t>
      </w:r>
      <w:r w:rsidRPr="00B108F4">
        <w:rPr>
          <w:szCs w:val="24"/>
          <w:lang w:val="sr-Latn-CS"/>
        </w:rPr>
        <w:t xml:space="preserve"> </w:t>
      </w:r>
      <w:r w:rsidRPr="00B108F4">
        <w:rPr>
          <w:szCs w:val="24"/>
        </w:rPr>
        <w:t>zajednica</w:t>
      </w:r>
      <w:r w:rsidRPr="00B108F4">
        <w:rPr>
          <w:szCs w:val="24"/>
          <w:lang w:val="sr-Latn-CS"/>
        </w:rPr>
        <w:t>.</w:t>
      </w:r>
    </w:p>
    <w:p w:rsidR="00CD5C15" w:rsidRPr="00B108F4" w:rsidRDefault="009E668A" w:rsidP="00B5350C">
      <w:pPr>
        <w:ind w:firstLine="720"/>
      </w:pPr>
      <w:r w:rsidRPr="00B108F4">
        <w:t xml:space="preserve"> </w:t>
      </w:r>
      <w:r w:rsidR="00CD5C15" w:rsidRPr="00B108F4">
        <w:t>Na obrazovanje biljnih zajednica bitno su uticali režim površinskih i podzemnih voda, osobine reljefa i edafski uslovi. Na ovom području nalaze se šume EA topola, d. topola, vrbe, a.  jasena, bagrema i hrasta. Prirodni autohtoni floristički sastav je izmenjen dugogodišnjim uticajem čoveka unošenjem euroameričkih topola i obradom zemljišta.</w:t>
      </w:r>
    </w:p>
    <w:p w:rsidR="00CD5C15" w:rsidRPr="00B108F4" w:rsidRDefault="00CD5C15" w:rsidP="00B5350C">
      <w:pPr>
        <w:ind w:firstLine="720"/>
      </w:pPr>
      <w:r w:rsidRPr="00B108F4">
        <w:t>Po prof. Horvatu na ovom staništu je zastupljena sveza šuma vrba i topola (Populion albae) koje su Beck Mannageta (1901 g.) i Adamović (1909 g.) obradili pod imenom „Formacija obilnog drveta”. U ovoj asocijaciji su zastupljene sledeće vrste:</w:t>
      </w:r>
    </w:p>
    <w:p w:rsidR="00CD5C15" w:rsidRPr="00B108F4" w:rsidRDefault="00CD5C15" w:rsidP="00B5350C">
      <w:pPr>
        <w:ind w:firstLine="720"/>
      </w:pPr>
      <w:r w:rsidRPr="00B108F4">
        <w:t>Populus nigra. Populus alba, Salix alba, Salix fragilis, Salix amygdalina i dr. (biljne zajednice po Horvatu).</w:t>
      </w:r>
    </w:p>
    <w:p w:rsidR="00CD5C15" w:rsidRPr="00B108F4" w:rsidRDefault="00CD5C15" w:rsidP="00B5350C">
      <w:pPr>
        <w:ind w:firstLine="720"/>
      </w:pPr>
      <w:r w:rsidRPr="00B108F4">
        <w:lastRenderedPageBreak/>
        <w:t>Sadašnji sastav ove fitocenoze je izmenjen dugogodišnjim delovanjem čoveka. Vrba i domaća topola su zamenjene unošenjem američkog jasena, EA topola i manjim delom hrasta i bagrema. Unetim vrstama stanišni uslovi potpuno odgovaraju a ekonomski su vrednije vrste.</w:t>
      </w:r>
    </w:p>
    <w:p w:rsidR="00CD5C15" w:rsidRPr="00B108F4" w:rsidRDefault="00CD5C15" w:rsidP="00B5350C">
      <w:pPr>
        <w:ind w:firstLine="720"/>
      </w:pPr>
      <w:r w:rsidRPr="00B108F4">
        <w:t>Od prizemne flore zastupljeni su florni elementi aluvijalnih terena : Plantago major, Bidens tripartitus, Galium sp., Ranunculus repens, Mantha pulegum, Myosotis scorpioides, Urtica dioica, Lamium purpureum, Amaranthus retrofulus, Equisetum palustre, Iuncus articulatus, Tripholium sp., Prunus cerasus i dr.</w:t>
      </w:r>
    </w:p>
    <w:p w:rsidR="00732569" w:rsidRPr="00B108F4" w:rsidRDefault="00732569" w:rsidP="00B5350C">
      <w:pPr>
        <w:pStyle w:val="Heading1"/>
        <w:rPr>
          <w:sz w:val="24"/>
          <w:szCs w:val="24"/>
          <w:lang w:val="sr-Latn-CS"/>
        </w:rPr>
      </w:pPr>
      <w:bookmarkStart w:id="276" w:name="_Toc329146582"/>
      <w:bookmarkStart w:id="277" w:name="_Toc329328320"/>
      <w:bookmarkStart w:id="278" w:name="_Toc410988312"/>
      <w:bookmarkStart w:id="279" w:name="_Toc478456475"/>
      <w:bookmarkStart w:id="280" w:name="_Toc503785408"/>
      <w:bookmarkStart w:id="281" w:name="_Toc503785984"/>
      <w:bookmarkStart w:id="282" w:name="_Toc503786514"/>
      <w:bookmarkStart w:id="283" w:name="_Toc503787385"/>
      <w:bookmarkStart w:id="284" w:name="_Toc535232832"/>
      <w:bookmarkStart w:id="285" w:name="_Toc535233698"/>
      <w:r w:rsidRPr="00B108F4">
        <w:rPr>
          <w:sz w:val="24"/>
          <w:szCs w:val="24"/>
          <w:lang w:val="sr-Latn-CS"/>
        </w:rPr>
        <w:t xml:space="preserve">3. </w:t>
      </w:r>
      <w:r w:rsidRPr="00B108F4">
        <w:rPr>
          <w:sz w:val="24"/>
          <w:szCs w:val="24"/>
        </w:rPr>
        <w:t>UTVR</w:t>
      </w:r>
      <w:r w:rsidRPr="00B108F4">
        <w:rPr>
          <w:sz w:val="24"/>
          <w:szCs w:val="24"/>
          <w:lang w:val="sr-Latn-CS"/>
        </w:rPr>
        <w:t>Đ</w:t>
      </w:r>
      <w:r w:rsidRPr="00B108F4">
        <w:rPr>
          <w:sz w:val="24"/>
          <w:szCs w:val="24"/>
        </w:rPr>
        <w:t>ENE</w:t>
      </w:r>
      <w:r w:rsidRPr="00B108F4">
        <w:rPr>
          <w:sz w:val="24"/>
          <w:szCs w:val="24"/>
          <w:lang w:val="sr-Latn-CS"/>
        </w:rPr>
        <w:t xml:space="preserve"> </w:t>
      </w:r>
      <w:r w:rsidRPr="00B108F4">
        <w:rPr>
          <w:sz w:val="24"/>
          <w:szCs w:val="24"/>
        </w:rPr>
        <w:t>FUNKCIJE</w:t>
      </w:r>
      <w:r w:rsidRPr="00B108F4">
        <w:rPr>
          <w:sz w:val="24"/>
          <w:szCs w:val="24"/>
          <w:lang w:val="sr-Latn-CS"/>
        </w:rPr>
        <w:t xml:space="preserve"> Š</w:t>
      </w:r>
      <w:r w:rsidRPr="00B108F4">
        <w:rPr>
          <w:sz w:val="24"/>
          <w:szCs w:val="24"/>
        </w:rPr>
        <w:t>UMA</w:t>
      </w:r>
      <w:r w:rsidRPr="00B108F4">
        <w:rPr>
          <w:sz w:val="24"/>
          <w:szCs w:val="24"/>
          <w:lang w:val="sr-Latn-CS"/>
        </w:rPr>
        <w:t xml:space="preserve"> - </w:t>
      </w:r>
      <w:r w:rsidRPr="00B108F4">
        <w:rPr>
          <w:sz w:val="24"/>
          <w:szCs w:val="24"/>
        </w:rPr>
        <w:t>NAMENE</w:t>
      </w:r>
      <w:bookmarkEnd w:id="276"/>
      <w:bookmarkEnd w:id="277"/>
      <w:bookmarkEnd w:id="278"/>
      <w:bookmarkEnd w:id="279"/>
      <w:bookmarkEnd w:id="280"/>
      <w:bookmarkEnd w:id="281"/>
      <w:bookmarkEnd w:id="282"/>
      <w:bookmarkEnd w:id="283"/>
      <w:bookmarkEnd w:id="284"/>
      <w:bookmarkEnd w:id="285"/>
    </w:p>
    <w:p w:rsidR="00732569" w:rsidRPr="00B108F4" w:rsidRDefault="00732569" w:rsidP="00B5350C">
      <w:pPr>
        <w:pStyle w:val="Heading2"/>
        <w:rPr>
          <w:noProof/>
          <w:szCs w:val="24"/>
          <w:lang w:val="sr-Latn-CS"/>
        </w:rPr>
      </w:pPr>
      <w:bookmarkStart w:id="286" w:name="_Toc329146583"/>
      <w:bookmarkStart w:id="287" w:name="_Toc329328321"/>
      <w:bookmarkStart w:id="288" w:name="_Toc410988313"/>
      <w:bookmarkStart w:id="289" w:name="_Toc478456476"/>
      <w:bookmarkStart w:id="290" w:name="_Toc503785409"/>
      <w:bookmarkStart w:id="291" w:name="_Toc503785985"/>
      <w:bookmarkStart w:id="292" w:name="_Toc503786515"/>
      <w:bookmarkStart w:id="293" w:name="_Toc503787386"/>
      <w:bookmarkStart w:id="294" w:name="_Toc535232833"/>
      <w:bookmarkStart w:id="295" w:name="_Toc535233699"/>
      <w:r w:rsidRPr="00B108F4">
        <w:rPr>
          <w:noProof/>
          <w:szCs w:val="24"/>
          <w:lang w:val="sr-Latn-CS"/>
        </w:rPr>
        <w:t xml:space="preserve">3. 1. </w:t>
      </w:r>
      <w:r w:rsidRPr="00B108F4">
        <w:rPr>
          <w:noProof/>
          <w:szCs w:val="24"/>
        </w:rPr>
        <w:t>Osnovne</w:t>
      </w:r>
      <w:r w:rsidRPr="00B108F4">
        <w:rPr>
          <w:noProof/>
          <w:szCs w:val="24"/>
          <w:lang w:val="sr-Latn-CS"/>
        </w:rPr>
        <w:t xml:space="preserve"> </w:t>
      </w:r>
      <w:r w:rsidRPr="00B108F4">
        <w:rPr>
          <w:noProof/>
          <w:szCs w:val="24"/>
        </w:rPr>
        <w:t>postavke</w:t>
      </w:r>
      <w:r w:rsidRPr="00B108F4">
        <w:rPr>
          <w:noProof/>
          <w:szCs w:val="24"/>
          <w:lang w:val="sr-Latn-CS"/>
        </w:rPr>
        <w:t xml:space="preserve"> </w:t>
      </w:r>
      <w:r w:rsidRPr="00B108F4">
        <w:rPr>
          <w:noProof/>
          <w:szCs w:val="24"/>
        </w:rPr>
        <w:t>i</w:t>
      </w:r>
      <w:r w:rsidRPr="00B108F4">
        <w:rPr>
          <w:noProof/>
          <w:szCs w:val="24"/>
          <w:lang w:val="sr-Latn-CS"/>
        </w:rPr>
        <w:t xml:space="preserve"> </w:t>
      </w:r>
      <w:r w:rsidRPr="00B108F4">
        <w:rPr>
          <w:noProof/>
          <w:szCs w:val="24"/>
        </w:rPr>
        <w:t>kriterijumi</w:t>
      </w:r>
      <w:r w:rsidRPr="00B108F4">
        <w:rPr>
          <w:noProof/>
          <w:szCs w:val="24"/>
          <w:lang w:val="sr-Latn-CS"/>
        </w:rPr>
        <w:t xml:space="preserve"> </w:t>
      </w:r>
      <w:r w:rsidRPr="00B108F4">
        <w:rPr>
          <w:noProof/>
          <w:szCs w:val="24"/>
        </w:rPr>
        <w:t>pri</w:t>
      </w:r>
      <w:r w:rsidRPr="00B108F4">
        <w:rPr>
          <w:noProof/>
          <w:szCs w:val="24"/>
          <w:lang w:val="sr-Latn-CS"/>
        </w:rPr>
        <w:t xml:space="preserve"> </w:t>
      </w:r>
      <w:r w:rsidRPr="00B108F4">
        <w:rPr>
          <w:noProof/>
          <w:szCs w:val="24"/>
        </w:rPr>
        <w:t>prostorno</w:t>
      </w:r>
      <w:r w:rsidRPr="00B108F4">
        <w:rPr>
          <w:noProof/>
          <w:szCs w:val="24"/>
          <w:lang w:val="sr-Latn-CS"/>
        </w:rPr>
        <w:t>-</w:t>
      </w:r>
      <w:r w:rsidRPr="00B108F4">
        <w:rPr>
          <w:noProof/>
          <w:szCs w:val="24"/>
        </w:rPr>
        <w:t>funkcionalnom</w:t>
      </w:r>
      <w:r w:rsidRPr="00B108F4">
        <w:rPr>
          <w:noProof/>
          <w:szCs w:val="24"/>
          <w:lang w:val="sr-Latn-CS"/>
        </w:rPr>
        <w:t xml:space="preserve"> </w:t>
      </w:r>
      <w:r w:rsidRPr="00B108F4">
        <w:rPr>
          <w:noProof/>
          <w:szCs w:val="24"/>
        </w:rPr>
        <w:t>reoniranju</w:t>
      </w:r>
      <w:r w:rsidRPr="00B108F4">
        <w:rPr>
          <w:noProof/>
          <w:szCs w:val="24"/>
          <w:lang w:val="sr-Latn-CS"/>
        </w:rPr>
        <w:t xml:space="preserve"> š</w:t>
      </w:r>
      <w:r w:rsidRPr="00B108F4">
        <w:rPr>
          <w:noProof/>
          <w:szCs w:val="24"/>
        </w:rPr>
        <w:t>uma</w:t>
      </w:r>
      <w:r w:rsidRPr="00B108F4">
        <w:rPr>
          <w:noProof/>
          <w:szCs w:val="24"/>
          <w:lang w:val="sr-Latn-CS"/>
        </w:rPr>
        <w:t xml:space="preserve"> </w:t>
      </w:r>
      <w:r w:rsidRPr="00B108F4">
        <w:rPr>
          <w:noProof/>
          <w:szCs w:val="24"/>
        </w:rPr>
        <w:t>i</w:t>
      </w:r>
      <w:r w:rsidRPr="00B108F4">
        <w:rPr>
          <w:noProof/>
          <w:szCs w:val="24"/>
          <w:lang w:val="sr-Latn-CS"/>
        </w:rPr>
        <w:t xml:space="preserve"> š</w:t>
      </w:r>
      <w:r w:rsidRPr="00B108F4">
        <w:rPr>
          <w:noProof/>
          <w:szCs w:val="24"/>
        </w:rPr>
        <w:t>umskih</w:t>
      </w:r>
      <w:r w:rsidRPr="00B108F4">
        <w:rPr>
          <w:noProof/>
          <w:szCs w:val="24"/>
          <w:lang w:val="sr-Latn-CS"/>
        </w:rPr>
        <w:t xml:space="preserve"> </w:t>
      </w:r>
      <w:r w:rsidRPr="00B108F4">
        <w:rPr>
          <w:noProof/>
          <w:szCs w:val="24"/>
        </w:rPr>
        <w:t>stani</w:t>
      </w:r>
      <w:r w:rsidRPr="00B108F4">
        <w:rPr>
          <w:noProof/>
          <w:szCs w:val="24"/>
          <w:lang w:val="sr-Latn-CS"/>
        </w:rPr>
        <w:t>š</w:t>
      </w:r>
      <w:r w:rsidRPr="00B108F4">
        <w:rPr>
          <w:noProof/>
          <w:szCs w:val="24"/>
        </w:rPr>
        <w:t>ta</w:t>
      </w:r>
      <w:bookmarkEnd w:id="286"/>
      <w:bookmarkEnd w:id="287"/>
      <w:bookmarkEnd w:id="288"/>
      <w:bookmarkEnd w:id="289"/>
      <w:bookmarkEnd w:id="290"/>
      <w:bookmarkEnd w:id="291"/>
      <w:bookmarkEnd w:id="292"/>
      <w:bookmarkEnd w:id="293"/>
      <w:bookmarkEnd w:id="294"/>
      <w:bookmarkEnd w:id="295"/>
    </w:p>
    <w:p w:rsidR="00732569" w:rsidRPr="00B108F4" w:rsidRDefault="00732569" w:rsidP="00B5350C">
      <w:pPr>
        <w:rPr>
          <w:szCs w:val="24"/>
          <w:lang w:val="sr-Latn-CS"/>
        </w:rPr>
      </w:pPr>
    </w:p>
    <w:p w:rsidR="00732569" w:rsidRPr="00B108F4" w:rsidRDefault="00732569" w:rsidP="00B5350C">
      <w:pPr>
        <w:pStyle w:val="BodyText2"/>
        <w:ind w:firstLine="567"/>
        <w:rPr>
          <w:rFonts w:ascii="Times New Roman" w:hAnsi="Times New Roman"/>
          <w:szCs w:val="24"/>
          <w:lang w:val="sr-Latn-CS"/>
        </w:rPr>
      </w:pPr>
      <w:r w:rsidRPr="00B108F4">
        <w:rPr>
          <w:rFonts w:ascii="Times New Roman" w:hAnsi="Times New Roman"/>
          <w:szCs w:val="24"/>
          <w:lang w:val="sr-Latn-CS"/>
        </w:rPr>
        <w:t>Kao složeni ekosistemi šume imaju brojne i veoma različite funkcije koje su od izuzetnog značaja za obezbeđenje trajnih i aktuelnih društvenih potreba.</w:t>
      </w:r>
    </w:p>
    <w:p w:rsidR="00732569" w:rsidRPr="00B108F4" w:rsidRDefault="00732569" w:rsidP="00B5350C">
      <w:pPr>
        <w:pStyle w:val="BodyText2"/>
        <w:ind w:firstLine="567"/>
        <w:rPr>
          <w:rFonts w:ascii="Times New Roman" w:hAnsi="Times New Roman"/>
          <w:szCs w:val="24"/>
          <w:lang w:val="sr-Latn-CS"/>
        </w:rPr>
      </w:pPr>
      <w:r w:rsidRPr="00B108F4">
        <w:rPr>
          <w:rFonts w:ascii="Times New Roman" w:hAnsi="Times New Roman"/>
          <w:szCs w:val="24"/>
          <w:lang w:val="sr-Latn-CS"/>
        </w:rPr>
        <w:tab/>
        <w:t>Šume najčešće istovremeno vrše (ili treba da vrše) veći broj različitih funkcija. Neke od njih je teško, a nekada i nemoguće međusobno uskladiti tako da u isto vreme na istom prostoru imaju i isti značaj. To nameće potrebu da se pri planiranju gazdovanja utvrde prioritetne funkcije pojedinih delova šumskog područja, odnosno šuma i šumskih zemljišta, kao i da se u skladu sa prioritetnim i ostalim mogućim funkcijama planiraju odgovarajući ciljevi i mere budućeg gazdovanja. Drugim rečima, pored ekološko-proizvodnog (tipološkog) potrebno je izvršiti i prostorno funkcionalno reoniranje, odnosno reoniranje površina po nameni.</w:t>
      </w:r>
    </w:p>
    <w:p w:rsidR="00732569" w:rsidRPr="00B108F4" w:rsidRDefault="00732569" w:rsidP="00B5350C">
      <w:pPr>
        <w:ind w:firstLine="567"/>
        <w:rPr>
          <w:szCs w:val="24"/>
          <w:lang w:val="sr-Latn-CS"/>
        </w:rPr>
      </w:pPr>
      <w:r w:rsidRPr="00B108F4">
        <w:rPr>
          <w:szCs w:val="24"/>
          <w:lang w:val="sr-Latn-CS"/>
        </w:rPr>
        <w:t>Iako su brojne i vrlo različite, osnovne funkcije šuma se ipak mogu svrstati u tri grupe (kompleksa):</w:t>
      </w:r>
    </w:p>
    <w:p w:rsidR="00732569" w:rsidRPr="00B108F4" w:rsidRDefault="00732569" w:rsidP="00B5350C">
      <w:pPr>
        <w:numPr>
          <w:ilvl w:val="0"/>
          <w:numId w:val="21"/>
        </w:numPr>
        <w:ind w:firstLine="567"/>
        <w:rPr>
          <w:szCs w:val="24"/>
          <w:lang w:val="sr-Latn-CS"/>
        </w:rPr>
      </w:pPr>
      <w:r w:rsidRPr="00B108F4">
        <w:rPr>
          <w:szCs w:val="24"/>
          <w:lang w:val="sr-Latn-CS"/>
        </w:rPr>
        <w:t>grupa (kompleks) zaštitnih funkcija;</w:t>
      </w:r>
    </w:p>
    <w:p w:rsidR="00732569" w:rsidRPr="00B108F4" w:rsidRDefault="00732569" w:rsidP="00B5350C">
      <w:pPr>
        <w:numPr>
          <w:ilvl w:val="0"/>
          <w:numId w:val="21"/>
        </w:numPr>
        <w:ind w:firstLine="567"/>
        <w:rPr>
          <w:szCs w:val="24"/>
          <w:lang w:val="sr-Latn-CS"/>
        </w:rPr>
      </w:pPr>
      <w:r w:rsidRPr="00B108F4">
        <w:rPr>
          <w:szCs w:val="24"/>
          <w:lang w:val="sr-Latn-CS"/>
        </w:rPr>
        <w:t>grupa (kompleks) socijalnih funkcija;</w:t>
      </w:r>
    </w:p>
    <w:p w:rsidR="00732569" w:rsidRPr="00B108F4" w:rsidRDefault="00732569" w:rsidP="00B5350C">
      <w:pPr>
        <w:numPr>
          <w:ilvl w:val="0"/>
          <w:numId w:val="21"/>
        </w:numPr>
        <w:ind w:firstLine="567"/>
        <w:rPr>
          <w:szCs w:val="24"/>
          <w:lang w:val="sr-Latn-CS"/>
        </w:rPr>
      </w:pPr>
      <w:r w:rsidRPr="00B108F4">
        <w:rPr>
          <w:szCs w:val="24"/>
          <w:lang w:val="sr-Latn-CS"/>
        </w:rPr>
        <w:t>grupa (kompleks) proizvodnih funkcija.</w:t>
      </w:r>
    </w:p>
    <w:p w:rsidR="00732569" w:rsidRPr="00B108F4" w:rsidRDefault="00732569" w:rsidP="00B5350C">
      <w:pPr>
        <w:ind w:firstLine="567"/>
        <w:rPr>
          <w:szCs w:val="24"/>
          <w:lang w:val="sr-Latn-CS"/>
        </w:rPr>
      </w:pPr>
      <w:r w:rsidRPr="00B108F4">
        <w:rPr>
          <w:szCs w:val="24"/>
          <w:lang w:val="sr-Latn-CS"/>
        </w:rPr>
        <w:t>Za svaku namensku celinu u okviru šumskog područja planiraju se, zavisno od stanišnih uslova i stanja sastojina, odgovarajući ciljevi i mere budućeg gazdovanja koji treba da obezbede prevođenje zatečenog stanja ka optimalnom (funkcionalnom) stanju šuma (i šumskih staništa) u pogledu učešća i prostornog rasporeda obraslih i neobraslih površina, vrsta drveća i unutrašnje izgrađenosti sastojina, dužine trajanja proizvodnog procesa i dr.</w:t>
      </w:r>
    </w:p>
    <w:p w:rsidR="00732569" w:rsidRDefault="00732569" w:rsidP="00B5350C">
      <w:pPr>
        <w:ind w:firstLine="567"/>
        <w:rPr>
          <w:szCs w:val="24"/>
          <w:lang w:val="sr-Latn-CS"/>
        </w:rPr>
      </w:pPr>
      <w:r w:rsidRPr="00B108F4">
        <w:rPr>
          <w:szCs w:val="24"/>
          <w:lang w:val="sr-Latn-CS"/>
        </w:rPr>
        <w:t>S obzirom na stanje i funkcije šuma Severnobačkog šumskog područja, stanišne uslove, kao i koncepcije i opredeljenja u pogledu budućeg razvoja Šumskog gazdinstva izvršeno je globalno reoniranje površina po nameni i formirano desetak različitih namenskih celina.</w:t>
      </w:r>
    </w:p>
    <w:p w:rsidR="00732569" w:rsidRPr="00ED3512" w:rsidRDefault="00732569" w:rsidP="00B5350C">
      <w:pPr>
        <w:pStyle w:val="Heading2"/>
        <w:rPr>
          <w:noProof/>
          <w:szCs w:val="24"/>
          <w:lang w:val="sr-Latn-CS"/>
        </w:rPr>
      </w:pPr>
      <w:bookmarkStart w:id="296" w:name="_Toc329146584"/>
      <w:bookmarkStart w:id="297" w:name="_Toc329328322"/>
      <w:bookmarkStart w:id="298" w:name="_Toc410988314"/>
      <w:bookmarkStart w:id="299" w:name="_Toc478456477"/>
      <w:bookmarkStart w:id="300" w:name="_Toc503785410"/>
      <w:bookmarkStart w:id="301" w:name="_Toc503785986"/>
      <w:bookmarkStart w:id="302" w:name="_Toc503786516"/>
      <w:bookmarkStart w:id="303" w:name="_Toc503787387"/>
      <w:bookmarkStart w:id="304" w:name="_Toc535232834"/>
      <w:bookmarkStart w:id="305" w:name="_Toc535233700"/>
      <w:r w:rsidRPr="00ED3512">
        <w:rPr>
          <w:noProof/>
          <w:szCs w:val="24"/>
          <w:lang w:val="sr-Latn-CS"/>
        </w:rPr>
        <w:t xml:space="preserve">3. 2. </w:t>
      </w:r>
      <w:r w:rsidRPr="00ED3512">
        <w:rPr>
          <w:noProof/>
          <w:szCs w:val="24"/>
        </w:rPr>
        <w:t>Funkcije</w:t>
      </w:r>
      <w:r w:rsidRPr="00ED3512">
        <w:rPr>
          <w:noProof/>
          <w:szCs w:val="24"/>
          <w:lang w:val="sr-Latn-CS"/>
        </w:rPr>
        <w:t xml:space="preserve"> š</w:t>
      </w:r>
      <w:r w:rsidRPr="00ED3512">
        <w:rPr>
          <w:noProof/>
          <w:szCs w:val="24"/>
        </w:rPr>
        <w:t>uma</w:t>
      </w:r>
      <w:r w:rsidRPr="00ED3512">
        <w:rPr>
          <w:noProof/>
          <w:szCs w:val="24"/>
          <w:lang w:val="sr-Latn-CS"/>
        </w:rPr>
        <w:t xml:space="preserve"> </w:t>
      </w:r>
      <w:r w:rsidRPr="00ED3512">
        <w:rPr>
          <w:noProof/>
          <w:szCs w:val="24"/>
        </w:rPr>
        <w:t>i</w:t>
      </w:r>
      <w:r w:rsidRPr="00ED3512">
        <w:rPr>
          <w:noProof/>
          <w:szCs w:val="24"/>
          <w:lang w:val="sr-Latn-CS"/>
        </w:rPr>
        <w:t xml:space="preserve"> </w:t>
      </w:r>
      <w:r w:rsidRPr="00ED3512">
        <w:rPr>
          <w:noProof/>
          <w:szCs w:val="24"/>
        </w:rPr>
        <w:t>namena</w:t>
      </w:r>
      <w:r w:rsidRPr="00ED3512">
        <w:rPr>
          <w:noProof/>
          <w:szCs w:val="24"/>
          <w:lang w:val="sr-Latn-CS"/>
        </w:rPr>
        <w:t xml:space="preserve"> </w:t>
      </w:r>
      <w:r w:rsidRPr="00ED3512">
        <w:rPr>
          <w:noProof/>
          <w:szCs w:val="24"/>
        </w:rPr>
        <w:t>povr</w:t>
      </w:r>
      <w:r w:rsidRPr="00ED3512">
        <w:rPr>
          <w:noProof/>
          <w:szCs w:val="24"/>
          <w:lang w:val="sr-Latn-CS"/>
        </w:rPr>
        <w:t>š</w:t>
      </w:r>
      <w:r w:rsidRPr="00ED3512">
        <w:rPr>
          <w:noProof/>
          <w:szCs w:val="24"/>
        </w:rPr>
        <w:t>ina</w:t>
      </w:r>
      <w:bookmarkEnd w:id="296"/>
      <w:bookmarkEnd w:id="297"/>
      <w:bookmarkEnd w:id="298"/>
      <w:bookmarkEnd w:id="299"/>
      <w:bookmarkEnd w:id="300"/>
      <w:bookmarkEnd w:id="301"/>
      <w:bookmarkEnd w:id="302"/>
      <w:bookmarkEnd w:id="303"/>
      <w:bookmarkEnd w:id="304"/>
      <w:bookmarkEnd w:id="305"/>
    </w:p>
    <w:p w:rsidR="00732569" w:rsidRPr="00ED3512" w:rsidRDefault="00732569" w:rsidP="00B5350C">
      <w:pPr>
        <w:ind w:left="1440"/>
        <w:rPr>
          <w:noProof/>
          <w:szCs w:val="24"/>
          <w:lang w:val="sr-Latn-CS"/>
        </w:rPr>
      </w:pPr>
    </w:p>
    <w:p w:rsidR="00732569" w:rsidRPr="00ED3512" w:rsidRDefault="00732569" w:rsidP="00B5350C">
      <w:pPr>
        <w:ind w:firstLine="567"/>
        <w:rPr>
          <w:szCs w:val="24"/>
          <w:lang w:val="sr-Latn-CS"/>
        </w:rPr>
      </w:pPr>
      <w:r w:rsidRPr="00ED3512">
        <w:rPr>
          <w:szCs w:val="24"/>
          <w:lang w:val="sr-Latn-CS"/>
        </w:rPr>
        <w:t xml:space="preserve">Brzi, savremeni društveni razvoj, kao i tehnološki progres, sve više ističu zahteve da šume, pored proizvodnih, istovremeno ostvaruju i ekološke i društvene funkcije.    </w:t>
      </w:r>
    </w:p>
    <w:p w:rsidR="00732569" w:rsidRPr="00ED3512" w:rsidRDefault="00732569" w:rsidP="00B5350C">
      <w:pPr>
        <w:rPr>
          <w:szCs w:val="24"/>
          <w:lang w:val="sr-Latn-CS"/>
        </w:rPr>
      </w:pPr>
      <w:r w:rsidRPr="00ED3512">
        <w:rPr>
          <w:szCs w:val="24"/>
          <w:lang w:val="sr-Latn-CS"/>
        </w:rPr>
        <w:t>U okviru gazdinske jedinice „Potiske šume “, a na osnovu njene ukupne ekološko proizvodne vrednosti, utvrđenog njenog prirodnog proizvodnog karaktera, definisane su sledeće prioritetne funkcije šuma , na osnovu njih i osnovne namene:</w:t>
      </w:r>
    </w:p>
    <w:p w:rsidR="00732569" w:rsidRPr="00ED3512" w:rsidRDefault="00732569" w:rsidP="00B5350C">
      <w:pPr>
        <w:ind w:right="-29"/>
        <w:rPr>
          <w:szCs w:val="24"/>
          <w:lang w:val="sr-Latn-CS"/>
        </w:rPr>
      </w:pPr>
      <w:r w:rsidRPr="00ED3512">
        <w:rPr>
          <w:szCs w:val="24"/>
          <w:lang w:val="sr-Latn-CS"/>
        </w:rPr>
        <w:t>Tabela 3.2.-1. – Osnovne namene</w:t>
      </w:r>
    </w:p>
    <w:tbl>
      <w:tblPr>
        <w:tblW w:w="14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58"/>
        <w:gridCol w:w="4745"/>
        <w:gridCol w:w="3402"/>
        <w:gridCol w:w="2610"/>
        <w:gridCol w:w="1260"/>
      </w:tblGrid>
      <w:tr w:rsidR="00ED3512" w:rsidRPr="00ED3512" w:rsidTr="00CC1EFE">
        <w:tc>
          <w:tcPr>
            <w:tcW w:w="7371" w:type="dxa"/>
            <w:gridSpan w:val="3"/>
            <w:vMerge w:val="restart"/>
            <w:shd w:val="clear" w:color="auto" w:fill="D9D9D9" w:themeFill="background1" w:themeFillShade="D9"/>
            <w:vAlign w:val="center"/>
          </w:tcPr>
          <w:p w:rsidR="00732569" w:rsidRPr="00ED3512" w:rsidRDefault="00732569" w:rsidP="00B5350C">
            <w:pPr>
              <w:jc w:val="center"/>
              <w:rPr>
                <w:szCs w:val="24"/>
                <w:lang w:val="sr-Latn-CS"/>
              </w:rPr>
            </w:pPr>
            <w:r w:rsidRPr="00ED3512">
              <w:rPr>
                <w:szCs w:val="24"/>
                <w:lang w:val="sr-Latn-CS"/>
              </w:rPr>
              <w:t>Osnovna namena</w:t>
            </w:r>
          </w:p>
        </w:tc>
        <w:tc>
          <w:tcPr>
            <w:tcW w:w="7272" w:type="dxa"/>
            <w:gridSpan w:val="3"/>
            <w:shd w:val="clear" w:color="auto" w:fill="D9D9D9" w:themeFill="background1" w:themeFillShade="D9"/>
            <w:vAlign w:val="center"/>
          </w:tcPr>
          <w:p w:rsidR="00732569" w:rsidRPr="00ED3512" w:rsidRDefault="00732569" w:rsidP="00B5350C">
            <w:pPr>
              <w:jc w:val="center"/>
              <w:rPr>
                <w:szCs w:val="24"/>
                <w:lang w:val="sr-Latn-CS"/>
              </w:rPr>
            </w:pPr>
            <w:r w:rsidRPr="00ED3512">
              <w:rPr>
                <w:szCs w:val="24"/>
                <w:lang w:val="sr-Latn-CS"/>
              </w:rPr>
              <w:t>Površina (ha)</w:t>
            </w:r>
          </w:p>
        </w:tc>
      </w:tr>
      <w:tr w:rsidR="00ED3512" w:rsidRPr="00ED3512" w:rsidTr="00CC1EFE">
        <w:tc>
          <w:tcPr>
            <w:tcW w:w="7371" w:type="dxa"/>
            <w:gridSpan w:val="3"/>
            <w:vMerge/>
            <w:shd w:val="clear" w:color="auto" w:fill="D9D9D9" w:themeFill="background1" w:themeFillShade="D9"/>
          </w:tcPr>
          <w:p w:rsidR="00732569" w:rsidRPr="00ED3512" w:rsidRDefault="00732569" w:rsidP="00B5350C">
            <w:pPr>
              <w:rPr>
                <w:szCs w:val="24"/>
                <w:lang w:val="sr-Latn-CS"/>
              </w:rPr>
            </w:pPr>
          </w:p>
        </w:tc>
        <w:tc>
          <w:tcPr>
            <w:tcW w:w="3402" w:type="dxa"/>
            <w:shd w:val="clear" w:color="auto" w:fill="D9D9D9" w:themeFill="background1" w:themeFillShade="D9"/>
            <w:vAlign w:val="center"/>
          </w:tcPr>
          <w:p w:rsidR="00732569" w:rsidRPr="00ED3512" w:rsidRDefault="00CC1EFE" w:rsidP="00B5350C">
            <w:pPr>
              <w:jc w:val="center"/>
              <w:rPr>
                <w:szCs w:val="24"/>
                <w:lang w:val="sr-Latn-CS"/>
              </w:rPr>
            </w:pPr>
            <w:r>
              <w:rPr>
                <w:szCs w:val="24"/>
                <w:lang w:val="sr-Latn-CS"/>
              </w:rPr>
              <w:t>Obraslo</w:t>
            </w:r>
          </w:p>
        </w:tc>
        <w:tc>
          <w:tcPr>
            <w:tcW w:w="2610" w:type="dxa"/>
            <w:shd w:val="clear" w:color="auto" w:fill="D9D9D9" w:themeFill="background1" w:themeFillShade="D9"/>
            <w:vAlign w:val="center"/>
          </w:tcPr>
          <w:p w:rsidR="00732569" w:rsidRPr="00ED3512" w:rsidRDefault="00732569" w:rsidP="00B5350C">
            <w:pPr>
              <w:jc w:val="center"/>
              <w:rPr>
                <w:szCs w:val="24"/>
                <w:lang w:val="sr-Latn-CS"/>
              </w:rPr>
            </w:pPr>
            <w:r w:rsidRPr="00ED3512">
              <w:rPr>
                <w:szCs w:val="24"/>
                <w:lang w:val="sr-Latn-CS"/>
              </w:rPr>
              <w:t>Neobraslo</w:t>
            </w:r>
          </w:p>
        </w:tc>
        <w:tc>
          <w:tcPr>
            <w:tcW w:w="1260" w:type="dxa"/>
            <w:shd w:val="clear" w:color="auto" w:fill="D9D9D9" w:themeFill="background1" w:themeFillShade="D9"/>
            <w:vAlign w:val="center"/>
          </w:tcPr>
          <w:p w:rsidR="00732569" w:rsidRPr="00ED3512" w:rsidRDefault="00732569" w:rsidP="00B5350C">
            <w:pPr>
              <w:jc w:val="center"/>
              <w:rPr>
                <w:szCs w:val="24"/>
                <w:lang w:val="sr-Latn-CS"/>
              </w:rPr>
            </w:pPr>
            <w:r w:rsidRPr="00ED3512">
              <w:rPr>
                <w:szCs w:val="24"/>
                <w:lang w:val="sr-Latn-CS"/>
              </w:rPr>
              <w:t>Ukupno</w:t>
            </w:r>
          </w:p>
        </w:tc>
      </w:tr>
      <w:tr w:rsidR="00ED3512" w:rsidRPr="00ED3512" w:rsidTr="001446D6">
        <w:tc>
          <w:tcPr>
            <w:tcW w:w="2268" w:type="dxa"/>
          </w:tcPr>
          <w:p w:rsidR="00732569" w:rsidRPr="00ED3512" w:rsidRDefault="00732569" w:rsidP="00B5350C">
            <w:pPr>
              <w:rPr>
                <w:szCs w:val="24"/>
                <w:lang w:val="sr-Latn-CS"/>
              </w:rPr>
            </w:pPr>
            <w:r w:rsidRPr="00ED3512">
              <w:rPr>
                <w:szCs w:val="24"/>
                <w:lang w:val="sr-Latn-CS"/>
              </w:rPr>
              <w:t>Namenska celina 12</w:t>
            </w:r>
          </w:p>
        </w:tc>
        <w:tc>
          <w:tcPr>
            <w:tcW w:w="358" w:type="dxa"/>
            <w:vAlign w:val="center"/>
          </w:tcPr>
          <w:p w:rsidR="00732569" w:rsidRPr="00ED3512" w:rsidRDefault="00732569" w:rsidP="00B5350C">
            <w:pPr>
              <w:jc w:val="center"/>
              <w:rPr>
                <w:szCs w:val="24"/>
                <w:lang w:val="sr-Latn-CS"/>
              </w:rPr>
            </w:pPr>
            <w:r w:rsidRPr="00ED3512">
              <w:rPr>
                <w:szCs w:val="24"/>
                <w:lang w:val="sr-Latn-CS"/>
              </w:rPr>
              <w:t>-</w:t>
            </w:r>
          </w:p>
        </w:tc>
        <w:tc>
          <w:tcPr>
            <w:tcW w:w="4745" w:type="dxa"/>
          </w:tcPr>
          <w:p w:rsidR="00732569" w:rsidRPr="00ED3512" w:rsidRDefault="00732569" w:rsidP="00B5350C">
            <w:pPr>
              <w:rPr>
                <w:szCs w:val="24"/>
                <w:lang w:val="sr-Latn-CS"/>
              </w:rPr>
            </w:pPr>
            <w:r w:rsidRPr="00ED3512">
              <w:rPr>
                <w:szCs w:val="24"/>
                <w:lang w:val="sr-Latn-CS"/>
              </w:rPr>
              <w:t>Proizvodno zaštitna šuma</w:t>
            </w:r>
          </w:p>
        </w:tc>
        <w:tc>
          <w:tcPr>
            <w:tcW w:w="3402" w:type="dxa"/>
            <w:vAlign w:val="bottom"/>
          </w:tcPr>
          <w:p w:rsidR="001B174D" w:rsidRPr="00ED3512" w:rsidRDefault="001B174D" w:rsidP="00B5350C">
            <w:pPr>
              <w:jc w:val="right"/>
              <w:rPr>
                <w:szCs w:val="24"/>
              </w:rPr>
            </w:pPr>
            <w:r w:rsidRPr="00ED3512">
              <w:rPr>
                <w:szCs w:val="24"/>
              </w:rPr>
              <w:t>1047,36</w:t>
            </w:r>
          </w:p>
        </w:tc>
        <w:tc>
          <w:tcPr>
            <w:tcW w:w="2610" w:type="dxa"/>
            <w:vAlign w:val="bottom"/>
          </w:tcPr>
          <w:p w:rsidR="00732569" w:rsidRPr="00ED3512" w:rsidRDefault="00627824" w:rsidP="00B5350C">
            <w:pPr>
              <w:jc w:val="right"/>
              <w:rPr>
                <w:szCs w:val="24"/>
              </w:rPr>
            </w:pPr>
            <w:r w:rsidRPr="00ED3512">
              <w:rPr>
                <w:szCs w:val="24"/>
              </w:rPr>
              <w:t>252,98</w:t>
            </w:r>
          </w:p>
        </w:tc>
        <w:tc>
          <w:tcPr>
            <w:tcW w:w="1260" w:type="dxa"/>
            <w:vAlign w:val="bottom"/>
          </w:tcPr>
          <w:p w:rsidR="00732569" w:rsidRPr="00ED3512" w:rsidRDefault="00627824" w:rsidP="00B5350C">
            <w:pPr>
              <w:jc w:val="right"/>
              <w:rPr>
                <w:szCs w:val="24"/>
              </w:rPr>
            </w:pPr>
            <w:r w:rsidRPr="00ED3512">
              <w:rPr>
                <w:szCs w:val="24"/>
              </w:rPr>
              <w:t>1300,34</w:t>
            </w:r>
          </w:p>
        </w:tc>
      </w:tr>
      <w:tr w:rsidR="00ED3512" w:rsidRPr="00ED3512" w:rsidTr="001446D6">
        <w:tc>
          <w:tcPr>
            <w:tcW w:w="2268" w:type="dxa"/>
          </w:tcPr>
          <w:p w:rsidR="009E668A" w:rsidRPr="00ED3512" w:rsidRDefault="00627824" w:rsidP="00B5350C">
            <w:pPr>
              <w:rPr>
                <w:szCs w:val="24"/>
                <w:lang w:val="sr-Latn-CS"/>
              </w:rPr>
            </w:pPr>
            <w:r w:rsidRPr="00ED3512">
              <w:rPr>
                <w:szCs w:val="24"/>
                <w:lang w:val="sr-Latn-CS"/>
              </w:rPr>
              <w:t>Namenska celina 53</w:t>
            </w:r>
          </w:p>
        </w:tc>
        <w:tc>
          <w:tcPr>
            <w:tcW w:w="358" w:type="dxa"/>
            <w:vAlign w:val="center"/>
          </w:tcPr>
          <w:p w:rsidR="009E668A" w:rsidRPr="00ED3512" w:rsidRDefault="009E668A" w:rsidP="00B5350C">
            <w:pPr>
              <w:jc w:val="center"/>
              <w:rPr>
                <w:szCs w:val="24"/>
                <w:lang w:val="sr-Latn-CS"/>
              </w:rPr>
            </w:pPr>
            <w:r w:rsidRPr="00ED3512">
              <w:rPr>
                <w:szCs w:val="24"/>
                <w:lang w:val="sr-Latn-CS"/>
              </w:rPr>
              <w:t>-</w:t>
            </w:r>
          </w:p>
        </w:tc>
        <w:tc>
          <w:tcPr>
            <w:tcW w:w="4745" w:type="dxa"/>
          </w:tcPr>
          <w:p w:rsidR="009E668A" w:rsidRPr="00ED3512" w:rsidRDefault="009E668A" w:rsidP="00B5350C">
            <w:pPr>
              <w:rPr>
                <w:szCs w:val="24"/>
                <w:lang w:val="sr-Latn-CS"/>
              </w:rPr>
            </w:pPr>
            <w:r w:rsidRPr="00ED3512">
              <w:rPr>
                <w:szCs w:val="24"/>
                <w:lang w:val="sr-Latn-CS"/>
              </w:rPr>
              <w:t>Park prirode- III stepen zaštite</w:t>
            </w:r>
          </w:p>
        </w:tc>
        <w:tc>
          <w:tcPr>
            <w:tcW w:w="3402" w:type="dxa"/>
            <w:vAlign w:val="bottom"/>
          </w:tcPr>
          <w:p w:rsidR="009E668A" w:rsidRPr="00ED3512" w:rsidRDefault="00627824" w:rsidP="00B5350C">
            <w:pPr>
              <w:jc w:val="right"/>
              <w:rPr>
                <w:szCs w:val="24"/>
              </w:rPr>
            </w:pPr>
            <w:r w:rsidRPr="00ED3512">
              <w:rPr>
                <w:szCs w:val="24"/>
              </w:rPr>
              <w:t>0,</w:t>
            </w:r>
            <w:r w:rsidR="00DD6A35" w:rsidRPr="00ED3512">
              <w:rPr>
                <w:szCs w:val="24"/>
              </w:rPr>
              <w:t>53</w:t>
            </w:r>
          </w:p>
        </w:tc>
        <w:tc>
          <w:tcPr>
            <w:tcW w:w="2610" w:type="dxa"/>
            <w:vAlign w:val="bottom"/>
          </w:tcPr>
          <w:p w:rsidR="009E668A" w:rsidRPr="00ED3512" w:rsidRDefault="009E668A" w:rsidP="00B5350C">
            <w:pPr>
              <w:jc w:val="right"/>
              <w:rPr>
                <w:szCs w:val="24"/>
              </w:rPr>
            </w:pPr>
          </w:p>
        </w:tc>
        <w:tc>
          <w:tcPr>
            <w:tcW w:w="1260" w:type="dxa"/>
            <w:vAlign w:val="bottom"/>
          </w:tcPr>
          <w:p w:rsidR="009E668A" w:rsidRPr="00ED3512" w:rsidRDefault="00627824" w:rsidP="00B5350C">
            <w:pPr>
              <w:jc w:val="right"/>
              <w:rPr>
                <w:szCs w:val="24"/>
              </w:rPr>
            </w:pPr>
            <w:r w:rsidRPr="00ED3512">
              <w:rPr>
                <w:szCs w:val="24"/>
              </w:rPr>
              <w:t>0,53</w:t>
            </w:r>
          </w:p>
        </w:tc>
      </w:tr>
      <w:tr w:rsidR="00ED3512" w:rsidRPr="00ED3512" w:rsidTr="001446D6">
        <w:tc>
          <w:tcPr>
            <w:tcW w:w="2268" w:type="dxa"/>
          </w:tcPr>
          <w:p w:rsidR="009E668A" w:rsidRPr="00ED3512" w:rsidRDefault="00627824" w:rsidP="00B5350C">
            <w:pPr>
              <w:rPr>
                <w:szCs w:val="24"/>
                <w:lang w:val="sr-Latn-CS"/>
              </w:rPr>
            </w:pPr>
            <w:r w:rsidRPr="00ED3512">
              <w:rPr>
                <w:szCs w:val="24"/>
                <w:lang w:val="sr-Latn-CS"/>
              </w:rPr>
              <w:t>Namenska celina 56</w:t>
            </w:r>
          </w:p>
        </w:tc>
        <w:tc>
          <w:tcPr>
            <w:tcW w:w="358" w:type="dxa"/>
            <w:vAlign w:val="center"/>
          </w:tcPr>
          <w:p w:rsidR="009E668A" w:rsidRPr="00ED3512" w:rsidRDefault="009E668A" w:rsidP="00B5350C">
            <w:pPr>
              <w:jc w:val="center"/>
              <w:rPr>
                <w:szCs w:val="24"/>
                <w:lang w:val="sr-Latn-CS"/>
              </w:rPr>
            </w:pPr>
            <w:r w:rsidRPr="00ED3512">
              <w:rPr>
                <w:szCs w:val="24"/>
                <w:lang w:val="sr-Latn-CS"/>
              </w:rPr>
              <w:t>-</w:t>
            </w:r>
          </w:p>
        </w:tc>
        <w:tc>
          <w:tcPr>
            <w:tcW w:w="4745" w:type="dxa"/>
          </w:tcPr>
          <w:p w:rsidR="009E668A" w:rsidRPr="00ED3512" w:rsidRDefault="009E668A" w:rsidP="00B5350C">
            <w:pPr>
              <w:rPr>
                <w:szCs w:val="24"/>
                <w:lang w:val="sr-Latn-CS"/>
              </w:rPr>
            </w:pPr>
            <w:r w:rsidRPr="00ED3512">
              <w:rPr>
                <w:szCs w:val="24"/>
                <w:lang w:val="sr-Latn-CS"/>
              </w:rPr>
              <w:t>Specijalni rezervat prirode  II stepena</w:t>
            </w:r>
          </w:p>
        </w:tc>
        <w:tc>
          <w:tcPr>
            <w:tcW w:w="3402" w:type="dxa"/>
            <w:vAlign w:val="bottom"/>
          </w:tcPr>
          <w:p w:rsidR="009E668A" w:rsidRPr="00ED3512" w:rsidRDefault="001B174D" w:rsidP="00B5350C">
            <w:pPr>
              <w:jc w:val="right"/>
              <w:rPr>
                <w:szCs w:val="24"/>
              </w:rPr>
            </w:pPr>
            <w:r w:rsidRPr="00ED3512">
              <w:rPr>
                <w:szCs w:val="24"/>
              </w:rPr>
              <w:t>59,25</w:t>
            </w:r>
          </w:p>
        </w:tc>
        <w:tc>
          <w:tcPr>
            <w:tcW w:w="2610" w:type="dxa"/>
            <w:vAlign w:val="bottom"/>
          </w:tcPr>
          <w:p w:rsidR="009E668A" w:rsidRPr="00ED3512" w:rsidRDefault="00627824" w:rsidP="001446D6">
            <w:pPr>
              <w:jc w:val="right"/>
              <w:rPr>
                <w:szCs w:val="24"/>
              </w:rPr>
            </w:pPr>
            <w:r w:rsidRPr="00ED3512">
              <w:rPr>
                <w:szCs w:val="24"/>
              </w:rPr>
              <w:t>11,4</w:t>
            </w:r>
            <w:r w:rsidR="001446D6" w:rsidRPr="00ED3512">
              <w:rPr>
                <w:szCs w:val="24"/>
              </w:rPr>
              <w:t>2</w:t>
            </w:r>
          </w:p>
        </w:tc>
        <w:tc>
          <w:tcPr>
            <w:tcW w:w="1260" w:type="dxa"/>
            <w:vAlign w:val="bottom"/>
          </w:tcPr>
          <w:p w:rsidR="009E668A" w:rsidRPr="00ED3512" w:rsidRDefault="00627824" w:rsidP="00B5350C">
            <w:pPr>
              <w:jc w:val="right"/>
              <w:rPr>
                <w:szCs w:val="24"/>
              </w:rPr>
            </w:pPr>
            <w:r w:rsidRPr="00ED3512">
              <w:rPr>
                <w:szCs w:val="24"/>
              </w:rPr>
              <w:t>7</w:t>
            </w:r>
            <w:r w:rsidR="001446D6" w:rsidRPr="00ED3512">
              <w:rPr>
                <w:szCs w:val="24"/>
              </w:rPr>
              <w:t>0,67</w:t>
            </w:r>
          </w:p>
        </w:tc>
      </w:tr>
      <w:tr w:rsidR="001446D6" w:rsidRPr="00ED3512" w:rsidTr="001446D6">
        <w:tc>
          <w:tcPr>
            <w:tcW w:w="2268" w:type="dxa"/>
          </w:tcPr>
          <w:p w:rsidR="001446D6" w:rsidRPr="00ED3512" w:rsidRDefault="001446D6" w:rsidP="00B5350C">
            <w:pPr>
              <w:rPr>
                <w:szCs w:val="24"/>
                <w:lang w:val="sr-Latn-CS"/>
              </w:rPr>
            </w:pPr>
          </w:p>
        </w:tc>
        <w:tc>
          <w:tcPr>
            <w:tcW w:w="358" w:type="dxa"/>
            <w:vAlign w:val="center"/>
          </w:tcPr>
          <w:p w:rsidR="001446D6" w:rsidRPr="00ED3512" w:rsidRDefault="001446D6" w:rsidP="00B5350C">
            <w:pPr>
              <w:jc w:val="center"/>
              <w:rPr>
                <w:szCs w:val="24"/>
                <w:lang w:val="sr-Latn-CS"/>
              </w:rPr>
            </w:pPr>
          </w:p>
        </w:tc>
        <w:tc>
          <w:tcPr>
            <w:tcW w:w="4745" w:type="dxa"/>
          </w:tcPr>
          <w:p w:rsidR="001446D6" w:rsidRPr="00ED3512" w:rsidRDefault="001446D6" w:rsidP="00B5350C">
            <w:pPr>
              <w:rPr>
                <w:szCs w:val="24"/>
                <w:lang w:val="sr-Latn-CS"/>
              </w:rPr>
            </w:pPr>
          </w:p>
        </w:tc>
        <w:tc>
          <w:tcPr>
            <w:tcW w:w="3402" w:type="dxa"/>
            <w:vAlign w:val="bottom"/>
          </w:tcPr>
          <w:p w:rsidR="001446D6" w:rsidRPr="00ED3512" w:rsidRDefault="001446D6" w:rsidP="00B5350C">
            <w:pPr>
              <w:jc w:val="right"/>
              <w:rPr>
                <w:szCs w:val="24"/>
              </w:rPr>
            </w:pPr>
            <w:r w:rsidRPr="00ED3512">
              <w:rPr>
                <w:szCs w:val="24"/>
              </w:rPr>
              <w:t>1107,14</w:t>
            </w:r>
          </w:p>
        </w:tc>
        <w:tc>
          <w:tcPr>
            <w:tcW w:w="2610" w:type="dxa"/>
            <w:vAlign w:val="bottom"/>
          </w:tcPr>
          <w:p w:rsidR="001446D6" w:rsidRPr="00ED3512" w:rsidRDefault="001446D6" w:rsidP="001446D6">
            <w:pPr>
              <w:jc w:val="right"/>
              <w:rPr>
                <w:szCs w:val="24"/>
              </w:rPr>
            </w:pPr>
            <w:r w:rsidRPr="00ED3512">
              <w:rPr>
                <w:szCs w:val="24"/>
              </w:rPr>
              <w:t>264,40</w:t>
            </w:r>
          </w:p>
        </w:tc>
        <w:tc>
          <w:tcPr>
            <w:tcW w:w="1260" w:type="dxa"/>
            <w:vAlign w:val="bottom"/>
          </w:tcPr>
          <w:p w:rsidR="001446D6" w:rsidRPr="00ED3512" w:rsidRDefault="001446D6" w:rsidP="00B5350C">
            <w:pPr>
              <w:jc w:val="right"/>
              <w:rPr>
                <w:szCs w:val="24"/>
              </w:rPr>
            </w:pPr>
            <w:r w:rsidRPr="00ED3512">
              <w:rPr>
                <w:szCs w:val="24"/>
              </w:rPr>
              <w:t>1371,54</w:t>
            </w:r>
          </w:p>
        </w:tc>
      </w:tr>
    </w:tbl>
    <w:p w:rsidR="00067D1A" w:rsidRDefault="00067D1A" w:rsidP="00067D1A">
      <w:pPr>
        <w:rPr>
          <w:noProof/>
          <w:lang w:val="sr-Latn-CS"/>
        </w:rPr>
      </w:pPr>
      <w:bookmarkStart w:id="306" w:name="_Toc410988316"/>
      <w:bookmarkStart w:id="307" w:name="_Toc478456479"/>
      <w:bookmarkStart w:id="308" w:name="_Toc503785411"/>
      <w:bookmarkStart w:id="309" w:name="_Toc503785987"/>
      <w:bookmarkStart w:id="310" w:name="_Toc503786517"/>
      <w:bookmarkStart w:id="311" w:name="_Toc503787388"/>
      <w:bookmarkStart w:id="312" w:name="_Toc535232835"/>
      <w:bookmarkStart w:id="313" w:name="_Toc535233701"/>
    </w:p>
    <w:p w:rsidR="00067D1A" w:rsidRDefault="00067D1A" w:rsidP="00067D1A">
      <w:pPr>
        <w:rPr>
          <w:noProof/>
          <w:lang w:val="sr-Latn-CS"/>
        </w:rPr>
      </w:pPr>
    </w:p>
    <w:p w:rsidR="00067D1A" w:rsidRDefault="00067D1A" w:rsidP="00067D1A">
      <w:pPr>
        <w:rPr>
          <w:noProof/>
          <w:lang w:val="sr-Latn-CS"/>
        </w:rPr>
      </w:pPr>
    </w:p>
    <w:p w:rsidR="00067D1A" w:rsidRDefault="00067D1A" w:rsidP="00067D1A">
      <w:pPr>
        <w:rPr>
          <w:noProof/>
          <w:lang w:val="sr-Latn-CS"/>
        </w:rPr>
      </w:pPr>
    </w:p>
    <w:p w:rsidR="00732569" w:rsidRPr="00ED3512" w:rsidRDefault="00732569" w:rsidP="00B5350C">
      <w:pPr>
        <w:pStyle w:val="Heading2"/>
        <w:rPr>
          <w:noProof/>
          <w:szCs w:val="24"/>
          <w:lang w:val="sr-Latn-CS"/>
        </w:rPr>
      </w:pPr>
      <w:r w:rsidRPr="00ED3512">
        <w:rPr>
          <w:noProof/>
          <w:szCs w:val="24"/>
          <w:lang w:val="sr-Latn-CS"/>
        </w:rPr>
        <w:lastRenderedPageBreak/>
        <w:t xml:space="preserve">3. 3. </w:t>
      </w:r>
      <w:r w:rsidRPr="00ED3512">
        <w:rPr>
          <w:noProof/>
          <w:szCs w:val="24"/>
        </w:rPr>
        <w:t>Gazdinske</w:t>
      </w:r>
      <w:r w:rsidRPr="00ED3512">
        <w:rPr>
          <w:noProof/>
          <w:szCs w:val="24"/>
          <w:lang w:val="sr-Latn-CS"/>
        </w:rPr>
        <w:t xml:space="preserve"> </w:t>
      </w:r>
      <w:r w:rsidRPr="00ED3512">
        <w:rPr>
          <w:noProof/>
          <w:szCs w:val="24"/>
        </w:rPr>
        <w:t>klase</w:t>
      </w:r>
      <w:r w:rsidRPr="00ED3512">
        <w:rPr>
          <w:noProof/>
          <w:szCs w:val="24"/>
          <w:lang w:val="sr-Latn-CS"/>
        </w:rPr>
        <w:t xml:space="preserve"> </w:t>
      </w:r>
      <w:r w:rsidRPr="00ED3512">
        <w:rPr>
          <w:noProof/>
          <w:szCs w:val="24"/>
        </w:rPr>
        <w:t>i</w:t>
      </w:r>
      <w:r w:rsidRPr="00ED3512">
        <w:rPr>
          <w:noProof/>
          <w:szCs w:val="24"/>
          <w:lang w:val="sr-Latn-CS"/>
        </w:rPr>
        <w:t xml:space="preserve"> </w:t>
      </w:r>
      <w:r w:rsidRPr="00ED3512">
        <w:rPr>
          <w:noProof/>
          <w:szCs w:val="24"/>
        </w:rPr>
        <w:t>njihovo</w:t>
      </w:r>
      <w:r w:rsidRPr="00ED3512">
        <w:rPr>
          <w:noProof/>
          <w:szCs w:val="24"/>
          <w:lang w:val="sr-Latn-CS"/>
        </w:rPr>
        <w:t xml:space="preserve"> </w:t>
      </w:r>
      <w:r w:rsidRPr="00ED3512">
        <w:rPr>
          <w:noProof/>
          <w:szCs w:val="24"/>
        </w:rPr>
        <w:t>formiranje</w:t>
      </w:r>
      <w:bookmarkEnd w:id="306"/>
      <w:bookmarkEnd w:id="307"/>
      <w:bookmarkEnd w:id="308"/>
      <w:bookmarkEnd w:id="309"/>
      <w:bookmarkEnd w:id="310"/>
      <w:bookmarkEnd w:id="311"/>
      <w:bookmarkEnd w:id="312"/>
      <w:bookmarkEnd w:id="313"/>
    </w:p>
    <w:p w:rsidR="00732569" w:rsidRPr="00ED3512" w:rsidRDefault="00732569" w:rsidP="00B5350C">
      <w:pPr>
        <w:rPr>
          <w:noProof/>
          <w:szCs w:val="24"/>
          <w:lang w:val="sr-Latn-CS"/>
        </w:rPr>
      </w:pPr>
    </w:p>
    <w:p w:rsidR="00732569" w:rsidRPr="00ED3512" w:rsidRDefault="00732569" w:rsidP="00B5350C">
      <w:pPr>
        <w:ind w:firstLine="567"/>
        <w:rPr>
          <w:szCs w:val="24"/>
          <w:lang w:val="sr-Latn-CS"/>
        </w:rPr>
      </w:pPr>
      <w:r w:rsidRPr="00ED3512">
        <w:rPr>
          <w:szCs w:val="24"/>
          <w:lang w:val="de-DE"/>
        </w:rPr>
        <w:t>Gazdinska</w:t>
      </w:r>
      <w:r w:rsidRPr="00ED3512">
        <w:rPr>
          <w:szCs w:val="24"/>
          <w:lang w:val="sr-Latn-CS"/>
        </w:rPr>
        <w:t xml:space="preserve"> </w:t>
      </w:r>
      <w:r w:rsidRPr="00ED3512">
        <w:rPr>
          <w:szCs w:val="24"/>
          <w:lang w:val="de-DE"/>
        </w:rPr>
        <w:t>klasa</w:t>
      </w:r>
      <w:r w:rsidRPr="00ED3512">
        <w:rPr>
          <w:szCs w:val="24"/>
          <w:lang w:val="sr-Latn-CS"/>
        </w:rPr>
        <w:t xml:space="preserve"> </w:t>
      </w:r>
      <w:r w:rsidRPr="00ED3512">
        <w:rPr>
          <w:szCs w:val="24"/>
          <w:lang w:val="de-DE"/>
        </w:rPr>
        <w:t>je</w:t>
      </w:r>
      <w:r w:rsidRPr="00ED3512">
        <w:rPr>
          <w:szCs w:val="24"/>
          <w:lang w:val="sr-Latn-CS"/>
        </w:rPr>
        <w:t xml:space="preserve"> </w:t>
      </w:r>
      <w:r w:rsidRPr="00ED3512">
        <w:rPr>
          <w:szCs w:val="24"/>
          <w:lang w:val="de-DE"/>
        </w:rPr>
        <w:t>osnovna</w:t>
      </w:r>
      <w:r w:rsidRPr="00ED3512">
        <w:rPr>
          <w:szCs w:val="24"/>
          <w:lang w:val="sr-Latn-CS"/>
        </w:rPr>
        <w:t xml:space="preserve"> </w:t>
      </w:r>
      <w:r w:rsidRPr="00ED3512">
        <w:rPr>
          <w:szCs w:val="24"/>
          <w:lang w:val="de-DE"/>
        </w:rPr>
        <w:t>jedinica</w:t>
      </w:r>
      <w:r w:rsidRPr="00ED3512">
        <w:rPr>
          <w:szCs w:val="24"/>
          <w:lang w:val="sr-Latn-CS"/>
        </w:rPr>
        <w:t xml:space="preserve"> </w:t>
      </w:r>
      <w:r w:rsidRPr="00ED3512">
        <w:rPr>
          <w:szCs w:val="24"/>
          <w:lang w:val="de-DE"/>
        </w:rPr>
        <w:t>za</w:t>
      </w:r>
      <w:r w:rsidRPr="00ED3512">
        <w:rPr>
          <w:szCs w:val="24"/>
          <w:lang w:val="sr-Latn-CS"/>
        </w:rPr>
        <w:t xml:space="preserve"> </w:t>
      </w:r>
      <w:r w:rsidRPr="00ED3512">
        <w:rPr>
          <w:szCs w:val="24"/>
          <w:lang w:val="de-DE"/>
        </w:rPr>
        <w:t>planiranje</w:t>
      </w:r>
      <w:r w:rsidRPr="00ED3512">
        <w:rPr>
          <w:szCs w:val="24"/>
          <w:lang w:val="sr-Latn-CS"/>
        </w:rPr>
        <w:t xml:space="preserve"> </w:t>
      </w:r>
      <w:r w:rsidRPr="00ED3512">
        <w:rPr>
          <w:szCs w:val="24"/>
          <w:lang w:val="de-DE"/>
        </w:rPr>
        <w:t>gazdovanja</w:t>
      </w:r>
      <w:r w:rsidRPr="00ED3512">
        <w:rPr>
          <w:szCs w:val="24"/>
          <w:lang w:val="sr-Latn-CS"/>
        </w:rPr>
        <w:t xml:space="preserve"> š</w:t>
      </w:r>
      <w:r w:rsidRPr="00ED3512">
        <w:rPr>
          <w:szCs w:val="24"/>
          <w:lang w:val="de-DE"/>
        </w:rPr>
        <w:t>umama</w:t>
      </w:r>
      <w:r w:rsidRPr="00ED3512">
        <w:rPr>
          <w:szCs w:val="24"/>
          <w:lang w:val="sr-Latn-CS"/>
        </w:rPr>
        <w:t xml:space="preserve">. </w:t>
      </w:r>
      <w:r w:rsidRPr="00ED3512">
        <w:rPr>
          <w:szCs w:val="24"/>
        </w:rPr>
        <w:t>Ona</w:t>
      </w:r>
      <w:r w:rsidRPr="00ED3512">
        <w:rPr>
          <w:szCs w:val="24"/>
          <w:lang w:val="sr-Latn-CS"/>
        </w:rPr>
        <w:t xml:space="preserve"> </w:t>
      </w:r>
      <w:r w:rsidRPr="00ED3512">
        <w:rPr>
          <w:szCs w:val="24"/>
        </w:rPr>
        <w:t>se</w:t>
      </w:r>
      <w:r w:rsidRPr="00ED3512">
        <w:rPr>
          <w:szCs w:val="24"/>
          <w:lang w:val="sr-Latn-CS"/>
        </w:rPr>
        <w:t xml:space="preserve"> </w:t>
      </w:r>
      <w:r w:rsidRPr="00ED3512">
        <w:rPr>
          <w:szCs w:val="24"/>
        </w:rPr>
        <w:t>formira</w:t>
      </w:r>
      <w:r w:rsidRPr="00ED3512">
        <w:rPr>
          <w:szCs w:val="24"/>
          <w:lang w:val="sr-Latn-CS"/>
        </w:rPr>
        <w:t xml:space="preserve"> </w:t>
      </w:r>
      <w:r w:rsidRPr="00ED3512">
        <w:rPr>
          <w:szCs w:val="24"/>
        </w:rPr>
        <w:t>u</w:t>
      </w:r>
      <w:r w:rsidRPr="00ED3512">
        <w:rPr>
          <w:szCs w:val="24"/>
          <w:lang w:val="sr-Latn-CS"/>
        </w:rPr>
        <w:t xml:space="preserve"> </w:t>
      </w:r>
      <w:r w:rsidRPr="00ED3512">
        <w:rPr>
          <w:szCs w:val="24"/>
        </w:rPr>
        <w:t>okviru</w:t>
      </w:r>
      <w:r w:rsidRPr="00ED3512">
        <w:rPr>
          <w:szCs w:val="24"/>
          <w:lang w:val="sr-Latn-CS"/>
        </w:rPr>
        <w:t xml:space="preserve">  š</w:t>
      </w:r>
      <w:r w:rsidRPr="00ED3512">
        <w:rPr>
          <w:szCs w:val="24"/>
        </w:rPr>
        <w:t>umske</w:t>
      </w:r>
      <w:r w:rsidRPr="00ED3512">
        <w:rPr>
          <w:szCs w:val="24"/>
          <w:lang w:val="sr-Latn-CS"/>
        </w:rPr>
        <w:t xml:space="preserve"> </w:t>
      </w:r>
      <w:r w:rsidRPr="00ED3512">
        <w:rPr>
          <w:szCs w:val="24"/>
        </w:rPr>
        <w:t>oblasti</w:t>
      </w:r>
      <w:r w:rsidRPr="00ED3512">
        <w:rPr>
          <w:szCs w:val="24"/>
          <w:lang w:val="sr-Latn-CS"/>
        </w:rPr>
        <w:t xml:space="preserve"> </w:t>
      </w:r>
      <w:r w:rsidRPr="00ED3512">
        <w:rPr>
          <w:szCs w:val="24"/>
        </w:rPr>
        <w:t>pri</w:t>
      </w:r>
      <w:r w:rsidRPr="00ED3512">
        <w:rPr>
          <w:szCs w:val="24"/>
          <w:lang w:val="sr-Latn-CS"/>
        </w:rPr>
        <w:t xml:space="preserve"> </w:t>
      </w:r>
      <w:r w:rsidRPr="00ED3512">
        <w:rPr>
          <w:szCs w:val="24"/>
        </w:rPr>
        <w:t>izradi</w:t>
      </w:r>
      <w:r w:rsidRPr="00ED3512">
        <w:rPr>
          <w:szCs w:val="24"/>
          <w:lang w:val="sr-Latn-CS"/>
        </w:rPr>
        <w:t xml:space="preserve"> </w:t>
      </w:r>
      <w:r w:rsidRPr="00ED3512">
        <w:rPr>
          <w:szCs w:val="24"/>
        </w:rPr>
        <w:t>Plana razvoja šumske oblasti</w:t>
      </w:r>
      <w:r w:rsidRPr="00ED3512">
        <w:rPr>
          <w:szCs w:val="24"/>
          <w:lang w:val="sr-Latn-CS"/>
        </w:rPr>
        <w:t xml:space="preserve">. </w:t>
      </w:r>
      <w:r w:rsidRPr="00ED3512">
        <w:rPr>
          <w:szCs w:val="24"/>
          <w:lang w:val="de-DE"/>
        </w:rPr>
        <w:t>Istovremeno</w:t>
      </w:r>
      <w:r w:rsidRPr="00ED3512">
        <w:rPr>
          <w:szCs w:val="24"/>
          <w:lang w:val="sr-Latn-CS"/>
        </w:rPr>
        <w:t xml:space="preserve">, </w:t>
      </w:r>
      <w:r w:rsidRPr="00ED3512">
        <w:rPr>
          <w:szCs w:val="24"/>
          <w:lang w:val="de-DE"/>
        </w:rPr>
        <w:t>gazdinska</w:t>
      </w:r>
      <w:r w:rsidRPr="00ED3512">
        <w:rPr>
          <w:szCs w:val="24"/>
          <w:lang w:val="sr-Latn-CS"/>
        </w:rPr>
        <w:t xml:space="preserve"> </w:t>
      </w:r>
      <w:r w:rsidRPr="00ED3512">
        <w:rPr>
          <w:szCs w:val="24"/>
          <w:lang w:val="de-DE"/>
        </w:rPr>
        <w:t>klasa</w:t>
      </w:r>
      <w:r w:rsidRPr="00ED3512">
        <w:rPr>
          <w:szCs w:val="24"/>
          <w:lang w:val="sr-Latn-CS"/>
        </w:rPr>
        <w:t xml:space="preserve"> </w:t>
      </w:r>
      <w:r w:rsidRPr="00ED3512">
        <w:rPr>
          <w:szCs w:val="24"/>
          <w:lang w:val="de-DE"/>
        </w:rPr>
        <w:t>je</w:t>
      </w:r>
      <w:r w:rsidRPr="00ED3512">
        <w:rPr>
          <w:szCs w:val="24"/>
          <w:lang w:val="sr-Latn-CS"/>
        </w:rPr>
        <w:t xml:space="preserve"> </w:t>
      </w:r>
      <w:r w:rsidRPr="00ED3512">
        <w:rPr>
          <w:szCs w:val="24"/>
          <w:lang w:val="de-DE"/>
        </w:rPr>
        <w:t>osnovna</w:t>
      </w:r>
      <w:r w:rsidRPr="00ED3512">
        <w:rPr>
          <w:szCs w:val="24"/>
          <w:lang w:val="sr-Latn-CS"/>
        </w:rPr>
        <w:t xml:space="preserve"> </w:t>
      </w:r>
      <w:r w:rsidRPr="00ED3512">
        <w:rPr>
          <w:szCs w:val="24"/>
          <w:lang w:val="de-DE"/>
        </w:rPr>
        <w:t>jedinica</w:t>
      </w:r>
      <w:r w:rsidRPr="00ED3512">
        <w:rPr>
          <w:szCs w:val="24"/>
          <w:lang w:val="sr-Latn-CS"/>
        </w:rPr>
        <w:t xml:space="preserve"> </w:t>
      </w:r>
      <w:r w:rsidRPr="00ED3512">
        <w:rPr>
          <w:szCs w:val="24"/>
          <w:lang w:val="de-DE"/>
        </w:rPr>
        <w:t>za</w:t>
      </w:r>
      <w:r w:rsidRPr="00ED3512">
        <w:rPr>
          <w:szCs w:val="24"/>
          <w:lang w:val="sr-Latn-CS"/>
        </w:rPr>
        <w:t xml:space="preserve"> </w:t>
      </w:r>
      <w:r w:rsidRPr="00ED3512">
        <w:rPr>
          <w:szCs w:val="24"/>
          <w:lang w:val="de-DE"/>
        </w:rPr>
        <w:t>koju</w:t>
      </w:r>
      <w:r w:rsidRPr="00ED3512">
        <w:rPr>
          <w:szCs w:val="24"/>
          <w:lang w:val="sr-Latn-CS"/>
        </w:rPr>
        <w:t xml:space="preserve"> </w:t>
      </w:r>
      <w:r w:rsidRPr="00ED3512">
        <w:rPr>
          <w:szCs w:val="24"/>
          <w:lang w:val="de-DE"/>
        </w:rPr>
        <w:t>se</w:t>
      </w:r>
      <w:r w:rsidRPr="00ED3512">
        <w:rPr>
          <w:szCs w:val="24"/>
          <w:lang w:val="sr-Latn-CS"/>
        </w:rPr>
        <w:t xml:space="preserve"> </w:t>
      </w:r>
      <w:r w:rsidRPr="00ED3512">
        <w:rPr>
          <w:szCs w:val="24"/>
          <w:lang w:val="de-DE"/>
        </w:rPr>
        <w:t>prikazuje</w:t>
      </w:r>
      <w:r w:rsidRPr="00ED3512">
        <w:rPr>
          <w:szCs w:val="24"/>
          <w:lang w:val="sr-Latn-CS"/>
        </w:rPr>
        <w:t xml:space="preserve"> </w:t>
      </w:r>
      <w:r w:rsidRPr="00ED3512">
        <w:rPr>
          <w:szCs w:val="24"/>
          <w:lang w:val="de-DE"/>
        </w:rPr>
        <w:t>zate</w:t>
      </w:r>
      <w:r w:rsidRPr="00ED3512">
        <w:rPr>
          <w:szCs w:val="24"/>
          <w:lang w:val="sr-Latn-CS"/>
        </w:rPr>
        <w:t>č</w:t>
      </w:r>
      <w:r w:rsidRPr="00ED3512">
        <w:rPr>
          <w:szCs w:val="24"/>
          <w:lang w:val="de-DE"/>
        </w:rPr>
        <w:t>eno</w:t>
      </w:r>
      <w:r w:rsidRPr="00ED3512">
        <w:rPr>
          <w:szCs w:val="24"/>
          <w:lang w:val="sr-Latn-CS"/>
        </w:rPr>
        <w:t xml:space="preserve"> </w:t>
      </w:r>
      <w:r w:rsidRPr="00ED3512">
        <w:rPr>
          <w:szCs w:val="24"/>
          <w:lang w:val="de-DE"/>
        </w:rPr>
        <w:t>stanje</w:t>
      </w:r>
      <w:r w:rsidRPr="00ED3512">
        <w:rPr>
          <w:szCs w:val="24"/>
          <w:lang w:val="sr-Latn-CS"/>
        </w:rPr>
        <w:t xml:space="preserve">, </w:t>
      </w:r>
      <w:r w:rsidRPr="00ED3512">
        <w:rPr>
          <w:szCs w:val="24"/>
          <w:lang w:val="de-DE"/>
        </w:rPr>
        <w:t>utvr</w:t>
      </w:r>
      <w:r w:rsidRPr="00ED3512">
        <w:rPr>
          <w:szCs w:val="24"/>
          <w:lang w:val="sr-Latn-CS"/>
        </w:rPr>
        <w:t>đ</w:t>
      </w:r>
      <w:r w:rsidRPr="00ED3512">
        <w:rPr>
          <w:szCs w:val="24"/>
          <w:lang w:val="de-DE"/>
        </w:rPr>
        <w:t>uje</w:t>
      </w:r>
      <w:r w:rsidRPr="00ED3512">
        <w:rPr>
          <w:szCs w:val="24"/>
          <w:lang w:val="sr-Latn-CS"/>
        </w:rPr>
        <w:t xml:space="preserve"> </w:t>
      </w:r>
      <w:r w:rsidRPr="00ED3512">
        <w:rPr>
          <w:szCs w:val="24"/>
          <w:lang w:val="de-DE"/>
        </w:rPr>
        <w:t>optimalno</w:t>
      </w:r>
      <w:r w:rsidRPr="00ED3512">
        <w:rPr>
          <w:szCs w:val="24"/>
          <w:lang w:val="sr-Latn-CS"/>
        </w:rPr>
        <w:t xml:space="preserve"> </w:t>
      </w:r>
      <w:r w:rsidRPr="00ED3512">
        <w:rPr>
          <w:szCs w:val="24"/>
          <w:lang w:val="de-DE"/>
        </w:rPr>
        <w:t>stanje</w:t>
      </w:r>
      <w:r w:rsidRPr="00ED3512">
        <w:rPr>
          <w:szCs w:val="24"/>
          <w:lang w:val="sr-Latn-CS"/>
        </w:rPr>
        <w:t xml:space="preserve"> </w:t>
      </w:r>
      <w:r w:rsidRPr="00ED3512">
        <w:rPr>
          <w:szCs w:val="24"/>
          <w:lang w:val="de-DE"/>
        </w:rPr>
        <w:t>i</w:t>
      </w:r>
      <w:r w:rsidRPr="00ED3512">
        <w:rPr>
          <w:szCs w:val="24"/>
          <w:lang w:val="sr-Latn-CS"/>
        </w:rPr>
        <w:t xml:space="preserve"> </w:t>
      </w:r>
      <w:r w:rsidRPr="00ED3512">
        <w:rPr>
          <w:szCs w:val="24"/>
          <w:lang w:val="de-DE"/>
        </w:rPr>
        <w:t>odre</w:t>
      </w:r>
      <w:r w:rsidRPr="00ED3512">
        <w:rPr>
          <w:szCs w:val="24"/>
          <w:lang w:val="sr-Latn-CS"/>
        </w:rPr>
        <w:t>đ</w:t>
      </w:r>
      <w:r w:rsidRPr="00ED3512">
        <w:rPr>
          <w:szCs w:val="24"/>
          <w:lang w:val="de-DE"/>
        </w:rPr>
        <w:t>uje</w:t>
      </w:r>
      <w:r w:rsidRPr="00ED3512">
        <w:rPr>
          <w:szCs w:val="24"/>
          <w:lang w:val="sr-Latn-CS"/>
        </w:rPr>
        <w:t xml:space="preserve"> </w:t>
      </w:r>
      <w:r w:rsidRPr="00ED3512">
        <w:rPr>
          <w:szCs w:val="24"/>
          <w:lang w:val="de-DE"/>
        </w:rPr>
        <w:t>etat</w:t>
      </w:r>
      <w:r w:rsidRPr="00ED3512">
        <w:rPr>
          <w:szCs w:val="24"/>
          <w:lang w:val="sr-Latn-CS"/>
        </w:rPr>
        <w:t xml:space="preserve">. </w:t>
      </w:r>
      <w:r w:rsidRPr="00ED3512">
        <w:rPr>
          <w:szCs w:val="24"/>
          <w:lang w:val="de-DE"/>
        </w:rPr>
        <w:t>Gazdinsku</w:t>
      </w:r>
      <w:r w:rsidRPr="00ED3512">
        <w:rPr>
          <w:szCs w:val="24"/>
          <w:lang w:val="sr-Latn-CS"/>
        </w:rPr>
        <w:t xml:space="preserve"> </w:t>
      </w:r>
      <w:r w:rsidRPr="00ED3512">
        <w:rPr>
          <w:szCs w:val="24"/>
          <w:lang w:val="de-DE"/>
        </w:rPr>
        <w:t>klasu</w:t>
      </w:r>
      <w:r w:rsidRPr="00ED3512">
        <w:rPr>
          <w:szCs w:val="24"/>
          <w:lang w:val="sr-Latn-CS"/>
        </w:rPr>
        <w:t xml:space="preserve"> č</w:t>
      </w:r>
      <w:r w:rsidRPr="00ED3512">
        <w:rPr>
          <w:szCs w:val="24"/>
          <w:lang w:val="de-DE"/>
        </w:rPr>
        <w:t>ini</w:t>
      </w:r>
      <w:r w:rsidRPr="00ED3512">
        <w:rPr>
          <w:szCs w:val="24"/>
          <w:lang w:val="sr-Latn-CS"/>
        </w:rPr>
        <w:t xml:space="preserve"> </w:t>
      </w:r>
      <w:r w:rsidRPr="00ED3512">
        <w:rPr>
          <w:szCs w:val="24"/>
          <w:lang w:val="de-DE"/>
        </w:rPr>
        <w:t>skup</w:t>
      </w:r>
      <w:r w:rsidRPr="00ED3512">
        <w:rPr>
          <w:szCs w:val="24"/>
          <w:lang w:val="sr-Latn-CS"/>
        </w:rPr>
        <w:t xml:space="preserve"> </w:t>
      </w:r>
      <w:r w:rsidRPr="00ED3512">
        <w:rPr>
          <w:szCs w:val="24"/>
          <w:lang w:val="de-DE"/>
        </w:rPr>
        <w:t>svih</w:t>
      </w:r>
      <w:r w:rsidRPr="00ED3512">
        <w:rPr>
          <w:szCs w:val="24"/>
          <w:lang w:val="sr-Latn-CS"/>
        </w:rPr>
        <w:t xml:space="preserve"> </w:t>
      </w:r>
      <w:r w:rsidRPr="00ED3512">
        <w:rPr>
          <w:szCs w:val="24"/>
          <w:lang w:val="de-DE"/>
        </w:rPr>
        <w:t>sastojina</w:t>
      </w:r>
      <w:r w:rsidRPr="00ED3512">
        <w:rPr>
          <w:szCs w:val="24"/>
          <w:lang w:val="sr-Latn-CS"/>
        </w:rPr>
        <w:t xml:space="preserve"> </w:t>
      </w:r>
      <w:r w:rsidRPr="00ED3512">
        <w:rPr>
          <w:szCs w:val="24"/>
          <w:lang w:val="de-DE"/>
        </w:rPr>
        <w:t>iste</w:t>
      </w:r>
      <w:r w:rsidRPr="00ED3512">
        <w:rPr>
          <w:szCs w:val="24"/>
          <w:lang w:val="sr-Latn-CS"/>
        </w:rPr>
        <w:t xml:space="preserve"> </w:t>
      </w:r>
      <w:r w:rsidRPr="00ED3512">
        <w:rPr>
          <w:szCs w:val="24"/>
          <w:lang w:val="de-DE"/>
        </w:rPr>
        <w:t>namene</w:t>
      </w:r>
      <w:r w:rsidRPr="00ED3512">
        <w:rPr>
          <w:szCs w:val="24"/>
          <w:lang w:val="sr-Latn-CS"/>
        </w:rPr>
        <w:t xml:space="preserve">, </w:t>
      </w:r>
      <w:r w:rsidRPr="00ED3512">
        <w:rPr>
          <w:szCs w:val="24"/>
          <w:lang w:val="de-DE"/>
        </w:rPr>
        <w:t>podjednakih</w:t>
      </w:r>
      <w:r w:rsidRPr="00ED3512">
        <w:rPr>
          <w:szCs w:val="24"/>
          <w:lang w:val="sr-Latn-CS"/>
        </w:rPr>
        <w:t xml:space="preserve"> </w:t>
      </w:r>
      <w:r w:rsidRPr="00ED3512">
        <w:rPr>
          <w:szCs w:val="24"/>
          <w:lang w:val="de-DE"/>
        </w:rPr>
        <w:t>stani</w:t>
      </w:r>
      <w:r w:rsidRPr="00ED3512">
        <w:rPr>
          <w:szCs w:val="24"/>
          <w:lang w:val="sr-Latn-CS"/>
        </w:rPr>
        <w:t>š</w:t>
      </w:r>
      <w:r w:rsidRPr="00ED3512">
        <w:rPr>
          <w:szCs w:val="24"/>
          <w:lang w:val="de-DE"/>
        </w:rPr>
        <w:t>nih</w:t>
      </w:r>
      <w:r w:rsidRPr="00ED3512">
        <w:rPr>
          <w:szCs w:val="24"/>
          <w:lang w:val="sr-Latn-CS"/>
        </w:rPr>
        <w:t xml:space="preserve"> </w:t>
      </w:r>
      <w:r w:rsidRPr="00ED3512">
        <w:rPr>
          <w:szCs w:val="24"/>
          <w:lang w:val="de-DE"/>
        </w:rPr>
        <w:t>uslova</w:t>
      </w:r>
      <w:r w:rsidRPr="00ED3512">
        <w:rPr>
          <w:szCs w:val="24"/>
          <w:lang w:val="sr-Latn-CS"/>
        </w:rPr>
        <w:t xml:space="preserve"> </w:t>
      </w:r>
      <w:r w:rsidRPr="00ED3512">
        <w:rPr>
          <w:szCs w:val="24"/>
          <w:lang w:val="de-DE"/>
        </w:rPr>
        <w:t>i</w:t>
      </w:r>
      <w:r w:rsidRPr="00ED3512">
        <w:rPr>
          <w:szCs w:val="24"/>
          <w:lang w:val="sr-Latn-CS"/>
        </w:rPr>
        <w:t xml:space="preserve"> </w:t>
      </w:r>
      <w:r w:rsidRPr="00ED3512">
        <w:rPr>
          <w:szCs w:val="24"/>
          <w:lang w:val="de-DE"/>
        </w:rPr>
        <w:t>sli</w:t>
      </w:r>
      <w:r w:rsidRPr="00ED3512">
        <w:rPr>
          <w:szCs w:val="24"/>
          <w:lang w:val="sr-Latn-CS"/>
        </w:rPr>
        <w:t>č</w:t>
      </w:r>
      <w:r w:rsidRPr="00ED3512">
        <w:rPr>
          <w:szCs w:val="24"/>
          <w:lang w:val="de-DE"/>
        </w:rPr>
        <w:t>nih</w:t>
      </w:r>
      <w:r w:rsidRPr="00ED3512">
        <w:rPr>
          <w:szCs w:val="24"/>
          <w:lang w:val="sr-Latn-CS"/>
        </w:rPr>
        <w:t xml:space="preserve"> </w:t>
      </w:r>
      <w:r w:rsidRPr="00ED3512">
        <w:rPr>
          <w:szCs w:val="24"/>
          <w:lang w:val="de-DE"/>
        </w:rPr>
        <w:t>sastojinskih</w:t>
      </w:r>
      <w:r w:rsidRPr="00ED3512">
        <w:rPr>
          <w:szCs w:val="24"/>
          <w:lang w:val="sr-Latn-CS"/>
        </w:rPr>
        <w:t xml:space="preserve"> </w:t>
      </w:r>
      <w:r w:rsidRPr="00ED3512">
        <w:rPr>
          <w:szCs w:val="24"/>
          <w:lang w:val="de-DE"/>
        </w:rPr>
        <w:t>prilika</w:t>
      </w:r>
      <w:r w:rsidRPr="00ED3512">
        <w:rPr>
          <w:szCs w:val="24"/>
          <w:lang w:val="sr-Latn-CS"/>
        </w:rPr>
        <w:t xml:space="preserve"> </w:t>
      </w:r>
      <w:r w:rsidRPr="00ED3512">
        <w:rPr>
          <w:szCs w:val="24"/>
          <w:lang w:val="de-DE"/>
        </w:rPr>
        <w:t>za</w:t>
      </w:r>
      <w:r w:rsidRPr="00ED3512">
        <w:rPr>
          <w:szCs w:val="24"/>
          <w:lang w:val="sr-Latn-CS"/>
        </w:rPr>
        <w:t xml:space="preserve"> </w:t>
      </w:r>
      <w:r w:rsidRPr="00ED3512">
        <w:rPr>
          <w:szCs w:val="24"/>
          <w:lang w:val="de-DE"/>
        </w:rPr>
        <w:t>koje</w:t>
      </w:r>
      <w:r w:rsidRPr="00ED3512">
        <w:rPr>
          <w:szCs w:val="24"/>
          <w:lang w:val="sr-Latn-CS"/>
        </w:rPr>
        <w:t xml:space="preserve"> </w:t>
      </w:r>
      <w:r w:rsidRPr="00ED3512">
        <w:rPr>
          <w:szCs w:val="24"/>
          <w:lang w:val="de-DE"/>
        </w:rPr>
        <w:t>se</w:t>
      </w:r>
      <w:r w:rsidRPr="00ED3512">
        <w:rPr>
          <w:szCs w:val="24"/>
          <w:lang w:val="sr-Latn-CS"/>
        </w:rPr>
        <w:t xml:space="preserve"> </w:t>
      </w:r>
      <w:r w:rsidRPr="00ED3512">
        <w:rPr>
          <w:szCs w:val="24"/>
          <w:lang w:val="de-DE"/>
        </w:rPr>
        <w:t>planiraju</w:t>
      </w:r>
      <w:r w:rsidRPr="00ED3512">
        <w:rPr>
          <w:szCs w:val="24"/>
          <w:lang w:val="sr-Latn-CS"/>
        </w:rPr>
        <w:t xml:space="preserve"> </w:t>
      </w:r>
      <w:r w:rsidRPr="00ED3512">
        <w:rPr>
          <w:szCs w:val="24"/>
          <w:lang w:val="de-DE"/>
        </w:rPr>
        <w:t>isti</w:t>
      </w:r>
      <w:r w:rsidRPr="00ED3512">
        <w:rPr>
          <w:szCs w:val="24"/>
          <w:lang w:val="sr-Latn-CS"/>
        </w:rPr>
        <w:t xml:space="preserve"> </w:t>
      </w:r>
      <w:r w:rsidRPr="00ED3512">
        <w:rPr>
          <w:szCs w:val="24"/>
          <w:lang w:val="de-DE"/>
        </w:rPr>
        <w:t>ciljevi</w:t>
      </w:r>
      <w:r w:rsidRPr="00ED3512">
        <w:rPr>
          <w:szCs w:val="24"/>
          <w:lang w:val="sr-Latn-CS"/>
        </w:rPr>
        <w:t xml:space="preserve"> </w:t>
      </w:r>
      <w:r w:rsidRPr="00ED3512">
        <w:rPr>
          <w:szCs w:val="24"/>
          <w:lang w:val="de-DE"/>
        </w:rPr>
        <w:t>i</w:t>
      </w:r>
      <w:r w:rsidRPr="00ED3512">
        <w:rPr>
          <w:szCs w:val="24"/>
          <w:lang w:val="sr-Latn-CS"/>
        </w:rPr>
        <w:t xml:space="preserve"> </w:t>
      </w:r>
      <w:r w:rsidRPr="00ED3512">
        <w:rPr>
          <w:szCs w:val="24"/>
          <w:lang w:val="de-DE"/>
        </w:rPr>
        <w:t>mere</w:t>
      </w:r>
      <w:r w:rsidRPr="00ED3512">
        <w:rPr>
          <w:szCs w:val="24"/>
          <w:lang w:val="sr-Latn-CS"/>
        </w:rPr>
        <w:t xml:space="preserve"> </w:t>
      </w:r>
      <w:r w:rsidRPr="00ED3512">
        <w:rPr>
          <w:szCs w:val="24"/>
          <w:lang w:val="de-DE"/>
        </w:rPr>
        <w:t>budu</w:t>
      </w:r>
      <w:r w:rsidRPr="00ED3512">
        <w:rPr>
          <w:szCs w:val="24"/>
          <w:lang w:val="sr-Latn-CS"/>
        </w:rPr>
        <w:t>ć</w:t>
      </w:r>
      <w:r w:rsidRPr="00ED3512">
        <w:rPr>
          <w:szCs w:val="24"/>
          <w:lang w:val="de-DE"/>
        </w:rPr>
        <w:t>eg</w:t>
      </w:r>
      <w:r w:rsidRPr="00ED3512">
        <w:rPr>
          <w:szCs w:val="24"/>
          <w:lang w:val="sr-Latn-CS"/>
        </w:rPr>
        <w:t xml:space="preserve"> </w:t>
      </w:r>
      <w:r w:rsidRPr="00ED3512">
        <w:rPr>
          <w:szCs w:val="24"/>
          <w:lang w:val="de-DE"/>
        </w:rPr>
        <w:t>gazdovanja</w:t>
      </w:r>
      <w:r w:rsidRPr="00ED3512">
        <w:rPr>
          <w:szCs w:val="24"/>
          <w:lang w:val="sr-Latn-CS"/>
        </w:rPr>
        <w:t xml:space="preserve">. </w:t>
      </w:r>
      <w:r w:rsidRPr="00ED3512">
        <w:rPr>
          <w:szCs w:val="24"/>
          <w:lang w:val="de-DE"/>
        </w:rPr>
        <w:t>Kao</w:t>
      </w:r>
      <w:r w:rsidRPr="00ED3512">
        <w:rPr>
          <w:szCs w:val="24"/>
          <w:lang w:val="sr-Latn-CS"/>
        </w:rPr>
        <w:t xml:space="preserve"> </w:t>
      </w:r>
      <w:r w:rsidR="001B174D" w:rsidRPr="00ED3512">
        <w:rPr>
          <w:szCs w:val="24"/>
          <w:lang w:val="sr-Latn-CS"/>
        </w:rPr>
        <w:t xml:space="preserve">glavni </w:t>
      </w:r>
      <w:r w:rsidRPr="00ED3512">
        <w:rPr>
          <w:szCs w:val="24"/>
          <w:lang w:val="de-DE"/>
        </w:rPr>
        <w:t>kriterijumi</w:t>
      </w:r>
      <w:r w:rsidRPr="00ED3512">
        <w:rPr>
          <w:szCs w:val="24"/>
          <w:lang w:val="sr-Latn-CS"/>
        </w:rPr>
        <w:t xml:space="preserve"> </w:t>
      </w:r>
      <w:r w:rsidRPr="00ED3512">
        <w:rPr>
          <w:szCs w:val="24"/>
          <w:lang w:val="de-DE"/>
        </w:rPr>
        <w:t>za</w:t>
      </w:r>
      <w:r w:rsidRPr="00ED3512">
        <w:rPr>
          <w:szCs w:val="24"/>
          <w:lang w:val="sr-Latn-CS"/>
        </w:rPr>
        <w:t xml:space="preserve"> </w:t>
      </w:r>
      <w:r w:rsidRPr="00ED3512">
        <w:rPr>
          <w:szCs w:val="24"/>
          <w:lang w:val="de-DE"/>
        </w:rPr>
        <w:t>izdvajanje</w:t>
      </w:r>
      <w:r w:rsidRPr="00ED3512">
        <w:rPr>
          <w:szCs w:val="24"/>
          <w:lang w:val="sr-Latn-CS"/>
        </w:rPr>
        <w:t xml:space="preserve"> </w:t>
      </w:r>
      <w:r w:rsidRPr="00ED3512">
        <w:rPr>
          <w:szCs w:val="24"/>
          <w:lang w:val="de-DE"/>
        </w:rPr>
        <w:t>gazdinskih</w:t>
      </w:r>
      <w:r w:rsidRPr="00ED3512">
        <w:rPr>
          <w:szCs w:val="24"/>
          <w:lang w:val="sr-Latn-CS"/>
        </w:rPr>
        <w:t xml:space="preserve"> </w:t>
      </w:r>
      <w:r w:rsidRPr="00ED3512">
        <w:rPr>
          <w:szCs w:val="24"/>
          <w:lang w:val="de-DE"/>
        </w:rPr>
        <w:t>klasa</w:t>
      </w:r>
      <w:r w:rsidRPr="00ED3512">
        <w:rPr>
          <w:szCs w:val="24"/>
          <w:lang w:val="sr-Latn-CS"/>
        </w:rPr>
        <w:t xml:space="preserve"> </w:t>
      </w:r>
      <w:r w:rsidRPr="00ED3512">
        <w:rPr>
          <w:szCs w:val="24"/>
          <w:lang w:val="de-DE"/>
        </w:rPr>
        <w:t>uzeti</w:t>
      </w:r>
      <w:r w:rsidRPr="00ED3512">
        <w:rPr>
          <w:szCs w:val="24"/>
          <w:lang w:val="sr-Latn-CS"/>
        </w:rPr>
        <w:t xml:space="preserve"> </w:t>
      </w:r>
      <w:r w:rsidRPr="00ED3512">
        <w:rPr>
          <w:szCs w:val="24"/>
          <w:lang w:val="de-DE"/>
        </w:rPr>
        <w:t>su</w:t>
      </w:r>
      <w:r w:rsidRPr="00ED3512">
        <w:rPr>
          <w:szCs w:val="24"/>
          <w:lang w:val="sr-Latn-CS"/>
        </w:rPr>
        <w:t xml:space="preserve"> </w:t>
      </w:r>
      <w:r w:rsidRPr="00ED3512">
        <w:rPr>
          <w:szCs w:val="24"/>
          <w:lang w:val="de-DE"/>
        </w:rPr>
        <w:t>osnovna</w:t>
      </w:r>
      <w:r w:rsidRPr="00ED3512">
        <w:rPr>
          <w:szCs w:val="24"/>
          <w:lang w:val="sr-Latn-CS"/>
        </w:rPr>
        <w:t xml:space="preserve"> </w:t>
      </w:r>
      <w:r w:rsidRPr="00ED3512">
        <w:rPr>
          <w:szCs w:val="24"/>
          <w:lang w:val="de-DE"/>
        </w:rPr>
        <w:t>namena</w:t>
      </w:r>
      <w:r w:rsidRPr="00ED3512">
        <w:rPr>
          <w:szCs w:val="24"/>
          <w:lang w:val="sr-Latn-CS"/>
        </w:rPr>
        <w:t xml:space="preserve"> </w:t>
      </w:r>
      <w:r w:rsidRPr="00ED3512">
        <w:rPr>
          <w:szCs w:val="24"/>
          <w:lang w:val="de-DE"/>
        </w:rPr>
        <w:t>i</w:t>
      </w:r>
      <w:r w:rsidRPr="00ED3512">
        <w:rPr>
          <w:szCs w:val="24"/>
          <w:lang w:val="sr-Latn-CS"/>
        </w:rPr>
        <w:t xml:space="preserve"> </w:t>
      </w:r>
      <w:r w:rsidRPr="00ED3512">
        <w:rPr>
          <w:szCs w:val="24"/>
          <w:lang w:val="de-DE"/>
        </w:rPr>
        <w:t>sastojinska</w:t>
      </w:r>
      <w:r w:rsidRPr="00ED3512">
        <w:rPr>
          <w:szCs w:val="24"/>
          <w:lang w:val="sr-Latn-CS"/>
        </w:rPr>
        <w:t xml:space="preserve"> </w:t>
      </w:r>
      <w:r w:rsidRPr="00ED3512">
        <w:rPr>
          <w:szCs w:val="24"/>
          <w:lang w:val="de-DE"/>
        </w:rPr>
        <w:t>celina</w:t>
      </w:r>
      <w:r w:rsidRPr="00ED3512">
        <w:rPr>
          <w:szCs w:val="24"/>
          <w:lang w:val="sr-Latn-CS"/>
        </w:rPr>
        <w:t>.</w:t>
      </w:r>
    </w:p>
    <w:p w:rsidR="00732569" w:rsidRPr="00ED3512" w:rsidRDefault="00732569" w:rsidP="00B5350C">
      <w:pPr>
        <w:ind w:firstLine="567"/>
        <w:rPr>
          <w:szCs w:val="24"/>
          <w:lang w:val="sr-Latn-CS"/>
        </w:rPr>
      </w:pPr>
      <w:r w:rsidRPr="00ED3512">
        <w:rPr>
          <w:szCs w:val="24"/>
          <w:lang w:val="sr-Latn-CS"/>
        </w:rPr>
        <w:t>S obzirom na različite osnovne namene kao i sastojinske prilike, bilo je neophodno da se u okviru gazdinske jedinice „Potiske šume'' formira 14 gazdinskih klasa.</w:t>
      </w:r>
    </w:p>
    <w:p w:rsidR="00732569" w:rsidRPr="00ED3512" w:rsidRDefault="00732569" w:rsidP="00B5350C">
      <w:pPr>
        <w:ind w:firstLine="567"/>
        <w:rPr>
          <w:szCs w:val="24"/>
          <w:lang w:val="sr-Latn-CS"/>
        </w:rPr>
      </w:pPr>
      <w:r w:rsidRPr="00ED3512">
        <w:rPr>
          <w:szCs w:val="24"/>
          <w:lang w:val="sr-Latn-CS"/>
        </w:rPr>
        <w:t xml:space="preserve">Pregled svih površina i stanja šuma po gazdinskim klasama dat je u poglavlju </w:t>
      </w:r>
      <w:r w:rsidRPr="00ED3512">
        <w:rPr>
          <w:b/>
          <w:szCs w:val="24"/>
          <w:lang w:val="sr-Latn-CS"/>
        </w:rPr>
        <w:t>4.3.</w:t>
      </w:r>
      <w:r w:rsidRPr="00ED3512">
        <w:rPr>
          <w:szCs w:val="24"/>
          <w:lang w:val="sr-Latn-CS"/>
        </w:rPr>
        <w:t xml:space="preserve"> </w:t>
      </w:r>
      <w:r w:rsidRPr="00ED3512">
        <w:rPr>
          <w:b/>
          <w:szCs w:val="24"/>
          <w:lang w:val="sr-Latn-CS"/>
        </w:rPr>
        <w:t>Stanje šuma po gazdinskim klasama</w:t>
      </w:r>
      <w:r w:rsidRPr="00ED3512">
        <w:rPr>
          <w:szCs w:val="24"/>
          <w:lang w:val="sr-Latn-CS"/>
        </w:rPr>
        <w:t>, a ovde se u tabeli 3.3.-1. navode samo šifre i puni nazivi gazdinskih klasa zastupljenih u gazdinskoj jedinici.</w:t>
      </w:r>
    </w:p>
    <w:tbl>
      <w:tblPr>
        <w:tblW w:w="12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00"/>
        <w:gridCol w:w="10656"/>
      </w:tblGrid>
      <w:tr w:rsidR="00664AC6" w:rsidRPr="00ED3512" w:rsidTr="00CC1EFE">
        <w:trPr>
          <w:cantSplit/>
          <w:trHeight w:val="79"/>
          <w:tblHeader/>
        </w:trPr>
        <w:tc>
          <w:tcPr>
            <w:tcW w:w="12474" w:type="dxa"/>
            <w:gridSpan w:val="3"/>
            <w:tcBorders>
              <w:top w:val="nil"/>
              <w:left w:val="nil"/>
              <w:right w:val="nil"/>
            </w:tcBorders>
            <w:shd w:val="clear" w:color="auto" w:fill="auto"/>
            <w:vAlign w:val="center"/>
          </w:tcPr>
          <w:p w:rsidR="00664AC6" w:rsidRPr="00ED3512" w:rsidRDefault="00664AC6" w:rsidP="00B5350C">
            <w:pPr>
              <w:ind w:right="-29"/>
              <w:rPr>
                <w:szCs w:val="24"/>
                <w:lang w:val="sr-Latn-CS"/>
              </w:rPr>
            </w:pPr>
            <w:r w:rsidRPr="00ED3512">
              <w:rPr>
                <w:szCs w:val="24"/>
                <w:lang w:val="sr-Latn-CS"/>
              </w:rPr>
              <w:t>Tabela 3.3.-1. - Spisak gazdinskih klasa i njihovi nazivi</w:t>
            </w:r>
          </w:p>
        </w:tc>
      </w:tr>
      <w:tr w:rsidR="00664AC6" w:rsidRPr="00ED3512" w:rsidTr="00CC1EFE">
        <w:trPr>
          <w:cantSplit/>
          <w:trHeight w:val="79"/>
          <w:tblHeader/>
        </w:trPr>
        <w:tc>
          <w:tcPr>
            <w:tcW w:w="1418" w:type="dxa"/>
            <w:shd w:val="clear" w:color="auto" w:fill="D9D9D9" w:themeFill="background1" w:themeFillShade="D9"/>
            <w:vAlign w:val="center"/>
          </w:tcPr>
          <w:p w:rsidR="00664AC6" w:rsidRPr="00ED3512" w:rsidRDefault="00664AC6" w:rsidP="00B5350C">
            <w:pPr>
              <w:ind w:hanging="8"/>
              <w:jc w:val="right"/>
              <w:rPr>
                <w:noProof/>
                <w:szCs w:val="24"/>
              </w:rPr>
            </w:pPr>
            <w:bookmarkStart w:id="314" w:name="_Toc329146587"/>
            <w:bookmarkStart w:id="315" w:name="_Toc329328325"/>
            <w:bookmarkStart w:id="316" w:name="_Toc410988317"/>
            <w:r w:rsidRPr="00ED3512">
              <w:rPr>
                <w:noProof/>
                <w:szCs w:val="24"/>
              </w:rPr>
              <w:t>Šifra GK</w:t>
            </w:r>
          </w:p>
        </w:tc>
        <w:tc>
          <w:tcPr>
            <w:tcW w:w="400" w:type="dxa"/>
            <w:shd w:val="clear" w:color="auto" w:fill="D9D9D9" w:themeFill="background1" w:themeFillShade="D9"/>
            <w:vAlign w:val="center"/>
          </w:tcPr>
          <w:p w:rsidR="00664AC6" w:rsidRPr="00ED3512" w:rsidRDefault="00664AC6" w:rsidP="00B5350C">
            <w:pPr>
              <w:ind w:left="-648" w:right="-108" w:hanging="8"/>
              <w:jc w:val="center"/>
              <w:rPr>
                <w:noProof/>
                <w:szCs w:val="24"/>
              </w:rPr>
            </w:pPr>
          </w:p>
        </w:tc>
        <w:tc>
          <w:tcPr>
            <w:tcW w:w="10656" w:type="dxa"/>
            <w:shd w:val="clear" w:color="auto" w:fill="D9D9D9" w:themeFill="background1" w:themeFillShade="D9"/>
            <w:vAlign w:val="center"/>
          </w:tcPr>
          <w:p w:rsidR="00664AC6" w:rsidRPr="00ED3512" w:rsidRDefault="00664AC6" w:rsidP="00B5350C">
            <w:pPr>
              <w:ind w:hanging="8"/>
              <w:jc w:val="center"/>
              <w:rPr>
                <w:noProof/>
                <w:szCs w:val="24"/>
              </w:rPr>
            </w:pPr>
            <w:r w:rsidRPr="00ED3512">
              <w:rPr>
                <w:noProof/>
                <w:szCs w:val="24"/>
              </w:rPr>
              <w:t>Naziv gazdinske klase</w:t>
            </w:r>
          </w:p>
        </w:tc>
      </w:tr>
      <w:tr w:rsidR="00664AC6" w:rsidRPr="00ED3512" w:rsidTr="00067D1A">
        <w:trPr>
          <w:trHeight w:val="227"/>
        </w:trPr>
        <w:tc>
          <w:tcPr>
            <w:tcW w:w="1418" w:type="dxa"/>
            <w:vAlign w:val="center"/>
          </w:tcPr>
          <w:p w:rsidR="00664AC6" w:rsidRPr="00ED3512" w:rsidRDefault="00664AC6" w:rsidP="00B5350C">
            <w:pPr>
              <w:jc w:val="center"/>
              <w:rPr>
                <w:szCs w:val="24"/>
              </w:rPr>
            </w:pPr>
            <w:r w:rsidRPr="00ED3512">
              <w:rPr>
                <w:szCs w:val="24"/>
              </w:rPr>
              <w:t>12111</w:t>
            </w:r>
          </w:p>
        </w:tc>
        <w:tc>
          <w:tcPr>
            <w:tcW w:w="400" w:type="dxa"/>
            <w:vAlign w:val="center"/>
          </w:tcPr>
          <w:p w:rsidR="00664AC6" w:rsidRPr="00ED3512" w:rsidRDefault="00664AC6" w:rsidP="00B5350C">
            <w:pPr>
              <w:jc w:val="center"/>
              <w:rPr>
                <w:noProof/>
                <w:szCs w:val="24"/>
              </w:rPr>
            </w:pPr>
            <w:r w:rsidRPr="00ED3512">
              <w:rPr>
                <w:noProof/>
                <w:szCs w:val="24"/>
              </w:rPr>
              <w:t>-</w:t>
            </w:r>
          </w:p>
        </w:tc>
        <w:tc>
          <w:tcPr>
            <w:tcW w:w="10656" w:type="dxa"/>
          </w:tcPr>
          <w:p w:rsidR="00664AC6" w:rsidRPr="00ED3512" w:rsidRDefault="00664AC6" w:rsidP="00B5350C">
            <w:r w:rsidRPr="00ED3512">
              <w:rPr>
                <w:noProof/>
                <w:szCs w:val="24"/>
              </w:rPr>
              <w:t>Visoka šuma vrbe sa osnovnom namenom proizvodno zaštitna šuma</w:t>
            </w:r>
          </w:p>
        </w:tc>
      </w:tr>
      <w:tr w:rsidR="00664AC6" w:rsidRPr="00ED3512" w:rsidTr="00067D1A">
        <w:trPr>
          <w:trHeight w:val="227"/>
        </w:trPr>
        <w:tc>
          <w:tcPr>
            <w:tcW w:w="1418" w:type="dxa"/>
            <w:vAlign w:val="center"/>
          </w:tcPr>
          <w:p w:rsidR="00664AC6" w:rsidRPr="00ED3512" w:rsidRDefault="00664AC6" w:rsidP="00B5350C">
            <w:pPr>
              <w:jc w:val="center"/>
              <w:rPr>
                <w:szCs w:val="24"/>
              </w:rPr>
            </w:pPr>
            <w:r w:rsidRPr="00ED3512">
              <w:rPr>
                <w:szCs w:val="24"/>
              </w:rPr>
              <w:t>12114</w:t>
            </w:r>
          </w:p>
        </w:tc>
        <w:tc>
          <w:tcPr>
            <w:tcW w:w="400" w:type="dxa"/>
            <w:vAlign w:val="center"/>
          </w:tcPr>
          <w:p w:rsidR="00664AC6" w:rsidRPr="00ED3512" w:rsidRDefault="00664AC6" w:rsidP="00B5350C">
            <w:pPr>
              <w:jc w:val="center"/>
              <w:rPr>
                <w:noProof/>
                <w:szCs w:val="24"/>
              </w:rPr>
            </w:pPr>
            <w:r w:rsidRPr="00ED3512">
              <w:rPr>
                <w:noProof/>
                <w:szCs w:val="24"/>
              </w:rPr>
              <w:t>-</w:t>
            </w:r>
          </w:p>
        </w:tc>
        <w:tc>
          <w:tcPr>
            <w:tcW w:w="10656" w:type="dxa"/>
          </w:tcPr>
          <w:p w:rsidR="00664AC6" w:rsidRPr="00ED3512" w:rsidRDefault="00664AC6" w:rsidP="00B5350C">
            <w:r w:rsidRPr="00ED3512">
              <w:rPr>
                <w:noProof/>
                <w:szCs w:val="24"/>
              </w:rPr>
              <w:t>Izdanačka šuma vrbe sa osnovnom namenom proizvodno zaštitna šuma</w:t>
            </w:r>
          </w:p>
        </w:tc>
      </w:tr>
      <w:tr w:rsidR="00664AC6" w:rsidRPr="00ED3512" w:rsidTr="00067D1A">
        <w:trPr>
          <w:trHeight w:val="227"/>
        </w:trPr>
        <w:tc>
          <w:tcPr>
            <w:tcW w:w="1418" w:type="dxa"/>
            <w:vAlign w:val="center"/>
          </w:tcPr>
          <w:p w:rsidR="00664AC6" w:rsidRPr="00ED3512" w:rsidRDefault="00664AC6" w:rsidP="00B5350C">
            <w:pPr>
              <w:jc w:val="center"/>
              <w:rPr>
                <w:szCs w:val="24"/>
              </w:rPr>
            </w:pPr>
            <w:r w:rsidRPr="00ED3512">
              <w:rPr>
                <w:szCs w:val="24"/>
              </w:rPr>
              <w:t>12121</w:t>
            </w:r>
          </w:p>
        </w:tc>
        <w:tc>
          <w:tcPr>
            <w:tcW w:w="400" w:type="dxa"/>
            <w:vAlign w:val="center"/>
          </w:tcPr>
          <w:p w:rsidR="00664AC6" w:rsidRPr="00ED3512" w:rsidRDefault="00664AC6" w:rsidP="00B5350C">
            <w:pPr>
              <w:jc w:val="center"/>
              <w:rPr>
                <w:noProof/>
                <w:szCs w:val="24"/>
              </w:rPr>
            </w:pPr>
            <w:r w:rsidRPr="00ED3512">
              <w:rPr>
                <w:noProof/>
                <w:szCs w:val="24"/>
              </w:rPr>
              <w:t>-</w:t>
            </w:r>
          </w:p>
        </w:tc>
        <w:tc>
          <w:tcPr>
            <w:tcW w:w="10656" w:type="dxa"/>
            <w:vAlign w:val="center"/>
          </w:tcPr>
          <w:p w:rsidR="00664AC6" w:rsidRPr="00ED3512" w:rsidRDefault="00664AC6" w:rsidP="00B5350C">
            <w:pPr>
              <w:ind w:hanging="8"/>
              <w:jc w:val="left"/>
              <w:rPr>
                <w:noProof/>
                <w:szCs w:val="24"/>
              </w:rPr>
            </w:pPr>
            <w:r w:rsidRPr="00ED3512">
              <w:rPr>
                <w:noProof/>
                <w:szCs w:val="24"/>
              </w:rPr>
              <w:t>Visoka šuma topola sa osnovnom  namenom  proizvodno zaštitna šuma</w:t>
            </w:r>
          </w:p>
        </w:tc>
      </w:tr>
      <w:tr w:rsidR="00664AC6" w:rsidRPr="00ED3512" w:rsidTr="00067D1A">
        <w:trPr>
          <w:trHeight w:val="227"/>
        </w:trPr>
        <w:tc>
          <w:tcPr>
            <w:tcW w:w="1418" w:type="dxa"/>
            <w:vAlign w:val="center"/>
          </w:tcPr>
          <w:p w:rsidR="00664AC6" w:rsidRPr="00ED3512" w:rsidRDefault="00664AC6" w:rsidP="00B5350C">
            <w:pPr>
              <w:rPr>
                <w:szCs w:val="24"/>
              </w:rPr>
            </w:pPr>
            <w:r w:rsidRPr="00ED3512">
              <w:rPr>
                <w:szCs w:val="24"/>
              </w:rPr>
              <w:t xml:space="preserve">     12123</w:t>
            </w:r>
          </w:p>
        </w:tc>
        <w:tc>
          <w:tcPr>
            <w:tcW w:w="400" w:type="dxa"/>
            <w:vAlign w:val="center"/>
          </w:tcPr>
          <w:p w:rsidR="00664AC6" w:rsidRPr="00ED3512" w:rsidRDefault="00664AC6" w:rsidP="00B5350C">
            <w:pPr>
              <w:jc w:val="center"/>
              <w:rPr>
                <w:noProof/>
                <w:szCs w:val="24"/>
              </w:rPr>
            </w:pPr>
            <w:r w:rsidRPr="00ED3512">
              <w:rPr>
                <w:noProof/>
                <w:szCs w:val="24"/>
              </w:rPr>
              <w:t>-</w:t>
            </w:r>
          </w:p>
        </w:tc>
        <w:tc>
          <w:tcPr>
            <w:tcW w:w="10656" w:type="dxa"/>
            <w:vAlign w:val="center"/>
          </w:tcPr>
          <w:p w:rsidR="00664AC6" w:rsidRPr="00ED3512" w:rsidRDefault="00664AC6" w:rsidP="00B5350C">
            <w:pPr>
              <w:ind w:hanging="8"/>
              <w:jc w:val="left"/>
              <w:rPr>
                <w:noProof/>
                <w:szCs w:val="24"/>
              </w:rPr>
            </w:pPr>
            <w:r w:rsidRPr="00ED3512">
              <w:rPr>
                <w:noProof/>
                <w:szCs w:val="24"/>
              </w:rPr>
              <w:t>Izdanačka šuma topola sa osnovnom namenom  proizvodno  zaštitna šuma</w:t>
            </w:r>
          </w:p>
        </w:tc>
      </w:tr>
      <w:tr w:rsidR="00664AC6" w:rsidRPr="00ED3512" w:rsidTr="00067D1A">
        <w:trPr>
          <w:trHeight w:val="227"/>
        </w:trPr>
        <w:tc>
          <w:tcPr>
            <w:tcW w:w="1418" w:type="dxa"/>
            <w:vAlign w:val="center"/>
          </w:tcPr>
          <w:p w:rsidR="00664AC6" w:rsidRPr="00ED3512" w:rsidRDefault="00664AC6" w:rsidP="00B5350C">
            <w:pPr>
              <w:jc w:val="center"/>
              <w:rPr>
                <w:szCs w:val="24"/>
              </w:rPr>
            </w:pPr>
            <w:r w:rsidRPr="00ED3512">
              <w:rPr>
                <w:szCs w:val="24"/>
              </w:rPr>
              <w:t xml:space="preserve">12270 </w:t>
            </w:r>
          </w:p>
        </w:tc>
        <w:tc>
          <w:tcPr>
            <w:tcW w:w="400" w:type="dxa"/>
            <w:vAlign w:val="center"/>
          </w:tcPr>
          <w:p w:rsidR="00664AC6" w:rsidRPr="00ED3512" w:rsidRDefault="00664AC6" w:rsidP="00B5350C">
            <w:pPr>
              <w:jc w:val="center"/>
              <w:rPr>
                <w:noProof/>
                <w:szCs w:val="24"/>
              </w:rPr>
            </w:pPr>
            <w:r w:rsidRPr="00ED3512">
              <w:rPr>
                <w:noProof/>
                <w:szCs w:val="24"/>
              </w:rPr>
              <w:t>-</w:t>
            </w:r>
          </w:p>
        </w:tc>
        <w:tc>
          <w:tcPr>
            <w:tcW w:w="10656" w:type="dxa"/>
            <w:vAlign w:val="center"/>
          </w:tcPr>
          <w:p w:rsidR="00664AC6" w:rsidRPr="00ED3512" w:rsidRDefault="00664AC6" w:rsidP="00B5350C">
            <w:pPr>
              <w:ind w:hanging="8"/>
              <w:jc w:val="left"/>
              <w:rPr>
                <w:noProof/>
                <w:szCs w:val="24"/>
              </w:rPr>
            </w:pPr>
            <w:r w:rsidRPr="00ED3512">
              <w:rPr>
                <w:noProof/>
                <w:szCs w:val="24"/>
              </w:rPr>
              <w:t>Izdanačka šuma ostalih lišćara sa osnovnom  namenom  proizvodno zaštitna šuma</w:t>
            </w:r>
          </w:p>
        </w:tc>
      </w:tr>
      <w:tr w:rsidR="00664AC6" w:rsidRPr="00ED3512" w:rsidTr="00067D1A">
        <w:trPr>
          <w:trHeight w:val="227"/>
        </w:trPr>
        <w:tc>
          <w:tcPr>
            <w:tcW w:w="1418" w:type="dxa"/>
            <w:vAlign w:val="center"/>
          </w:tcPr>
          <w:p w:rsidR="00664AC6" w:rsidRPr="00ED3512" w:rsidRDefault="00664AC6" w:rsidP="00B5350C">
            <w:pPr>
              <w:jc w:val="center"/>
              <w:rPr>
                <w:szCs w:val="24"/>
              </w:rPr>
            </w:pPr>
            <w:r w:rsidRPr="00ED3512">
              <w:rPr>
                <w:szCs w:val="24"/>
              </w:rPr>
              <w:t>12325</w:t>
            </w:r>
          </w:p>
        </w:tc>
        <w:tc>
          <w:tcPr>
            <w:tcW w:w="400" w:type="dxa"/>
            <w:vAlign w:val="center"/>
          </w:tcPr>
          <w:p w:rsidR="00664AC6" w:rsidRPr="00ED3512" w:rsidRDefault="00664AC6" w:rsidP="00B5350C">
            <w:pPr>
              <w:jc w:val="center"/>
              <w:rPr>
                <w:noProof/>
                <w:szCs w:val="24"/>
              </w:rPr>
            </w:pPr>
            <w:r w:rsidRPr="00ED3512">
              <w:rPr>
                <w:noProof/>
                <w:szCs w:val="24"/>
              </w:rPr>
              <w:t>-</w:t>
            </w:r>
          </w:p>
        </w:tc>
        <w:tc>
          <w:tcPr>
            <w:tcW w:w="10656" w:type="dxa"/>
            <w:vAlign w:val="center"/>
          </w:tcPr>
          <w:p w:rsidR="00664AC6" w:rsidRPr="00ED3512" w:rsidRDefault="00664AC6" w:rsidP="00B5350C">
            <w:pPr>
              <w:ind w:hanging="8"/>
              <w:jc w:val="left"/>
              <w:rPr>
                <w:noProof/>
                <w:szCs w:val="24"/>
              </w:rPr>
            </w:pPr>
            <w:r w:rsidRPr="00ED3512">
              <w:rPr>
                <w:noProof/>
                <w:szCs w:val="24"/>
              </w:rPr>
              <w:t>Izdanačka šuma bagrema sa osnovnom  namenom  proizvodno zaštitna šuma</w:t>
            </w:r>
          </w:p>
        </w:tc>
      </w:tr>
      <w:tr w:rsidR="00664AC6" w:rsidRPr="00ED3512" w:rsidTr="00067D1A">
        <w:trPr>
          <w:trHeight w:val="227"/>
        </w:trPr>
        <w:tc>
          <w:tcPr>
            <w:tcW w:w="1418" w:type="dxa"/>
            <w:vAlign w:val="center"/>
          </w:tcPr>
          <w:p w:rsidR="00664AC6" w:rsidRPr="00ED3512" w:rsidRDefault="00664AC6" w:rsidP="00B5350C">
            <w:pPr>
              <w:jc w:val="center"/>
              <w:rPr>
                <w:szCs w:val="24"/>
              </w:rPr>
            </w:pPr>
            <w:r w:rsidRPr="00ED3512">
              <w:rPr>
                <w:szCs w:val="24"/>
              </w:rPr>
              <w:t>12340</w:t>
            </w:r>
          </w:p>
        </w:tc>
        <w:tc>
          <w:tcPr>
            <w:tcW w:w="400" w:type="dxa"/>
            <w:vAlign w:val="center"/>
          </w:tcPr>
          <w:p w:rsidR="00664AC6" w:rsidRPr="00ED3512" w:rsidRDefault="00664AC6" w:rsidP="00B5350C">
            <w:pPr>
              <w:jc w:val="center"/>
              <w:rPr>
                <w:noProof/>
                <w:szCs w:val="24"/>
              </w:rPr>
            </w:pPr>
            <w:r w:rsidRPr="00ED3512">
              <w:rPr>
                <w:noProof/>
                <w:szCs w:val="24"/>
              </w:rPr>
              <w:t>-</w:t>
            </w:r>
          </w:p>
        </w:tc>
        <w:tc>
          <w:tcPr>
            <w:tcW w:w="10656" w:type="dxa"/>
            <w:vAlign w:val="center"/>
          </w:tcPr>
          <w:p w:rsidR="00664AC6" w:rsidRPr="00ED3512" w:rsidRDefault="00664AC6" w:rsidP="00B5350C">
            <w:pPr>
              <w:ind w:hanging="8"/>
              <w:jc w:val="left"/>
              <w:rPr>
                <w:noProof/>
                <w:szCs w:val="24"/>
              </w:rPr>
            </w:pPr>
            <w:r w:rsidRPr="00ED3512">
              <w:rPr>
                <w:noProof/>
                <w:szCs w:val="24"/>
              </w:rPr>
              <w:t>Izdanačka šuma američkog jasena sa osnovnom  namenom  proizvodno zaštitna šuma</w:t>
            </w:r>
          </w:p>
        </w:tc>
      </w:tr>
      <w:tr w:rsidR="00664AC6" w:rsidRPr="00ED3512" w:rsidTr="00067D1A">
        <w:trPr>
          <w:trHeight w:val="227"/>
        </w:trPr>
        <w:tc>
          <w:tcPr>
            <w:tcW w:w="1418" w:type="dxa"/>
            <w:vAlign w:val="center"/>
          </w:tcPr>
          <w:p w:rsidR="00664AC6" w:rsidRPr="00ED3512" w:rsidRDefault="00664AC6" w:rsidP="00B5350C">
            <w:pPr>
              <w:jc w:val="center"/>
              <w:rPr>
                <w:szCs w:val="24"/>
              </w:rPr>
            </w:pPr>
            <w:r w:rsidRPr="00ED3512">
              <w:rPr>
                <w:szCs w:val="24"/>
              </w:rPr>
              <w:t>12453</w:t>
            </w:r>
          </w:p>
        </w:tc>
        <w:tc>
          <w:tcPr>
            <w:tcW w:w="400" w:type="dxa"/>
            <w:vAlign w:val="center"/>
          </w:tcPr>
          <w:p w:rsidR="00664AC6" w:rsidRPr="00ED3512" w:rsidRDefault="00664AC6" w:rsidP="00B5350C">
            <w:pPr>
              <w:jc w:val="center"/>
              <w:rPr>
                <w:noProof/>
                <w:szCs w:val="24"/>
              </w:rPr>
            </w:pPr>
            <w:r w:rsidRPr="00ED3512">
              <w:rPr>
                <w:noProof/>
                <w:szCs w:val="24"/>
              </w:rPr>
              <w:t>-</w:t>
            </w:r>
          </w:p>
        </w:tc>
        <w:tc>
          <w:tcPr>
            <w:tcW w:w="10656" w:type="dxa"/>
            <w:vAlign w:val="center"/>
          </w:tcPr>
          <w:p w:rsidR="00664AC6" w:rsidRPr="00ED3512" w:rsidRDefault="00664AC6" w:rsidP="00B5350C">
            <w:pPr>
              <w:ind w:hanging="8"/>
              <w:jc w:val="left"/>
              <w:rPr>
                <w:noProof/>
                <w:szCs w:val="24"/>
              </w:rPr>
            </w:pPr>
            <w:r w:rsidRPr="00ED3512">
              <w:rPr>
                <w:noProof/>
                <w:szCs w:val="24"/>
              </w:rPr>
              <w:t>Veštački podignuta sastojina topola sa osnovnom  namenom  proizvodno zaštitna šuma</w:t>
            </w:r>
          </w:p>
        </w:tc>
      </w:tr>
      <w:tr w:rsidR="00664AC6" w:rsidRPr="00ED3512" w:rsidTr="00067D1A">
        <w:trPr>
          <w:trHeight w:val="227"/>
        </w:trPr>
        <w:tc>
          <w:tcPr>
            <w:tcW w:w="1418" w:type="dxa"/>
            <w:vAlign w:val="center"/>
          </w:tcPr>
          <w:p w:rsidR="00664AC6" w:rsidRPr="00ED3512" w:rsidRDefault="00664AC6" w:rsidP="00B5350C">
            <w:pPr>
              <w:jc w:val="center"/>
              <w:rPr>
                <w:szCs w:val="24"/>
              </w:rPr>
            </w:pPr>
            <w:r w:rsidRPr="00ED3512">
              <w:rPr>
                <w:szCs w:val="24"/>
              </w:rPr>
              <w:t>12455</w:t>
            </w:r>
          </w:p>
        </w:tc>
        <w:tc>
          <w:tcPr>
            <w:tcW w:w="400" w:type="dxa"/>
            <w:vAlign w:val="center"/>
          </w:tcPr>
          <w:p w:rsidR="00664AC6" w:rsidRPr="00ED3512" w:rsidRDefault="00664AC6" w:rsidP="00B5350C">
            <w:pPr>
              <w:jc w:val="center"/>
              <w:rPr>
                <w:noProof/>
                <w:szCs w:val="24"/>
              </w:rPr>
            </w:pPr>
            <w:r w:rsidRPr="00ED3512">
              <w:rPr>
                <w:noProof/>
                <w:szCs w:val="24"/>
              </w:rPr>
              <w:t>-</w:t>
            </w:r>
          </w:p>
        </w:tc>
        <w:tc>
          <w:tcPr>
            <w:tcW w:w="10656" w:type="dxa"/>
            <w:vAlign w:val="center"/>
          </w:tcPr>
          <w:p w:rsidR="00664AC6" w:rsidRPr="00ED3512" w:rsidRDefault="00664AC6" w:rsidP="00B5350C">
            <w:pPr>
              <w:ind w:hanging="8"/>
              <w:jc w:val="left"/>
              <w:rPr>
                <w:noProof/>
                <w:szCs w:val="24"/>
              </w:rPr>
            </w:pPr>
            <w:r w:rsidRPr="00ED3512">
              <w:rPr>
                <w:noProof/>
                <w:szCs w:val="24"/>
              </w:rPr>
              <w:t xml:space="preserve">Veštački podignuta sastojina poljskog jasena sa osnovnom  namenom  proizvodno zaštitna šuma </w:t>
            </w:r>
          </w:p>
        </w:tc>
      </w:tr>
      <w:tr w:rsidR="00664AC6" w:rsidRPr="00ED3512" w:rsidTr="00067D1A">
        <w:trPr>
          <w:trHeight w:val="227"/>
        </w:trPr>
        <w:tc>
          <w:tcPr>
            <w:tcW w:w="1418" w:type="dxa"/>
            <w:vAlign w:val="center"/>
          </w:tcPr>
          <w:p w:rsidR="00664AC6" w:rsidRPr="00ED3512" w:rsidRDefault="00664AC6" w:rsidP="00B5350C">
            <w:pPr>
              <w:jc w:val="center"/>
              <w:rPr>
                <w:szCs w:val="24"/>
              </w:rPr>
            </w:pPr>
            <w:r w:rsidRPr="00ED3512">
              <w:rPr>
                <w:szCs w:val="24"/>
              </w:rPr>
              <w:t>12457</w:t>
            </w:r>
          </w:p>
        </w:tc>
        <w:tc>
          <w:tcPr>
            <w:tcW w:w="400" w:type="dxa"/>
            <w:vAlign w:val="center"/>
          </w:tcPr>
          <w:p w:rsidR="00664AC6" w:rsidRPr="00ED3512" w:rsidRDefault="00664AC6" w:rsidP="00B5350C">
            <w:pPr>
              <w:jc w:val="center"/>
              <w:rPr>
                <w:noProof/>
                <w:szCs w:val="24"/>
              </w:rPr>
            </w:pPr>
            <w:r w:rsidRPr="00ED3512">
              <w:rPr>
                <w:noProof/>
                <w:szCs w:val="24"/>
              </w:rPr>
              <w:t>-</w:t>
            </w:r>
          </w:p>
        </w:tc>
        <w:tc>
          <w:tcPr>
            <w:tcW w:w="10656" w:type="dxa"/>
            <w:vAlign w:val="center"/>
          </w:tcPr>
          <w:p w:rsidR="00664AC6" w:rsidRPr="00ED3512" w:rsidRDefault="00664AC6" w:rsidP="00B5350C">
            <w:pPr>
              <w:ind w:hanging="8"/>
              <w:jc w:val="left"/>
              <w:rPr>
                <w:noProof/>
                <w:szCs w:val="24"/>
              </w:rPr>
            </w:pPr>
            <w:r w:rsidRPr="00ED3512">
              <w:rPr>
                <w:noProof/>
                <w:szCs w:val="24"/>
              </w:rPr>
              <w:t xml:space="preserve">Veštački podignuta sastojina lužnjaka sa osnovnom  namenom  proizvodno zaštitna šuma </w:t>
            </w:r>
          </w:p>
        </w:tc>
      </w:tr>
      <w:tr w:rsidR="00664AC6" w:rsidRPr="00ED3512" w:rsidTr="00067D1A">
        <w:trPr>
          <w:trHeight w:val="227"/>
        </w:trPr>
        <w:tc>
          <w:tcPr>
            <w:tcW w:w="1418" w:type="dxa"/>
            <w:vAlign w:val="center"/>
          </w:tcPr>
          <w:p w:rsidR="00664AC6" w:rsidRPr="00ED3512" w:rsidRDefault="00664AC6" w:rsidP="00B5350C">
            <w:pPr>
              <w:jc w:val="center"/>
              <w:rPr>
                <w:szCs w:val="24"/>
              </w:rPr>
            </w:pPr>
            <w:r w:rsidRPr="00ED3512">
              <w:rPr>
                <w:szCs w:val="24"/>
              </w:rPr>
              <w:t>12469</w:t>
            </w:r>
          </w:p>
        </w:tc>
        <w:tc>
          <w:tcPr>
            <w:tcW w:w="400" w:type="dxa"/>
            <w:vAlign w:val="center"/>
          </w:tcPr>
          <w:p w:rsidR="00664AC6" w:rsidRPr="00ED3512" w:rsidRDefault="00664AC6" w:rsidP="00B5350C">
            <w:pPr>
              <w:jc w:val="center"/>
              <w:rPr>
                <w:noProof/>
                <w:szCs w:val="24"/>
              </w:rPr>
            </w:pPr>
            <w:r w:rsidRPr="00ED3512">
              <w:rPr>
                <w:noProof/>
                <w:szCs w:val="24"/>
              </w:rPr>
              <w:t>-</w:t>
            </w:r>
          </w:p>
        </w:tc>
        <w:tc>
          <w:tcPr>
            <w:tcW w:w="10656" w:type="dxa"/>
            <w:vAlign w:val="center"/>
          </w:tcPr>
          <w:p w:rsidR="00664AC6" w:rsidRPr="00ED3512" w:rsidRDefault="00664AC6" w:rsidP="00B5350C">
            <w:pPr>
              <w:ind w:hanging="8"/>
              <w:jc w:val="left"/>
              <w:rPr>
                <w:noProof/>
                <w:szCs w:val="24"/>
              </w:rPr>
            </w:pPr>
            <w:r w:rsidRPr="00ED3512">
              <w:rPr>
                <w:noProof/>
                <w:szCs w:val="24"/>
              </w:rPr>
              <w:t xml:space="preserve">Veštački podignuta sastojina ostalih lišćara sa osnovnom namenom proizvodno zaštitna šuma </w:t>
            </w:r>
          </w:p>
        </w:tc>
      </w:tr>
      <w:tr w:rsidR="00664AC6" w:rsidRPr="00ED3512" w:rsidTr="00067D1A">
        <w:trPr>
          <w:trHeight w:val="227"/>
        </w:trPr>
        <w:tc>
          <w:tcPr>
            <w:tcW w:w="1418" w:type="dxa"/>
            <w:vAlign w:val="center"/>
          </w:tcPr>
          <w:p w:rsidR="00664AC6" w:rsidRPr="00ED3512" w:rsidRDefault="00664AC6" w:rsidP="00B5350C">
            <w:pPr>
              <w:jc w:val="center"/>
              <w:rPr>
                <w:szCs w:val="24"/>
              </w:rPr>
            </w:pPr>
            <w:r w:rsidRPr="00ED3512">
              <w:rPr>
                <w:szCs w:val="24"/>
              </w:rPr>
              <w:t>53469</w:t>
            </w:r>
          </w:p>
        </w:tc>
        <w:tc>
          <w:tcPr>
            <w:tcW w:w="400" w:type="dxa"/>
            <w:vAlign w:val="center"/>
          </w:tcPr>
          <w:p w:rsidR="00664AC6" w:rsidRPr="00ED3512" w:rsidRDefault="00664AC6" w:rsidP="00B5350C">
            <w:pPr>
              <w:jc w:val="center"/>
              <w:rPr>
                <w:noProof/>
                <w:szCs w:val="24"/>
              </w:rPr>
            </w:pPr>
            <w:r w:rsidRPr="00ED3512">
              <w:rPr>
                <w:noProof/>
                <w:szCs w:val="24"/>
              </w:rPr>
              <w:t>-</w:t>
            </w:r>
          </w:p>
        </w:tc>
        <w:tc>
          <w:tcPr>
            <w:tcW w:w="10656" w:type="dxa"/>
            <w:vAlign w:val="center"/>
          </w:tcPr>
          <w:p w:rsidR="00664AC6" w:rsidRPr="00ED3512" w:rsidRDefault="00664AC6" w:rsidP="00B5350C">
            <w:pPr>
              <w:ind w:hanging="8"/>
              <w:jc w:val="left"/>
              <w:rPr>
                <w:noProof/>
                <w:szCs w:val="24"/>
              </w:rPr>
            </w:pPr>
            <w:r w:rsidRPr="00ED3512">
              <w:rPr>
                <w:noProof/>
                <w:szCs w:val="24"/>
              </w:rPr>
              <w:t>Veštački podignuta sastojina ostalih lišćara sa osnovnom namenom Park prirode-III stepen zaštite</w:t>
            </w:r>
          </w:p>
        </w:tc>
      </w:tr>
      <w:tr w:rsidR="00664AC6" w:rsidRPr="00ED3512" w:rsidTr="00067D1A">
        <w:trPr>
          <w:trHeight w:val="227"/>
        </w:trPr>
        <w:tc>
          <w:tcPr>
            <w:tcW w:w="1418" w:type="dxa"/>
            <w:vAlign w:val="center"/>
          </w:tcPr>
          <w:p w:rsidR="00664AC6" w:rsidRPr="00ED3512" w:rsidRDefault="00664AC6" w:rsidP="00B5350C">
            <w:pPr>
              <w:jc w:val="center"/>
              <w:rPr>
                <w:szCs w:val="24"/>
              </w:rPr>
            </w:pPr>
            <w:r w:rsidRPr="00ED3512">
              <w:rPr>
                <w:szCs w:val="24"/>
              </w:rPr>
              <w:t>56123</w:t>
            </w:r>
          </w:p>
        </w:tc>
        <w:tc>
          <w:tcPr>
            <w:tcW w:w="400" w:type="dxa"/>
            <w:vAlign w:val="center"/>
          </w:tcPr>
          <w:p w:rsidR="00664AC6" w:rsidRPr="00ED3512" w:rsidRDefault="00664AC6" w:rsidP="00B5350C">
            <w:pPr>
              <w:jc w:val="center"/>
              <w:rPr>
                <w:noProof/>
                <w:szCs w:val="24"/>
              </w:rPr>
            </w:pPr>
            <w:r w:rsidRPr="00ED3512">
              <w:rPr>
                <w:noProof/>
                <w:szCs w:val="24"/>
              </w:rPr>
              <w:t>-</w:t>
            </w:r>
          </w:p>
        </w:tc>
        <w:tc>
          <w:tcPr>
            <w:tcW w:w="10656" w:type="dxa"/>
            <w:vAlign w:val="center"/>
          </w:tcPr>
          <w:p w:rsidR="00664AC6" w:rsidRPr="00ED3512" w:rsidRDefault="00664AC6" w:rsidP="00B5350C">
            <w:pPr>
              <w:ind w:hanging="8"/>
              <w:jc w:val="left"/>
              <w:rPr>
                <w:noProof/>
                <w:szCs w:val="24"/>
              </w:rPr>
            </w:pPr>
            <w:r w:rsidRPr="00ED3512">
              <w:rPr>
                <w:noProof/>
                <w:szCs w:val="24"/>
              </w:rPr>
              <w:t>Izdanačka šuma topola sa osnovnom namenom  specijalni rezervat prirode II stepena</w:t>
            </w:r>
          </w:p>
        </w:tc>
      </w:tr>
      <w:tr w:rsidR="00664AC6" w:rsidRPr="00ED3512" w:rsidTr="00067D1A">
        <w:trPr>
          <w:trHeight w:val="227"/>
        </w:trPr>
        <w:tc>
          <w:tcPr>
            <w:tcW w:w="1418" w:type="dxa"/>
            <w:vAlign w:val="center"/>
          </w:tcPr>
          <w:p w:rsidR="00664AC6" w:rsidRPr="00ED3512" w:rsidRDefault="00664AC6" w:rsidP="00B5350C">
            <w:pPr>
              <w:jc w:val="center"/>
              <w:rPr>
                <w:szCs w:val="24"/>
              </w:rPr>
            </w:pPr>
            <w:r w:rsidRPr="00ED3512">
              <w:rPr>
                <w:szCs w:val="24"/>
              </w:rPr>
              <w:t>56325</w:t>
            </w:r>
          </w:p>
        </w:tc>
        <w:tc>
          <w:tcPr>
            <w:tcW w:w="400" w:type="dxa"/>
            <w:vAlign w:val="center"/>
          </w:tcPr>
          <w:p w:rsidR="00664AC6" w:rsidRPr="00ED3512" w:rsidRDefault="00664AC6" w:rsidP="00B5350C">
            <w:pPr>
              <w:jc w:val="center"/>
              <w:rPr>
                <w:noProof/>
                <w:szCs w:val="24"/>
              </w:rPr>
            </w:pPr>
            <w:r w:rsidRPr="00ED3512">
              <w:rPr>
                <w:noProof/>
                <w:szCs w:val="24"/>
              </w:rPr>
              <w:t>-</w:t>
            </w:r>
          </w:p>
        </w:tc>
        <w:tc>
          <w:tcPr>
            <w:tcW w:w="10656" w:type="dxa"/>
            <w:vAlign w:val="center"/>
          </w:tcPr>
          <w:p w:rsidR="00664AC6" w:rsidRPr="00ED3512" w:rsidRDefault="00664AC6" w:rsidP="00B5350C">
            <w:pPr>
              <w:ind w:hanging="8"/>
              <w:jc w:val="left"/>
              <w:rPr>
                <w:noProof/>
                <w:szCs w:val="24"/>
              </w:rPr>
            </w:pPr>
            <w:r w:rsidRPr="00ED3512">
              <w:rPr>
                <w:noProof/>
                <w:szCs w:val="24"/>
              </w:rPr>
              <w:t>Izdanačka šuma bagrema sa osnovnom  namenom  specijalni rezervat prirode II stepena</w:t>
            </w:r>
          </w:p>
        </w:tc>
      </w:tr>
      <w:tr w:rsidR="00664AC6" w:rsidRPr="00ED3512" w:rsidTr="00067D1A">
        <w:trPr>
          <w:trHeight w:val="227"/>
        </w:trPr>
        <w:tc>
          <w:tcPr>
            <w:tcW w:w="1418" w:type="dxa"/>
            <w:vAlign w:val="center"/>
          </w:tcPr>
          <w:p w:rsidR="00664AC6" w:rsidRPr="00ED3512" w:rsidRDefault="00664AC6" w:rsidP="00B5350C">
            <w:pPr>
              <w:jc w:val="center"/>
              <w:rPr>
                <w:szCs w:val="24"/>
              </w:rPr>
            </w:pPr>
            <w:r w:rsidRPr="00ED3512">
              <w:rPr>
                <w:szCs w:val="24"/>
              </w:rPr>
              <w:t>56453</w:t>
            </w:r>
          </w:p>
        </w:tc>
        <w:tc>
          <w:tcPr>
            <w:tcW w:w="400" w:type="dxa"/>
            <w:vAlign w:val="center"/>
          </w:tcPr>
          <w:p w:rsidR="00664AC6" w:rsidRPr="00ED3512" w:rsidRDefault="00664AC6" w:rsidP="00B5350C">
            <w:pPr>
              <w:jc w:val="center"/>
              <w:rPr>
                <w:noProof/>
                <w:szCs w:val="24"/>
              </w:rPr>
            </w:pPr>
            <w:r w:rsidRPr="00ED3512">
              <w:rPr>
                <w:noProof/>
                <w:szCs w:val="24"/>
              </w:rPr>
              <w:t>-</w:t>
            </w:r>
          </w:p>
        </w:tc>
        <w:tc>
          <w:tcPr>
            <w:tcW w:w="10656" w:type="dxa"/>
            <w:vAlign w:val="center"/>
          </w:tcPr>
          <w:p w:rsidR="00664AC6" w:rsidRPr="00ED3512" w:rsidRDefault="00664AC6" w:rsidP="00B5350C">
            <w:pPr>
              <w:ind w:hanging="8"/>
              <w:jc w:val="left"/>
              <w:rPr>
                <w:noProof/>
                <w:szCs w:val="24"/>
              </w:rPr>
            </w:pPr>
            <w:r w:rsidRPr="00ED3512">
              <w:rPr>
                <w:noProof/>
                <w:szCs w:val="24"/>
              </w:rPr>
              <w:t>Veštački podignuta sastojina topola sa osnovnom  namenom  specijalni rezervat prirode II stepena</w:t>
            </w:r>
          </w:p>
        </w:tc>
      </w:tr>
      <w:tr w:rsidR="00664AC6" w:rsidRPr="00ED3512" w:rsidTr="00067D1A">
        <w:trPr>
          <w:trHeight w:val="227"/>
        </w:trPr>
        <w:tc>
          <w:tcPr>
            <w:tcW w:w="1418" w:type="dxa"/>
            <w:vAlign w:val="center"/>
          </w:tcPr>
          <w:p w:rsidR="00664AC6" w:rsidRPr="00ED3512" w:rsidRDefault="00664AC6" w:rsidP="00B5350C">
            <w:pPr>
              <w:jc w:val="center"/>
              <w:rPr>
                <w:szCs w:val="24"/>
              </w:rPr>
            </w:pPr>
            <w:r w:rsidRPr="00ED3512">
              <w:rPr>
                <w:szCs w:val="24"/>
              </w:rPr>
              <w:t>56469</w:t>
            </w:r>
          </w:p>
        </w:tc>
        <w:tc>
          <w:tcPr>
            <w:tcW w:w="400" w:type="dxa"/>
            <w:vAlign w:val="center"/>
          </w:tcPr>
          <w:p w:rsidR="00664AC6" w:rsidRPr="00ED3512" w:rsidRDefault="00664AC6" w:rsidP="00B5350C">
            <w:pPr>
              <w:jc w:val="center"/>
              <w:rPr>
                <w:noProof/>
                <w:szCs w:val="24"/>
              </w:rPr>
            </w:pPr>
            <w:r w:rsidRPr="00ED3512">
              <w:rPr>
                <w:noProof/>
                <w:szCs w:val="24"/>
              </w:rPr>
              <w:t>-</w:t>
            </w:r>
          </w:p>
        </w:tc>
        <w:tc>
          <w:tcPr>
            <w:tcW w:w="10656" w:type="dxa"/>
            <w:vAlign w:val="center"/>
          </w:tcPr>
          <w:p w:rsidR="00664AC6" w:rsidRPr="00ED3512" w:rsidRDefault="00664AC6" w:rsidP="00B5350C">
            <w:pPr>
              <w:ind w:hanging="8"/>
              <w:jc w:val="left"/>
              <w:rPr>
                <w:noProof/>
                <w:szCs w:val="24"/>
              </w:rPr>
            </w:pPr>
            <w:r w:rsidRPr="00ED3512">
              <w:rPr>
                <w:noProof/>
                <w:szCs w:val="24"/>
              </w:rPr>
              <w:t>Veštački podignuta sastojina ostalih lišćara sa osnovnom namenom  specijalni rezervat prirode II stepena</w:t>
            </w:r>
          </w:p>
        </w:tc>
      </w:tr>
    </w:tbl>
    <w:p w:rsidR="00C808E8" w:rsidRPr="00ED3512" w:rsidRDefault="00C808E8" w:rsidP="00B5350C">
      <w:pPr>
        <w:pStyle w:val="Heading1"/>
        <w:rPr>
          <w:sz w:val="24"/>
          <w:szCs w:val="24"/>
        </w:rPr>
      </w:pPr>
      <w:bookmarkStart w:id="317" w:name="_Toc478456480"/>
      <w:bookmarkStart w:id="318" w:name="_Toc503785412"/>
      <w:bookmarkStart w:id="319" w:name="_Toc503785988"/>
      <w:bookmarkStart w:id="320" w:name="_Toc503786518"/>
      <w:bookmarkStart w:id="321" w:name="_Toc503787389"/>
      <w:bookmarkStart w:id="322" w:name="_Toc535232836"/>
      <w:bookmarkStart w:id="323" w:name="_Toc535233702"/>
      <w:bookmarkStart w:id="324" w:name="_Toc103389435"/>
      <w:bookmarkStart w:id="325" w:name="_Toc104384906"/>
      <w:bookmarkStart w:id="326" w:name="_Toc104385382"/>
      <w:bookmarkStart w:id="327" w:name="_Toc104385626"/>
      <w:bookmarkStart w:id="328" w:name="_Toc105552938"/>
      <w:bookmarkStart w:id="329" w:name="_Toc329146630"/>
      <w:bookmarkStart w:id="330" w:name="_Toc329328368"/>
      <w:bookmarkStart w:id="331" w:name="_Toc410988327"/>
      <w:bookmarkStart w:id="332" w:name="_Toc478456522"/>
      <w:bookmarkStart w:id="333" w:name="_Toc503785464"/>
      <w:bookmarkStart w:id="334" w:name="_Toc503786039"/>
      <w:bookmarkStart w:id="335" w:name="_Toc503786528"/>
      <w:bookmarkStart w:id="336" w:name="_Toc503787399"/>
      <w:bookmarkEnd w:id="314"/>
      <w:bookmarkEnd w:id="315"/>
      <w:bookmarkEnd w:id="316"/>
      <w:r w:rsidRPr="00ED3512">
        <w:rPr>
          <w:sz w:val="24"/>
          <w:szCs w:val="24"/>
        </w:rPr>
        <w:t>4. STANJE ŠUMA I ŠUMSKIH STANIŠTA</w:t>
      </w:r>
      <w:bookmarkEnd w:id="317"/>
      <w:bookmarkEnd w:id="318"/>
      <w:bookmarkEnd w:id="319"/>
      <w:bookmarkEnd w:id="320"/>
      <w:bookmarkEnd w:id="321"/>
      <w:bookmarkEnd w:id="322"/>
      <w:bookmarkEnd w:id="323"/>
      <w:r w:rsidRPr="00ED3512">
        <w:rPr>
          <w:sz w:val="24"/>
          <w:szCs w:val="24"/>
        </w:rPr>
        <w:t xml:space="preserve"> </w:t>
      </w:r>
    </w:p>
    <w:p w:rsidR="00C808E8" w:rsidRPr="00ED3512" w:rsidRDefault="00C808E8" w:rsidP="00B5350C">
      <w:pPr>
        <w:pStyle w:val="Heading2"/>
        <w:rPr>
          <w:noProof/>
          <w:szCs w:val="24"/>
        </w:rPr>
      </w:pPr>
      <w:bookmarkStart w:id="337" w:name="_Toc329146588"/>
      <w:bookmarkStart w:id="338" w:name="_Toc329328326"/>
      <w:bookmarkStart w:id="339" w:name="_Toc410988318"/>
      <w:bookmarkStart w:id="340" w:name="_Toc478456481"/>
      <w:bookmarkStart w:id="341" w:name="_Toc503785413"/>
      <w:bookmarkStart w:id="342" w:name="_Toc503785989"/>
      <w:bookmarkStart w:id="343" w:name="_Toc503786519"/>
      <w:bookmarkStart w:id="344" w:name="_Toc503787390"/>
      <w:bookmarkStart w:id="345" w:name="_Toc535232837"/>
      <w:bookmarkStart w:id="346" w:name="_Toc535233703"/>
      <w:r w:rsidRPr="00ED3512">
        <w:rPr>
          <w:noProof/>
          <w:szCs w:val="24"/>
        </w:rPr>
        <w:t>4.1. Stanje šuma po opštinama</w:t>
      </w:r>
      <w:bookmarkEnd w:id="337"/>
      <w:bookmarkEnd w:id="338"/>
      <w:bookmarkEnd w:id="339"/>
      <w:bookmarkEnd w:id="340"/>
      <w:bookmarkEnd w:id="341"/>
      <w:bookmarkEnd w:id="342"/>
      <w:bookmarkEnd w:id="343"/>
      <w:bookmarkEnd w:id="344"/>
      <w:bookmarkEnd w:id="345"/>
      <w:bookmarkEnd w:id="346"/>
      <w:r w:rsidRPr="00ED3512">
        <w:rPr>
          <w:noProof/>
          <w:szCs w:val="24"/>
        </w:rPr>
        <w:t xml:space="preserve"> </w:t>
      </w:r>
    </w:p>
    <w:p w:rsidR="00C808E8" w:rsidRPr="00ED3512" w:rsidRDefault="00C808E8" w:rsidP="00B5350C">
      <w:pPr>
        <w:ind w:firstLine="600"/>
        <w:rPr>
          <w:szCs w:val="24"/>
          <w:lang w:val="sr-Latn-CS"/>
        </w:rPr>
      </w:pPr>
    </w:p>
    <w:p w:rsidR="00C808E8" w:rsidRPr="00ED3512" w:rsidRDefault="00C808E8" w:rsidP="00B5350C">
      <w:pPr>
        <w:ind w:firstLine="600"/>
        <w:rPr>
          <w:szCs w:val="24"/>
          <w:lang w:val="sr-Latn-CS"/>
        </w:rPr>
      </w:pPr>
      <w:r w:rsidRPr="00ED3512">
        <w:rPr>
          <w:szCs w:val="24"/>
          <w:lang w:val="sr-Latn-CS"/>
        </w:rPr>
        <w:t>Pregled stanja šuma po opštinama je dat u tabeli 4.1.-1. U tabeli su prikazani podaci o obrasloj površini, zapremini i zapreminskom prirastu.</w:t>
      </w:r>
    </w:p>
    <w:p w:rsidR="00C808E8" w:rsidRPr="00ED3512" w:rsidRDefault="00C808E8" w:rsidP="00B5350C">
      <w:pPr>
        <w:pStyle w:val="Title"/>
        <w:rPr>
          <w:b w:val="0"/>
          <w:szCs w:val="24"/>
        </w:rPr>
      </w:pPr>
      <w:r w:rsidRPr="00ED3512">
        <w:rPr>
          <w:b w:val="0"/>
          <w:szCs w:val="24"/>
        </w:rPr>
        <w:t>Tabela 4.1.-1 - Stanje šuma po opštinama</w:t>
      </w:r>
    </w:p>
    <w:tbl>
      <w:tblPr>
        <w:tblW w:w="12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1356"/>
        <w:gridCol w:w="930"/>
        <w:gridCol w:w="1176"/>
        <w:gridCol w:w="971"/>
        <w:gridCol w:w="1020"/>
        <w:gridCol w:w="1000"/>
        <w:gridCol w:w="895"/>
        <w:gridCol w:w="1006"/>
        <w:gridCol w:w="1359"/>
      </w:tblGrid>
      <w:tr w:rsidR="00C808E8" w:rsidRPr="00ED3512" w:rsidTr="00CC1EFE">
        <w:trPr>
          <w:trHeight w:val="300"/>
        </w:trPr>
        <w:tc>
          <w:tcPr>
            <w:tcW w:w="2620" w:type="dxa"/>
            <w:vMerge w:val="restart"/>
            <w:shd w:val="clear" w:color="auto" w:fill="D9D9D9" w:themeFill="background1" w:themeFillShade="D9"/>
            <w:vAlign w:val="center"/>
          </w:tcPr>
          <w:p w:rsidR="00C808E8" w:rsidRPr="00ED3512" w:rsidRDefault="00C808E8" w:rsidP="00B5350C">
            <w:pPr>
              <w:jc w:val="center"/>
              <w:rPr>
                <w:szCs w:val="24"/>
                <w:lang w:val="sr-Latn-CS"/>
              </w:rPr>
            </w:pPr>
            <w:r w:rsidRPr="00ED3512">
              <w:rPr>
                <w:szCs w:val="24"/>
                <w:lang w:val="sr-Latn-CS"/>
              </w:rPr>
              <w:t>Opština</w:t>
            </w:r>
          </w:p>
        </w:tc>
        <w:tc>
          <w:tcPr>
            <w:tcW w:w="2286" w:type="dxa"/>
            <w:gridSpan w:val="2"/>
            <w:shd w:val="clear" w:color="auto" w:fill="D9D9D9" w:themeFill="background1" w:themeFillShade="D9"/>
            <w:vAlign w:val="center"/>
          </w:tcPr>
          <w:p w:rsidR="00C808E8" w:rsidRPr="00ED3512" w:rsidRDefault="00C808E8" w:rsidP="00B5350C">
            <w:pPr>
              <w:jc w:val="center"/>
              <w:rPr>
                <w:szCs w:val="24"/>
                <w:lang w:val="sr-Latn-CS"/>
              </w:rPr>
            </w:pPr>
            <w:r w:rsidRPr="00ED3512">
              <w:rPr>
                <w:szCs w:val="24"/>
                <w:lang w:val="sr-Latn-CS"/>
              </w:rPr>
              <w:t>Površina ( P )</w:t>
            </w:r>
          </w:p>
        </w:tc>
        <w:tc>
          <w:tcPr>
            <w:tcW w:w="3167" w:type="dxa"/>
            <w:gridSpan w:val="3"/>
            <w:shd w:val="clear" w:color="auto" w:fill="D9D9D9" w:themeFill="background1" w:themeFillShade="D9"/>
            <w:vAlign w:val="center"/>
          </w:tcPr>
          <w:p w:rsidR="00C808E8" w:rsidRPr="00ED3512" w:rsidRDefault="00C808E8" w:rsidP="00B5350C">
            <w:pPr>
              <w:jc w:val="center"/>
              <w:rPr>
                <w:szCs w:val="24"/>
                <w:lang w:val="sr-Latn-CS"/>
              </w:rPr>
            </w:pPr>
            <w:r w:rsidRPr="00ED3512">
              <w:rPr>
                <w:szCs w:val="24"/>
                <w:lang w:val="sr-Latn-CS"/>
              </w:rPr>
              <w:t>Zapremina ( V )</w:t>
            </w:r>
          </w:p>
        </w:tc>
        <w:tc>
          <w:tcPr>
            <w:tcW w:w="4260" w:type="dxa"/>
            <w:gridSpan w:val="4"/>
            <w:shd w:val="clear" w:color="auto" w:fill="D9D9D9" w:themeFill="background1" w:themeFillShade="D9"/>
            <w:vAlign w:val="center"/>
          </w:tcPr>
          <w:p w:rsidR="00C808E8" w:rsidRPr="00ED3512" w:rsidRDefault="00C808E8" w:rsidP="00B5350C">
            <w:pPr>
              <w:jc w:val="center"/>
              <w:rPr>
                <w:szCs w:val="24"/>
                <w:lang w:val="sr-Latn-CS"/>
              </w:rPr>
            </w:pPr>
            <w:r w:rsidRPr="00ED3512">
              <w:rPr>
                <w:szCs w:val="24"/>
                <w:lang w:val="sr-Latn-CS"/>
              </w:rPr>
              <w:t>Tekući zapreminski prirast ( i</w:t>
            </w:r>
            <w:r w:rsidRPr="00ED3512">
              <w:rPr>
                <w:szCs w:val="24"/>
                <w:vertAlign w:val="subscript"/>
                <w:lang w:val="sr-Latn-CS"/>
              </w:rPr>
              <w:t>v</w:t>
            </w:r>
            <w:r w:rsidRPr="00ED3512">
              <w:rPr>
                <w:szCs w:val="24"/>
                <w:lang w:val="sr-Latn-CS"/>
              </w:rPr>
              <w:t>)</w:t>
            </w:r>
          </w:p>
        </w:tc>
      </w:tr>
      <w:tr w:rsidR="00C808E8" w:rsidRPr="00ED3512" w:rsidTr="00CC1EFE">
        <w:trPr>
          <w:trHeight w:val="215"/>
        </w:trPr>
        <w:tc>
          <w:tcPr>
            <w:tcW w:w="2620" w:type="dxa"/>
            <w:vMerge/>
            <w:shd w:val="clear" w:color="auto" w:fill="D9D9D9" w:themeFill="background1" w:themeFillShade="D9"/>
            <w:vAlign w:val="center"/>
          </w:tcPr>
          <w:p w:rsidR="00C808E8" w:rsidRPr="00ED3512" w:rsidRDefault="00C808E8" w:rsidP="00B5350C">
            <w:pPr>
              <w:jc w:val="left"/>
              <w:rPr>
                <w:szCs w:val="24"/>
                <w:lang w:val="sr-Latn-CS"/>
              </w:rPr>
            </w:pPr>
          </w:p>
        </w:tc>
        <w:tc>
          <w:tcPr>
            <w:tcW w:w="1356" w:type="dxa"/>
            <w:shd w:val="clear" w:color="auto" w:fill="D9D9D9" w:themeFill="background1" w:themeFillShade="D9"/>
            <w:vAlign w:val="center"/>
          </w:tcPr>
          <w:p w:rsidR="00C808E8" w:rsidRPr="00ED3512" w:rsidRDefault="00C808E8" w:rsidP="00B5350C">
            <w:pPr>
              <w:jc w:val="center"/>
              <w:rPr>
                <w:szCs w:val="24"/>
                <w:lang w:val="sr-Latn-CS"/>
              </w:rPr>
            </w:pPr>
            <w:r w:rsidRPr="00ED3512">
              <w:rPr>
                <w:szCs w:val="24"/>
                <w:lang w:val="sr-Latn-CS"/>
              </w:rPr>
              <w:t>ha</w:t>
            </w:r>
          </w:p>
        </w:tc>
        <w:tc>
          <w:tcPr>
            <w:tcW w:w="930" w:type="dxa"/>
            <w:shd w:val="clear" w:color="auto" w:fill="D9D9D9" w:themeFill="background1" w:themeFillShade="D9"/>
            <w:vAlign w:val="center"/>
          </w:tcPr>
          <w:p w:rsidR="00C808E8" w:rsidRPr="00ED3512" w:rsidRDefault="00C808E8" w:rsidP="00B5350C">
            <w:pPr>
              <w:jc w:val="center"/>
              <w:rPr>
                <w:szCs w:val="24"/>
                <w:lang w:val="sr-Latn-CS"/>
              </w:rPr>
            </w:pPr>
            <w:r w:rsidRPr="00ED3512">
              <w:rPr>
                <w:szCs w:val="24"/>
                <w:lang w:val="sr-Latn-CS"/>
              </w:rPr>
              <w:t>%</w:t>
            </w:r>
          </w:p>
        </w:tc>
        <w:tc>
          <w:tcPr>
            <w:tcW w:w="1176" w:type="dxa"/>
            <w:shd w:val="clear" w:color="auto" w:fill="D9D9D9" w:themeFill="background1" w:themeFillShade="D9"/>
            <w:vAlign w:val="center"/>
          </w:tcPr>
          <w:p w:rsidR="00C808E8" w:rsidRPr="00ED3512" w:rsidRDefault="00C808E8" w:rsidP="00B5350C">
            <w:pPr>
              <w:jc w:val="center"/>
              <w:rPr>
                <w:szCs w:val="24"/>
                <w:lang w:val="sr-Latn-CS"/>
              </w:rPr>
            </w:pPr>
            <w:r w:rsidRPr="00ED3512">
              <w:rPr>
                <w:szCs w:val="24"/>
                <w:lang w:val="sr-Latn-CS"/>
              </w:rPr>
              <w:t>m</w:t>
            </w:r>
            <w:r w:rsidRPr="00ED3512">
              <w:rPr>
                <w:szCs w:val="24"/>
                <w:vertAlign w:val="superscript"/>
                <w:lang w:val="sr-Latn-CS"/>
              </w:rPr>
              <w:t>3</w:t>
            </w:r>
          </w:p>
        </w:tc>
        <w:tc>
          <w:tcPr>
            <w:tcW w:w="971" w:type="dxa"/>
            <w:shd w:val="clear" w:color="auto" w:fill="D9D9D9" w:themeFill="background1" w:themeFillShade="D9"/>
            <w:vAlign w:val="center"/>
          </w:tcPr>
          <w:p w:rsidR="00C808E8" w:rsidRPr="00ED3512" w:rsidRDefault="00C808E8" w:rsidP="00B5350C">
            <w:pPr>
              <w:jc w:val="center"/>
              <w:rPr>
                <w:szCs w:val="24"/>
                <w:lang w:val="sr-Latn-CS"/>
              </w:rPr>
            </w:pPr>
            <w:r w:rsidRPr="00ED3512">
              <w:rPr>
                <w:szCs w:val="24"/>
                <w:lang w:val="sr-Latn-CS"/>
              </w:rPr>
              <w:t>%</w:t>
            </w:r>
          </w:p>
        </w:tc>
        <w:tc>
          <w:tcPr>
            <w:tcW w:w="1020" w:type="dxa"/>
            <w:shd w:val="clear" w:color="auto" w:fill="D9D9D9" w:themeFill="background1" w:themeFillShade="D9"/>
            <w:vAlign w:val="center"/>
          </w:tcPr>
          <w:p w:rsidR="00C808E8" w:rsidRPr="00ED3512" w:rsidRDefault="00C808E8" w:rsidP="00B5350C">
            <w:pPr>
              <w:jc w:val="center"/>
              <w:rPr>
                <w:szCs w:val="24"/>
                <w:lang w:val="sr-Latn-CS"/>
              </w:rPr>
            </w:pPr>
            <w:r w:rsidRPr="00ED3512">
              <w:rPr>
                <w:szCs w:val="24"/>
                <w:lang w:val="sr-Latn-CS"/>
              </w:rPr>
              <w:t>m</w:t>
            </w:r>
            <w:r w:rsidRPr="00ED3512">
              <w:rPr>
                <w:szCs w:val="24"/>
                <w:vertAlign w:val="superscript"/>
                <w:lang w:val="sr-Latn-CS"/>
              </w:rPr>
              <w:t>3</w:t>
            </w:r>
            <w:r w:rsidRPr="00ED3512">
              <w:rPr>
                <w:szCs w:val="24"/>
                <w:lang w:val="sr-Latn-CS"/>
              </w:rPr>
              <w:t>/ha</w:t>
            </w:r>
          </w:p>
        </w:tc>
        <w:tc>
          <w:tcPr>
            <w:tcW w:w="1000" w:type="dxa"/>
            <w:shd w:val="clear" w:color="auto" w:fill="D9D9D9" w:themeFill="background1" w:themeFillShade="D9"/>
            <w:vAlign w:val="center"/>
          </w:tcPr>
          <w:p w:rsidR="00C808E8" w:rsidRPr="00ED3512" w:rsidRDefault="00C808E8" w:rsidP="00B5350C">
            <w:pPr>
              <w:jc w:val="center"/>
              <w:rPr>
                <w:szCs w:val="24"/>
                <w:lang w:val="sr-Latn-CS"/>
              </w:rPr>
            </w:pPr>
            <w:r w:rsidRPr="00ED3512">
              <w:rPr>
                <w:szCs w:val="24"/>
                <w:lang w:val="sr-Latn-CS"/>
              </w:rPr>
              <w:t>Im</w:t>
            </w:r>
            <w:r w:rsidRPr="00ED3512">
              <w:rPr>
                <w:szCs w:val="24"/>
                <w:vertAlign w:val="superscript"/>
                <w:lang w:val="sr-Latn-CS"/>
              </w:rPr>
              <w:t>3</w:t>
            </w:r>
          </w:p>
        </w:tc>
        <w:tc>
          <w:tcPr>
            <w:tcW w:w="895" w:type="dxa"/>
            <w:shd w:val="clear" w:color="auto" w:fill="D9D9D9" w:themeFill="background1" w:themeFillShade="D9"/>
            <w:vAlign w:val="center"/>
          </w:tcPr>
          <w:p w:rsidR="00C808E8" w:rsidRPr="00ED3512" w:rsidRDefault="00C808E8" w:rsidP="00B5350C">
            <w:pPr>
              <w:jc w:val="center"/>
              <w:rPr>
                <w:szCs w:val="24"/>
                <w:lang w:val="sr-Latn-CS"/>
              </w:rPr>
            </w:pPr>
            <w:r w:rsidRPr="00ED3512">
              <w:rPr>
                <w:szCs w:val="24"/>
                <w:lang w:val="sr-Latn-CS"/>
              </w:rPr>
              <w:t>%</w:t>
            </w:r>
          </w:p>
        </w:tc>
        <w:tc>
          <w:tcPr>
            <w:tcW w:w="1006" w:type="dxa"/>
            <w:shd w:val="clear" w:color="auto" w:fill="D9D9D9" w:themeFill="background1" w:themeFillShade="D9"/>
            <w:vAlign w:val="center"/>
          </w:tcPr>
          <w:p w:rsidR="00C808E8" w:rsidRPr="00ED3512" w:rsidRDefault="00C808E8" w:rsidP="00B5350C">
            <w:pPr>
              <w:jc w:val="center"/>
              <w:rPr>
                <w:szCs w:val="24"/>
                <w:lang w:val="sr-Latn-CS"/>
              </w:rPr>
            </w:pPr>
            <w:r w:rsidRPr="00ED3512">
              <w:rPr>
                <w:szCs w:val="24"/>
                <w:lang w:val="sr-Latn-CS"/>
              </w:rPr>
              <w:t>m</w:t>
            </w:r>
            <w:r w:rsidRPr="00ED3512">
              <w:rPr>
                <w:szCs w:val="24"/>
                <w:vertAlign w:val="superscript"/>
                <w:lang w:val="sr-Latn-CS"/>
              </w:rPr>
              <w:t>3</w:t>
            </w:r>
            <w:r w:rsidRPr="00ED3512">
              <w:rPr>
                <w:szCs w:val="24"/>
                <w:lang w:val="sr-Latn-CS"/>
              </w:rPr>
              <w:t>/ha</w:t>
            </w:r>
          </w:p>
        </w:tc>
        <w:tc>
          <w:tcPr>
            <w:tcW w:w="1359" w:type="dxa"/>
            <w:shd w:val="clear" w:color="auto" w:fill="D9D9D9" w:themeFill="background1" w:themeFillShade="D9"/>
            <w:vAlign w:val="center"/>
          </w:tcPr>
          <w:p w:rsidR="00C808E8" w:rsidRPr="00ED3512" w:rsidRDefault="00C808E8" w:rsidP="00B5350C">
            <w:pPr>
              <w:jc w:val="center"/>
              <w:rPr>
                <w:szCs w:val="24"/>
                <w:lang w:val="sr-Latn-CS"/>
              </w:rPr>
            </w:pPr>
            <w:r w:rsidRPr="00ED3512">
              <w:rPr>
                <w:szCs w:val="24"/>
                <w:lang w:val="sr-Latn-CS"/>
              </w:rPr>
              <w:t>I</w:t>
            </w:r>
            <w:r w:rsidRPr="00ED3512">
              <w:rPr>
                <w:szCs w:val="24"/>
                <w:vertAlign w:val="subscript"/>
                <w:lang w:val="sr-Latn-CS"/>
              </w:rPr>
              <w:t xml:space="preserve">v </w:t>
            </w:r>
            <w:r w:rsidRPr="00ED3512">
              <w:rPr>
                <w:szCs w:val="24"/>
                <w:lang w:val="sr-Latn-CS"/>
              </w:rPr>
              <w:t>/ V *100</w:t>
            </w:r>
          </w:p>
        </w:tc>
      </w:tr>
      <w:tr w:rsidR="00C808E8" w:rsidRPr="00ED3512" w:rsidTr="00CC1EFE">
        <w:trPr>
          <w:trHeight w:val="243"/>
        </w:trPr>
        <w:tc>
          <w:tcPr>
            <w:tcW w:w="2620" w:type="dxa"/>
            <w:shd w:val="clear" w:color="auto" w:fill="auto"/>
            <w:noWrap/>
            <w:vAlign w:val="center"/>
          </w:tcPr>
          <w:p w:rsidR="00C808E8" w:rsidRPr="00ED3512" w:rsidRDefault="00C808E8" w:rsidP="00B5350C">
            <w:pPr>
              <w:jc w:val="left"/>
              <w:rPr>
                <w:szCs w:val="24"/>
                <w:lang w:val="sr-Latn-CS"/>
              </w:rPr>
            </w:pPr>
            <w:r w:rsidRPr="00ED3512">
              <w:rPr>
                <w:szCs w:val="24"/>
                <w:lang w:val="sr-Latn-CS"/>
              </w:rPr>
              <w:t>80012 Ada</w:t>
            </w:r>
          </w:p>
        </w:tc>
        <w:tc>
          <w:tcPr>
            <w:tcW w:w="1356" w:type="dxa"/>
            <w:shd w:val="clear" w:color="auto" w:fill="auto"/>
            <w:noWrap/>
            <w:vAlign w:val="bottom"/>
          </w:tcPr>
          <w:p w:rsidR="00C808E8" w:rsidRPr="00ED3512" w:rsidRDefault="00C808E8" w:rsidP="00B5350C">
            <w:pPr>
              <w:jc w:val="right"/>
              <w:rPr>
                <w:sz w:val="20"/>
              </w:rPr>
            </w:pPr>
            <w:r w:rsidRPr="00ED3512">
              <w:rPr>
                <w:sz w:val="20"/>
              </w:rPr>
              <w:t>224,11</w:t>
            </w:r>
          </w:p>
        </w:tc>
        <w:tc>
          <w:tcPr>
            <w:tcW w:w="930" w:type="dxa"/>
            <w:shd w:val="clear" w:color="auto" w:fill="auto"/>
            <w:noWrap/>
            <w:vAlign w:val="bottom"/>
          </w:tcPr>
          <w:p w:rsidR="00C808E8" w:rsidRPr="00ED3512" w:rsidRDefault="00C808E8" w:rsidP="00B5350C">
            <w:pPr>
              <w:jc w:val="right"/>
              <w:rPr>
                <w:sz w:val="20"/>
              </w:rPr>
            </w:pPr>
            <w:r w:rsidRPr="00ED3512">
              <w:rPr>
                <w:sz w:val="20"/>
              </w:rPr>
              <w:t>20,2</w:t>
            </w:r>
          </w:p>
        </w:tc>
        <w:tc>
          <w:tcPr>
            <w:tcW w:w="1176" w:type="dxa"/>
            <w:shd w:val="clear" w:color="auto" w:fill="auto"/>
            <w:noWrap/>
            <w:vAlign w:val="bottom"/>
          </w:tcPr>
          <w:p w:rsidR="00C808E8" w:rsidRPr="00ED3512" w:rsidRDefault="00C808E8" w:rsidP="00B5350C">
            <w:pPr>
              <w:jc w:val="right"/>
              <w:rPr>
                <w:sz w:val="20"/>
              </w:rPr>
            </w:pPr>
            <w:r w:rsidRPr="00ED3512">
              <w:rPr>
                <w:sz w:val="20"/>
              </w:rPr>
              <w:t>21543,1</w:t>
            </w:r>
          </w:p>
        </w:tc>
        <w:tc>
          <w:tcPr>
            <w:tcW w:w="971" w:type="dxa"/>
            <w:shd w:val="clear" w:color="auto" w:fill="auto"/>
            <w:noWrap/>
            <w:vAlign w:val="bottom"/>
          </w:tcPr>
          <w:p w:rsidR="00C808E8" w:rsidRPr="00ED3512" w:rsidRDefault="00C808E8" w:rsidP="00B5350C">
            <w:pPr>
              <w:jc w:val="right"/>
              <w:rPr>
                <w:sz w:val="20"/>
              </w:rPr>
            </w:pPr>
            <w:r w:rsidRPr="00ED3512">
              <w:rPr>
                <w:sz w:val="20"/>
              </w:rPr>
              <w:t>16,7</w:t>
            </w:r>
          </w:p>
        </w:tc>
        <w:tc>
          <w:tcPr>
            <w:tcW w:w="1020" w:type="dxa"/>
            <w:shd w:val="clear" w:color="auto" w:fill="auto"/>
            <w:noWrap/>
            <w:vAlign w:val="bottom"/>
          </w:tcPr>
          <w:p w:rsidR="00C808E8" w:rsidRPr="00ED3512" w:rsidRDefault="00C808E8" w:rsidP="00B5350C">
            <w:pPr>
              <w:jc w:val="right"/>
              <w:rPr>
                <w:sz w:val="20"/>
              </w:rPr>
            </w:pPr>
            <w:r w:rsidRPr="00ED3512">
              <w:rPr>
                <w:sz w:val="20"/>
              </w:rPr>
              <w:t>96,1</w:t>
            </w:r>
          </w:p>
        </w:tc>
        <w:tc>
          <w:tcPr>
            <w:tcW w:w="1000" w:type="dxa"/>
            <w:shd w:val="clear" w:color="auto" w:fill="auto"/>
            <w:noWrap/>
            <w:vAlign w:val="bottom"/>
          </w:tcPr>
          <w:p w:rsidR="00C808E8" w:rsidRPr="00ED3512" w:rsidRDefault="00C808E8" w:rsidP="00B5350C">
            <w:pPr>
              <w:jc w:val="right"/>
              <w:rPr>
                <w:sz w:val="20"/>
              </w:rPr>
            </w:pPr>
            <w:r w:rsidRPr="00ED3512">
              <w:rPr>
                <w:sz w:val="20"/>
              </w:rPr>
              <w:t>966,1</w:t>
            </w:r>
          </w:p>
        </w:tc>
        <w:tc>
          <w:tcPr>
            <w:tcW w:w="895" w:type="dxa"/>
            <w:shd w:val="clear" w:color="auto" w:fill="auto"/>
            <w:noWrap/>
            <w:vAlign w:val="bottom"/>
          </w:tcPr>
          <w:p w:rsidR="00C808E8" w:rsidRPr="00ED3512" w:rsidRDefault="00C808E8" w:rsidP="00B5350C">
            <w:pPr>
              <w:jc w:val="right"/>
              <w:rPr>
                <w:sz w:val="20"/>
              </w:rPr>
            </w:pPr>
            <w:r w:rsidRPr="00ED3512">
              <w:rPr>
                <w:sz w:val="20"/>
              </w:rPr>
              <w:t>12,4</w:t>
            </w:r>
          </w:p>
        </w:tc>
        <w:tc>
          <w:tcPr>
            <w:tcW w:w="1006" w:type="dxa"/>
            <w:shd w:val="clear" w:color="auto" w:fill="auto"/>
            <w:noWrap/>
            <w:vAlign w:val="bottom"/>
          </w:tcPr>
          <w:p w:rsidR="00C808E8" w:rsidRPr="00ED3512" w:rsidRDefault="00C808E8" w:rsidP="00B5350C">
            <w:pPr>
              <w:jc w:val="right"/>
              <w:rPr>
                <w:sz w:val="20"/>
              </w:rPr>
            </w:pPr>
            <w:r w:rsidRPr="00ED3512">
              <w:rPr>
                <w:sz w:val="20"/>
              </w:rPr>
              <w:t>4,3</w:t>
            </w:r>
          </w:p>
        </w:tc>
        <w:tc>
          <w:tcPr>
            <w:tcW w:w="1359" w:type="dxa"/>
            <w:shd w:val="clear" w:color="auto" w:fill="auto"/>
            <w:noWrap/>
            <w:vAlign w:val="bottom"/>
          </w:tcPr>
          <w:p w:rsidR="00C808E8" w:rsidRPr="00ED3512" w:rsidRDefault="00C808E8" w:rsidP="00B5350C">
            <w:pPr>
              <w:jc w:val="right"/>
              <w:rPr>
                <w:sz w:val="20"/>
              </w:rPr>
            </w:pPr>
            <w:r w:rsidRPr="00ED3512">
              <w:rPr>
                <w:sz w:val="20"/>
              </w:rPr>
              <w:t>4,5</w:t>
            </w:r>
          </w:p>
        </w:tc>
      </w:tr>
      <w:tr w:rsidR="00C808E8" w:rsidRPr="00ED3512" w:rsidTr="00CC1EFE">
        <w:trPr>
          <w:trHeight w:val="22"/>
        </w:trPr>
        <w:tc>
          <w:tcPr>
            <w:tcW w:w="2620" w:type="dxa"/>
            <w:shd w:val="clear" w:color="auto" w:fill="auto"/>
            <w:noWrap/>
            <w:vAlign w:val="center"/>
          </w:tcPr>
          <w:p w:rsidR="00C808E8" w:rsidRPr="00ED3512" w:rsidRDefault="00C808E8" w:rsidP="00B5350C">
            <w:pPr>
              <w:jc w:val="left"/>
              <w:rPr>
                <w:szCs w:val="24"/>
                <w:lang w:val="sr-Latn-CS"/>
              </w:rPr>
            </w:pPr>
            <w:r w:rsidRPr="00ED3512">
              <w:rPr>
                <w:szCs w:val="24"/>
                <w:lang w:val="sr-Latn-CS"/>
              </w:rPr>
              <w:t>80195 Kanjiža</w:t>
            </w:r>
          </w:p>
        </w:tc>
        <w:tc>
          <w:tcPr>
            <w:tcW w:w="1356" w:type="dxa"/>
            <w:shd w:val="clear" w:color="auto" w:fill="auto"/>
            <w:noWrap/>
            <w:vAlign w:val="bottom"/>
          </w:tcPr>
          <w:p w:rsidR="00C808E8" w:rsidRPr="00ED3512" w:rsidRDefault="00C808E8" w:rsidP="00B5350C">
            <w:pPr>
              <w:jc w:val="right"/>
              <w:rPr>
                <w:sz w:val="20"/>
              </w:rPr>
            </w:pPr>
            <w:r w:rsidRPr="00ED3512">
              <w:rPr>
                <w:sz w:val="20"/>
              </w:rPr>
              <w:t>762,98</w:t>
            </w:r>
          </w:p>
        </w:tc>
        <w:tc>
          <w:tcPr>
            <w:tcW w:w="930" w:type="dxa"/>
            <w:shd w:val="clear" w:color="auto" w:fill="auto"/>
            <w:noWrap/>
            <w:vAlign w:val="bottom"/>
          </w:tcPr>
          <w:p w:rsidR="00C808E8" w:rsidRPr="00ED3512" w:rsidRDefault="00C808E8" w:rsidP="00B5350C">
            <w:pPr>
              <w:jc w:val="right"/>
              <w:rPr>
                <w:sz w:val="20"/>
              </w:rPr>
            </w:pPr>
            <w:r w:rsidRPr="00ED3512">
              <w:rPr>
                <w:sz w:val="20"/>
              </w:rPr>
              <w:t>68,9</w:t>
            </w:r>
          </w:p>
        </w:tc>
        <w:tc>
          <w:tcPr>
            <w:tcW w:w="1176" w:type="dxa"/>
            <w:shd w:val="clear" w:color="auto" w:fill="auto"/>
            <w:noWrap/>
            <w:vAlign w:val="bottom"/>
          </w:tcPr>
          <w:p w:rsidR="00C808E8" w:rsidRPr="00ED3512" w:rsidRDefault="00C808E8" w:rsidP="00B5350C">
            <w:pPr>
              <w:jc w:val="right"/>
              <w:rPr>
                <w:sz w:val="20"/>
              </w:rPr>
            </w:pPr>
            <w:r w:rsidRPr="00ED3512">
              <w:rPr>
                <w:sz w:val="20"/>
              </w:rPr>
              <w:t>98034,2</w:t>
            </w:r>
          </w:p>
        </w:tc>
        <w:tc>
          <w:tcPr>
            <w:tcW w:w="971" w:type="dxa"/>
            <w:shd w:val="clear" w:color="auto" w:fill="auto"/>
            <w:noWrap/>
            <w:vAlign w:val="bottom"/>
          </w:tcPr>
          <w:p w:rsidR="00C808E8" w:rsidRPr="00ED3512" w:rsidRDefault="00C808E8" w:rsidP="00B5350C">
            <w:pPr>
              <w:jc w:val="right"/>
              <w:rPr>
                <w:sz w:val="20"/>
              </w:rPr>
            </w:pPr>
            <w:r w:rsidRPr="00ED3512">
              <w:rPr>
                <w:sz w:val="20"/>
              </w:rPr>
              <w:t>75,9</w:t>
            </w:r>
          </w:p>
        </w:tc>
        <w:tc>
          <w:tcPr>
            <w:tcW w:w="1020" w:type="dxa"/>
            <w:shd w:val="clear" w:color="auto" w:fill="auto"/>
            <w:noWrap/>
            <w:vAlign w:val="bottom"/>
          </w:tcPr>
          <w:p w:rsidR="00C808E8" w:rsidRPr="00ED3512" w:rsidRDefault="00C808E8" w:rsidP="00B5350C">
            <w:pPr>
              <w:jc w:val="right"/>
              <w:rPr>
                <w:sz w:val="20"/>
              </w:rPr>
            </w:pPr>
            <w:r w:rsidRPr="00ED3512">
              <w:rPr>
                <w:sz w:val="20"/>
              </w:rPr>
              <w:t>128,5</w:t>
            </w:r>
          </w:p>
        </w:tc>
        <w:tc>
          <w:tcPr>
            <w:tcW w:w="1000" w:type="dxa"/>
            <w:shd w:val="clear" w:color="auto" w:fill="auto"/>
            <w:noWrap/>
            <w:vAlign w:val="bottom"/>
          </w:tcPr>
          <w:p w:rsidR="00C808E8" w:rsidRPr="00ED3512" w:rsidRDefault="00C808E8" w:rsidP="00B5350C">
            <w:pPr>
              <w:jc w:val="right"/>
              <w:rPr>
                <w:sz w:val="20"/>
              </w:rPr>
            </w:pPr>
            <w:r w:rsidRPr="00ED3512">
              <w:rPr>
                <w:sz w:val="20"/>
              </w:rPr>
              <w:t>6058,6</w:t>
            </w:r>
          </w:p>
        </w:tc>
        <w:tc>
          <w:tcPr>
            <w:tcW w:w="895" w:type="dxa"/>
            <w:shd w:val="clear" w:color="auto" w:fill="auto"/>
            <w:noWrap/>
            <w:vAlign w:val="bottom"/>
          </w:tcPr>
          <w:p w:rsidR="00C808E8" w:rsidRPr="00ED3512" w:rsidRDefault="00C808E8" w:rsidP="00B5350C">
            <w:pPr>
              <w:jc w:val="right"/>
              <w:rPr>
                <w:sz w:val="20"/>
              </w:rPr>
            </w:pPr>
            <w:r w:rsidRPr="00ED3512">
              <w:rPr>
                <w:sz w:val="20"/>
              </w:rPr>
              <w:t>77,6</w:t>
            </w:r>
          </w:p>
        </w:tc>
        <w:tc>
          <w:tcPr>
            <w:tcW w:w="1006" w:type="dxa"/>
            <w:shd w:val="clear" w:color="auto" w:fill="auto"/>
            <w:noWrap/>
            <w:vAlign w:val="bottom"/>
          </w:tcPr>
          <w:p w:rsidR="00C808E8" w:rsidRPr="00ED3512" w:rsidRDefault="00C808E8" w:rsidP="00B5350C">
            <w:pPr>
              <w:jc w:val="right"/>
              <w:rPr>
                <w:sz w:val="20"/>
              </w:rPr>
            </w:pPr>
            <w:r w:rsidRPr="00ED3512">
              <w:rPr>
                <w:sz w:val="20"/>
              </w:rPr>
              <w:t>7,9</w:t>
            </w:r>
          </w:p>
        </w:tc>
        <w:tc>
          <w:tcPr>
            <w:tcW w:w="1359" w:type="dxa"/>
            <w:shd w:val="clear" w:color="auto" w:fill="auto"/>
            <w:noWrap/>
            <w:vAlign w:val="bottom"/>
          </w:tcPr>
          <w:p w:rsidR="00C808E8" w:rsidRPr="00ED3512" w:rsidRDefault="00C808E8" w:rsidP="00B5350C">
            <w:pPr>
              <w:jc w:val="right"/>
              <w:rPr>
                <w:sz w:val="20"/>
              </w:rPr>
            </w:pPr>
            <w:r w:rsidRPr="00ED3512">
              <w:rPr>
                <w:sz w:val="20"/>
              </w:rPr>
              <w:t>6,2</w:t>
            </w:r>
          </w:p>
        </w:tc>
      </w:tr>
      <w:tr w:rsidR="00C808E8" w:rsidRPr="00ED3512" w:rsidTr="00CC1EFE">
        <w:trPr>
          <w:trHeight w:val="270"/>
        </w:trPr>
        <w:tc>
          <w:tcPr>
            <w:tcW w:w="2620" w:type="dxa"/>
            <w:shd w:val="clear" w:color="auto" w:fill="auto"/>
            <w:noWrap/>
            <w:vAlign w:val="center"/>
          </w:tcPr>
          <w:p w:rsidR="00C808E8" w:rsidRPr="00ED3512" w:rsidRDefault="00C808E8" w:rsidP="00B5350C">
            <w:pPr>
              <w:jc w:val="left"/>
              <w:rPr>
                <w:bCs/>
                <w:szCs w:val="24"/>
                <w:lang w:val="sr-Latn-CS"/>
              </w:rPr>
            </w:pPr>
            <w:r w:rsidRPr="00ED3512">
              <w:rPr>
                <w:bCs/>
                <w:szCs w:val="24"/>
                <w:lang w:val="sr-Latn-CS"/>
              </w:rPr>
              <w:t>80365 Senta</w:t>
            </w:r>
          </w:p>
        </w:tc>
        <w:tc>
          <w:tcPr>
            <w:tcW w:w="1356" w:type="dxa"/>
            <w:shd w:val="clear" w:color="auto" w:fill="auto"/>
            <w:noWrap/>
            <w:vAlign w:val="bottom"/>
          </w:tcPr>
          <w:p w:rsidR="00C808E8" w:rsidRPr="00ED3512" w:rsidRDefault="00C808E8" w:rsidP="00B5350C">
            <w:pPr>
              <w:jc w:val="right"/>
              <w:rPr>
                <w:sz w:val="20"/>
              </w:rPr>
            </w:pPr>
            <w:r w:rsidRPr="00ED3512">
              <w:rPr>
                <w:sz w:val="20"/>
              </w:rPr>
              <w:t>120,05</w:t>
            </w:r>
          </w:p>
        </w:tc>
        <w:tc>
          <w:tcPr>
            <w:tcW w:w="930" w:type="dxa"/>
            <w:shd w:val="clear" w:color="auto" w:fill="auto"/>
            <w:noWrap/>
            <w:vAlign w:val="bottom"/>
          </w:tcPr>
          <w:p w:rsidR="00C808E8" w:rsidRPr="00ED3512" w:rsidRDefault="00C808E8" w:rsidP="00B5350C">
            <w:pPr>
              <w:jc w:val="right"/>
              <w:rPr>
                <w:sz w:val="20"/>
              </w:rPr>
            </w:pPr>
            <w:r w:rsidRPr="00ED3512">
              <w:rPr>
                <w:sz w:val="20"/>
              </w:rPr>
              <w:t>10,8</w:t>
            </w:r>
          </w:p>
        </w:tc>
        <w:tc>
          <w:tcPr>
            <w:tcW w:w="1176" w:type="dxa"/>
            <w:shd w:val="clear" w:color="auto" w:fill="auto"/>
            <w:noWrap/>
            <w:vAlign w:val="bottom"/>
          </w:tcPr>
          <w:p w:rsidR="00C808E8" w:rsidRPr="00ED3512" w:rsidRDefault="00C808E8" w:rsidP="00B5350C">
            <w:pPr>
              <w:jc w:val="right"/>
              <w:rPr>
                <w:sz w:val="20"/>
              </w:rPr>
            </w:pPr>
            <w:r w:rsidRPr="00ED3512">
              <w:rPr>
                <w:sz w:val="20"/>
              </w:rPr>
              <w:t>9653,6</w:t>
            </w:r>
          </w:p>
        </w:tc>
        <w:tc>
          <w:tcPr>
            <w:tcW w:w="971" w:type="dxa"/>
            <w:shd w:val="clear" w:color="auto" w:fill="auto"/>
            <w:noWrap/>
            <w:vAlign w:val="bottom"/>
          </w:tcPr>
          <w:p w:rsidR="00C808E8" w:rsidRPr="00ED3512" w:rsidRDefault="00C808E8" w:rsidP="00B5350C">
            <w:pPr>
              <w:jc w:val="right"/>
              <w:rPr>
                <w:sz w:val="20"/>
              </w:rPr>
            </w:pPr>
            <w:r w:rsidRPr="00ED3512">
              <w:rPr>
                <w:sz w:val="20"/>
              </w:rPr>
              <w:t>7,5</w:t>
            </w:r>
          </w:p>
        </w:tc>
        <w:tc>
          <w:tcPr>
            <w:tcW w:w="1020" w:type="dxa"/>
            <w:shd w:val="clear" w:color="auto" w:fill="auto"/>
            <w:vAlign w:val="bottom"/>
          </w:tcPr>
          <w:p w:rsidR="00C808E8" w:rsidRPr="00ED3512" w:rsidRDefault="00C808E8" w:rsidP="00B5350C">
            <w:pPr>
              <w:jc w:val="right"/>
              <w:rPr>
                <w:sz w:val="20"/>
              </w:rPr>
            </w:pPr>
            <w:r w:rsidRPr="00ED3512">
              <w:rPr>
                <w:sz w:val="20"/>
              </w:rPr>
              <w:t>80,4</w:t>
            </w:r>
          </w:p>
        </w:tc>
        <w:tc>
          <w:tcPr>
            <w:tcW w:w="1000" w:type="dxa"/>
            <w:shd w:val="clear" w:color="auto" w:fill="auto"/>
            <w:noWrap/>
            <w:vAlign w:val="bottom"/>
          </w:tcPr>
          <w:p w:rsidR="00C808E8" w:rsidRPr="00ED3512" w:rsidRDefault="00C808E8" w:rsidP="00B5350C">
            <w:pPr>
              <w:jc w:val="right"/>
              <w:rPr>
                <w:sz w:val="20"/>
              </w:rPr>
            </w:pPr>
            <w:r w:rsidRPr="00ED3512">
              <w:rPr>
                <w:sz w:val="20"/>
              </w:rPr>
              <w:t>786,3</w:t>
            </w:r>
          </w:p>
        </w:tc>
        <w:tc>
          <w:tcPr>
            <w:tcW w:w="895" w:type="dxa"/>
            <w:shd w:val="clear" w:color="auto" w:fill="auto"/>
            <w:noWrap/>
            <w:vAlign w:val="bottom"/>
          </w:tcPr>
          <w:p w:rsidR="00C808E8" w:rsidRPr="00ED3512" w:rsidRDefault="00C808E8" w:rsidP="00B5350C">
            <w:pPr>
              <w:jc w:val="right"/>
              <w:rPr>
                <w:sz w:val="20"/>
              </w:rPr>
            </w:pPr>
            <w:r w:rsidRPr="00ED3512">
              <w:rPr>
                <w:sz w:val="20"/>
              </w:rPr>
              <w:t>10,1</w:t>
            </w:r>
          </w:p>
        </w:tc>
        <w:tc>
          <w:tcPr>
            <w:tcW w:w="1006" w:type="dxa"/>
            <w:shd w:val="clear" w:color="auto" w:fill="auto"/>
            <w:noWrap/>
            <w:vAlign w:val="bottom"/>
          </w:tcPr>
          <w:p w:rsidR="00C808E8" w:rsidRPr="00ED3512" w:rsidRDefault="00C808E8" w:rsidP="00B5350C">
            <w:pPr>
              <w:jc w:val="right"/>
              <w:rPr>
                <w:sz w:val="20"/>
              </w:rPr>
            </w:pPr>
            <w:r w:rsidRPr="00ED3512">
              <w:rPr>
                <w:sz w:val="20"/>
              </w:rPr>
              <w:t>6,5</w:t>
            </w:r>
          </w:p>
        </w:tc>
        <w:tc>
          <w:tcPr>
            <w:tcW w:w="1359" w:type="dxa"/>
            <w:shd w:val="clear" w:color="auto" w:fill="auto"/>
            <w:noWrap/>
            <w:vAlign w:val="bottom"/>
          </w:tcPr>
          <w:p w:rsidR="00C808E8" w:rsidRPr="00ED3512" w:rsidRDefault="00C808E8" w:rsidP="00B5350C">
            <w:pPr>
              <w:jc w:val="right"/>
              <w:rPr>
                <w:sz w:val="20"/>
              </w:rPr>
            </w:pPr>
            <w:r w:rsidRPr="00ED3512">
              <w:rPr>
                <w:sz w:val="20"/>
              </w:rPr>
              <w:t>8,1</w:t>
            </w:r>
          </w:p>
        </w:tc>
      </w:tr>
      <w:tr w:rsidR="00C808E8" w:rsidRPr="00ED3512" w:rsidTr="00CC1EFE">
        <w:trPr>
          <w:trHeight w:val="270"/>
        </w:trPr>
        <w:tc>
          <w:tcPr>
            <w:tcW w:w="2620" w:type="dxa"/>
            <w:shd w:val="clear" w:color="auto" w:fill="D9D9D9" w:themeFill="background1" w:themeFillShade="D9"/>
            <w:noWrap/>
            <w:vAlign w:val="center"/>
          </w:tcPr>
          <w:p w:rsidR="00C808E8" w:rsidRPr="00ED3512" w:rsidRDefault="00C808E8" w:rsidP="00B5350C">
            <w:pPr>
              <w:jc w:val="center"/>
              <w:rPr>
                <w:bCs/>
                <w:szCs w:val="24"/>
                <w:lang w:val="sr-Latn-CS"/>
              </w:rPr>
            </w:pPr>
            <w:r w:rsidRPr="00ED3512">
              <w:rPr>
                <w:bCs/>
                <w:szCs w:val="24"/>
                <w:lang w:val="sr-Latn-CS"/>
              </w:rPr>
              <w:t>Svega GJ</w:t>
            </w:r>
          </w:p>
        </w:tc>
        <w:tc>
          <w:tcPr>
            <w:tcW w:w="1356" w:type="dxa"/>
            <w:shd w:val="clear" w:color="auto" w:fill="D9D9D9" w:themeFill="background1" w:themeFillShade="D9"/>
            <w:noWrap/>
            <w:vAlign w:val="bottom"/>
          </w:tcPr>
          <w:p w:rsidR="00C808E8" w:rsidRPr="00ED3512" w:rsidRDefault="00C808E8" w:rsidP="00B5350C">
            <w:pPr>
              <w:jc w:val="right"/>
              <w:rPr>
                <w:sz w:val="20"/>
              </w:rPr>
            </w:pPr>
            <w:r w:rsidRPr="00ED3512">
              <w:rPr>
                <w:sz w:val="20"/>
              </w:rPr>
              <w:t>1107,14</w:t>
            </w:r>
          </w:p>
        </w:tc>
        <w:tc>
          <w:tcPr>
            <w:tcW w:w="930" w:type="dxa"/>
            <w:shd w:val="clear" w:color="auto" w:fill="D9D9D9" w:themeFill="background1" w:themeFillShade="D9"/>
            <w:noWrap/>
            <w:vAlign w:val="bottom"/>
          </w:tcPr>
          <w:p w:rsidR="00C808E8" w:rsidRPr="00ED3512" w:rsidRDefault="00C808E8" w:rsidP="00B5350C">
            <w:pPr>
              <w:jc w:val="right"/>
              <w:rPr>
                <w:sz w:val="20"/>
              </w:rPr>
            </w:pPr>
            <w:r w:rsidRPr="00ED3512">
              <w:rPr>
                <w:sz w:val="20"/>
              </w:rPr>
              <w:t>100,0</w:t>
            </w:r>
          </w:p>
        </w:tc>
        <w:tc>
          <w:tcPr>
            <w:tcW w:w="1176" w:type="dxa"/>
            <w:shd w:val="clear" w:color="auto" w:fill="D9D9D9" w:themeFill="background1" w:themeFillShade="D9"/>
            <w:noWrap/>
            <w:vAlign w:val="bottom"/>
          </w:tcPr>
          <w:p w:rsidR="00C808E8" w:rsidRPr="00ED3512" w:rsidRDefault="00762564" w:rsidP="00762564">
            <w:pPr>
              <w:jc w:val="right"/>
              <w:rPr>
                <w:sz w:val="20"/>
              </w:rPr>
            </w:pPr>
            <w:r>
              <w:rPr>
                <w:sz w:val="20"/>
              </w:rPr>
              <w:t>129230,</w:t>
            </w:r>
            <w:r w:rsidR="00C808E8" w:rsidRPr="00ED3512">
              <w:rPr>
                <w:sz w:val="20"/>
              </w:rPr>
              <w:t>8</w:t>
            </w:r>
          </w:p>
        </w:tc>
        <w:tc>
          <w:tcPr>
            <w:tcW w:w="971" w:type="dxa"/>
            <w:shd w:val="clear" w:color="auto" w:fill="D9D9D9" w:themeFill="background1" w:themeFillShade="D9"/>
            <w:noWrap/>
            <w:vAlign w:val="bottom"/>
          </w:tcPr>
          <w:p w:rsidR="00C808E8" w:rsidRPr="00ED3512" w:rsidRDefault="00C808E8" w:rsidP="00B5350C">
            <w:pPr>
              <w:jc w:val="right"/>
              <w:rPr>
                <w:sz w:val="20"/>
              </w:rPr>
            </w:pPr>
            <w:r w:rsidRPr="00ED3512">
              <w:rPr>
                <w:sz w:val="20"/>
              </w:rPr>
              <w:t>100,0</w:t>
            </w:r>
          </w:p>
        </w:tc>
        <w:tc>
          <w:tcPr>
            <w:tcW w:w="1020" w:type="dxa"/>
            <w:shd w:val="clear" w:color="auto" w:fill="D9D9D9" w:themeFill="background1" w:themeFillShade="D9"/>
            <w:vAlign w:val="bottom"/>
          </w:tcPr>
          <w:p w:rsidR="00C808E8" w:rsidRPr="00ED3512" w:rsidRDefault="00C808E8" w:rsidP="00B5350C">
            <w:pPr>
              <w:jc w:val="right"/>
              <w:rPr>
                <w:sz w:val="20"/>
              </w:rPr>
            </w:pPr>
            <w:r w:rsidRPr="00ED3512">
              <w:rPr>
                <w:sz w:val="20"/>
              </w:rPr>
              <w:t>116,7</w:t>
            </w:r>
          </w:p>
        </w:tc>
        <w:tc>
          <w:tcPr>
            <w:tcW w:w="1000" w:type="dxa"/>
            <w:shd w:val="clear" w:color="auto" w:fill="D9D9D9" w:themeFill="background1" w:themeFillShade="D9"/>
            <w:noWrap/>
            <w:vAlign w:val="bottom"/>
          </w:tcPr>
          <w:p w:rsidR="00C808E8" w:rsidRPr="00ED3512" w:rsidRDefault="00C808E8" w:rsidP="00B5350C">
            <w:pPr>
              <w:jc w:val="right"/>
              <w:rPr>
                <w:sz w:val="20"/>
              </w:rPr>
            </w:pPr>
            <w:r w:rsidRPr="00ED3512">
              <w:rPr>
                <w:sz w:val="20"/>
              </w:rPr>
              <w:t>7810,9</w:t>
            </w:r>
          </w:p>
        </w:tc>
        <w:tc>
          <w:tcPr>
            <w:tcW w:w="895" w:type="dxa"/>
            <w:shd w:val="clear" w:color="auto" w:fill="D9D9D9" w:themeFill="background1" w:themeFillShade="D9"/>
            <w:noWrap/>
            <w:vAlign w:val="bottom"/>
          </w:tcPr>
          <w:p w:rsidR="00C808E8" w:rsidRPr="00ED3512" w:rsidRDefault="00C808E8" w:rsidP="00B5350C">
            <w:pPr>
              <w:jc w:val="right"/>
              <w:rPr>
                <w:sz w:val="20"/>
              </w:rPr>
            </w:pPr>
            <w:r w:rsidRPr="00ED3512">
              <w:rPr>
                <w:sz w:val="20"/>
              </w:rPr>
              <w:t>100,0</w:t>
            </w:r>
          </w:p>
        </w:tc>
        <w:tc>
          <w:tcPr>
            <w:tcW w:w="1006" w:type="dxa"/>
            <w:shd w:val="clear" w:color="auto" w:fill="D9D9D9" w:themeFill="background1" w:themeFillShade="D9"/>
            <w:noWrap/>
            <w:vAlign w:val="bottom"/>
          </w:tcPr>
          <w:p w:rsidR="00C808E8" w:rsidRPr="00ED3512" w:rsidRDefault="00C808E8" w:rsidP="00B5350C">
            <w:pPr>
              <w:jc w:val="right"/>
              <w:rPr>
                <w:sz w:val="20"/>
              </w:rPr>
            </w:pPr>
            <w:r w:rsidRPr="00ED3512">
              <w:rPr>
                <w:sz w:val="20"/>
              </w:rPr>
              <w:t>7,1</w:t>
            </w:r>
          </w:p>
        </w:tc>
        <w:tc>
          <w:tcPr>
            <w:tcW w:w="1359" w:type="dxa"/>
            <w:shd w:val="clear" w:color="auto" w:fill="D9D9D9" w:themeFill="background1" w:themeFillShade="D9"/>
            <w:noWrap/>
            <w:vAlign w:val="bottom"/>
          </w:tcPr>
          <w:p w:rsidR="00C808E8" w:rsidRPr="00ED3512" w:rsidRDefault="00C808E8" w:rsidP="00B5350C">
            <w:pPr>
              <w:jc w:val="right"/>
              <w:rPr>
                <w:sz w:val="20"/>
              </w:rPr>
            </w:pPr>
            <w:r w:rsidRPr="00ED3512">
              <w:rPr>
                <w:sz w:val="20"/>
              </w:rPr>
              <w:t>6,0</w:t>
            </w:r>
          </w:p>
        </w:tc>
      </w:tr>
    </w:tbl>
    <w:p w:rsidR="00C808E8" w:rsidRPr="00ED3512" w:rsidRDefault="00C808E8" w:rsidP="00B5350C">
      <w:pPr>
        <w:rPr>
          <w:szCs w:val="24"/>
          <w:lang w:val="sr-Latn-CS"/>
        </w:rPr>
      </w:pPr>
      <w:r w:rsidRPr="00ED3512">
        <w:rPr>
          <w:szCs w:val="24"/>
          <w:lang w:val="sr-Latn-CS"/>
        </w:rPr>
        <w:t xml:space="preserve">Gazdinska jedinica ’’Potiske šume“ se nalazi na teritoriji tri opštine. </w:t>
      </w:r>
    </w:p>
    <w:p w:rsidR="00C808E8" w:rsidRPr="00ED3512" w:rsidRDefault="00C808E8" w:rsidP="00B5350C">
      <w:pPr>
        <w:pStyle w:val="Heading2"/>
        <w:rPr>
          <w:noProof/>
          <w:szCs w:val="24"/>
          <w:lang w:val="sr-Latn-CS"/>
        </w:rPr>
      </w:pPr>
      <w:bookmarkStart w:id="347" w:name="_Toc329146589"/>
      <w:bookmarkStart w:id="348" w:name="_Toc329328327"/>
      <w:bookmarkStart w:id="349" w:name="_Toc410988319"/>
      <w:bookmarkStart w:id="350" w:name="_Toc478456482"/>
      <w:bookmarkStart w:id="351" w:name="_Toc503785414"/>
      <w:bookmarkStart w:id="352" w:name="_Toc503785990"/>
      <w:bookmarkStart w:id="353" w:name="_Toc503786520"/>
      <w:bookmarkStart w:id="354" w:name="_Toc503787391"/>
      <w:bookmarkStart w:id="355" w:name="_Toc535232838"/>
      <w:bookmarkStart w:id="356" w:name="_Toc535233704"/>
      <w:r w:rsidRPr="00ED3512">
        <w:rPr>
          <w:noProof/>
          <w:szCs w:val="24"/>
          <w:lang w:val="sr-Latn-CS"/>
        </w:rPr>
        <w:lastRenderedPageBreak/>
        <w:t xml:space="preserve">4.2. </w:t>
      </w:r>
      <w:r w:rsidRPr="00ED3512">
        <w:rPr>
          <w:noProof/>
          <w:szCs w:val="24"/>
        </w:rPr>
        <w:t>Stanje</w:t>
      </w:r>
      <w:r w:rsidRPr="00ED3512">
        <w:rPr>
          <w:noProof/>
          <w:szCs w:val="24"/>
          <w:lang w:val="sr-Latn-CS"/>
        </w:rPr>
        <w:t xml:space="preserve"> š</w:t>
      </w:r>
      <w:r w:rsidRPr="00ED3512">
        <w:rPr>
          <w:noProof/>
          <w:szCs w:val="24"/>
        </w:rPr>
        <w:t>uma</w:t>
      </w:r>
      <w:r w:rsidRPr="00ED3512">
        <w:rPr>
          <w:noProof/>
          <w:szCs w:val="24"/>
          <w:lang w:val="sr-Latn-CS"/>
        </w:rPr>
        <w:t xml:space="preserve"> </w:t>
      </w:r>
      <w:r w:rsidRPr="00ED3512">
        <w:rPr>
          <w:noProof/>
          <w:szCs w:val="24"/>
        </w:rPr>
        <w:t>po</w:t>
      </w:r>
      <w:r w:rsidRPr="00ED3512">
        <w:rPr>
          <w:noProof/>
          <w:szCs w:val="24"/>
          <w:lang w:val="sr-Latn-CS"/>
        </w:rPr>
        <w:t xml:space="preserve"> </w:t>
      </w:r>
      <w:r w:rsidRPr="00ED3512">
        <w:rPr>
          <w:noProof/>
          <w:szCs w:val="24"/>
        </w:rPr>
        <w:t>nameni</w:t>
      </w:r>
      <w:bookmarkEnd w:id="347"/>
      <w:bookmarkEnd w:id="348"/>
      <w:bookmarkEnd w:id="349"/>
      <w:bookmarkEnd w:id="350"/>
      <w:bookmarkEnd w:id="351"/>
      <w:bookmarkEnd w:id="352"/>
      <w:bookmarkEnd w:id="353"/>
      <w:bookmarkEnd w:id="354"/>
      <w:bookmarkEnd w:id="355"/>
      <w:bookmarkEnd w:id="356"/>
      <w:r w:rsidRPr="00ED3512">
        <w:rPr>
          <w:noProof/>
          <w:szCs w:val="24"/>
          <w:lang w:val="sr-Latn-CS"/>
        </w:rPr>
        <w:t xml:space="preserve"> </w:t>
      </w:r>
    </w:p>
    <w:p w:rsidR="00C808E8" w:rsidRPr="00ED3512" w:rsidRDefault="00C808E8" w:rsidP="00B5350C">
      <w:pPr>
        <w:ind w:firstLine="567"/>
        <w:rPr>
          <w:noProof/>
          <w:szCs w:val="24"/>
          <w:lang w:val="sr-Latn-CS"/>
        </w:rPr>
      </w:pPr>
      <w:r w:rsidRPr="00ED3512">
        <w:rPr>
          <w:noProof/>
          <w:szCs w:val="24"/>
          <w:lang w:val="de-DE"/>
        </w:rPr>
        <w:t>U</w:t>
      </w:r>
      <w:r w:rsidRPr="00ED3512">
        <w:rPr>
          <w:noProof/>
          <w:szCs w:val="24"/>
          <w:lang w:val="sr-Latn-CS"/>
        </w:rPr>
        <w:t xml:space="preserve"> </w:t>
      </w:r>
      <w:r w:rsidRPr="00ED3512">
        <w:rPr>
          <w:noProof/>
          <w:szCs w:val="24"/>
          <w:lang w:val="de-DE"/>
        </w:rPr>
        <w:t>slede</w:t>
      </w:r>
      <w:r w:rsidRPr="00ED3512">
        <w:rPr>
          <w:noProof/>
          <w:szCs w:val="24"/>
          <w:lang w:val="sr-Latn-CS"/>
        </w:rPr>
        <w:t>ć</w:t>
      </w:r>
      <w:r w:rsidRPr="00ED3512">
        <w:rPr>
          <w:noProof/>
          <w:szCs w:val="24"/>
          <w:lang w:val="de-DE"/>
        </w:rPr>
        <w:t>oj</w:t>
      </w:r>
      <w:r w:rsidRPr="00ED3512">
        <w:rPr>
          <w:noProof/>
          <w:szCs w:val="24"/>
          <w:lang w:val="sr-Latn-CS"/>
        </w:rPr>
        <w:t xml:space="preserve"> </w:t>
      </w:r>
      <w:r w:rsidRPr="00ED3512">
        <w:rPr>
          <w:noProof/>
          <w:szCs w:val="24"/>
          <w:lang w:val="de-DE"/>
        </w:rPr>
        <w:t>tabeli</w:t>
      </w:r>
      <w:r w:rsidRPr="00ED3512">
        <w:rPr>
          <w:noProof/>
          <w:szCs w:val="24"/>
          <w:lang w:val="sr-Latn-CS"/>
        </w:rPr>
        <w:t xml:space="preserve"> </w:t>
      </w:r>
      <w:r w:rsidRPr="00ED3512">
        <w:rPr>
          <w:noProof/>
          <w:szCs w:val="24"/>
          <w:lang w:val="de-DE"/>
        </w:rPr>
        <w:t>dat</w:t>
      </w:r>
      <w:r w:rsidRPr="00ED3512">
        <w:rPr>
          <w:noProof/>
          <w:szCs w:val="24"/>
          <w:lang w:val="sr-Latn-CS"/>
        </w:rPr>
        <w:t xml:space="preserve"> </w:t>
      </w:r>
      <w:r w:rsidRPr="00ED3512">
        <w:rPr>
          <w:noProof/>
          <w:szCs w:val="24"/>
          <w:lang w:val="de-DE"/>
        </w:rPr>
        <w:t>je</w:t>
      </w:r>
      <w:r w:rsidRPr="00ED3512">
        <w:rPr>
          <w:noProof/>
          <w:szCs w:val="24"/>
          <w:lang w:val="sr-Latn-CS"/>
        </w:rPr>
        <w:t xml:space="preserve"> </w:t>
      </w:r>
      <w:r w:rsidRPr="00ED3512">
        <w:rPr>
          <w:noProof/>
          <w:szCs w:val="24"/>
          <w:lang w:val="de-DE"/>
        </w:rPr>
        <w:t>prikaz</w:t>
      </w:r>
      <w:r w:rsidRPr="00ED3512">
        <w:rPr>
          <w:noProof/>
          <w:szCs w:val="24"/>
          <w:lang w:val="sr-Latn-CS"/>
        </w:rPr>
        <w:t xml:space="preserve"> </w:t>
      </w:r>
      <w:r w:rsidRPr="00ED3512">
        <w:rPr>
          <w:noProof/>
          <w:szCs w:val="24"/>
          <w:lang w:val="de-DE"/>
        </w:rPr>
        <w:t>stanja</w:t>
      </w:r>
      <w:r w:rsidRPr="00ED3512">
        <w:rPr>
          <w:noProof/>
          <w:szCs w:val="24"/>
          <w:lang w:val="sr-Latn-CS"/>
        </w:rPr>
        <w:t xml:space="preserve"> š</w:t>
      </w:r>
      <w:r w:rsidRPr="00ED3512">
        <w:rPr>
          <w:noProof/>
          <w:szCs w:val="24"/>
          <w:lang w:val="de-DE"/>
        </w:rPr>
        <w:t>uma</w:t>
      </w:r>
      <w:r w:rsidRPr="00ED3512">
        <w:rPr>
          <w:noProof/>
          <w:szCs w:val="24"/>
          <w:lang w:val="sr-Latn-CS"/>
        </w:rPr>
        <w:t xml:space="preserve"> </w:t>
      </w:r>
      <w:r w:rsidRPr="00ED3512">
        <w:rPr>
          <w:noProof/>
          <w:szCs w:val="24"/>
          <w:lang w:val="de-DE"/>
        </w:rPr>
        <w:t>po</w:t>
      </w:r>
      <w:r w:rsidRPr="00ED3512">
        <w:rPr>
          <w:noProof/>
          <w:szCs w:val="24"/>
          <w:lang w:val="sr-Latn-CS"/>
        </w:rPr>
        <w:t xml:space="preserve"> </w:t>
      </w:r>
      <w:r w:rsidRPr="00ED3512">
        <w:rPr>
          <w:noProof/>
          <w:szCs w:val="24"/>
          <w:lang w:val="de-DE"/>
        </w:rPr>
        <w:t>namenskim</w:t>
      </w:r>
      <w:r w:rsidRPr="00ED3512">
        <w:rPr>
          <w:noProof/>
          <w:szCs w:val="24"/>
          <w:lang w:val="sr-Latn-CS"/>
        </w:rPr>
        <w:t xml:space="preserve"> </w:t>
      </w:r>
      <w:r w:rsidRPr="00ED3512">
        <w:rPr>
          <w:noProof/>
          <w:szCs w:val="24"/>
          <w:lang w:val="de-DE"/>
        </w:rPr>
        <w:t>celinama</w:t>
      </w:r>
      <w:r w:rsidRPr="00ED3512">
        <w:rPr>
          <w:noProof/>
          <w:szCs w:val="24"/>
          <w:lang w:val="sr-Latn-CS"/>
        </w:rPr>
        <w:t>:</w:t>
      </w:r>
    </w:p>
    <w:p w:rsidR="00C808E8" w:rsidRPr="00ED3512" w:rsidRDefault="00C808E8" w:rsidP="00B5350C">
      <w:pPr>
        <w:pStyle w:val="Title"/>
        <w:rPr>
          <w:b w:val="0"/>
          <w:szCs w:val="24"/>
        </w:rPr>
      </w:pPr>
      <w:r w:rsidRPr="00ED3512">
        <w:rPr>
          <w:b w:val="0"/>
          <w:szCs w:val="24"/>
        </w:rPr>
        <w:t>Tabela 4.2.-1. - Stanje šuma po namenskim celinama</w:t>
      </w:r>
    </w:p>
    <w:tbl>
      <w:tblPr>
        <w:tblW w:w="13325" w:type="dxa"/>
        <w:tblInd w:w="108" w:type="dxa"/>
        <w:tblLayout w:type="fixed"/>
        <w:tblLook w:val="0000" w:firstRow="0" w:lastRow="0" w:firstColumn="0" w:lastColumn="0" w:noHBand="0" w:noVBand="0"/>
      </w:tblPr>
      <w:tblGrid>
        <w:gridCol w:w="4395"/>
        <w:gridCol w:w="1134"/>
        <w:gridCol w:w="850"/>
        <w:gridCol w:w="1134"/>
        <w:gridCol w:w="851"/>
        <w:gridCol w:w="878"/>
        <w:gridCol w:w="1000"/>
        <w:gridCol w:w="852"/>
        <w:gridCol w:w="968"/>
        <w:gridCol w:w="1263"/>
      </w:tblGrid>
      <w:tr w:rsidR="00C808E8" w:rsidRPr="00ED3512" w:rsidTr="00CC1EFE">
        <w:trPr>
          <w:trHeight w:val="300"/>
        </w:trPr>
        <w:tc>
          <w:tcPr>
            <w:tcW w:w="4395"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C808E8" w:rsidRPr="00ED3512" w:rsidRDefault="00C808E8" w:rsidP="00B5350C">
            <w:pPr>
              <w:jc w:val="center"/>
              <w:rPr>
                <w:szCs w:val="24"/>
                <w:lang w:val="sr-Latn-CS"/>
              </w:rPr>
            </w:pPr>
            <w:bookmarkStart w:id="357" w:name="OLE_LINK19"/>
            <w:r w:rsidRPr="00ED3512">
              <w:rPr>
                <w:szCs w:val="24"/>
                <w:lang w:val="sr-Latn-CS"/>
              </w:rPr>
              <w:t>Osnovna namena</w:t>
            </w:r>
          </w:p>
        </w:tc>
        <w:tc>
          <w:tcPr>
            <w:tcW w:w="1984" w:type="dxa"/>
            <w:gridSpan w:val="2"/>
            <w:tcBorders>
              <w:top w:val="single" w:sz="8" w:space="0" w:color="auto"/>
              <w:left w:val="nil"/>
              <w:bottom w:val="single" w:sz="4" w:space="0" w:color="auto"/>
              <w:right w:val="single" w:sz="8" w:space="0" w:color="000000"/>
            </w:tcBorders>
            <w:shd w:val="clear" w:color="auto" w:fill="D9D9D9" w:themeFill="background1" w:themeFillShade="D9"/>
            <w:vAlign w:val="center"/>
          </w:tcPr>
          <w:p w:rsidR="00C808E8" w:rsidRPr="00ED3512" w:rsidRDefault="00C808E8" w:rsidP="00B5350C">
            <w:pPr>
              <w:jc w:val="center"/>
              <w:rPr>
                <w:szCs w:val="24"/>
                <w:lang w:val="sr-Latn-CS"/>
              </w:rPr>
            </w:pPr>
            <w:r w:rsidRPr="00ED3512">
              <w:rPr>
                <w:szCs w:val="24"/>
                <w:lang w:val="sr-Latn-CS"/>
              </w:rPr>
              <w:t>Površina ( P )</w:t>
            </w:r>
          </w:p>
        </w:tc>
        <w:tc>
          <w:tcPr>
            <w:tcW w:w="2863" w:type="dxa"/>
            <w:gridSpan w:val="3"/>
            <w:tcBorders>
              <w:top w:val="single" w:sz="8" w:space="0" w:color="auto"/>
              <w:left w:val="nil"/>
              <w:bottom w:val="single" w:sz="4" w:space="0" w:color="auto"/>
              <w:right w:val="single" w:sz="8" w:space="0" w:color="000000"/>
            </w:tcBorders>
            <w:shd w:val="clear" w:color="auto" w:fill="D9D9D9" w:themeFill="background1" w:themeFillShade="D9"/>
            <w:vAlign w:val="center"/>
          </w:tcPr>
          <w:p w:rsidR="00C808E8" w:rsidRPr="00ED3512" w:rsidRDefault="00C808E8" w:rsidP="00B5350C">
            <w:pPr>
              <w:jc w:val="center"/>
              <w:rPr>
                <w:szCs w:val="24"/>
                <w:lang w:val="sr-Latn-CS"/>
              </w:rPr>
            </w:pPr>
            <w:r w:rsidRPr="00ED3512">
              <w:rPr>
                <w:szCs w:val="24"/>
                <w:lang w:val="sr-Latn-CS"/>
              </w:rPr>
              <w:t>Zapremina ( V )</w:t>
            </w:r>
          </w:p>
        </w:tc>
        <w:tc>
          <w:tcPr>
            <w:tcW w:w="4083" w:type="dxa"/>
            <w:gridSpan w:val="4"/>
            <w:tcBorders>
              <w:top w:val="single" w:sz="8" w:space="0" w:color="auto"/>
              <w:left w:val="nil"/>
              <w:bottom w:val="single" w:sz="4" w:space="0" w:color="auto"/>
              <w:right w:val="single" w:sz="8" w:space="0" w:color="000000"/>
            </w:tcBorders>
            <w:shd w:val="clear" w:color="auto" w:fill="D9D9D9" w:themeFill="background1" w:themeFillShade="D9"/>
            <w:vAlign w:val="center"/>
          </w:tcPr>
          <w:p w:rsidR="00C808E8" w:rsidRPr="00ED3512" w:rsidRDefault="00C808E8" w:rsidP="00B5350C">
            <w:pPr>
              <w:jc w:val="center"/>
              <w:rPr>
                <w:szCs w:val="24"/>
                <w:lang w:val="sr-Latn-CS"/>
              </w:rPr>
            </w:pPr>
            <w:r w:rsidRPr="00ED3512">
              <w:rPr>
                <w:szCs w:val="24"/>
                <w:lang w:val="sr-Latn-CS"/>
              </w:rPr>
              <w:t>Tekući zapreminski prirast ( i</w:t>
            </w:r>
            <w:r w:rsidRPr="00ED3512">
              <w:rPr>
                <w:szCs w:val="24"/>
                <w:vertAlign w:val="subscript"/>
                <w:lang w:val="sr-Latn-CS"/>
              </w:rPr>
              <w:t>v</w:t>
            </w:r>
            <w:r w:rsidRPr="00ED3512">
              <w:rPr>
                <w:szCs w:val="24"/>
                <w:lang w:val="sr-Latn-CS"/>
              </w:rPr>
              <w:t>)</w:t>
            </w:r>
          </w:p>
        </w:tc>
      </w:tr>
      <w:tr w:rsidR="00C808E8" w:rsidRPr="00ED3512" w:rsidTr="00CC1EFE">
        <w:trPr>
          <w:trHeight w:val="155"/>
        </w:trPr>
        <w:tc>
          <w:tcPr>
            <w:tcW w:w="4395"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C808E8" w:rsidRPr="00ED3512" w:rsidRDefault="00C808E8" w:rsidP="00B5350C">
            <w:pPr>
              <w:jc w:val="center"/>
              <w:rPr>
                <w:szCs w:val="24"/>
                <w:lang w:val="sr-Latn-CS"/>
              </w:rPr>
            </w:pPr>
          </w:p>
        </w:tc>
        <w:tc>
          <w:tcPr>
            <w:tcW w:w="1134" w:type="dxa"/>
            <w:tcBorders>
              <w:top w:val="nil"/>
              <w:left w:val="nil"/>
              <w:bottom w:val="single" w:sz="8" w:space="0" w:color="auto"/>
              <w:right w:val="single" w:sz="4" w:space="0" w:color="auto"/>
            </w:tcBorders>
            <w:shd w:val="clear" w:color="auto" w:fill="D9D9D9" w:themeFill="background1" w:themeFillShade="D9"/>
            <w:vAlign w:val="center"/>
          </w:tcPr>
          <w:p w:rsidR="00C808E8" w:rsidRPr="00ED3512" w:rsidRDefault="00C808E8" w:rsidP="00B5350C">
            <w:pPr>
              <w:jc w:val="center"/>
              <w:rPr>
                <w:szCs w:val="24"/>
                <w:lang w:val="sr-Latn-CS"/>
              </w:rPr>
            </w:pPr>
            <w:r w:rsidRPr="00ED3512">
              <w:rPr>
                <w:szCs w:val="24"/>
                <w:lang w:val="sr-Latn-CS"/>
              </w:rPr>
              <w:t>ha</w:t>
            </w:r>
          </w:p>
        </w:tc>
        <w:tc>
          <w:tcPr>
            <w:tcW w:w="850" w:type="dxa"/>
            <w:tcBorders>
              <w:top w:val="nil"/>
              <w:left w:val="nil"/>
              <w:bottom w:val="single" w:sz="8" w:space="0" w:color="auto"/>
              <w:right w:val="single" w:sz="8" w:space="0" w:color="auto"/>
            </w:tcBorders>
            <w:shd w:val="clear" w:color="auto" w:fill="D9D9D9" w:themeFill="background1" w:themeFillShade="D9"/>
            <w:vAlign w:val="center"/>
          </w:tcPr>
          <w:p w:rsidR="00C808E8" w:rsidRPr="00ED3512" w:rsidRDefault="00C808E8" w:rsidP="00B5350C">
            <w:pPr>
              <w:jc w:val="center"/>
              <w:rPr>
                <w:szCs w:val="24"/>
                <w:lang w:val="sr-Latn-CS"/>
              </w:rPr>
            </w:pPr>
            <w:r w:rsidRPr="00ED3512">
              <w:rPr>
                <w:szCs w:val="24"/>
                <w:lang w:val="sr-Latn-CS"/>
              </w:rPr>
              <w:t>%</w:t>
            </w:r>
          </w:p>
        </w:tc>
        <w:tc>
          <w:tcPr>
            <w:tcW w:w="1134" w:type="dxa"/>
            <w:tcBorders>
              <w:top w:val="nil"/>
              <w:left w:val="nil"/>
              <w:bottom w:val="single" w:sz="8" w:space="0" w:color="auto"/>
              <w:right w:val="single" w:sz="4" w:space="0" w:color="auto"/>
            </w:tcBorders>
            <w:shd w:val="clear" w:color="auto" w:fill="D9D9D9" w:themeFill="background1" w:themeFillShade="D9"/>
            <w:vAlign w:val="center"/>
          </w:tcPr>
          <w:p w:rsidR="00C808E8" w:rsidRPr="00ED3512" w:rsidRDefault="00C808E8" w:rsidP="00B5350C">
            <w:pPr>
              <w:jc w:val="center"/>
              <w:rPr>
                <w:szCs w:val="24"/>
                <w:lang w:val="sr-Latn-CS"/>
              </w:rPr>
            </w:pPr>
            <w:r w:rsidRPr="00ED3512">
              <w:rPr>
                <w:szCs w:val="24"/>
                <w:lang w:val="sr-Latn-CS"/>
              </w:rPr>
              <w:t>m</w:t>
            </w:r>
            <w:r w:rsidRPr="00ED3512">
              <w:rPr>
                <w:szCs w:val="24"/>
                <w:vertAlign w:val="superscript"/>
                <w:lang w:val="sr-Latn-CS"/>
              </w:rPr>
              <w:t>3</w:t>
            </w:r>
          </w:p>
        </w:tc>
        <w:tc>
          <w:tcPr>
            <w:tcW w:w="851" w:type="dxa"/>
            <w:tcBorders>
              <w:top w:val="nil"/>
              <w:left w:val="nil"/>
              <w:bottom w:val="single" w:sz="8" w:space="0" w:color="auto"/>
              <w:right w:val="single" w:sz="4" w:space="0" w:color="auto"/>
            </w:tcBorders>
            <w:shd w:val="clear" w:color="auto" w:fill="D9D9D9" w:themeFill="background1" w:themeFillShade="D9"/>
            <w:vAlign w:val="center"/>
          </w:tcPr>
          <w:p w:rsidR="00C808E8" w:rsidRPr="00ED3512" w:rsidRDefault="00C808E8" w:rsidP="00B5350C">
            <w:pPr>
              <w:jc w:val="center"/>
              <w:rPr>
                <w:szCs w:val="24"/>
                <w:lang w:val="sr-Latn-CS"/>
              </w:rPr>
            </w:pPr>
            <w:r w:rsidRPr="00ED3512">
              <w:rPr>
                <w:szCs w:val="24"/>
                <w:lang w:val="sr-Latn-CS"/>
              </w:rPr>
              <w:t>%</w:t>
            </w:r>
          </w:p>
        </w:tc>
        <w:tc>
          <w:tcPr>
            <w:tcW w:w="878" w:type="dxa"/>
            <w:tcBorders>
              <w:top w:val="nil"/>
              <w:left w:val="nil"/>
              <w:bottom w:val="single" w:sz="8" w:space="0" w:color="auto"/>
              <w:right w:val="single" w:sz="8" w:space="0" w:color="auto"/>
            </w:tcBorders>
            <w:shd w:val="clear" w:color="auto" w:fill="D9D9D9" w:themeFill="background1" w:themeFillShade="D9"/>
            <w:vAlign w:val="center"/>
          </w:tcPr>
          <w:p w:rsidR="00C808E8" w:rsidRPr="00ED3512" w:rsidRDefault="00C808E8" w:rsidP="00B5350C">
            <w:pPr>
              <w:jc w:val="center"/>
              <w:rPr>
                <w:szCs w:val="24"/>
                <w:lang w:val="sr-Latn-CS"/>
              </w:rPr>
            </w:pPr>
            <w:r w:rsidRPr="00ED3512">
              <w:rPr>
                <w:szCs w:val="24"/>
                <w:lang w:val="sr-Latn-CS"/>
              </w:rPr>
              <w:t>m</w:t>
            </w:r>
            <w:r w:rsidRPr="00ED3512">
              <w:rPr>
                <w:szCs w:val="24"/>
                <w:vertAlign w:val="superscript"/>
                <w:lang w:val="sr-Latn-CS"/>
              </w:rPr>
              <w:t>3</w:t>
            </w:r>
            <w:r w:rsidRPr="00ED3512">
              <w:rPr>
                <w:szCs w:val="24"/>
                <w:lang w:val="sr-Latn-CS"/>
              </w:rPr>
              <w:t>/ha</w:t>
            </w:r>
          </w:p>
        </w:tc>
        <w:tc>
          <w:tcPr>
            <w:tcW w:w="1000" w:type="dxa"/>
            <w:tcBorders>
              <w:top w:val="nil"/>
              <w:left w:val="nil"/>
              <w:bottom w:val="single" w:sz="8" w:space="0" w:color="auto"/>
              <w:right w:val="single" w:sz="4" w:space="0" w:color="auto"/>
            </w:tcBorders>
            <w:shd w:val="clear" w:color="auto" w:fill="D9D9D9" w:themeFill="background1" w:themeFillShade="D9"/>
            <w:vAlign w:val="center"/>
          </w:tcPr>
          <w:p w:rsidR="00C808E8" w:rsidRPr="00ED3512" w:rsidRDefault="00C808E8" w:rsidP="00B5350C">
            <w:pPr>
              <w:jc w:val="center"/>
              <w:rPr>
                <w:szCs w:val="24"/>
                <w:lang w:val="sr-Latn-CS"/>
              </w:rPr>
            </w:pPr>
            <w:r w:rsidRPr="00ED3512">
              <w:rPr>
                <w:szCs w:val="24"/>
                <w:lang w:val="sr-Latn-CS"/>
              </w:rPr>
              <w:t>m</w:t>
            </w:r>
            <w:r w:rsidRPr="00ED3512">
              <w:rPr>
                <w:szCs w:val="24"/>
                <w:vertAlign w:val="superscript"/>
                <w:lang w:val="sr-Latn-CS"/>
              </w:rPr>
              <w:t>3</w:t>
            </w:r>
          </w:p>
        </w:tc>
        <w:tc>
          <w:tcPr>
            <w:tcW w:w="852" w:type="dxa"/>
            <w:tcBorders>
              <w:top w:val="nil"/>
              <w:left w:val="nil"/>
              <w:bottom w:val="single" w:sz="8" w:space="0" w:color="auto"/>
              <w:right w:val="single" w:sz="4" w:space="0" w:color="auto"/>
            </w:tcBorders>
            <w:shd w:val="clear" w:color="auto" w:fill="D9D9D9" w:themeFill="background1" w:themeFillShade="D9"/>
            <w:vAlign w:val="center"/>
          </w:tcPr>
          <w:p w:rsidR="00C808E8" w:rsidRPr="00ED3512" w:rsidRDefault="00C808E8" w:rsidP="00B5350C">
            <w:pPr>
              <w:jc w:val="center"/>
              <w:rPr>
                <w:szCs w:val="24"/>
                <w:lang w:val="sr-Latn-CS"/>
              </w:rPr>
            </w:pPr>
            <w:r w:rsidRPr="00ED3512">
              <w:rPr>
                <w:szCs w:val="24"/>
                <w:lang w:val="sr-Latn-CS"/>
              </w:rPr>
              <w:t>%</w:t>
            </w:r>
          </w:p>
        </w:tc>
        <w:tc>
          <w:tcPr>
            <w:tcW w:w="968" w:type="dxa"/>
            <w:tcBorders>
              <w:top w:val="nil"/>
              <w:left w:val="nil"/>
              <w:bottom w:val="single" w:sz="8" w:space="0" w:color="auto"/>
              <w:right w:val="single" w:sz="4" w:space="0" w:color="auto"/>
            </w:tcBorders>
            <w:shd w:val="clear" w:color="auto" w:fill="D9D9D9" w:themeFill="background1" w:themeFillShade="D9"/>
            <w:vAlign w:val="center"/>
          </w:tcPr>
          <w:p w:rsidR="00C808E8" w:rsidRPr="00ED3512" w:rsidRDefault="00C808E8" w:rsidP="00B5350C">
            <w:pPr>
              <w:jc w:val="center"/>
              <w:rPr>
                <w:szCs w:val="24"/>
                <w:lang w:val="sr-Latn-CS"/>
              </w:rPr>
            </w:pPr>
            <w:r w:rsidRPr="00ED3512">
              <w:rPr>
                <w:szCs w:val="24"/>
                <w:lang w:val="sr-Latn-CS"/>
              </w:rPr>
              <w:t>m</w:t>
            </w:r>
            <w:r w:rsidRPr="00ED3512">
              <w:rPr>
                <w:szCs w:val="24"/>
                <w:vertAlign w:val="superscript"/>
                <w:lang w:val="sr-Latn-CS"/>
              </w:rPr>
              <w:t>3</w:t>
            </w:r>
            <w:r w:rsidRPr="00ED3512">
              <w:rPr>
                <w:szCs w:val="24"/>
                <w:lang w:val="sr-Latn-CS"/>
              </w:rPr>
              <w:t>/ha</w:t>
            </w:r>
          </w:p>
        </w:tc>
        <w:tc>
          <w:tcPr>
            <w:tcW w:w="1263" w:type="dxa"/>
            <w:tcBorders>
              <w:top w:val="nil"/>
              <w:left w:val="nil"/>
              <w:bottom w:val="single" w:sz="8" w:space="0" w:color="auto"/>
              <w:right w:val="single" w:sz="8" w:space="0" w:color="auto"/>
            </w:tcBorders>
            <w:shd w:val="clear" w:color="auto" w:fill="D9D9D9" w:themeFill="background1" w:themeFillShade="D9"/>
            <w:vAlign w:val="center"/>
          </w:tcPr>
          <w:p w:rsidR="00C808E8" w:rsidRPr="00ED3512" w:rsidRDefault="00C808E8" w:rsidP="00B5350C">
            <w:pPr>
              <w:jc w:val="center"/>
              <w:rPr>
                <w:szCs w:val="24"/>
                <w:lang w:val="sr-Latn-CS"/>
              </w:rPr>
            </w:pPr>
            <w:r w:rsidRPr="00ED3512">
              <w:rPr>
                <w:szCs w:val="24"/>
                <w:lang w:val="sr-Latn-CS"/>
              </w:rPr>
              <w:t>i</w:t>
            </w:r>
            <w:r w:rsidRPr="00ED3512">
              <w:rPr>
                <w:szCs w:val="24"/>
                <w:vertAlign w:val="subscript"/>
                <w:lang w:val="sr-Latn-CS"/>
              </w:rPr>
              <w:t xml:space="preserve">v </w:t>
            </w:r>
            <w:r w:rsidRPr="00ED3512">
              <w:rPr>
                <w:szCs w:val="24"/>
                <w:lang w:val="sr-Latn-CS"/>
              </w:rPr>
              <w:t>/ V *100</w:t>
            </w:r>
          </w:p>
        </w:tc>
      </w:tr>
      <w:tr w:rsidR="00C808E8" w:rsidRPr="00ED3512" w:rsidTr="00B5350C">
        <w:trPr>
          <w:trHeight w:val="255"/>
        </w:trPr>
        <w:tc>
          <w:tcPr>
            <w:tcW w:w="4395" w:type="dxa"/>
            <w:tcBorders>
              <w:top w:val="nil"/>
              <w:left w:val="single" w:sz="8" w:space="0" w:color="auto"/>
              <w:bottom w:val="single" w:sz="4" w:space="0" w:color="auto"/>
              <w:right w:val="single" w:sz="8" w:space="0" w:color="auto"/>
            </w:tcBorders>
            <w:shd w:val="clear" w:color="auto" w:fill="auto"/>
            <w:noWrap/>
            <w:vAlign w:val="center"/>
          </w:tcPr>
          <w:p w:rsidR="00C808E8" w:rsidRPr="00ED3512" w:rsidRDefault="00C808E8" w:rsidP="00B5350C">
            <w:pPr>
              <w:jc w:val="left"/>
              <w:rPr>
                <w:szCs w:val="24"/>
              </w:rPr>
            </w:pPr>
            <w:r w:rsidRPr="00ED3512">
              <w:rPr>
                <w:szCs w:val="24"/>
              </w:rPr>
              <w:t xml:space="preserve">12 - </w:t>
            </w:r>
            <w:r w:rsidRPr="00ED3512">
              <w:rPr>
                <w:szCs w:val="24"/>
                <w:lang w:val="sr-Latn-CS"/>
              </w:rPr>
              <w:t>Proizvodno zaštitna šuma</w:t>
            </w:r>
          </w:p>
        </w:tc>
        <w:tc>
          <w:tcPr>
            <w:tcW w:w="1134" w:type="dxa"/>
            <w:tcBorders>
              <w:top w:val="nil"/>
              <w:left w:val="nil"/>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1047,36</w:t>
            </w:r>
          </w:p>
        </w:tc>
        <w:tc>
          <w:tcPr>
            <w:tcW w:w="850" w:type="dxa"/>
            <w:tcBorders>
              <w:top w:val="nil"/>
              <w:left w:val="nil"/>
              <w:bottom w:val="single" w:sz="4" w:space="0" w:color="auto"/>
              <w:right w:val="single" w:sz="8" w:space="0" w:color="auto"/>
            </w:tcBorders>
            <w:shd w:val="clear" w:color="auto" w:fill="auto"/>
            <w:noWrap/>
            <w:vAlign w:val="bottom"/>
          </w:tcPr>
          <w:p w:rsidR="00C808E8" w:rsidRPr="00ED3512" w:rsidRDefault="00C808E8" w:rsidP="00B5350C">
            <w:pPr>
              <w:jc w:val="right"/>
              <w:rPr>
                <w:szCs w:val="24"/>
              </w:rPr>
            </w:pPr>
            <w:r w:rsidRPr="00ED3512">
              <w:rPr>
                <w:szCs w:val="24"/>
              </w:rPr>
              <w:t>94,6</w:t>
            </w:r>
          </w:p>
        </w:tc>
        <w:tc>
          <w:tcPr>
            <w:tcW w:w="1134" w:type="dxa"/>
            <w:tcBorders>
              <w:top w:val="nil"/>
              <w:left w:val="nil"/>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114234,2</w:t>
            </w:r>
          </w:p>
        </w:tc>
        <w:tc>
          <w:tcPr>
            <w:tcW w:w="851" w:type="dxa"/>
            <w:tcBorders>
              <w:top w:val="nil"/>
              <w:left w:val="nil"/>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88,4</w:t>
            </w:r>
          </w:p>
        </w:tc>
        <w:tc>
          <w:tcPr>
            <w:tcW w:w="878" w:type="dxa"/>
            <w:tcBorders>
              <w:top w:val="nil"/>
              <w:left w:val="nil"/>
              <w:bottom w:val="single" w:sz="4" w:space="0" w:color="auto"/>
              <w:right w:val="single" w:sz="8" w:space="0" w:color="auto"/>
            </w:tcBorders>
            <w:shd w:val="clear" w:color="auto" w:fill="auto"/>
            <w:noWrap/>
            <w:vAlign w:val="bottom"/>
          </w:tcPr>
          <w:p w:rsidR="00C808E8" w:rsidRPr="00ED3512" w:rsidRDefault="00C808E8" w:rsidP="00B5350C">
            <w:pPr>
              <w:jc w:val="right"/>
              <w:rPr>
                <w:szCs w:val="24"/>
              </w:rPr>
            </w:pPr>
            <w:r w:rsidRPr="00ED3512">
              <w:rPr>
                <w:szCs w:val="24"/>
              </w:rPr>
              <w:t>109,1</w:t>
            </w:r>
          </w:p>
        </w:tc>
        <w:tc>
          <w:tcPr>
            <w:tcW w:w="1000" w:type="dxa"/>
            <w:tcBorders>
              <w:top w:val="nil"/>
              <w:left w:val="nil"/>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7555,9</w:t>
            </w:r>
          </w:p>
        </w:tc>
        <w:tc>
          <w:tcPr>
            <w:tcW w:w="852" w:type="dxa"/>
            <w:tcBorders>
              <w:top w:val="nil"/>
              <w:left w:val="nil"/>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96,7</w:t>
            </w:r>
          </w:p>
        </w:tc>
        <w:tc>
          <w:tcPr>
            <w:tcW w:w="968" w:type="dxa"/>
            <w:tcBorders>
              <w:top w:val="nil"/>
              <w:left w:val="nil"/>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7,2</w:t>
            </w:r>
          </w:p>
        </w:tc>
        <w:tc>
          <w:tcPr>
            <w:tcW w:w="1263" w:type="dxa"/>
            <w:tcBorders>
              <w:top w:val="nil"/>
              <w:left w:val="nil"/>
              <w:bottom w:val="single" w:sz="4" w:space="0" w:color="auto"/>
              <w:right w:val="single" w:sz="8" w:space="0" w:color="auto"/>
            </w:tcBorders>
            <w:shd w:val="clear" w:color="auto" w:fill="auto"/>
            <w:noWrap/>
            <w:vAlign w:val="bottom"/>
          </w:tcPr>
          <w:p w:rsidR="00C808E8" w:rsidRPr="00ED3512" w:rsidRDefault="00C808E8" w:rsidP="00B5350C">
            <w:pPr>
              <w:jc w:val="right"/>
              <w:rPr>
                <w:szCs w:val="24"/>
              </w:rPr>
            </w:pPr>
            <w:r w:rsidRPr="00ED3512">
              <w:rPr>
                <w:szCs w:val="24"/>
              </w:rPr>
              <w:t>6,6</w:t>
            </w:r>
          </w:p>
        </w:tc>
      </w:tr>
      <w:tr w:rsidR="00C808E8" w:rsidRPr="00ED3512" w:rsidTr="00B5350C">
        <w:trPr>
          <w:trHeight w:val="255"/>
        </w:trPr>
        <w:tc>
          <w:tcPr>
            <w:tcW w:w="4395" w:type="dxa"/>
            <w:tcBorders>
              <w:top w:val="nil"/>
              <w:left w:val="single" w:sz="8" w:space="0" w:color="auto"/>
              <w:bottom w:val="single" w:sz="4" w:space="0" w:color="auto"/>
              <w:right w:val="single" w:sz="8" w:space="0" w:color="auto"/>
            </w:tcBorders>
            <w:shd w:val="clear" w:color="auto" w:fill="auto"/>
            <w:noWrap/>
          </w:tcPr>
          <w:p w:rsidR="00C808E8" w:rsidRPr="00ED3512" w:rsidRDefault="00C808E8" w:rsidP="00B5350C">
            <w:pPr>
              <w:rPr>
                <w:szCs w:val="24"/>
                <w:lang w:val="sr-Latn-CS"/>
              </w:rPr>
            </w:pPr>
            <w:r w:rsidRPr="00ED3512">
              <w:rPr>
                <w:szCs w:val="24"/>
                <w:lang w:val="sr-Latn-CS"/>
              </w:rPr>
              <w:t>53 - Park prirode- III stepen zaštite</w:t>
            </w:r>
          </w:p>
        </w:tc>
        <w:tc>
          <w:tcPr>
            <w:tcW w:w="1134" w:type="dxa"/>
            <w:tcBorders>
              <w:top w:val="nil"/>
              <w:left w:val="nil"/>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0,53</w:t>
            </w:r>
          </w:p>
        </w:tc>
        <w:tc>
          <w:tcPr>
            <w:tcW w:w="850" w:type="dxa"/>
            <w:tcBorders>
              <w:top w:val="nil"/>
              <w:left w:val="nil"/>
              <w:bottom w:val="single" w:sz="4" w:space="0" w:color="auto"/>
              <w:right w:val="single" w:sz="8" w:space="0" w:color="auto"/>
            </w:tcBorders>
            <w:shd w:val="clear" w:color="auto" w:fill="auto"/>
            <w:noWrap/>
            <w:vAlign w:val="bottom"/>
          </w:tcPr>
          <w:p w:rsidR="00C808E8" w:rsidRPr="00ED3512" w:rsidRDefault="00C808E8" w:rsidP="00B5350C">
            <w:pPr>
              <w:jc w:val="right"/>
              <w:rPr>
                <w:szCs w:val="24"/>
              </w:rPr>
            </w:pPr>
            <w:r w:rsidRPr="00ED3512">
              <w:rPr>
                <w:szCs w:val="24"/>
              </w:rPr>
              <w:t>0,0</w:t>
            </w:r>
          </w:p>
        </w:tc>
        <w:tc>
          <w:tcPr>
            <w:tcW w:w="1134" w:type="dxa"/>
            <w:tcBorders>
              <w:top w:val="nil"/>
              <w:left w:val="nil"/>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145,9</w:t>
            </w:r>
          </w:p>
        </w:tc>
        <w:tc>
          <w:tcPr>
            <w:tcW w:w="851" w:type="dxa"/>
            <w:tcBorders>
              <w:top w:val="nil"/>
              <w:left w:val="nil"/>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0,1</w:t>
            </w:r>
          </w:p>
        </w:tc>
        <w:tc>
          <w:tcPr>
            <w:tcW w:w="878" w:type="dxa"/>
            <w:tcBorders>
              <w:top w:val="nil"/>
              <w:left w:val="nil"/>
              <w:bottom w:val="single" w:sz="4" w:space="0" w:color="auto"/>
              <w:right w:val="single" w:sz="8" w:space="0" w:color="auto"/>
            </w:tcBorders>
            <w:shd w:val="clear" w:color="auto" w:fill="auto"/>
            <w:noWrap/>
            <w:vAlign w:val="bottom"/>
          </w:tcPr>
          <w:p w:rsidR="00C808E8" w:rsidRPr="00ED3512" w:rsidRDefault="00C808E8" w:rsidP="00B5350C">
            <w:pPr>
              <w:jc w:val="right"/>
              <w:rPr>
                <w:szCs w:val="24"/>
              </w:rPr>
            </w:pPr>
            <w:r w:rsidRPr="00ED3512">
              <w:rPr>
                <w:szCs w:val="24"/>
              </w:rPr>
              <w:t>275,2</w:t>
            </w:r>
          </w:p>
        </w:tc>
        <w:tc>
          <w:tcPr>
            <w:tcW w:w="1000" w:type="dxa"/>
            <w:tcBorders>
              <w:top w:val="nil"/>
              <w:left w:val="nil"/>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0,5</w:t>
            </w:r>
          </w:p>
        </w:tc>
        <w:tc>
          <w:tcPr>
            <w:tcW w:w="852" w:type="dxa"/>
            <w:tcBorders>
              <w:top w:val="nil"/>
              <w:left w:val="nil"/>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0,0</w:t>
            </w:r>
          </w:p>
        </w:tc>
        <w:tc>
          <w:tcPr>
            <w:tcW w:w="968" w:type="dxa"/>
            <w:tcBorders>
              <w:top w:val="nil"/>
              <w:left w:val="nil"/>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0,9</w:t>
            </w:r>
          </w:p>
        </w:tc>
        <w:tc>
          <w:tcPr>
            <w:tcW w:w="1263" w:type="dxa"/>
            <w:tcBorders>
              <w:top w:val="nil"/>
              <w:left w:val="nil"/>
              <w:bottom w:val="single" w:sz="4" w:space="0" w:color="auto"/>
              <w:right w:val="single" w:sz="8" w:space="0" w:color="auto"/>
            </w:tcBorders>
            <w:shd w:val="clear" w:color="auto" w:fill="auto"/>
            <w:noWrap/>
            <w:vAlign w:val="bottom"/>
          </w:tcPr>
          <w:p w:rsidR="00C808E8" w:rsidRPr="00ED3512" w:rsidRDefault="00C808E8" w:rsidP="00B5350C">
            <w:pPr>
              <w:jc w:val="right"/>
              <w:rPr>
                <w:szCs w:val="24"/>
              </w:rPr>
            </w:pPr>
            <w:r w:rsidRPr="00ED3512">
              <w:rPr>
                <w:szCs w:val="24"/>
              </w:rPr>
              <w:t>0,3</w:t>
            </w:r>
          </w:p>
        </w:tc>
      </w:tr>
      <w:tr w:rsidR="00C808E8" w:rsidRPr="00ED3512" w:rsidTr="00B5350C">
        <w:trPr>
          <w:trHeight w:val="255"/>
        </w:trPr>
        <w:tc>
          <w:tcPr>
            <w:tcW w:w="4395" w:type="dxa"/>
            <w:tcBorders>
              <w:top w:val="nil"/>
              <w:left w:val="single" w:sz="8" w:space="0" w:color="auto"/>
              <w:bottom w:val="single" w:sz="4" w:space="0" w:color="auto"/>
              <w:right w:val="single" w:sz="8" w:space="0" w:color="auto"/>
            </w:tcBorders>
            <w:shd w:val="clear" w:color="auto" w:fill="auto"/>
            <w:noWrap/>
          </w:tcPr>
          <w:p w:rsidR="00C808E8" w:rsidRPr="00ED3512" w:rsidRDefault="00C808E8" w:rsidP="00B5350C">
            <w:pPr>
              <w:rPr>
                <w:szCs w:val="24"/>
                <w:lang w:val="sr-Latn-CS"/>
              </w:rPr>
            </w:pPr>
            <w:r w:rsidRPr="00ED3512">
              <w:rPr>
                <w:szCs w:val="24"/>
                <w:lang w:val="sr-Latn-CS"/>
              </w:rPr>
              <w:t>56- Specijalni rezervat prirode  II stepena</w:t>
            </w:r>
          </w:p>
        </w:tc>
        <w:tc>
          <w:tcPr>
            <w:tcW w:w="1134" w:type="dxa"/>
            <w:tcBorders>
              <w:top w:val="nil"/>
              <w:left w:val="nil"/>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59,25</w:t>
            </w:r>
          </w:p>
        </w:tc>
        <w:tc>
          <w:tcPr>
            <w:tcW w:w="850" w:type="dxa"/>
            <w:tcBorders>
              <w:top w:val="nil"/>
              <w:left w:val="nil"/>
              <w:bottom w:val="single" w:sz="4" w:space="0" w:color="auto"/>
              <w:right w:val="single" w:sz="8" w:space="0" w:color="auto"/>
            </w:tcBorders>
            <w:shd w:val="clear" w:color="auto" w:fill="auto"/>
            <w:noWrap/>
            <w:vAlign w:val="bottom"/>
          </w:tcPr>
          <w:p w:rsidR="00C808E8" w:rsidRPr="00ED3512" w:rsidRDefault="00C808E8" w:rsidP="00B5350C">
            <w:pPr>
              <w:jc w:val="right"/>
              <w:rPr>
                <w:szCs w:val="24"/>
              </w:rPr>
            </w:pPr>
            <w:r w:rsidRPr="00ED3512">
              <w:rPr>
                <w:szCs w:val="24"/>
              </w:rPr>
              <w:t>5,4</w:t>
            </w:r>
          </w:p>
        </w:tc>
        <w:tc>
          <w:tcPr>
            <w:tcW w:w="1134" w:type="dxa"/>
            <w:tcBorders>
              <w:top w:val="nil"/>
              <w:left w:val="nil"/>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14850,8</w:t>
            </w:r>
          </w:p>
        </w:tc>
        <w:tc>
          <w:tcPr>
            <w:tcW w:w="851" w:type="dxa"/>
            <w:tcBorders>
              <w:top w:val="nil"/>
              <w:left w:val="nil"/>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11,5</w:t>
            </w:r>
          </w:p>
        </w:tc>
        <w:tc>
          <w:tcPr>
            <w:tcW w:w="878" w:type="dxa"/>
            <w:tcBorders>
              <w:top w:val="nil"/>
              <w:left w:val="nil"/>
              <w:bottom w:val="single" w:sz="4" w:space="0" w:color="auto"/>
              <w:right w:val="single" w:sz="8" w:space="0" w:color="auto"/>
            </w:tcBorders>
            <w:shd w:val="clear" w:color="auto" w:fill="auto"/>
            <w:noWrap/>
            <w:vAlign w:val="bottom"/>
          </w:tcPr>
          <w:p w:rsidR="00C808E8" w:rsidRPr="00ED3512" w:rsidRDefault="00C808E8" w:rsidP="00B5350C">
            <w:pPr>
              <w:jc w:val="right"/>
              <w:rPr>
                <w:szCs w:val="24"/>
              </w:rPr>
            </w:pPr>
            <w:r w:rsidRPr="00ED3512">
              <w:rPr>
                <w:szCs w:val="24"/>
              </w:rPr>
              <w:t>250,6</w:t>
            </w:r>
          </w:p>
        </w:tc>
        <w:tc>
          <w:tcPr>
            <w:tcW w:w="1000" w:type="dxa"/>
            <w:tcBorders>
              <w:top w:val="nil"/>
              <w:left w:val="nil"/>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254,5</w:t>
            </w:r>
          </w:p>
        </w:tc>
        <w:tc>
          <w:tcPr>
            <w:tcW w:w="852" w:type="dxa"/>
            <w:tcBorders>
              <w:top w:val="nil"/>
              <w:left w:val="nil"/>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3,3</w:t>
            </w:r>
          </w:p>
        </w:tc>
        <w:tc>
          <w:tcPr>
            <w:tcW w:w="968" w:type="dxa"/>
            <w:tcBorders>
              <w:top w:val="nil"/>
              <w:left w:val="nil"/>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4,3</w:t>
            </w:r>
          </w:p>
        </w:tc>
        <w:tc>
          <w:tcPr>
            <w:tcW w:w="1263" w:type="dxa"/>
            <w:tcBorders>
              <w:top w:val="nil"/>
              <w:left w:val="nil"/>
              <w:bottom w:val="single" w:sz="4" w:space="0" w:color="auto"/>
              <w:right w:val="single" w:sz="8" w:space="0" w:color="auto"/>
            </w:tcBorders>
            <w:shd w:val="clear" w:color="auto" w:fill="auto"/>
            <w:noWrap/>
            <w:vAlign w:val="bottom"/>
          </w:tcPr>
          <w:p w:rsidR="00C808E8" w:rsidRPr="00ED3512" w:rsidRDefault="00C808E8" w:rsidP="00B5350C">
            <w:pPr>
              <w:jc w:val="right"/>
              <w:rPr>
                <w:szCs w:val="24"/>
              </w:rPr>
            </w:pPr>
            <w:r w:rsidRPr="00ED3512">
              <w:rPr>
                <w:szCs w:val="24"/>
              </w:rPr>
              <w:t>1,7</w:t>
            </w:r>
          </w:p>
        </w:tc>
      </w:tr>
      <w:tr w:rsidR="00C808E8" w:rsidRPr="00ED3512" w:rsidTr="00CC1EFE">
        <w:trPr>
          <w:trHeight w:val="270"/>
        </w:trPr>
        <w:tc>
          <w:tcPr>
            <w:tcW w:w="4395" w:type="dxa"/>
            <w:tcBorders>
              <w:top w:val="nil"/>
              <w:left w:val="single" w:sz="8" w:space="0" w:color="auto"/>
              <w:bottom w:val="single" w:sz="8" w:space="0" w:color="auto"/>
              <w:right w:val="nil"/>
            </w:tcBorders>
            <w:shd w:val="clear" w:color="auto" w:fill="D9D9D9" w:themeFill="background1" w:themeFillShade="D9"/>
            <w:noWrap/>
            <w:vAlign w:val="bottom"/>
          </w:tcPr>
          <w:p w:rsidR="00C808E8" w:rsidRPr="00ED3512" w:rsidRDefault="00C808E8" w:rsidP="00B5350C">
            <w:pPr>
              <w:jc w:val="center"/>
              <w:rPr>
                <w:szCs w:val="24"/>
              </w:rPr>
            </w:pPr>
            <w:r w:rsidRPr="00ED3512">
              <w:rPr>
                <w:szCs w:val="24"/>
              </w:rPr>
              <w:t>UKUPNO</w:t>
            </w:r>
          </w:p>
        </w:tc>
        <w:tc>
          <w:tcPr>
            <w:tcW w:w="1134" w:type="dxa"/>
            <w:tcBorders>
              <w:top w:val="nil"/>
              <w:left w:val="single" w:sz="8" w:space="0" w:color="auto"/>
              <w:bottom w:val="single" w:sz="8" w:space="0" w:color="auto"/>
              <w:right w:val="single" w:sz="4" w:space="0" w:color="auto"/>
            </w:tcBorders>
            <w:shd w:val="clear" w:color="auto" w:fill="D9D9D9" w:themeFill="background1" w:themeFillShade="D9"/>
            <w:noWrap/>
            <w:vAlign w:val="bottom"/>
          </w:tcPr>
          <w:p w:rsidR="00C808E8" w:rsidRPr="00ED3512" w:rsidRDefault="00C808E8" w:rsidP="00B5350C">
            <w:pPr>
              <w:jc w:val="right"/>
              <w:rPr>
                <w:szCs w:val="24"/>
              </w:rPr>
            </w:pPr>
            <w:r w:rsidRPr="00ED3512">
              <w:rPr>
                <w:szCs w:val="24"/>
              </w:rPr>
              <w:t>1107,14</w:t>
            </w:r>
          </w:p>
        </w:tc>
        <w:tc>
          <w:tcPr>
            <w:tcW w:w="850" w:type="dxa"/>
            <w:tcBorders>
              <w:top w:val="nil"/>
              <w:left w:val="nil"/>
              <w:bottom w:val="single" w:sz="8" w:space="0" w:color="auto"/>
              <w:right w:val="single" w:sz="8" w:space="0" w:color="auto"/>
            </w:tcBorders>
            <w:shd w:val="clear" w:color="auto" w:fill="D9D9D9" w:themeFill="background1" w:themeFillShade="D9"/>
            <w:noWrap/>
            <w:vAlign w:val="bottom"/>
          </w:tcPr>
          <w:p w:rsidR="00C808E8" w:rsidRPr="00ED3512" w:rsidRDefault="00C808E8" w:rsidP="00B5350C">
            <w:pPr>
              <w:jc w:val="right"/>
              <w:rPr>
                <w:szCs w:val="24"/>
              </w:rPr>
            </w:pPr>
            <w:r w:rsidRPr="00ED3512">
              <w:rPr>
                <w:szCs w:val="24"/>
              </w:rPr>
              <w:t>100,0</w:t>
            </w:r>
          </w:p>
        </w:tc>
        <w:tc>
          <w:tcPr>
            <w:tcW w:w="1134" w:type="dxa"/>
            <w:tcBorders>
              <w:top w:val="nil"/>
              <w:left w:val="nil"/>
              <w:bottom w:val="single" w:sz="8" w:space="0" w:color="auto"/>
              <w:right w:val="single" w:sz="4" w:space="0" w:color="auto"/>
            </w:tcBorders>
            <w:shd w:val="clear" w:color="auto" w:fill="D9D9D9" w:themeFill="background1" w:themeFillShade="D9"/>
            <w:noWrap/>
            <w:vAlign w:val="bottom"/>
          </w:tcPr>
          <w:p w:rsidR="00C808E8" w:rsidRPr="00ED3512" w:rsidRDefault="00C808E8" w:rsidP="00B5350C">
            <w:pPr>
              <w:jc w:val="right"/>
              <w:rPr>
                <w:szCs w:val="24"/>
              </w:rPr>
            </w:pPr>
            <w:r w:rsidRPr="00ED3512">
              <w:rPr>
                <w:szCs w:val="24"/>
              </w:rPr>
              <w:t>129230,8</w:t>
            </w:r>
          </w:p>
        </w:tc>
        <w:tc>
          <w:tcPr>
            <w:tcW w:w="851" w:type="dxa"/>
            <w:tcBorders>
              <w:top w:val="nil"/>
              <w:left w:val="nil"/>
              <w:bottom w:val="single" w:sz="8" w:space="0" w:color="auto"/>
              <w:right w:val="single" w:sz="4" w:space="0" w:color="auto"/>
            </w:tcBorders>
            <w:shd w:val="clear" w:color="auto" w:fill="D9D9D9" w:themeFill="background1" w:themeFillShade="D9"/>
            <w:noWrap/>
            <w:vAlign w:val="bottom"/>
          </w:tcPr>
          <w:p w:rsidR="00C808E8" w:rsidRPr="00ED3512" w:rsidRDefault="00C808E8" w:rsidP="00B5350C">
            <w:pPr>
              <w:jc w:val="right"/>
              <w:rPr>
                <w:szCs w:val="24"/>
              </w:rPr>
            </w:pPr>
            <w:r w:rsidRPr="00ED3512">
              <w:rPr>
                <w:szCs w:val="24"/>
              </w:rPr>
              <w:t>100,0</w:t>
            </w:r>
          </w:p>
        </w:tc>
        <w:tc>
          <w:tcPr>
            <w:tcW w:w="878" w:type="dxa"/>
            <w:tcBorders>
              <w:top w:val="nil"/>
              <w:left w:val="nil"/>
              <w:bottom w:val="single" w:sz="8" w:space="0" w:color="auto"/>
              <w:right w:val="single" w:sz="8" w:space="0" w:color="auto"/>
            </w:tcBorders>
            <w:shd w:val="clear" w:color="auto" w:fill="D9D9D9" w:themeFill="background1" w:themeFillShade="D9"/>
            <w:noWrap/>
            <w:vAlign w:val="bottom"/>
          </w:tcPr>
          <w:p w:rsidR="00C808E8" w:rsidRPr="00ED3512" w:rsidRDefault="00C808E8" w:rsidP="00B5350C">
            <w:pPr>
              <w:jc w:val="right"/>
              <w:rPr>
                <w:szCs w:val="24"/>
              </w:rPr>
            </w:pPr>
            <w:r w:rsidRPr="00ED3512">
              <w:rPr>
                <w:szCs w:val="24"/>
              </w:rPr>
              <w:t>116,7</w:t>
            </w:r>
          </w:p>
        </w:tc>
        <w:tc>
          <w:tcPr>
            <w:tcW w:w="1000" w:type="dxa"/>
            <w:tcBorders>
              <w:top w:val="nil"/>
              <w:left w:val="nil"/>
              <w:bottom w:val="single" w:sz="8" w:space="0" w:color="auto"/>
              <w:right w:val="single" w:sz="4" w:space="0" w:color="auto"/>
            </w:tcBorders>
            <w:shd w:val="clear" w:color="auto" w:fill="D9D9D9" w:themeFill="background1" w:themeFillShade="D9"/>
            <w:noWrap/>
            <w:vAlign w:val="bottom"/>
          </w:tcPr>
          <w:p w:rsidR="00C808E8" w:rsidRPr="00ED3512" w:rsidRDefault="00C808E8" w:rsidP="00B5350C">
            <w:pPr>
              <w:jc w:val="right"/>
              <w:rPr>
                <w:szCs w:val="24"/>
              </w:rPr>
            </w:pPr>
            <w:r w:rsidRPr="00ED3512">
              <w:rPr>
                <w:szCs w:val="24"/>
              </w:rPr>
              <w:t>7810,9</w:t>
            </w:r>
          </w:p>
        </w:tc>
        <w:tc>
          <w:tcPr>
            <w:tcW w:w="852" w:type="dxa"/>
            <w:tcBorders>
              <w:top w:val="nil"/>
              <w:left w:val="nil"/>
              <w:bottom w:val="single" w:sz="8" w:space="0" w:color="auto"/>
              <w:right w:val="single" w:sz="4" w:space="0" w:color="auto"/>
            </w:tcBorders>
            <w:shd w:val="clear" w:color="auto" w:fill="D9D9D9" w:themeFill="background1" w:themeFillShade="D9"/>
            <w:noWrap/>
            <w:vAlign w:val="bottom"/>
          </w:tcPr>
          <w:p w:rsidR="00C808E8" w:rsidRPr="00ED3512" w:rsidRDefault="00C808E8" w:rsidP="00B5350C">
            <w:pPr>
              <w:jc w:val="right"/>
              <w:rPr>
                <w:szCs w:val="24"/>
              </w:rPr>
            </w:pPr>
            <w:r w:rsidRPr="00ED3512">
              <w:rPr>
                <w:szCs w:val="24"/>
              </w:rPr>
              <w:t>100,0</w:t>
            </w:r>
          </w:p>
        </w:tc>
        <w:tc>
          <w:tcPr>
            <w:tcW w:w="968" w:type="dxa"/>
            <w:tcBorders>
              <w:top w:val="nil"/>
              <w:left w:val="nil"/>
              <w:bottom w:val="single" w:sz="8" w:space="0" w:color="auto"/>
              <w:right w:val="single" w:sz="4" w:space="0" w:color="auto"/>
            </w:tcBorders>
            <w:shd w:val="clear" w:color="auto" w:fill="D9D9D9" w:themeFill="background1" w:themeFillShade="D9"/>
            <w:noWrap/>
            <w:vAlign w:val="bottom"/>
          </w:tcPr>
          <w:p w:rsidR="00C808E8" w:rsidRPr="00ED3512" w:rsidRDefault="00C808E8" w:rsidP="00B5350C">
            <w:pPr>
              <w:jc w:val="right"/>
              <w:rPr>
                <w:szCs w:val="24"/>
              </w:rPr>
            </w:pPr>
            <w:r w:rsidRPr="00ED3512">
              <w:rPr>
                <w:szCs w:val="24"/>
              </w:rPr>
              <w:t>7,1</w:t>
            </w:r>
          </w:p>
        </w:tc>
        <w:tc>
          <w:tcPr>
            <w:tcW w:w="1263" w:type="dxa"/>
            <w:tcBorders>
              <w:top w:val="nil"/>
              <w:left w:val="nil"/>
              <w:bottom w:val="single" w:sz="8" w:space="0" w:color="auto"/>
              <w:right w:val="single" w:sz="8" w:space="0" w:color="auto"/>
            </w:tcBorders>
            <w:shd w:val="clear" w:color="auto" w:fill="D9D9D9" w:themeFill="background1" w:themeFillShade="D9"/>
            <w:noWrap/>
            <w:vAlign w:val="bottom"/>
          </w:tcPr>
          <w:p w:rsidR="00C808E8" w:rsidRPr="00ED3512" w:rsidRDefault="00C808E8" w:rsidP="00B5350C">
            <w:pPr>
              <w:jc w:val="right"/>
              <w:rPr>
                <w:szCs w:val="24"/>
              </w:rPr>
            </w:pPr>
            <w:r w:rsidRPr="00ED3512">
              <w:rPr>
                <w:szCs w:val="24"/>
              </w:rPr>
              <w:t>6,0</w:t>
            </w:r>
          </w:p>
        </w:tc>
      </w:tr>
    </w:tbl>
    <w:bookmarkEnd w:id="357"/>
    <w:p w:rsidR="00C808E8" w:rsidRDefault="00C808E8" w:rsidP="00B5350C">
      <w:pPr>
        <w:rPr>
          <w:szCs w:val="24"/>
        </w:rPr>
      </w:pPr>
      <w:r w:rsidRPr="00ED3512">
        <w:rPr>
          <w:szCs w:val="24"/>
        </w:rPr>
        <w:t>Iz</w:t>
      </w:r>
      <w:r w:rsidRPr="00ED3512">
        <w:rPr>
          <w:szCs w:val="24"/>
          <w:lang w:val="sr-Latn-CS"/>
        </w:rPr>
        <w:t xml:space="preserve"> </w:t>
      </w:r>
      <w:r w:rsidRPr="00ED3512">
        <w:rPr>
          <w:szCs w:val="24"/>
        </w:rPr>
        <w:t>navedene</w:t>
      </w:r>
      <w:r w:rsidRPr="00ED3512">
        <w:rPr>
          <w:szCs w:val="24"/>
          <w:lang w:val="sr-Latn-CS"/>
        </w:rPr>
        <w:t xml:space="preserve"> </w:t>
      </w:r>
      <w:r w:rsidRPr="00ED3512">
        <w:rPr>
          <w:szCs w:val="24"/>
        </w:rPr>
        <w:t>tabele</w:t>
      </w:r>
      <w:r w:rsidRPr="00ED3512">
        <w:rPr>
          <w:szCs w:val="24"/>
          <w:lang w:val="sr-Latn-CS"/>
        </w:rPr>
        <w:t xml:space="preserve"> </w:t>
      </w:r>
      <w:r w:rsidRPr="00ED3512">
        <w:rPr>
          <w:szCs w:val="24"/>
        </w:rPr>
        <w:t>se</w:t>
      </w:r>
      <w:r w:rsidRPr="00ED3512">
        <w:rPr>
          <w:szCs w:val="24"/>
          <w:lang w:val="sr-Latn-CS"/>
        </w:rPr>
        <w:t xml:space="preserve"> </w:t>
      </w:r>
      <w:r w:rsidRPr="00ED3512">
        <w:rPr>
          <w:szCs w:val="24"/>
        </w:rPr>
        <w:t>vidi</w:t>
      </w:r>
      <w:r w:rsidRPr="00ED3512">
        <w:rPr>
          <w:szCs w:val="24"/>
          <w:lang w:val="sr-Latn-CS"/>
        </w:rPr>
        <w:t xml:space="preserve"> </w:t>
      </w:r>
      <w:r w:rsidRPr="00ED3512">
        <w:rPr>
          <w:szCs w:val="24"/>
        </w:rPr>
        <w:t>da</w:t>
      </w:r>
      <w:r w:rsidRPr="00ED3512">
        <w:rPr>
          <w:szCs w:val="24"/>
          <w:lang w:val="sr-Latn-CS"/>
        </w:rPr>
        <w:t xml:space="preserve"> </w:t>
      </w:r>
      <w:r w:rsidRPr="00ED3512">
        <w:rPr>
          <w:szCs w:val="24"/>
        </w:rPr>
        <w:t>ima tri</w:t>
      </w:r>
      <w:r w:rsidRPr="00ED3512">
        <w:rPr>
          <w:szCs w:val="24"/>
          <w:lang w:val="sr-Latn-CS"/>
        </w:rPr>
        <w:t xml:space="preserve"> </w:t>
      </w:r>
      <w:r w:rsidRPr="00ED3512">
        <w:rPr>
          <w:szCs w:val="24"/>
        </w:rPr>
        <w:t>namenska</w:t>
      </w:r>
      <w:r w:rsidRPr="00ED3512">
        <w:rPr>
          <w:szCs w:val="24"/>
          <w:lang w:val="sr-Latn-CS"/>
        </w:rPr>
        <w:t xml:space="preserve"> </w:t>
      </w:r>
      <w:r w:rsidRPr="00ED3512">
        <w:rPr>
          <w:szCs w:val="24"/>
        </w:rPr>
        <w:t>celina</w:t>
      </w:r>
      <w:r w:rsidRPr="00ED3512">
        <w:rPr>
          <w:szCs w:val="24"/>
          <w:lang w:val="sr-Latn-CS"/>
        </w:rPr>
        <w:t xml:space="preserve"> :12 – </w:t>
      </w:r>
      <w:r w:rsidRPr="00ED3512">
        <w:rPr>
          <w:szCs w:val="24"/>
        </w:rPr>
        <w:t xml:space="preserve">proizvodno zaštitna šuma, </w:t>
      </w:r>
      <w:r w:rsidRPr="00ED3512">
        <w:rPr>
          <w:szCs w:val="24"/>
          <w:lang w:val="sr-Latn-CS"/>
        </w:rPr>
        <w:t xml:space="preserve">53 - Park prirode- III stepen zaštite, 56- Specijalni rezervat prirode  II stepena </w:t>
      </w:r>
      <w:r w:rsidR="00CC1EFE">
        <w:rPr>
          <w:szCs w:val="24"/>
        </w:rPr>
        <w:t>.</w:t>
      </w:r>
    </w:p>
    <w:p w:rsidR="00C808E8" w:rsidRPr="00ED3512" w:rsidRDefault="00C808E8" w:rsidP="00B5350C">
      <w:pPr>
        <w:pStyle w:val="Heading2"/>
        <w:rPr>
          <w:noProof/>
          <w:szCs w:val="24"/>
          <w:lang w:val="sr-Latn-CS"/>
        </w:rPr>
      </w:pPr>
      <w:bookmarkStart w:id="358" w:name="_Toc329146590"/>
      <w:bookmarkStart w:id="359" w:name="_Toc329328328"/>
      <w:bookmarkStart w:id="360" w:name="_Toc410988320"/>
      <w:bookmarkStart w:id="361" w:name="_Toc478456483"/>
      <w:bookmarkStart w:id="362" w:name="_Toc503785415"/>
      <w:bookmarkStart w:id="363" w:name="_Toc503785991"/>
      <w:bookmarkStart w:id="364" w:name="_Toc503786521"/>
      <w:bookmarkStart w:id="365" w:name="_Toc503787392"/>
      <w:bookmarkStart w:id="366" w:name="_Toc535232839"/>
      <w:bookmarkStart w:id="367" w:name="_Toc535233705"/>
      <w:r w:rsidRPr="00ED3512">
        <w:rPr>
          <w:noProof/>
          <w:szCs w:val="24"/>
          <w:lang w:val="sr-Latn-CS"/>
        </w:rPr>
        <w:t xml:space="preserve">4.3. </w:t>
      </w:r>
      <w:r w:rsidRPr="00ED3512">
        <w:rPr>
          <w:noProof/>
          <w:szCs w:val="24"/>
        </w:rPr>
        <w:t>Stanje</w:t>
      </w:r>
      <w:r w:rsidRPr="00ED3512">
        <w:rPr>
          <w:noProof/>
          <w:szCs w:val="24"/>
          <w:lang w:val="sr-Latn-CS"/>
        </w:rPr>
        <w:t xml:space="preserve"> š</w:t>
      </w:r>
      <w:r w:rsidRPr="00ED3512">
        <w:rPr>
          <w:noProof/>
          <w:szCs w:val="24"/>
        </w:rPr>
        <w:t>uma</w:t>
      </w:r>
      <w:r w:rsidRPr="00ED3512">
        <w:rPr>
          <w:noProof/>
          <w:szCs w:val="24"/>
          <w:lang w:val="sr-Latn-CS"/>
        </w:rPr>
        <w:t xml:space="preserve"> </w:t>
      </w:r>
      <w:r w:rsidRPr="00ED3512">
        <w:rPr>
          <w:noProof/>
          <w:szCs w:val="24"/>
        </w:rPr>
        <w:t>po</w:t>
      </w:r>
      <w:r w:rsidRPr="00ED3512">
        <w:rPr>
          <w:noProof/>
          <w:szCs w:val="24"/>
          <w:lang w:val="sr-Latn-CS"/>
        </w:rPr>
        <w:t xml:space="preserve"> </w:t>
      </w:r>
      <w:r w:rsidRPr="00ED3512">
        <w:rPr>
          <w:noProof/>
          <w:szCs w:val="24"/>
        </w:rPr>
        <w:t>gazdinskim</w:t>
      </w:r>
      <w:r w:rsidRPr="00ED3512">
        <w:rPr>
          <w:noProof/>
          <w:szCs w:val="24"/>
          <w:lang w:val="sr-Latn-CS"/>
        </w:rPr>
        <w:t xml:space="preserve"> </w:t>
      </w:r>
      <w:r w:rsidRPr="00ED3512">
        <w:rPr>
          <w:noProof/>
          <w:szCs w:val="24"/>
        </w:rPr>
        <w:t>klasama</w:t>
      </w:r>
      <w:bookmarkEnd w:id="358"/>
      <w:bookmarkEnd w:id="359"/>
      <w:bookmarkEnd w:id="360"/>
      <w:bookmarkEnd w:id="361"/>
      <w:bookmarkEnd w:id="362"/>
      <w:bookmarkEnd w:id="363"/>
      <w:bookmarkEnd w:id="364"/>
      <w:bookmarkEnd w:id="365"/>
      <w:bookmarkEnd w:id="366"/>
      <w:bookmarkEnd w:id="367"/>
    </w:p>
    <w:p w:rsidR="00C808E8" w:rsidRPr="00ED3512" w:rsidRDefault="00C808E8" w:rsidP="00B5350C">
      <w:pPr>
        <w:ind w:firstLine="567"/>
        <w:rPr>
          <w:szCs w:val="24"/>
          <w:lang w:val="sr-Latn-CS"/>
        </w:rPr>
      </w:pPr>
      <w:r w:rsidRPr="00ED3512">
        <w:rPr>
          <w:szCs w:val="24"/>
          <w:lang w:val="sr-Latn-CS"/>
        </w:rPr>
        <w:t>Gazdinske klase su formirane na osnovu prioritetne namene i sastojinskih celina,</w:t>
      </w:r>
    </w:p>
    <w:p w:rsidR="00C808E8" w:rsidRPr="00ED3512" w:rsidRDefault="00C808E8" w:rsidP="00B5350C">
      <w:pPr>
        <w:ind w:firstLine="567"/>
        <w:rPr>
          <w:szCs w:val="24"/>
          <w:lang w:val="sr-Latn-CS"/>
        </w:rPr>
      </w:pPr>
      <w:r w:rsidRPr="00ED3512">
        <w:rPr>
          <w:szCs w:val="24"/>
          <w:lang w:val="sr-Latn-CS"/>
        </w:rPr>
        <w:t>U gazdinskoj jedinici „Potiske šume “ je izdvojeno 16 gazdinskih klasa. Stanje sastojina po gazdinskim klasama za površine, zapremine i zapreminski prirast, dato je u tabeli 4.3.-1. Gazdinske klase su date u šiframa, a njihovi puni nazivi su dati u tabeli 3.3.-1. u prethodnom poglavlju.</w:t>
      </w:r>
    </w:p>
    <w:tbl>
      <w:tblPr>
        <w:tblW w:w="10503" w:type="dxa"/>
        <w:tblInd w:w="57" w:type="dxa"/>
        <w:tblCellMar>
          <w:left w:w="70" w:type="dxa"/>
          <w:right w:w="70" w:type="dxa"/>
        </w:tblCellMar>
        <w:tblLook w:val="04A0" w:firstRow="1" w:lastRow="0" w:firstColumn="1" w:lastColumn="0" w:noHBand="0" w:noVBand="1"/>
      </w:tblPr>
      <w:tblGrid>
        <w:gridCol w:w="1153"/>
        <w:gridCol w:w="980"/>
        <w:gridCol w:w="1120"/>
        <w:gridCol w:w="1100"/>
        <w:gridCol w:w="960"/>
        <w:gridCol w:w="960"/>
        <w:gridCol w:w="960"/>
        <w:gridCol w:w="960"/>
        <w:gridCol w:w="960"/>
        <w:gridCol w:w="1350"/>
      </w:tblGrid>
      <w:tr w:rsidR="00ED3512" w:rsidRPr="00ED3512" w:rsidTr="00ED3512">
        <w:trPr>
          <w:cantSplit/>
          <w:trHeight w:val="276"/>
          <w:tblHeader/>
        </w:trPr>
        <w:tc>
          <w:tcPr>
            <w:tcW w:w="10503" w:type="dxa"/>
            <w:gridSpan w:val="10"/>
            <w:tcBorders>
              <w:bottom w:val="single" w:sz="4" w:space="0" w:color="auto"/>
            </w:tcBorders>
            <w:shd w:val="clear" w:color="auto" w:fill="auto"/>
            <w:vAlign w:val="center"/>
          </w:tcPr>
          <w:p w:rsidR="00ED3512" w:rsidRPr="00ED3512" w:rsidRDefault="00ED3512" w:rsidP="00ED3512">
            <w:pPr>
              <w:pStyle w:val="Title"/>
              <w:rPr>
                <w:b w:val="0"/>
                <w:szCs w:val="24"/>
              </w:rPr>
            </w:pPr>
            <w:r w:rsidRPr="00ED3512">
              <w:rPr>
                <w:b w:val="0"/>
                <w:szCs w:val="24"/>
              </w:rPr>
              <w:t>Tabela 4.3.-1 – St</w:t>
            </w:r>
            <w:r>
              <w:rPr>
                <w:b w:val="0"/>
                <w:szCs w:val="24"/>
              </w:rPr>
              <w:t>anje šuma po gazdinskim klasama</w:t>
            </w:r>
          </w:p>
        </w:tc>
      </w:tr>
      <w:tr w:rsidR="00ED3512" w:rsidRPr="00ED3512" w:rsidTr="00CC1EFE">
        <w:trPr>
          <w:cantSplit/>
          <w:trHeight w:val="276"/>
          <w:tblHeader/>
        </w:trPr>
        <w:tc>
          <w:tcPr>
            <w:tcW w:w="1153"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808E8" w:rsidRPr="00ED3512" w:rsidRDefault="00C808E8" w:rsidP="00B5350C">
            <w:pPr>
              <w:jc w:val="center"/>
              <w:rPr>
                <w:szCs w:val="24"/>
                <w:lang w:val="sr-Latn-CS" w:eastAsia="sr-Latn-CS"/>
              </w:rPr>
            </w:pPr>
            <w:bookmarkStart w:id="368" w:name="OLE_LINK20"/>
            <w:r w:rsidRPr="00ED3512">
              <w:rPr>
                <w:szCs w:val="24"/>
                <w:lang w:val="sr-Latn-CS" w:eastAsia="sr-Latn-CS"/>
              </w:rPr>
              <w:t>Gazdinska klasa</w:t>
            </w:r>
          </w:p>
        </w:tc>
        <w:tc>
          <w:tcPr>
            <w:tcW w:w="2100" w:type="dxa"/>
            <w:gridSpan w:val="2"/>
            <w:tcBorders>
              <w:top w:val="single" w:sz="4" w:space="0" w:color="auto"/>
              <w:left w:val="nil"/>
              <w:bottom w:val="nil"/>
              <w:right w:val="single" w:sz="8" w:space="0" w:color="000000"/>
            </w:tcBorders>
            <w:shd w:val="clear" w:color="auto" w:fill="D9D9D9" w:themeFill="background1" w:themeFillShade="D9"/>
            <w:vAlign w:val="center"/>
            <w:hideMark/>
          </w:tcPr>
          <w:p w:rsidR="00C808E8" w:rsidRPr="00ED3512" w:rsidRDefault="00C808E8" w:rsidP="00B5350C">
            <w:pPr>
              <w:jc w:val="center"/>
              <w:rPr>
                <w:szCs w:val="24"/>
                <w:lang w:val="sr-Latn-CS" w:eastAsia="sr-Latn-CS"/>
              </w:rPr>
            </w:pPr>
            <w:r w:rsidRPr="00ED3512">
              <w:rPr>
                <w:szCs w:val="24"/>
                <w:lang w:val="sr-Latn-CS" w:eastAsia="sr-Latn-CS"/>
              </w:rPr>
              <w:t>Površina ( P )</w:t>
            </w:r>
          </w:p>
        </w:tc>
        <w:tc>
          <w:tcPr>
            <w:tcW w:w="3020" w:type="dxa"/>
            <w:gridSpan w:val="3"/>
            <w:tcBorders>
              <w:top w:val="single" w:sz="4" w:space="0" w:color="auto"/>
              <w:left w:val="nil"/>
              <w:bottom w:val="single" w:sz="8" w:space="0" w:color="auto"/>
              <w:right w:val="single" w:sz="8" w:space="0" w:color="000000"/>
            </w:tcBorders>
            <w:shd w:val="clear" w:color="auto" w:fill="D9D9D9" w:themeFill="background1" w:themeFillShade="D9"/>
            <w:vAlign w:val="center"/>
            <w:hideMark/>
          </w:tcPr>
          <w:p w:rsidR="00C808E8" w:rsidRPr="00ED3512" w:rsidRDefault="00C808E8" w:rsidP="00B5350C">
            <w:pPr>
              <w:jc w:val="center"/>
              <w:rPr>
                <w:szCs w:val="24"/>
                <w:lang w:val="sr-Latn-CS" w:eastAsia="sr-Latn-CS"/>
              </w:rPr>
            </w:pPr>
            <w:r w:rsidRPr="00ED3512">
              <w:rPr>
                <w:szCs w:val="24"/>
                <w:lang w:val="sr-Latn-CS" w:eastAsia="sr-Latn-CS"/>
              </w:rPr>
              <w:t>Zapremina ( V )</w:t>
            </w:r>
          </w:p>
        </w:tc>
        <w:tc>
          <w:tcPr>
            <w:tcW w:w="4230" w:type="dxa"/>
            <w:gridSpan w:val="4"/>
            <w:tcBorders>
              <w:top w:val="single" w:sz="4" w:space="0" w:color="auto"/>
              <w:left w:val="nil"/>
              <w:bottom w:val="single" w:sz="8" w:space="0" w:color="auto"/>
              <w:right w:val="single" w:sz="8" w:space="0" w:color="000000"/>
            </w:tcBorders>
            <w:shd w:val="clear" w:color="auto" w:fill="D9D9D9" w:themeFill="background1" w:themeFillShade="D9"/>
            <w:vAlign w:val="center"/>
            <w:hideMark/>
          </w:tcPr>
          <w:p w:rsidR="00C808E8" w:rsidRPr="00ED3512" w:rsidRDefault="00C808E8" w:rsidP="00B5350C">
            <w:pPr>
              <w:jc w:val="center"/>
              <w:rPr>
                <w:szCs w:val="24"/>
                <w:lang w:val="sr-Latn-CS" w:eastAsia="sr-Latn-CS"/>
              </w:rPr>
            </w:pPr>
            <w:r w:rsidRPr="00ED3512">
              <w:rPr>
                <w:szCs w:val="24"/>
                <w:lang w:val="sr-Latn-CS" w:eastAsia="sr-Latn-CS"/>
              </w:rPr>
              <w:t>Tekući zapreminski prirast ( i</w:t>
            </w:r>
            <w:r w:rsidRPr="00ED3512">
              <w:rPr>
                <w:szCs w:val="24"/>
                <w:vertAlign w:val="subscript"/>
                <w:lang w:val="sr-Latn-CS" w:eastAsia="sr-Latn-CS"/>
              </w:rPr>
              <w:t>v</w:t>
            </w:r>
            <w:r w:rsidRPr="00ED3512">
              <w:rPr>
                <w:szCs w:val="24"/>
                <w:lang w:val="sr-Latn-CS" w:eastAsia="sr-Latn-CS"/>
              </w:rPr>
              <w:t>)</w:t>
            </w:r>
          </w:p>
        </w:tc>
      </w:tr>
      <w:tr w:rsidR="00ED3512" w:rsidRPr="00ED3512" w:rsidTr="00CC1EFE">
        <w:trPr>
          <w:cantSplit/>
          <w:trHeight w:val="312"/>
          <w:tblHeader/>
        </w:trPr>
        <w:tc>
          <w:tcPr>
            <w:tcW w:w="1153"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808E8" w:rsidRPr="00ED3512" w:rsidRDefault="00C808E8" w:rsidP="00B5350C">
            <w:pPr>
              <w:jc w:val="center"/>
              <w:rPr>
                <w:szCs w:val="24"/>
                <w:lang w:val="sr-Latn-CS" w:eastAsia="sr-Latn-CS"/>
              </w:rPr>
            </w:pPr>
          </w:p>
        </w:tc>
        <w:tc>
          <w:tcPr>
            <w:tcW w:w="98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808E8" w:rsidRPr="00ED3512" w:rsidRDefault="00C808E8" w:rsidP="00B5350C">
            <w:pPr>
              <w:jc w:val="center"/>
              <w:rPr>
                <w:szCs w:val="24"/>
                <w:lang w:val="sr-Latn-CS" w:eastAsia="sr-Latn-CS"/>
              </w:rPr>
            </w:pPr>
            <w:r w:rsidRPr="00ED3512">
              <w:rPr>
                <w:szCs w:val="24"/>
                <w:lang w:val="sr-Latn-CS" w:eastAsia="sr-Latn-CS"/>
              </w:rPr>
              <w:t>ha</w:t>
            </w:r>
          </w:p>
        </w:tc>
        <w:tc>
          <w:tcPr>
            <w:tcW w:w="1120"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C808E8" w:rsidRPr="00ED3512" w:rsidRDefault="00C808E8" w:rsidP="00B5350C">
            <w:pPr>
              <w:jc w:val="center"/>
              <w:rPr>
                <w:szCs w:val="24"/>
                <w:lang w:val="sr-Latn-CS" w:eastAsia="sr-Latn-CS"/>
              </w:rPr>
            </w:pPr>
            <w:r w:rsidRPr="00ED3512">
              <w:rPr>
                <w:szCs w:val="24"/>
                <w:lang w:val="sr-Latn-CS" w:eastAsia="sr-Latn-CS"/>
              </w:rPr>
              <w:t>%</w:t>
            </w:r>
          </w:p>
        </w:tc>
        <w:tc>
          <w:tcPr>
            <w:tcW w:w="1100" w:type="dxa"/>
            <w:tcBorders>
              <w:top w:val="nil"/>
              <w:left w:val="nil"/>
              <w:bottom w:val="single" w:sz="8" w:space="0" w:color="auto"/>
              <w:right w:val="single" w:sz="8" w:space="0" w:color="auto"/>
            </w:tcBorders>
            <w:shd w:val="clear" w:color="auto" w:fill="D9D9D9" w:themeFill="background1" w:themeFillShade="D9"/>
            <w:vAlign w:val="center"/>
            <w:hideMark/>
          </w:tcPr>
          <w:p w:rsidR="00C808E8" w:rsidRPr="00ED3512" w:rsidRDefault="00C808E8" w:rsidP="00B5350C">
            <w:pPr>
              <w:jc w:val="center"/>
              <w:rPr>
                <w:szCs w:val="24"/>
                <w:lang w:val="sr-Latn-CS" w:eastAsia="sr-Latn-CS"/>
              </w:rPr>
            </w:pPr>
            <w:r w:rsidRPr="00ED3512">
              <w:rPr>
                <w:szCs w:val="24"/>
                <w:lang w:val="sr-Latn-CS" w:eastAsia="sr-Latn-CS"/>
              </w:rPr>
              <w:t>m</w:t>
            </w:r>
            <w:r w:rsidRPr="00ED3512">
              <w:rPr>
                <w:szCs w:val="24"/>
                <w:vertAlign w:val="superscript"/>
                <w:lang w:val="sr-Latn-CS" w:eastAsia="sr-Latn-CS"/>
              </w:rPr>
              <w:t>3</w:t>
            </w:r>
          </w:p>
        </w:tc>
        <w:tc>
          <w:tcPr>
            <w:tcW w:w="960" w:type="dxa"/>
            <w:tcBorders>
              <w:top w:val="nil"/>
              <w:left w:val="nil"/>
              <w:bottom w:val="single" w:sz="8" w:space="0" w:color="auto"/>
              <w:right w:val="single" w:sz="8" w:space="0" w:color="auto"/>
            </w:tcBorders>
            <w:shd w:val="clear" w:color="auto" w:fill="D9D9D9" w:themeFill="background1" w:themeFillShade="D9"/>
            <w:vAlign w:val="center"/>
            <w:hideMark/>
          </w:tcPr>
          <w:p w:rsidR="00C808E8" w:rsidRPr="00ED3512" w:rsidRDefault="00C808E8" w:rsidP="00B5350C">
            <w:pPr>
              <w:jc w:val="center"/>
              <w:rPr>
                <w:szCs w:val="24"/>
                <w:lang w:val="sr-Latn-CS" w:eastAsia="sr-Latn-CS"/>
              </w:rPr>
            </w:pPr>
            <w:r w:rsidRPr="00ED3512">
              <w:rPr>
                <w:szCs w:val="24"/>
                <w:lang w:val="sr-Latn-CS" w:eastAsia="sr-Latn-CS"/>
              </w:rPr>
              <w:t>%</w:t>
            </w:r>
          </w:p>
        </w:tc>
        <w:tc>
          <w:tcPr>
            <w:tcW w:w="960" w:type="dxa"/>
            <w:tcBorders>
              <w:top w:val="nil"/>
              <w:left w:val="nil"/>
              <w:bottom w:val="single" w:sz="8" w:space="0" w:color="auto"/>
              <w:right w:val="single" w:sz="8" w:space="0" w:color="auto"/>
            </w:tcBorders>
            <w:shd w:val="clear" w:color="auto" w:fill="D9D9D9" w:themeFill="background1" w:themeFillShade="D9"/>
            <w:vAlign w:val="center"/>
            <w:hideMark/>
          </w:tcPr>
          <w:p w:rsidR="00C808E8" w:rsidRPr="00ED3512" w:rsidRDefault="00C808E8" w:rsidP="00B5350C">
            <w:pPr>
              <w:jc w:val="center"/>
              <w:rPr>
                <w:szCs w:val="24"/>
                <w:lang w:val="sr-Latn-CS" w:eastAsia="sr-Latn-CS"/>
              </w:rPr>
            </w:pPr>
            <w:r w:rsidRPr="00ED3512">
              <w:rPr>
                <w:szCs w:val="24"/>
                <w:lang w:val="sr-Latn-CS" w:eastAsia="sr-Latn-CS"/>
              </w:rPr>
              <w:t>m</w:t>
            </w:r>
            <w:r w:rsidRPr="00ED3512">
              <w:rPr>
                <w:szCs w:val="24"/>
                <w:vertAlign w:val="superscript"/>
                <w:lang w:val="sr-Latn-CS" w:eastAsia="sr-Latn-CS"/>
              </w:rPr>
              <w:t>3</w:t>
            </w:r>
            <w:r w:rsidRPr="00ED3512">
              <w:rPr>
                <w:szCs w:val="24"/>
                <w:lang w:val="sr-Latn-CS" w:eastAsia="sr-Latn-CS"/>
              </w:rPr>
              <w:t>/ha</w:t>
            </w:r>
          </w:p>
        </w:tc>
        <w:tc>
          <w:tcPr>
            <w:tcW w:w="960" w:type="dxa"/>
            <w:tcBorders>
              <w:top w:val="nil"/>
              <w:left w:val="nil"/>
              <w:bottom w:val="single" w:sz="8" w:space="0" w:color="auto"/>
              <w:right w:val="single" w:sz="8" w:space="0" w:color="auto"/>
            </w:tcBorders>
            <w:shd w:val="clear" w:color="auto" w:fill="D9D9D9" w:themeFill="background1" w:themeFillShade="D9"/>
            <w:vAlign w:val="center"/>
            <w:hideMark/>
          </w:tcPr>
          <w:p w:rsidR="00C808E8" w:rsidRPr="00ED3512" w:rsidRDefault="00C808E8" w:rsidP="00B5350C">
            <w:pPr>
              <w:jc w:val="center"/>
              <w:rPr>
                <w:szCs w:val="24"/>
                <w:lang w:val="sr-Latn-CS" w:eastAsia="sr-Latn-CS"/>
              </w:rPr>
            </w:pPr>
            <w:r w:rsidRPr="00ED3512">
              <w:rPr>
                <w:szCs w:val="24"/>
                <w:lang w:val="sr-Latn-CS" w:eastAsia="sr-Latn-CS"/>
              </w:rPr>
              <w:t>m</w:t>
            </w:r>
            <w:r w:rsidRPr="00ED3512">
              <w:rPr>
                <w:szCs w:val="24"/>
                <w:vertAlign w:val="superscript"/>
                <w:lang w:val="sr-Latn-CS" w:eastAsia="sr-Latn-CS"/>
              </w:rPr>
              <w:t>3</w:t>
            </w:r>
          </w:p>
        </w:tc>
        <w:tc>
          <w:tcPr>
            <w:tcW w:w="960" w:type="dxa"/>
            <w:tcBorders>
              <w:top w:val="nil"/>
              <w:left w:val="nil"/>
              <w:bottom w:val="single" w:sz="8" w:space="0" w:color="auto"/>
              <w:right w:val="single" w:sz="8" w:space="0" w:color="auto"/>
            </w:tcBorders>
            <w:shd w:val="clear" w:color="auto" w:fill="D9D9D9" w:themeFill="background1" w:themeFillShade="D9"/>
            <w:vAlign w:val="center"/>
            <w:hideMark/>
          </w:tcPr>
          <w:p w:rsidR="00C808E8" w:rsidRPr="00ED3512" w:rsidRDefault="00C808E8" w:rsidP="00B5350C">
            <w:pPr>
              <w:jc w:val="center"/>
              <w:rPr>
                <w:szCs w:val="24"/>
                <w:lang w:val="sr-Latn-CS" w:eastAsia="sr-Latn-CS"/>
              </w:rPr>
            </w:pPr>
            <w:r w:rsidRPr="00ED3512">
              <w:rPr>
                <w:szCs w:val="24"/>
                <w:lang w:val="sr-Latn-CS" w:eastAsia="sr-Latn-CS"/>
              </w:rPr>
              <w:t>%</w:t>
            </w:r>
          </w:p>
        </w:tc>
        <w:tc>
          <w:tcPr>
            <w:tcW w:w="960" w:type="dxa"/>
            <w:tcBorders>
              <w:top w:val="nil"/>
              <w:left w:val="nil"/>
              <w:bottom w:val="single" w:sz="8" w:space="0" w:color="auto"/>
              <w:right w:val="single" w:sz="8" w:space="0" w:color="auto"/>
            </w:tcBorders>
            <w:shd w:val="clear" w:color="auto" w:fill="D9D9D9" w:themeFill="background1" w:themeFillShade="D9"/>
            <w:vAlign w:val="center"/>
            <w:hideMark/>
          </w:tcPr>
          <w:p w:rsidR="00C808E8" w:rsidRPr="00ED3512" w:rsidRDefault="00C808E8" w:rsidP="00B5350C">
            <w:pPr>
              <w:jc w:val="center"/>
              <w:rPr>
                <w:szCs w:val="24"/>
                <w:lang w:val="sr-Latn-CS" w:eastAsia="sr-Latn-CS"/>
              </w:rPr>
            </w:pPr>
            <w:r w:rsidRPr="00ED3512">
              <w:rPr>
                <w:szCs w:val="24"/>
                <w:lang w:val="sr-Latn-CS" w:eastAsia="sr-Latn-CS"/>
              </w:rPr>
              <w:t>m</w:t>
            </w:r>
            <w:r w:rsidRPr="00ED3512">
              <w:rPr>
                <w:szCs w:val="24"/>
                <w:vertAlign w:val="superscript"/>
                <w:lang w:val="sr-Latn-CS" w:eastAsia="sr-Latn-CS"/>
              </w:rPr>
              <w:t>3</w:t>
            </w:r>
            <w:r w:rsidRPr="00ED3512">
              <w:rPr>
                <w:szCs w:val="24"/>
                <w:lang w:val="sr-Latn-CS" w:eastAsia="sr-Latn-CS"/>
              </w:rPr>
              <w:t>/ha</w:t>
            </w:r>
          </w:p>
        </w:tc>
        <w:tc>
          <w:tcPr>
            <w:tcW w:w="1350" w:type="dxa"/>
            <w:tcBorders>
              <w:top w:val="nil"/>
              <w:left w:val="nil"/>
              <w:bottom w:val="single" w:sz="8" w:space="0" w:color="auto"/>
              <w:right w:val="single" w:sz="8" w:space="0" w:color="auto"/>
            </w:tcBorders>
            <w:shd w:val="clear" w:color="auto" w:fill="D9D9D9" w:themeFill="background1" w:themeFillShade="D9"/>
            <w:vAlign w:val="center"/>
            <w:hideMark/>
          </w:tcPr>
          <w:p w:rsidR="00C808E8" w:rsidRPr="00ED3512" w:rsidRDefault="00C808E8" w:rsidP="00B5350C">
            <w:pPr>
              <w:jc w:val="center"/>
              <w:rPr>
                <w:szCs w:val="24"/>
                <w:lang w:val="sr-Latn-CS" w:eastAsia="sr-Latn-CS"/>
              </w:rPr>
            </w:pPr>
            <w:r w:rsidRPr="00ED3512">
              <w:rPr>
                <w:szCs w:val="24"/>
                <w:lang w:val="sr-Latn-CS" w:eastAsia="sr-Latn-CS"/>
              </w:rPr>
              <w:t>i</w:t>
            </w:r>
            <w:r w:rsidRPr="00ED3512">
              <w:rPr>
                <w:szCs w:val="24"/>
                <w:vertAlign w:val="subscript"/>
                <w:lang w:val="sr-Latn-CS" w:eastAsia="sr-Latn-CS"/>
              </w:rPr>
              <w:t xml:space="preserve">v </w:t>
            </w:r>
            <w:r w:rsidRPr="00ED3512">
              <w:rPr>
                <w:szCs w:val="24"/>
                <w:lang w:val="sr-Latn-CS" w:eastAsia="sr-Latn-CS"/>
              </w:rPr>
              <w:t>/ V   *100</w:t>
            </w:r>
          </w:p>
        </w:tc>
      </w:tr>
      <w:tr w:rsidR="00ED3512" w:rsidRPr="00ED3512" w:rsidTr="00B5350C">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C808E8" w:rsidRPr="00ED3512" w:rsidRDefault="00C808E8" w:rsidP="00B5350C">
            <w:pPr>
              <w:jc w:val="center"/>
              <w:rPr>
                <w:szCs w:val="24"/>
              </w:rPr>
            </w:pPr>
            <w:r w:rsidRPr="00ED3512">
              <w:rPr>
                <w:szCs w:val="24"/>
              </w:rPr>
              <w:t>12111</w:t>
            </w:r>
          </w:p>
        </w:tc>
        <w:tc>
          <w:tcPr>
            <w:tcW w:w="980" w:type="dxa"/>
            <w:tcBorders>
              <w:top w:val="nil"/>
              <w:left w:val="nil"/>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9,03</w:t>
            </w:r>
          </w:p>
        </w:tc>
        <w:tc>
          <w:tcPr>
            <w:tcW w:w="112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0,8</w:t>
            </w:r>
          </w:p>
        </w:tc>
        <w:tc>
          <w:tcPr>
            <w:tcW w:w="110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1352,1</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1,0</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149,7</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27,5</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0,4</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3,0</w:t>
            </w:r>
          </w:p>
        </w:tc>
        <w:tc>
          <w:tcPr>
            <w:tcW w:w="1350" w:type="dxa"/>
            <w:tcBorders>
              <w:top w:val="nil"/>
              <w:left w:val="single" w:sz="8" w:space="0" w:color="auto"/>
              <w:bottom w:val="single" w:sz="8" w:space="0" w:color="auto"/>
              <w:right w:val="single" w:sz="8" w:space="0" w:color="auto"/>
            </w:tcBorders>
            <w:shd w:val="clear" w:color="auto" w:fill="auto"/>
            <w:noWrap/>
            <w:vAlign w:val="bottom"/>
            <w:hideMark/>
          </w:tcPr>
          <w:p w:rsidR="00C808E8" w:rsidRPr="00ED3512" w:rsidRDefault="00C808E8" w:rsidP="00B5350C">
            <w:pPr>
              <w:jc w:val="right"/>
              <w:rPr>
                <w:szCs w:val="24"/>
              </w:rPr>
            </w:pPr>
            <w:r w:rsidRPr="00ED3512">
              <w:rPr>
                <w:szCs w:val="24"/>
              </w:rPr>
              <w:t>2,0</w:t>
            </w:r>
          </w:p>
        </w:tc>
      </w:tr>
      <w:tr w:rsidR="00ED3512" w:rsidRPr="00ED3512" w:rsidTr="00B5350C">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C808E8" w:rsidRPr="00ED3512" w:rsidRDefault="00C808E8" w:rsidP="00B5350C">
            <w:pPr>
              <w:jc w:val="center"/>
              <w:rPr>
                <w:szCs w:val="24"/>
              </w:rPr>
            </w:pPr>
            <w:r w:rsidRPr="00ED3512">
              <w:rPr>
                <w:szCs w:val="24"/>
              </w:rPr>
              <w:t>12114</w:t>
            </w:r>
          </w:p>
        </w:tc>
        <w:tc>
          <w:tcPr>
            <w:tcW w:w="980" w:type="dxa"/>
            <w:tcBorders>
              <w:top w:val="nil"/>
              <w:left w:val="nil"/>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30,96</w:t>
            </w:r>
          </w:p>
        </w:tc>
        <w:tc>
          <w:tcPr>
            <w:tcW w:w="112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2,8</w:t>
            </w:r>
          </w:p>
        </w:tc>
        <w:tc>
          <w:tcPr>
            <w:tcW w:w="110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4104,7</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3,2</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132,6</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88,2</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1,1</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2,8</w:t>
            </w:r>
          </w:p>
        </w:tc>
        <w:tc>
          <w:tcPr>
            <w:tcW w:w="1350" w:type="dxa"/>
            <w:tcBorders>
              <w:top w:val="nil"/>
              <w:left w:val="single" w:sz="8" w:space="0" w:color="auto"/>
              <w:bottom w:val="single" w:sz="8" w:space="0" w:color="auto"/>
              <w:right w:val="single" w:sz="8" w:space="0" w:color="auto"/>
            </w:tcBorders>
            <w:shd w:val="clear" w:color="auto" w:fill="auto"/>
            <w:noWrap/>
            <w:vAlign w:val="bottom"/>
            <w:hideMark/>
          </w:tcPr>
          <w:p w:rsidR="00C808E8" w:rsidRPr="00ED3512" w:rsidRDefault="00C808E8" w:rsidP="00B5350C">
            <w:pPr>
              <w:jc w:val="right"/>
              <w:rPr>
                <w:szCs w:val="24"/>
              </w:rPr>
            </w:pPr>
            <w:r w:rsidRPr="00ED3512">
              <w:rPr>
                <w:szCs w:val="24"/>
              </w:rPr>
              <w:t>2,1</w:t>
            </w:r>
          </w:p>
        </w:tc>
      </w:tr>
      <w:tr w:rsidR="00ED3512" w:rsidRPr="00ED3512" w:rsidTr="00B5350C">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C808E8" w:rsidRPr="00ED3512" w:rsidRDefault="00C808E8" w:rsidP="00B5350C">
            <w:pPr>
              <w:jc w:val="center"/>
              <w:rPr>
                <w:szCs w:val="24"/>
              </w:rPr>
            </w:pPr>
            <w:r w:rsidRPr="00ED3512">
              <w:rPr>
                <w:szCs w:val="24"/>
              </w:rPr>
              <w:t>12 121</w:t>
            </w:r>
          </w:p>
        </w:tc>
        <w:tc>
          <w:tcPr>
            <w:tcW w:w="980" w:type="dxa"/>
            <w:tcBorders>
              <w:top w:val="nil"/>
              <w:left w:val="nil"/>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19,71</w:t>
            </w:r>
          </w:p>
        </w:tc>
        <w:tc>
          <w:tcPr>
            <w:tcW w:w="112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1,8</w:t>
            </w:r>
          </w:p>
        </w:tc>
        <w:tc>
          <w:tcPr>
            <w:tcW w:w="110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3481,2</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2,7</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176,6</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90,3</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1,2</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4,6</w:t>
            </w:r>
          </w:p>
        </w:tc>
        <w:tc>
          <w:tcPr>
            <w:tcW w:w="1350" w:type="dxa"/>
            <w:tcBorders>
              <w:top w:val="nil"/>
              <w:left w:val="single" w:sz="8" w:space="0" w:color="auto"/>
              <w:bottom w:val="single" w:sz="8" w:space="0" w:color="auto"/>
              <w:right w:val="single" w:sz="8" w:space="0" w:color="auto"/>
            </w:tcBorders>
            <w:shd w:val="clear" w:color="auto" w:fill="auto"/>
            <w:noWrap/>
            <w:vAlign w:val="bottom"/>
            <w:hideMark/>
          </w:tcPr>
          <w:p w:rsidR="00C808E8" w:rsidRPr="00ED3512" w:rsidRDefault="00C808E8" w:rsidP="00B5350C">
            <w:pPr>
              <w:jc w:val="right"/>
              <w:rPr>
                <w:szCs w:val="24"/>
              </w:rPr>
            </w:pPr>
            <w:r w:rsidRPr="00ED3512">
              <w:rPr>
                <w:szCs w:val="24"/>
              </w:rPr>
              <w:t>2,6</w:t>
            </w:r>
          </w:p>
        </w:tc>
      </w:tr>
      <w:tr w:rsidR="00ED3512" w:rsidRPr="00ED3512" w:rsidTr="00B5350C">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C808E8" w:rsidRPr="00ED3512" w:rsidRDefault="00C808E8" w:rsidP="00B5350C">
            <w:pPr>
              <w:jc w:val="center"/>
              <w:rPr>
                <w:szCs w:val="24"/>
              </w:rPr>
            </w:pPr>
            <w:r w:rsidRPr="00ED3512">
              <w:rPr>
                <w:szCs w:val="24"/>
              </w:rPr>
              <w:t>12 123</w:t>
            </w:r>
          </w:p>
        </w:tc>
        <w:tc>
          <w:tcPr>
            <w:tcW w:w="980" w:type="dxa"/>
            <w:tcBorders>
              <w:top w:val="nil"/>
              <w:left w:val="nil"/>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11,47</w:t>
            </w:r>
          </w:p>
        </w:tc>
        <w:tc>
          <w:tcPr>
            <w:tcW w:w="112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1,0</w:t>
            </w:r>
          </w:p>
        </w:tc>
        <w:tc>
          <w:tcPr>
            <w:tcW w:w="110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1535,3</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1,2</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133,8</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126,0</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1,6</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11,0</w:t>
            </w:r>
          </w:p>
        </w:tc>
        <w:tc>
          <w:tcPr>
            <w:tcW w:w="1350" w:type="dxa"/>
            <w:tcBorders>
              <w:top w:val="nil"/>
              <w:left w:val="single" w:sz="8" w:space="0" w:color="auto"/>
              <w:bottom w:val="single" w:sz="8" w:space="0" w:color="auto"/>
              <w:right w:val="single" w:sz="8" w:space="0" w:color="auto"/>
            </w:tcBorders>
            <w:shd w:val="clear" w:color="auto" w:fill="auto"/>
            <w:noWrap/>
            <w:vAlign w:val="bottom"/>
            <w:hideMark/>
          </w:tcPr>
          <w:p w:rsidR="00C808E8" w:rsidRPr="00ED3512" w:rsidRDefault="00C808E8" w:rsidP="00B5350C">
            <w:pPr>
              <w:jc w:val="right"/>
              <w:rPr>
                <w:szCs w:val="24"/>
              </w:rPr>
            </w:pPr>
            <w:r w:rsidRPr="00ED3512">
              <w:rPr>
                <w:szCs w:val="24"/>
              </w:rPr>
              <w:t>8,2</w:t>
            </w:r>
          </w:p>
        </w:tc>
      </w:tr>
      <w:tr w:rsidR="00ED3512" w:rsidRPr="00ED3512" w:rsidTr="00B5350C">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C808E8" w:rsidRPr="00ED3512" w:rsidRDefault="00C808E8" w:rsidP="00B5350C">
            <w:pPr>
              <w:jc w:val="center"/>
              <w:rPr>
                <w:szCs w:val="24"/>
              </w:rPr>
            </w:pPr>
            <w:r w:rsidRPr="00ED3512">
              <w:rPr>
                <w:szCs w:val="24"/>
              </w:rPr>
              <w:t xml:space="preserve">12 270 </w:t>
            </w:r>
          </w:p>
        </w:tc>
        <w:tc>
          <w:tcPr>
            <w:tcW w:w="980" w:type="dxa"/>
            <w:tcBorders>
              <w:top w:val="nil"/>
              <w:left w:val="nil"/>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0,25</w:t>
            </w:r>
          </w:p>
        </w:tc>
        <w:tc>
          <w:tcPr>
            <w:tcW w:w="112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0,0</w:t>
            </w:r>
          </w:p>
        </w:tc>
        <w:tc>
          <w:tcPr>
            <w:tcW w:w="110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1,1</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0,0</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4,5</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0,4</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0,0</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1,6</w:t>
            </w:r>
          </w:p>
        </w:tc>
        <w:tc>
          <w:tcPr>
            <w:tcW w:w="1350" w:type="dxa"/>
            <w:tcBorders>
              <w:top w:val="nil"/>
              <w:left w:val="single" w:sz="8" w:space="0" w:color="auto"/>
              <w:bottom w:val="single" w:sz="8" w:space="0" w:color="auto"/>
              <w:right w:val="single" w:sz="8" w:space="0" w:color="auto"/>
            </w:tcBorders>
            <w:shd w:val="clear" w:color="auto" w:fill="auto"/>
            <w:noWrap/>
            <w:vAlign w:val="bottom"/>
            <w:hideMark/>
          </w:tcPr>
          <w:p w:rsidR="00C808E8" w:rsidRPr="00ED3512" w:rsidRDefault="00C808E8" w:rsidP="00B5350C">
            <w:pPr>
              <w:jc w:val="right"/>
              <w:rPr>
                <w:szCs w:val="24"/>
              </w:rPr>
            </w:pPr>
            <w:r w:rsidRPr="00ED3512">
              <w:rPr>
                <w:szCs w:val="24"/>
              </w:rPr>
              <w:t>36,4</w:t>
            </w:r>
          </w:p>
        </w:tc>
      </w:tr>
      <w:tr w:rsidR="00ED3512" w:rsidRPr="00ED3512" w:rsidTr="00B5350C">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C808E8" w:rsidRPr="00ED3512" w:rsidRDefault="00C808E8" w:rsidP="00B5350C">
            <w:pPr>
              <w:jc w:val="center"/>
              <w:rPr>
                <w:szCs w:val="24"/>
              </w:rPr>
            </w:pPr>
            <w:r w:rsidRPr="00ED3512">
              <w:rPr>
                <w:szCs w:val="24"/>
              </w:rPr>
              <w:t>12 325</w:t>
            </w:r>
          </w:p>
        </w:tc>
        <w:tc>
          <w:tcPr>
            <w:tcW w:w="980" w:type="dxa"/>
            <w:tcBorders>
              <w:top w:val="nil"/>
              <w:left w:val="nil"/>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32,99</w:t>
            </w:r>
          </w:p>
        </w:tc>
        <w:tc>
          <w:tcPr>
            <w:tcW w:w="112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3,0</w:t>
            </w:r>
          </w:p>
        </w:tc>
        <w:tc>
          <w:tcPr>
            <w:tcW w:w="110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10,8</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0,0</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0,3</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12,7</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0,2</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0,4</w:t>
            </w:r>
          </w:p>
        </w:tc>
        <w:tc>
          <w:tcPr>
            <w:tcW w:w="1350" w:type="dxa"/>
            <w:tcBorders>
              <w:top w:val="nil"/>
              <w:left w:val="single" w:sz="8" w:space="0" w:color="auto"/>
              <w:bottom w:val="single" w:sz="8" w:space="0" w:color="auto"/>
              <w:right w:val="single" w:sz="8" w:space="0" w:color="auto"/>
            </w:tcBorders>
            <w:shd w:val="clear" w:color="auto" w:fill="auto"/>
            <w:noWrap/>
            <w:vAlign w:val="bottom"/>
            <w:hideMark/>
          </w:tcPr>
          <w:p w:rsidR="00C808E8" w:rsidRPr="00ED3512" w:rsidRDefault="00C808E8" w:rsidP="00B5350C">
            <w:pPr>
              <w:jc w:val="right"/>
              <w:rPr>
                <w:szCs w:val="24"/>
              </w:rPr>
            </w:pPr>
            <w:r w:rsidRPr="00ED3512">
              <w:rPr>
                <w:szCs w:val="24"/>
              </w:rPr>
              <w:t>117,6</w:t>
            </w:r>
          </w:p>
        </w:tc>
      </w:tr>
      <w:tr w:rsidR="00ED3512" w:rsidRPr="00ED3512" w:rsidTr="00B5350C">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C808E8" w:rsidRPr="00ED3512" w:rsidRDefault="00C808E8" w:rsidP="00B5350C">
            <w:pPr>
              <w:jc w:val="center"/>
              <w:rPr>
                <w:szCs w:val="24"/>
              </w:rPr>
            </w:pPr>
            <w:r w:rsidRPr="00ED3512">
              <w:rPr>
                <w:szCs w:val="24"/>
              </w:rPr>
              <w:t>12 340</w:t>
            </w:r>
          </w:p>
        </w:tc>
        <w:tc>
          <w:tcPr>
            <w:tcW w:w="980" w:type="dxa"/>
            <w:tcBorders>
              <w:top w:val="nil"/>
              <w:left w:val="nil"/>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106,57</w:t>
            </w:r>
          </w:p>
        </w:tc>
        <w:tc>
          <w:tcPr>
            <w:tcW w:w="112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9,6</w:t>
            </w:r>
          </w:p>
        </w:tc>
        <w:tc>
          <w:tcPr>
            <w:tcW w:w="110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12193,9</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9,4</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114,4</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237,4</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3,0</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2,2</w:t>
            </w:r>
          </w:p>
        </w:tc>
        <w:tc>
          <w:tcPr>
            <w:tcW w:w="1350" w:type="dxa"/>
            <w:tcBorders>
              <w:top w:val="nil"/>
              <w:left w:val="single" w:sz="8" w:space="0" w:color="auto"/>
              <w:bottom w:val="single" w:sz="8" w:space="0" w:color="auto"/>
              <w:right w:val="single" w:sz="8" w:space="0" w:color="auto"/>
            </w:tcBorders>
            <w:shd w:val="clear" w:color="auto" w:fill="auto"/>
            <w:noWrap/>
            <w:vAlign w:val="bottom"/>
            <w:hideMark/>
          </w:tcPr>
          <w:p w:rsidR="00C808E8" w:rsidRPr="00ED3512" w:rsidRDefault="00C808E8" w:rsidP="00B5350C">
            <w:pPr>
              <w:jc w:val="right"/>
              <w:rPr>
                <w:szCs w:val="24"/>
              </w:rPr>
            </w:pPr>
            <w:r w:rsidRPr="00ED3512">
              <w:rPr>
                <w:szCs w:val="24"/>
              </w:rPr>
              <w:t>1,9</w:t>
            </w:r>
          </w:p>
        </w:tc>
      </w:tr>
      <w:tr w:rsidR="00ED3512" w:rsidRPr="00ED3512" w:rsidTr="00B5350C">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C808E8" w:rsidRPr="00ED3512" w:rsidRDefault="00C808E8" w:rsidP="00B5350C">
            <w:pPr>
              <w:jc w:val="center"/>
              <w:rPr>
                <w:szCs w:val="24"/>
              </w:rPr>
            </w:pPr>
            <w:r w:rsidRPr="00ED3512">
              <w:rPr>
                <w:szCs w:val="24"/>
              </w:rPr>
              <w:t>12 453</w:t>
            </w:r>
          </w:p>
        </w:tc>
        <w:tc>
          <w:tcPr>
            <w:tcW w:w="980" w:type="dxa"/>
            <w:tcBorders>
              <w:top w:val="nil"/>
              <w:left w:val="nil"/>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820,85</w:t>
            </w:r>
          </w:p>
        </w:tc>
        <w:tc>
          <w:tcPr>
            <w:tcW w:w="112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74,1</w:t>
            </w:r>
          </w:p>
        </w:tc>
        <w:tc>
          <w:tcPr>
            <w:tcW w:w="110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85535,4</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66,2</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104,2</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6954,5</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89,0</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8,5</w:t>
            </w:r>
          </w:p>
        </w:tc>
        <w:tc>
          <w:tcPr>
            <w:tcW w:w="1350" w:type="dxa"/>
            <w:tcBorders>
              <w:top w:val="nil"/>
              <w:left w:val="single" w:sz="8" w:space="0" w:color="auto"/>
              <w:bottom w:val="single" w:sz="8" w:space="0" w:color="auto"/>
              <w:right w:val="single" w:sz="8" w:space="0" w:color="auto"/>
            </w:tcBorders>
            <w:shd w:val="clear" w:color="auto" w:fill="auto"/>
            <w:noWrap/>
            <w:vAlign w:val="bottom"/>
            <w:hideMark/>
          </w:tcPr>
          <w:p w:rsidR="00C808E8" w:rsidRPr="00ED3512" w:rsidRDefault="00C808E8" w:rsidP="00B5350C">
            <w:pPr>
              <w:jc w:val="right"/>
              <w:rPr>
                <w:szCs w:val="24"/>
              </w:rPr>
            </w:pPr>
            <w:r w:rsidRPr="00ED3512">
              <w:rPr>
                <w:szCs w:val="24"/>
              </w:rPr>
              <w:t>8,1</w:t>
            </w:r>
          </w:p>
        </w:tc>
      </w:tr>
      <w:tr w:rsidR="00ED3512" w:rsidRPr="00ED3512" w:rsidTr="00B5350C">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C808E8" w:rsidRPr="00ED3512" w:rsidRDefault="00C808E8" w:rsidP="00B5350C">
            <w:pPr>
              <w:jc w:val="center"/>
              <w:rPr>
                <w:szCs w:val="24"/>
              </w:rPr>
            </w:pPr>
            <w:r w:rsidRPr="00ED3512">
              <w:rPr>
                <w:szCs w:val="24"/>
              </w:rPr>
              <w:t>12 455</w:t>
            </w:r>
          </w:p>
        </w:tc>
        <w:tc>
          <w:tcPr>
            <w:tcW w:w="980" w:type="dxa"/>
            <w:tcBorders>
              <w:top w:val="nil"/>
              <w:left w:val="nil"/>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0,36</w:t>
            </w:r>
          </w:p>
        </w:tc>
        <w:tc>
          <w:tcPr>
            <w:tcW w:w="112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0,0</w:t>
            </w:r>
          </w:p>
        </w:tc>
        <w:tc>
          <w:tcPr>
            <w:tcW w:w="110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149,6</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0,1</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415,6</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0,6</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0,0</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1,7</w:t>
            </w:r>
          </w:p>
        </w:tc>
        <w:tc>
          <w:tcPr>
            <w:tcW w:w="1350" w:type="dxa"/>
            <w:tcBorders>
              <w:top w:val="nil"/>
              <w:left w:val="single" w:sz="8" w:space="0" w:color="auto"/>
              <w:bottom w:val="single" w:sz="8" w:space="0" w:color="auto"/>
              <w:right w:val="single" w:sz="8" w:space="0" w:color="auto"/>
            </w:tcBorders>
            <w:shd w:val="clear" w:color="auto" w:fill="auto"/>
            <w:noWrap/>
            <w:vAlign w:val="bottom"/>
            <w:hideMark/>
          </w:tcPr>
          <w:p w:rsidR="00C808E8" w:rsidRPr="00ED3512" w:rsidRDefault="00C808E8" w:rsidP="00B5350C">
            <w:pPr>
              <w:jc w:val="right"/>
              <w:rPr>
                <w:szCs w:val="24"/>
              </w:rPr>
            </w:pPr>
            <w:r w:rsidRPr="00ED3512">
              <w:rPr>
                <w:szCs w:val="24"/>
              </w:rPr>
              <w:t>0,4</w:t>
            </w:r>
          </w:p>
        </w:tc>
      </w:tr>
      <w:tr w:rsidR="00ED3512" w:rsidRPr="00ED3512" w:rsidTr="00B5350C">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C808E8" w:rsidRPr="00ED3512" w:rsidRDefault="00C808E8" w:rsidP="00B5350C">
            <w:pPr>
              <w:jc w:val="center"/>
              <w:rPr>
                <w:szCs w:val="24"/>
              </w:rPr>
            </w:pPr>
            <w:r w:rsidRPr="00ED3512">
              <w:rPr>
                <w:szCs w:val="24"/>
              </w:rPr>
              <w:t>12 457</w:t>
            </w:r>
          </w:p>
        </w:tc>
        <w:tc>
          <w:tcPr>
            <w:tcW w:w="980" w:type="dxa"/>
            <w:tcBorders>
              <w:top w:val="nil"/>
              <w:left w:val="nil"/>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11,96</w:t>
            </w:r>
          </w:p>
        </w:tc>
        <w:tc>
          <w:tcPr>
            <w:tcW w:w="112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1,1</w:t>
            </w:r>
          </w:p>
        </w:tc>
        <w:tc>
          <w:tcPr>
            <w:tcW w:w="110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5563,9</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4,3</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465,2</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12,6</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0,2</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1,1</w:t>
            </w:r>
          </w:p>
        </w:tc>
        <w:tc>
          <w:tcPr>
            <w:tcW w:w="1350" w:type="dxa"/>
            <w:tcBorders>
              <w:top w:val="nil"/>
              <w:left w:val="single" w:sz="8" w:space="0" w:color="auto"/>
              <w:bottom w:val="single" w:sz="8" w:space="0" w:color="auto"/>
              <w:right w:val="single" w:sz="8" w:space="0" w:color="auto"/>
            </w:tcBorders>
            <w:shd w:val="clear" w:color="auto" w:fill="auto"/>
            <w:noWrap/>
            <w:vAlign w:val="bottom"/>
            <w:hideMark/>
          </w:tcPr>
          <w:p w:rsidR="00C808E8" w:rsidRPr="00ED3512" w:rsidRDefault="00C808E8" w:rsidP="00B5350C">
            <w:pPr>
              <w:jc w:val="right"/>
              <w:rPr>
                <w:szCs w:val="24"/>
              </w:rPr>
            </w:pPr>
            <w:r w:rsidRPr="00ED3512">
              <w:rPr>
                <w:szCs w:val="24"/>
              </w:rPr>
              <w:t>0,2</w:t>
            </w:r>
          </w:p>
        </w:tc>
      </w:tr>
      <w:tr w:rsidR="00ED3512" w:rsidRPr="00ED3512" w:rsidTr="00B5350C">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C808E8" w:rsidRPr="00ED3512" w:rsidRDefault="00C808E8" w:rsidP="00B5350C">
            <w:pPr>
              <w:jc w:val="center"/>
              <w:rPr>
                <w:szCs w:val="24"/>
              </w:rPr>
            </w:pPr>
            <w:r w:rsidRPr="00ED3512">
              <w:rPr>
                <w:szCs w:val="24"/>
              </w:rPr>
              <w:t>12 469</w:t>
            </w:r>
          </w:p>
        </w:tc>
        <w:tc>
          <w:tcPr>
            <w:tcW w:w="980" w:type="dxa"/>
            <w:tcBorders>
              <w:top w:val="nil"/>
              <w:left w:val="nil"/>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3,21</w:t>
            </w:r>
          </w:p>
        </w:tc>
        <w:tc>
          <w:tcPr>
            <w:tcW w:w="112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0,3</w:t>
            </w:r>
          </w:p>
        </w:tc>
        <w:tc>
          <w:tcPr>
            <w:tcW w:w="110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306,3</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0,2</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95,4</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5,8</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0,1</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1,8</w:t>
            </w:r>
          </w:p>
        </w:tc>
        <w:tc>
          <w:tcPr>
            <w:tcW w:w="1350" w:type="dxa"/>
            <w:tcBorders>
              <w:top w:val="nil"/>
              <w:left w:val="single" w:sz="8" w:space="0" w:color="auto"/>
              <w:bottom w:val="single" w:sz="8" w:space="0" w:color="auto"/>
              <w:right w:val="single" w:sz="8" w:space="0" w:color="auto"/>
            </w:tcBorders>
            <w:shd w:val="clear" w:color="auto" w:fill="auto"/>
            <w:noWrap/>
            <w:vAlign w:val="bottom"/>
            <w:hideMark/>
          </w:tcPr>
          <w:p w:rsidR="00C808E8" w:rsidRPr="00ED3512" w:rsidRDefault="00C808E8" w:rsidP="00B5350C">
            <w:pPr>
              <w:jc w:val="right"/>
              <w:rPr>
                <w:szCs w:val="24"/>
              </w:rPr>
            </w:pPr>
            <w:r w:rsidRPr="00ED3512">
              <w:rPr>
                <w:szCs w:val="24"/>
              </w:rPr>
              <w:t>1,9</w:t>
            </w:r>
          </w:p>
        </w:tc>
      </w:tr>
      <w:tr w:rsidR="00ED3512" w:rsidRPr="00ED3512" w:rsidTr="00B5350C">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C808E8" w:rsidRPr="00ED3512" w:rsidRDefault="00C808E8" w:rsidP="00B5350C">
            <w:pPr>
              <w:jc w:val="center"/>
              <w:rPr>
                <w:szCs w:val="24"/>
              </w:rPr>
            </w:pPr>
            <w:r w:rsidRPr="00ED3512">
              <w:rPr>
                <w:szCs w:val="24"/>
              </w:rPr>
              <w:t>53469</w:t>
            </w:r>
          </w:p>
        </w:tc>
        <w:tc>
          <w:tcPr>
            <w:tcW w:w="980" w:type="dxa"/>
            <w:tcBorders>
              <w:top w:val="nil"/>
              <w:left w:val="nil"/>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0,53</w:t>
            </w:r>
          </w:p>
        </w:tc>
        <w:tc>
          <w:tcPr>
            <w:tcW w:w="112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0,0</w:t>
            </w:r>
          </w:p>
        </w:tc>
        <w:tc>
          <w:tcPr>
            <w:tcW w:w="110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145,9</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0,1</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275,2</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0,5</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0,0</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0,9</w:t>
            </w:r>
          </w:p>
        </w:tc>
        <w:tc>
          <w:tcPr>
            <w:tcW w:w="1350" w:type="dxa"/>
            <w:tcBorders>
              <w:top w:val="nil"/>
              <w:left w:val="single" w:sz="8" w:space="0" w:color="auto"/>
              <w:bottom w:val="single" w:sz="8" w:space="0" w:color="auto"/>
              <w:right w:val="single" w:sz="8" w:space="0" w:color="auto"/>
            </w:tcBorders>
            <w:shd w:val="clear" w:color="auto" w:fill="auto"/>
            <w:noWrap/>
            <w:vAlign w:val="bottom"/>
            <w:hideMark/>
          </w:tcPr>
          <w:p w:rsidR="00C808E8" w:rsidRPr="00ED3512" w:rsidRDefault="00C808E8" w:rsidP="00B5350C">
            <w:pPr>
              <w:jc w:val="right"/>
              <w:rPr>
                <w:szCs w:val="24"/>
              </w:rPr>
            </w:pPr>
            <w:r w:rsidRPr="00ED3512">
              <w:rPr>
                <w:szCs w:val="24"/>
              </w:rPr>
              <w:t>0,3</w:t>
            </w:r>
          </w:p>
        </w:tc>
      </w:tr>
      <w:tr w:rsidR="00ED3512" w:rsidRPr="00ED3512" w:rsidTr="00B5350C">
        <w:trPr>
          <w:trHeight w:val="276"/>
        </w:trPr>
        <w:tc>
          <w:tcPr>
            <w:tcW w:w="1153" w:type="dxa"/>
            <w:tcBorders>
              <w:top w:val="nil"/>
              <w:left w:val="single" w:sz="8" w:space="0" w:color="auto"/>
              <w:bottom w:val="single" w:sz="8" w:space="0" w:color="auto"/>
              <w:right w:val="single" w:sz="8" w:space="0" w:color="auto"/>
            </w:tcBorders>
            <w:shd w:val="clear" w:color="auto" w:fill="auto"/>
            <w:noWrap/>
            <w:vAlign w:val="center"/>
            <w:hideMark/>
          </w:tcPr>
          <w:p w:rsidR="00C808E8" w:rsidRPr="00ED3512" w:rsidRDefault="00C808E8" w:rsidP="00B5350C">
            <w:pPr>
              <w:jc w:val="center"/>
              <w:rPr>
                <w:szCs w:val="24"/>
              </w:rPr>
            </w:pPr>
            <w:r w:rsidRPr="00ED3512">
              <w:rPr>
                <w:szCs w:val="24"/>
              </w:rPr>
              <w:t>56123</w:t>
            </w:r>
          </w:p>
        </w:tc>
        <w:tc>
          <w:tcPr>
            <w:tcW w:w="980" w:type="dxa"/>
            <w:tcBorders>
              <w:top w:val="nil"/>
              <w:left w:val="nil"/>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9,98</w:t>
            </w:r>
          </w:p>
        </w:tc>
        <w:tc>
          <w:tcPr>
            <w:tcW w:w="112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0,9</w:t>
            </w:r>
          </w:p>
        </w:tc>
        <w:tc>
          <w:tcPr>
            <w:tcW w:w="110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3148,5</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2,4</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315,5</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144,6</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1,9</w:t>
            </w:r>
          </w:p>
        </w:tc>
        <w:tc>
          <w:tcPr>
            <w:tcW w:w="960" w:type="dxa"/>
            <w:tcBorders>
              <w:top w:val="nil"/>
              <w:left w:val="single" w:sz="8" w:space="0" w:color="auto"/>
              <w:bottom w:val="single" w:sz="8" w:space="0" w:color="auto"/>
              <w:right w:val="nil"/>
            </w:tcBorders>
            <w:shd w:val="clear" w:color="auto" w:fill="auto"/>
            <w:noWrap/>
            <w:vAlign w:val="bottom"/>
            <w:hideMark/>
          </w:tcPr>
          <w:p w:rsidR="00C808E8" w:rsidRPr="00ED3512" w:rsidRDefault="00C808E8" w:rsidP="00B5350C">
            <w:pPr>
              <w:jc w:val="right"/>
              <w:rPr>
                <w:szCs w:val="24"/>
              </w:rPr>
            </w:pPr>
            <w:r w:rsidRPr="00ED3512">
              <w:rPr>
                <w:szCs w:val="24"/>
              </w:rPr>
              <w:t>14,5</w:t>
            </w:r>
          </w:p>
        </w:tc>
        <w:tc>
          <w:tcPr>
            <w:tcW w:w="1350" w:type="dxa"/>
            <w:tcBorders>
              <w:top w:val="nil"/>
              <w:left w:val="single" w:sz="8" w:space="0" w:color="auto"/>
              <w:bottom w:val="single" w:sz="8" w:space="0" w:color="auto"/>
              <w:right w:val="single" w:sz="8" w:space="0" w:color="auto"/>
            </w:tcBorders>
            <w:shd w:val="clear" w:color="auto" w:fill="auto"/>
            <w:noWrap/>
            <w:vAlign w:val="bottom"/>
            <w:hideMark/>
          </w:tcPr>
          <w:p w:rsidR="00C808E8" w:rsidRPr="00ED3512" w:rsidRDefault="00C808E8" w:rsidP="00B5350C">
            <w:pPr>
              <w:jc w:val="right"/>
              <w:rPr>
                <w:szCs w:val="24"/>
              </w:rPr>
            </w:pPr>
            <w:r w:rsidRPr="00ED3512">
              <w:rPr>
                <w:szCs w:val="24"/>
              </w:rPr>
              <w:t>4,6</w:t>
            </w:r>
          </w:p>
        </w:tc>
      </w:tr>
      <w:tr w:rsidR="00ED3512" w:rsidRPr="00ED3512" w:rsidTr="00B5350C">
        <w:trPr>
          <w:trHeight w:val="276"/>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8E8" w:rsidRPr="00ED3512" w:rsidRDefault="00C808E8" w:rsidP="00B5350C">
            <w:pPr>
              <w:jc w:val="center"/>
              <w:rPr>
                <w:szCs w:val="24"/>
              </w:rPr>
            </w:pPr>
            <w:r w:rsidRPr="00ED3512">
              <w:rPr>
                <w:szCs w:val="24"/>
              </w:rPr>
              <w:t>56325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16,70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1,5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2697,1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161,5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45,9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lang w:eastAsia="sr-Latn-CS"/>
              </w:rPr>
              <w:t>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lang w:eastAsia="sr-Latn-CS"/>
              </w:rPr>
              <w:t>2,7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lang w:eastAsia="sr-Latn-CS"/>
              </w:rPr>
              <w:t>1,7</w:t>
            </w:r>
          </w:p>
        </w:tc>
      </w:tr>
      <w:tr w:rsidR="00ED3512" w:rsidRPr="00ED3512" w:rsidTr="00B5350C">
        <w:trPr>
          <w:trHeight w:val="276"/>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8E8" w:rsidRPr="00ED3512" w:rsidRDefault="00C808E8" w:rsidP="00B5350C">
            <w:pPr>
              <w:jc w:val="center"/>
              <w:rPr>
                <w:szCs w:val="24"/>
              </w:rPr>
            </w:pPr>
            <w:r w:rsidRPr="00ED3512">
              <w:rPr>
                <w:szCs w:val="24"/>
              </w:rPr>
              <w:t>56453</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4,53</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0,4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561,5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124,0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27,6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lang w:eastAsia="sr-Latn-CS"/>
              </w:rPr>
              <w:t>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lang w:eastAsia="sr-Latn-CS"/>
              </w:rPr>
              <w:t>6,1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lang w:eastAsia="sr-Latn-CS"/>
              </w:rPr>
              <w:t>4,9</w:t>
            </w:r>
          </w:p>
        </w:tc>
      </w:tr>
      <w:tr w:rsidR="00ED3512" w:rsidRPr="00ED3512" w:rsidTr="00B5350C">
        <w:trPr>
          <w:trHeight w:val="276"/>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08E8" w:rsidRPr="00ED3512" w:rsidRDefault="00C808E8" w:rsidP="00B5350C">
            <w:pPr>
              <w:jc w:val="center"/>
              <w:rPr>
                <w:szCs w:val="24"/>
              </w:rPr>
            </w:pPr>
            <w:r w:rsidRPr="00ED3512">
              <w:rPr>
                <w:szCs w:val="24"/>
              </w:rPr>
              <w:t>56469</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28,04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2,5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8443,7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301,1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rPr>
              <w:t>36,4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lang w:eastAsia="sr-Latn-CS"/>
              </w:rPr>
              <w:t>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lang w:eastAsia="sr-Latn-CS"/>
              </w:rPr>
              <w:t>1,3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8E8" w:rsidRPr="00ED3512" w:rsidRDefault="00C808E8" w:rsidP="00B5350C">
            <w:pPr>
              <w:jc w:val="right"/>
              <w:rPr>
                <w:szCs w:val="24"/>
              </w:rPr>
            </w:pPr>
            <w:r w:rsidRPr="00ED3512">
              <w:rPr>
                <w:szCs w:val="24"/>
                <w:lang w:eastAsia="sr-Latn-CS"/>
              </w:rPr>
              <w:t>0,4</w:t>
            </w:r>
          </w:p>
        </w:tc>
      </w:tr>
      <w:tr w:rsidR="00ED3512" w:rsidRPr="00ED3512" w:rsidTr="00B5350C">
        <w:trPr>
          <w:trHeight w:val="276"/>
        </w:trPr>
        <w:tc>
          <w:tcPr>
            <w:tcW w:w="11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8E8" w:rsidRPr="00ED3512" w:rsidRDefault="00C808E8" w:rsidP="00B5350C">
            <w:pPr>
              <w:jc w:val="center"/>
              <w:rPr>
                <w:szCs w:val="24"/>
              </w:rPr>
            </w:pPr>
            <w:r w:rsidRPr="00ED3512">
              <w:rPr>
                <w:szCs w:val="24"/>
              </w:rPr>
              <w:t>Ukupno</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8E8" w:rsidRPr="00ED3512" w:rsidRDefault="00C808E8" w:rsidP="00B5350C">
            <w:pPr>
              <w:jc w:val="right"/>
              <w:rPr>
                <w:szCs w:val="24"/>
              </w:rPr>
            </w:pPr>
            <w:r w:rsidRPr="00ED3512">
              <w:rPr>
                <w:szCs w:val="24"/>
              </w:rPr>
              <w:t>1107,14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8E8" w:rsidRPr="00ED3512" w:rsidRDefault="00C808E8" w:rsidP="00B5350C">
            <w:pPr>
              <w:jc w:val="right"/>
              <w:rPr>
                <w:szCs w:val="24"/>
              </w:rPr>
            </w:pPr>
            <w:r w:rsidRPr="00ED3512">
              <w:rPr>
                <w:szCs w:val="24"/>
              </w:rPr>
              <w:t>100,0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8E8" w:rsidRPr="00ED3512" w:rsidRDefault="00C808E8" w:rsidP="00B5350C">
            <w:pPr>
              <w:jc w:val="right"/>
              <w:rPr>
                <w:szCs w:val="24"/>
              </w:rPr>
            </w:pPr>
            <w:r w:rsidRPr="00ED3512">
              <w:rPr>
                <w:szCs w:val="24"/>
              </w:rPr>
              <w:t>129230,8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8E8" w:rsidRPr="00ED3512" w:rsidRDefault="00C808E8" w:rsidP="00B5350C">
            <w:pPr>
              <w:jc w:val="right"/>
              <w:rPr>
                <w:szCs w:val="24"/>
              </w:rPr>
            </w:pPr>
            <w:r w:rsidRPr="00ED3512">
              <w:rPr>
                <w:szCs w:val="24"/>
              </w:rPr>
              <w:t>100,0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8E8" w:rsidRPr="00ED3512" w:rsidRDefault="00C808E8" w:rsidP="00B5350C">
            <w:pPr>
              <w:jc w:val="right"/>
              <w:rPr>
                <w:szCs w:val="24"/>
              </w:rPr>
            </w:pPr>
            <w:r w:rsidRPr="00ED3512">
              <w:rPr>
                <w:szCs w:val="24"/>
              </w:rPr>
              <w:t>116,7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8E8" w:rsidRPr="00ED3512" w:rsidRDefault="00C808E8" w:rsidP="00B5350C">
            <w:pPr>
              <w:jc w:val="right"/>
              <w:rPr>
                <w:szCs w:val="24"/>
              </w:rPr>
            </w:pPr>
            <w:r w:rsidRPr="00ED3512">
              <w:rPr>
                <w:szCs w:val="24"/>
              </w:rPr>
              <w:t>7810,9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8E8" w:rsidRPr="00ED3512" w:rsidRDefault="00C808E8" w:rsidP="00B5350C">
            <w:pPr>
              <w:jc w:val="right"/>
              <w:rPr>
                <w:szCs w:val="24"/>
              </w:rPr>
            </w:pPr>
            <w:r w:rsidRPr="00ED3512">
              <w:rPr>
                <w:szCs w:val="24"/>
              </w:rPr>
              <w:t>100,0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8E8" w:rsidRPr="00ED3512" w:rsidRDefault="00C808E8" w:rsidP="00B5350C">
            <w:pPr>
              <w:jc w:val="right"/>
              <w:rPr>
                <w:szCs w:val="24"/>
              </w:rPr>
            </w:pPr>
            <w:r w:rsidRPr="00ED3512">
              <w:rPr>
                <w:szCs w:val="24"/>
              </w:rPr>
              <w:t>7,1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08E8" w:rsidRPr="00ED3512" w:rsidRDefault="00C808E8" w:rsidP="00B5350C">
            <w:pPr>
              <w:jc w:val="right"/>
              <w:rPr>
                <w:szCs w:val="24"/>
              </w:rPr>
            </w:pPr>
            <w:r w:rsidRPr="00ED3512">
              <w:rPr>
                <w:szCs w:val="24"/>
              </w:rPr>
              <w:t>6,0</w:t>
            </w:r>
          </w:p>
        </w:tc>
      </w:tr>
      <w:bookmarkEnd w:id="368"/>
    </w:tbl>
    <w:p w:rsidR="00C808E8" w:rsidRPr="00ED3512" w:rsidRDefault="00C808E8" w:rsidP="00B5350C">
      <w:pPr>
        <w:rPr>
          <w:szCs w:val="24"/>
          <w:lang w:val="sr-Latn-CS"/>
        </w:rPr>
      </w:pPr>
    </w:p>
    <w:p w:rsidR="00C808E8" w:rsidRPr="00ED3512" w:rsidRDefault="00C808E8" w:rsidP="00B5350C">
      <w:pPr>
        <w:ind w:firstLine="567"/>
        <w:rPr>
          <w:szCs w:val="24"/>
          <w:lang w:val="sr-Latn-CS"/>
        </w:rPr>
      </w:pPr>
      <w:r w:rsidRPr="00ED3512">
        <w:rPr>
          <w:szCs w:val="24"/>
          <w:lang w:val="sr-Latn-CS"/>
        </w:rPr>
        <w:t xml:space="preserve">Na osnovu podataka u tabeli može se zaključiti da je ovakav broj gazdinskih klasa proizašao upravo iz raznolikosti fitocenološkog sastava ove gazdinske jedinice, 16 različitih gazdinskih klasa koje se nalazi u 3 namenske celine. Gazdinska klasa 12453  je najzastupljenija u gazdinskoj jedinici sa </w:t>
      </w:r>
      <w:r w:rsidRPr="00ED3512">
        <w:rPr>
          <w:szCs w:val="24"/>
        </w:rPr>
        <w:t>74,1</w:t>
      </w:r>
      <w:r w:rsidRPr="00ED3512">
        <w:rPr>
          <w:szCs w:val="24"/>
          <w:lang w:val="sr-Latn-CS"/>
        </w:rPr>
        <w:t xml:space="preserve">% po površini, 66,2% po zapremini i 89,0% po zapreminskom prirastu. Učešće zapremine u ovoj gazdinskoj klasi je manje u odnosu na učešće po površini, zbog toga što u ovoj gazdinskoj klasi preovlađuju mlađe sastojine koje nemaju veliku zapreminu. </w:t>
      </w:r>
    </w:p>
    <w:p w:rsidR="00C808E8" w:rsidRPr="00ED3512" w:rsidRDefault="00C808E8" w:rsidP="00B5350C">
      <w:pPr>
        <w:ind w:firstLine="567"/>
        <w:rPr>
          <w:szCs w:val="24"/>
          <w:lang w:val="sr-Latn-CS"/>
        </w:rPr>
      </w:pPr>
      <w:r w:rsidRPr="00ED3512">
        <w:rPr>
          <w:szCs w:val="24"/>
          <w:lang w:val="sr-Latn-CS"/>
        </w:rPr>
        <w:t>Ukupno posmatrano se može reći da šume ove gazdinske jedinice imaju prosečnu zapreminu po hektaru (116,7 m</w:t>
      </w:r>
      <w:r w:rsidRPr="00ED3512">
        <w:rPr>
          <w:szCs w:val="24"/>
          <w:vertAlign w:val="superscript"/>
          <w:lang w:val="sr-Latn-CS"/>
        </w:rPr>
        <w:t>3</w:t>
      </w:r>
      <w:r w:rsidRPr="00ED3512">
        <w:rPr>
          <w:szCs w:val="24"/>
          <w:lang w:val="sr-Latn-CS"/>
        </w:rPr>
        <w:t>/ha), dok im je prosečni prirast po hektaru 7,1 m</w:t>
      </w:r>
      <w:r w:rsidRPr="00ED3512">
        <w:rPr>
          <w:szCs w:val="24"/>
          <w:vertAlign w:val="superscript"/>
          <w:lang w:val="sr-Latn-CS"/>
        </w:rPr>
        <w:t>3</w:t>
      </w:r>
      <w:r w:rsidRPr="00ED3512">
        <w:rPr>
          <w:szCs w:val="24"/>
          <w:lang w:val="sr-Latn-CS"/>
        </w:rPr>
        <w:t>/ha,</w:t>
      </w:r>
    </w:p>
    <w:p w:rsidR="00C808E8" w:rsidRPr="00ED3512" w:rsidRDefault="00C808E8" w:rsidP="00B5350C">
      <w:pPr>
        <w:pStyle w:val="Heading2"/>
        <w:rPr>
          <w:noProof/>
          <w:szCs w:val="24"/>
          <w:lang w:val="sr-Latn-CS"/>
        </w:rPr>
      </w:pPr>
      <w:bookmarkStart w:id="369" w:name="_Toc329146591"/>
      <w:bookmarkStart w:id="370" w:name="_Toc329328329"/>
      <w:bookmarkStart w:id="371" w:name="_Toc410988321"/>
      <w:bookmarkStart w:id="372" w:name="_Toc478456484"/>
      <w:bookmarkStart w:id="373" w:name="_Toc503785416"/>
      <w:bookmarkStart w:id="374" w:name="_Toc503785992"/>
      <w:bookmarkStart w:id="375" w:name="_Toc503786522"/>
      <w:bookmarkStart w:id="376" w:name="_Toc503787393"/>
      <w:bookmarkStart w:id="377" w:name="_Toc535232840"/>
      <w:bookmarkStart w:id="378" w:name="_Toc535233706"/>
      <w:r w:rsidRPr="00ED3512">
        <w:rPr>
          <w:noProof/>
          <w:szCs w:val="24"/>
          <w:lang w:val="sr-Latn-CS"/>
        </w:rPr>
        <w:lastRenderedPageBreak/>
        <w:t xml:space="preserve">4.4. </w:t>
      </w:r>
      <w:r w:rsidRPr="00ED3512">
        <w:rPr>
          <w:noProof/>
          <w:szCs w:val="24"/>
        </w:rPr>
        <w:t>Stanje</w:t>
      </w:r>
      <w:r w:rsidRPr="00ED3512">
        <w:rPr>
          <w:noProof/>
          <w:szCs w:val="24"/>
          <w:lang w:val="sr-Latn-CS"/>
        </w:rPr>
        <w:t xml:space="preserve"> š</w:t>
      </w:r>
      <w:r w:rsidRPr="00ED3512">
        <w:rPr>
          <w:noProof/>
          <w:szCs w:val="24"/>
        </w:rPr>
        <w:t>uma</w:t>
      </w:r>
      <w:r w:rsidRPr="00ED3512">
        <w:rPr>
          <w:noProof/>
          <w:szCs w:val="24"/>
          <w:lang w:val="sr-Latn-CS"/>
        </w:rPr>
        <w:t xml:space="preserve"> </w:t>
      </w:r>
      <w:r w:rsidRPr="00ED3512">
        <w:rPr>
          <w:noProof/>
          <w:szCs w:val="24"/>
        </w:rPr>
        <w:t>po</w:t>
      </w:r>
      <w:r w:rsidRPr="00ED3512">
        <w:rPr>
          <w:noProof/>
          <w:szCs w:val="24"/>
          <w:lang w:val="sr-Latn-CS"/>
        </w:rPr>
        <w:t xml:space="preserve"> </w:t>
      </w:r>
      <w:r w:rsidRPr="00ED3512">
        <w:rPr>
          <w:noProof/>
          <w:szCs w:val="24"/>
        </w:rPr>
        <w:t>poreklu</w:t>
      </w:r>
      <w:r w:rsidRPr="00ED3512">
        <w:rPr>
          <w:noProof/>
          <w:szCs w:val="24"/>
          <w:lang w:val="sr-Latn-CS"/>
        </w:rPr>
        <w:t xml:space="preserve"> </w:t>
      </w:r>
      <w:r w:rsidRPr="00ED3512">
        <w:rPr>
          <w:noProof/>
          <w:szCs w:val="24"/>
        </w:rPr>
        <w:t>i</w:t>
      </w:r>
      <w:r w:rsidRPr="00ED3512">
        <w:rPr>
          <w:noProof/>
          <w:szCs w:val="24"/>
          <w:lang w:val="sr-Latn-CS"/>
        </w:rPr>
        <w:t xml:space="preserve"> </w:t>
      </w:r>
      <w:r w:rsidRPr="00ED3512">
        <w:rPr>
          <w:noProof/>
          <w:szCs w:val="24"/>
        </w:rPr>
        <w:t>o</w:t>
      </w:r>
      <w:r w:rsidRPr="00ED3512">
        <w:rPr>
          <w:noProof/>
          <w:szCs w:val="24"/>
          <w:lang w:val="sr-Latn-CS"/>
        </w:rPr>
        <w:t>č</w:t>
      </w:r>
      <w:r w:rsidRPr="00ED3512">
        <w:rPr>
          <w:noProof/>
          <w:szCs w:val="24"/>
        </w:rPr>
        <w:t>uvanosti</w:t>
      </w:r>
      <w:bookmarkEnd w:id="369"/>
      <w:bookmarkEnd w:id="370"/>
      <w:bookmarkEnd w:id="371"/>
      <w:bookmarkEnd w:id="372"/>
      <w:bookmarkEnd w:id="373"/>
      <w:bookmarkEnd w:id="374"/>
      <w:bookmarkEnd w:id="375"/>
      <w:bookmarkEnd w:id="376"/>
      <w:bookmarkEnd w:id="377"/>
      <w:bookmarkEnd w:id="378"/>
    </w:p>
    <w:p w:rsidR="00C808E8" w:rsidRPr="00ED3512" w:rsidRDefault="00C808E8" w:rsidP="00B5350C">
      <w:pPr>
        <w:ind w:firstLine="567"/>
        <w:rPr>
          <w:szCs w:val="24"/>
          <w:lang w:val="sr-Latn-CS"/>
        </w:rPr>
      </w:pPr>
    </w:p>
    <w:p w:rsidR="00C808E8" w:rsidRPr="00ED3512" w:rsidRDefault="00C808E8" w:rsidP="00B5350C">
      <w:pPr>
        <w:ind w:firstLine="567"/>
        <w:rPr>
          <w:szCs w:val="24"/>
          <w:lang w:val="sr-Latn-CS"/>
        </w:rPr>
      </w:pPr>
      <w:r w:rsidRPr="00ED3512">
        <w:rPr>
          <w:szCs w:val="24"/>
          <w:lang w:val="sr-Latn-CS"/>
        </w:rPr>
        <w:t>Sve sastojine ove gazdinske jedinice po poreklu su svrstane u tri osnovne kategorije: visoke, izdanačke i veštački obnovljene. Prema očuvanosti sastojine su svrstane u tri kategorije: očuvane, razređene i devastirane.</w:t>
      </w:r>
    </w:p>
    <w:p w:rsidR="00C808E8" w:rsidRPr="00ED3512" w:rsidRDefault="00C808E8" w:rsidP="00B5350C">
      <w:pPr>
        <w:ind w:firstLine="567"/>
        <w:rPr>
          <w:bCs/>
          <w:szCs w:val="24"/>
          <w:lang w:val="sr-Latn-CS"/>
        </w:rPr>
      </w:pPr>
      <w:r w:rsidRPr="00ED3512">
        <w:rPr>
          <w:bCs/>
          <w:szCs w:val="24"/>
          <w:lang w:val="sr-Latn-CS"/>
        </w:rPr>
        <w:t xml:space="preserve">Poreklo  sastojine u odseku  određuje se direktnim utvrđivanjem na terenu ili na osnovu dosadašnjih opisa.  </w:t>
      </w:r>
    </w:p>
    <w:p w:rsidR="00C808E8" w:rsidRPr="00ED3512" w:rsidRDefault="00C808E8" w:rsidP="00B5350C">
      <w:pPr>
        <w:ind w:firstLine="567"/>
        <w:rPr>
          <w:bCs/>
          <w:szCs w:val="24"/>
          <w:lang w:val="sr-Latn-CS"/>
        </w:rPr>
      </w:pPr>
      <w:r w:rsidRPr="00ED3512">
        <w:rPr>
          <w:bCs/>
          <w:szCs w:val="24"/>
          <w:lang w:val="sr-Latn-CS"/>
        </w:rPr>
        <w:t>Očuvanost sastojine u odseku određuje se na osnovu stepena  obraslosti (sklopa), odnosa glavne i pratećih  vrsta drveća,  zdravstvenog  stanja, ugroženosti  i  kvaliteta.  Na osnovu ovih elemenata razlikuju se:</w:t>
      </w:r>
    </w:p>
    <w:p w:rsidR="00C808E8" w:rsidRPr="00ED3512" w:rsidRDefault="00C808E8" w:rsidP="00B5350C">
      <w:pPr>
        <w:numPr>
          <w:ilvl w:val="0"/>
          <w:numId w:val="20"/>
        </w:numPr>
        <w:tabs>
          <w:tab w:val="clear" w:pos="4341"/>
        </w:tabs>
        <w:ind w:left="374" w:firstLine="567"/>
        <w:rPr>
          <w:bCs/>
          <w:szCs w:val="24"/>
          <w:lang w:val="sr-Latn-CS"/>
        </w:rPr>
      </w:pPr>
      <w:r w:rsidRPr="00ED3512">
        <w:rPr>
          <w:bCs/>
          <w:szCs w:val="24"/>
          <w:lang w:val="sr-Latn-CS"/>
        </w:rPr>
        <w:t>Očuvane sastojine (1) – kada je sastojina vrlo gustog  i gustog sklopa  (od  1,0-0,8), dobrog zdravstvenog  stanja  i kvaliteta stabala u sastojini, povoljnog  odnosa  glavne i pratećih  vrsta  drveća i u stanju je da kao takva može  dočekati  planiranu zrelost za seču.</w:t>
      </w:r>
    </w:p>
    <w:p w:rsidR="00C808E8" w:rsidRPr="00ED3512" w:rsidRDefault="00C808E8" w:rsidP="00B5350C">
      <w:pPr>
        <w:numPr>
          <w:ilvl w:val="0"/>
          <w:numId w:val="20"/>
        </w:numPr>
        <w:tabs>
          <w:tab w:val="clear" w:pos="4341"/>
        </w:tabs>
        <w:ind w:left="374" w:firstLine="567"/>
        <w:rPr>
          <w:bCs/>
          <w:szCs w:val="24"/>
          <w:lang w:val="sr-Latn-CS"/>
        </w:rPr>
      </w:pPr>
      <w:r w:rsidRPr="00ED3512">
        <w:rPr>
          <w:bCs/>
          <w:szCs w:val="24"/>
          <w:lang w:val="sr-Latn-CS"/>
        </w:rPr>
        <w:t>Razređene sastojine (2) – kada je sastojina sa potpunim i nepotpunim sklopom (od 0,7-0,6), dobrog zdravstvenog stanja i kvaliteta,  nepovoljnijeg  odnosa  glavne i pratećih vrsta drveća, ali i kao takva može dočekati zrelost za  seču,  uz nešto   izmenjen  režim  gazdovanja.</w:t>
      </w:r>
    </w:p>
    <w:p w:rsidR="00C808E8" w:rsidRPr="00ED3512" w:rsidRDefault="00C808E8" w:rsidP="00B5350C">
      <w:pPr>
        <w:numPr>
          <w:ilvl w:val="0"/>
          <w:numId w:val="20"/>
        </w:numPr>
        <w:tabs>
          <w:tab w:val="clear" w:pos="4341"/>
        </w:tabs>
        <w:ind w:left="374" w:firstLine="567"/>
        <w:rPr>
          <w:bCs/>
          <w:szCs w:val="24"/>
          <w:lang w:val="sr-Latn-CS"/>
        </w:rPr>
      </w:pPr>
      <w:r w:rsidRPr="00ED3512">
        <w:rPr>
          <w:bCs/>
          <w:szCs w:val="24"/>
          <w:lang w:val="sr-Latn-CS"/>
        </w:rPr>
        <w:t>Devastirane  sastojine (3) – kada je  sastojina  previše razređena  (sklopa ispod 0,6), lošeg zdravstvenog  stanja  i kvaliteta stabala, potpuno nepovoljnog odnosa vrsta drveća u sastojini i kao takva ne može dočekati  planiranu zrelost za seču – uklanja se pre zrelosti za seču.</w:t>
      </w:r>
    </w:p>
    <w:p w:rsidR="00C808E8" w:rsidRPr="00ED3512" w:rsidRDefault="00C808E8" w:rsidP="00B5350C">
      <w:pPr>
        <w:ind w:firstLine="567"/>
        <w:rPr>
          <w:szCs w:val="24"/>
          <w:lang w:val="sr-Latn-CS"/>
        </w:rPr>
      </w:pPr>
      <w:r w:rsidRPr="00ED3512">
        <w:rPr>
          <w:szCs w:val="24"/>
          <w:lang w:val="sr-Latn-CS"/>
        </w:rPr>
        <w:t>Stanje sastojina po poreklu i očuvanosti, a razvrstano po namenskim celinama i gazdinskim klasama dato je u tabeli 4.4.-1.</w:t>
      </w:r>
    </w:p>
    <w:tbl>
      <w:tblPr>
        <w:tblW w:w="10661" w:type="dxa"/>
        <w:tblInd w:w="637" w:type="dxa"/>
        <w:tblCellMar>
          <w:left w:w="70" w:type="dxa"/>
          <w:right w:w="70" w:type="dxa"/>
        </w:tblCellMar>
        <w:tblLook w:val="04A0" w:firstRow="1" w:lastRow="0" w:firstColumn="1" w:lastColumn="0" w:noHBand="0" w:noVBand="1"/>
      </w:tblPr>
      <w:tblGrid>
        <w:gridCol w:w="2320"/>
        <w:gridCol w:w="1100"/>
        <w:gridCol w:w="720"/>
        <w:gridCol w:w="1311"/>
        <w:gridCol w:w="755"/>
        <w:gridCol w:w="755"/>
        <w:gridCol w:w="1049"/>
        <w:gridCol w:w="797"/>
        <w:gridCol w:w="794"/>
        <w:gridCol w:w="1060"/>
      </w:tblGrid>
      <w:tr w:rsidR="00117EE4" w:rsidRPr="00ED3512" w:rsidTr="00117EE4">
        <w:trPr>
          <w:cantSplit/>
          <w:tblHeader/>
        </w:trPr>
        <w:tc>
          <w:tcPr>
            <w:tcW w:w="10661" w:type="dxa"/>
            <w:gridSpan w:val="10"/>
            <w:tcBorders>
              <w:bottom w:val="single" w:sz="4" w:space="0" w:color="auto"/>
            </w:tcBorders>
            <w:shd w:val="clear" w:color="auto" w:fill="auto"/>
            <w:noWrap/>
            <w:vAlign w:val="center"/>
          </w:tcPr>
          <w:p w:rsidR="00117EE4" w:rsidRPr="00ED3512" w:rsidRDefault="00C808E8" w:rsidP="00B5350C">
            <w:pPr>
              <w:jc w:val="left"/>
              <w:rPr>
                <w:szCs w:val="24"/>
                <w:lang w:val="sr-Latn-CS"/>
              </w:rPr>
            </w:pPr>
            <w:r w:rsidRPr="00ED3512">
              <w:rPr>
                <w:szCs w:val="24"/>
                <w:lang w:val="sr-Latn-CS"/>
              </w:rPr>
              <w:t xml:space="preserve">    </w:t>
            </w:r>
            <w:r w:rsidR="00117EE4" w:rsidRPr="00ED3512">
              <w:rPr>
                <w:szCs w:val="24"/>
                <w:lang w:val="sr-Latn-CS"/>
              </w:rPr>
              <w:t>Tabela 4.4.-1. - Stanje šuma po poreklu i očuvanosti:</w:t>
            </w:r>
          </w:p>
        </w:tc>
      </w:tr>
      <w:tr w:rsidR="00117EE4" w:rsidRPr="00117EE4" w:rsidTr="00067D1A">
        <w:trPr>
          <w:cantSplit/>
          <w:tblHeader/>
        </w:trPr>
        <w:tc>
          <w:tcPr>
            <w:tcW w:w="232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117EE4" w:rsidRPr="00117EE4" w:rsidRDefault="00117EE4" w:rsidP="00067D1A">
            <w:pPr>
              <w:jc w:val="center"/>
              <w:rPr>
                <w:szCs w:val="24"/>
                <w:lang w:eastAsia="sr-Latn-CS"/>
              </w:rPr>
            </w:pPr>
            <w:bookmarkStart w:id="379" w:name="_Toc503785417"/>
            <w:r w:rsidRPr="00117EE4">
              <w:rPr>
                <w:szCs w:val="24"/>
                <w:lang w:eastAsia="sr-Latn-CS"/>
              </w:rPr>
              <w:t>GK, poreklo, očuvanost</w:t>
            </w:r>
            <w:bookmarkEnd w:id="379"/>
          </w:p>
        </w:tc>
        <w:tc>
          <w:tcPr>
            <w:tcW w:w="1820"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117EE4" w:rsidRPr="00117EE4" w:rsidRDefault="00117EE4" w:rsidP="00B5350C">
            <w:pPr>
              <w:jc w:val="center"/>
              <w:rPr>
                <w:szCs w:val="24"/>
                <w:lang w:eastAsia="sr-Latn-CS"/>
              </w:rPr>
            </w:pPr>
            <w:r w:rsidRPr="00117EE4">
              <w:rPr>
                <w:szCs w:val="24"/>
                <w:lang w:eastAsia="sr-Latn-CS"/>
              </w:rPr>
              <w:t>Površina</w:t>
            </w:r>
          </w:p>
        </w:tc>
        <w:tc>
          <w:tcPr>
            <w:tcW w:w="2821" w:type="dxa"/>
            <w:gridSpan w:val="3"/>
            <w:tcBorders>
              <w:top w:val="nil"/>
              <w:left w:val="nil"/>
              <w:bottom w:val="single" w:sz="4" w:space="0" w:color="auto"/>
              <w:right w:val="single" w:sz="4" w:space="0" w:color="auto"/>
            </w:tcBorders>
            <w:shd w:val="clear" w:color="auto" w:fill="D9D9D9" w:themeFill="background1" w:themeFillShade="D9"/>
            <w:noWrap/>
            <w:vAlign w:val="center"/>
          </w:tcPr>
          <w:p w:rsidR="00117EE4" w:rsidRPr="00117EE4" w:rsidRDefault="00117EE4" w:rsidP="00B5350C">
            <w:pPr>
              <w:jc w:val="center"/>
              <w:rPr>
                <w:szCs w:val="24"/>
                <w:lang w:eastAsia="sr-Latn-CS"/>
              </w:rPr>
            </w:pPr>
            <w:r w:rsidRPr="00117EE4">
              <w:rPr>
                <w:szCs w:val="24"/>
                <w:lang w:eastAsia="sr-Latn-CS"/>
              </w:rPr>
              <w:t>Zapremina</w:t>
            </w:r>
          </w:p>
        </w:tc>
        <w:tc>
          <w:tcPr>
            <w:tcW w:w="2640" w:type="dxa"/>
            <w:gridSpan w:val="3"/>
            <w:tcBorders>
              <w:top w:val="nil"/>
              <w:left w:val="nil"/>
              <w:bottom w:val="single" w:sz="4" w:space="0" w:color="auto"/>
              <w:right w:val="single" w:sz="4" w:space="0" w:color="auto"/>
            </w:tcBorders>
            <w:shd w:val="clear" w:color="auto" w:fill="D9D9D9" w:themeFill="background1" w:themeFillShade="D9"/>
            <w:noWrap/>
            <w:vAlign w:val="center"/>
          </w:tcPr>
          <w:p w:rsidR="00117EE4" w:rsidRPr="00117EE4" w:rsidRDefault="00117EE4" w:rsidP="00B5350C">
            <w:pPr>
              <w:jc w:val="center"/>
              <w:rPr>
                <w:szCs w:val="24"/>
                <w:lang w:eastAsia="sr-Latn-CS"/>
              </w:rPr>
            </w:pPr>
            <w:r w:rsidRPr="00117EE4">
              <w:rPr>
                <w:szCs w:val="24"/>
                <w:lang w:eastAsia="sr-Latn-CS"/>
              </w:rPr>
              <w:t>Zapreminski prirast</w:t>
            </w:r>
          </w:p>
        </w:tc>
        <w:tc>
          <w:tcPr>
            <w:tcW w:w="106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117EE4" w:rsidRPr="00117EE4" w:rsidRDefault="00117EE4" w:rsidP="00B5350C">
            <w:pPr>
              <w:jc w:val="center"/>
              <w:rPr>
                <w:szCs w:val="24"/>
                <w:lang w:eastAsia="sr-Latn-CS"/>
              </w:rPr>
            </w:pPr>
            <w:r w:rsidRPr="00117EE4">
              <w:rPr>
                <w:szCs w:val="24"/>
                <w:lang w:eastAsia="sr-Latn-CS"/>
              </w:rPr>
              <w:t>Iv/Vx100</w:t>
            </w:r>
          </w:p>
        </w:tc>
      </w:tr>
      <w:tr w:rsidR="00117EE4" w:rsidRPr="00117EE4" w:rsidTr="00067D1A">
        <w:trPr>
          <w:cantSplit/>
          <w:tblHeader/>
        </w:trPr>
        <w:tc>
          <w:tcPr>
            <w:tcW w:w="232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117EE4" w:rsidRPr="00117EE4" w:rsidRDefault="00117EE4" w:rsidP="00067D1A">
            <w:pPr>
              <w:jc w:val="center"/>
              <w:rPr>
                <w:szCs w:val="24"/>
                <w:lang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117EE4" w:rsidRPr="00117EE4" w:rsidRDefault="00117EE4" w:rsidP="00117EE4">
            <w:pPr>
              <w:jc w:val="center"/>
              <w:rPr>
                <w:szCs w:val="24"/>
                <w:lang w:eastAsia="sr-Latn-CS"/>
              </w:rPr>
            </w:pPr>
            <w:r w:rsidRPr="00117EE4">
              <w:rPr>
                <w:szCs w:val="24"/>
                <w:lang w:eastAsia="sr-Latn-CS"/>
              </w:rPr>
              <w:t>ha</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117EE4" w:rsidRPr="00117EE4" w:rsidRDefault="00117EE4" w:rsidP="00117EE4">
            <w:pPr>
              <w:jc w:val="center"/>
              <w:rPr>
                <w:szCs w:val="24"/>
                <w:lang w:eastAsia="sr-Latn-CS"/>
              </w:rPr>
            </w:pPr>
            <w:r w:rsidRPr="00117EE4">
              <w:rPr>
                <w:szCs w:val="24"/>
                <w:lang w:eastAsia="sr-Latn-CS"/>
              </w:rPr>
              <w:t>%</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117EE4" w:rsidRPr="00117EE4" w:rsidRDefault="00117EE4" w:rsidP="00117EE4">
            <w:pPr>
              <w:jc w:val="center"/>
              <w:rPr>
                <w:szCs w:val="24"/>
                <w:lang w:eastAsia="sr-Latn-CS"/>
              </w:rPr>
            </w:pPr>
            <w:r w:rsidRPr="00117EE4">
              <w:rPr>
                <w:szCs w:val="24"/>
                <w:lang w:eastAsia="sr-Latn-CS"/>
              </w:rPr>
              <w:t>m³</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117EE4" w:rsidRPr="00117EE4" w:rsidRDefault="00117EE4" w:rsidP="00117EE4">
            <w:pPr>
              <w:jc w:val="center"/>
              <w:rPr>
                <w:szCs w:val="24"/>
                <w:lang w:eastAsia="sr-Latn-CS"/>
              </w:rPr>
            </w:pPr>
            <w:r w:rsidRPr="00117EE4">
              <w:rPr>
                <w:szCs w:val="24"/>
                <w:lang w:eastAsia="sr-Latn-CS"/>
              </w:rPr>
              <w:t>%</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117EE4" w:rsidRPr="00117EE4" w:rsidRDefault="00117EE4" w:rsidP="00117EE4">
            <w:pPr>
              <w:jc w:val="center"/>
              <w:rPr>
                <w:szCs w:val="24"/>
                <w:lang w:eastAsia="sr-Latn-CS"/>
              </w:rPr>
            </w:pPr>
            <w:r w:rsidRPr="00117EE4">
              <w:rPr>
                <w:szCs w:val="24"/>
                <w:lang w:eastAsia="sr-Latn-CS"/>
              </w:rPr>
              <w:t>m³/ha</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117EE4" w:rsidRPr="00117EE4" w:rsidRDefault="00117EE4" w:rsidP="00117EE4">
            <w:pPr>
              <w:jc w:val="center"/>
              <w:rPr>
                <w:szCs w:val="24"/>
                <w:lang w:eastAsia="sr-Latn-CS"/>
              </w:rPr>
            </w:pPr>
            <w:r w:rsidRPr="00117EE4">
              <w:rPr>
                <w:szCs w:val="24"/>
                <w:lang w:eastAsia="sr-Latn-CS"/>
              </w:rPr>
              <w:t>m³</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117EE4" w:rsidRPr="00117EE4" w:rsidRDefault="00117EE4" w:rsidP="00117EE4">
            <w:pPr>
              <w:jc w:val="center"/>
              <w:rPr>
                <w:szCs w:val="24"/>
                <w:lang w:eastAsia="sr-Latn-CS"/>
              </w:rPr>
            </w:pPr>
            <w:r w:rsidRPr="00117EE4">
              <w:rPr>
                <w:szCs w:val="24"/>
                <w:lang w:eastAsia="sr-Latn-CS"/>
              </w:rPr>
              <w:t>%</w:t>
            </w:r>
          </w:p>
        </w:tc>
        <w:tc>
          <w:tcPr>
            <w:tcW w:w="794" w:type="dxa"/>
            <w:tcBorders>
              <w:top w:val="nil"/>
              <w:left w:val="nil"/>
              <w:bottom w:val="single" w:sz="4" w:space="0" w:color="auto"/>
              <w:right w:val="single" w:sz="4" w:space="0" w:color="auto"/>
            </w:tcBorders>
            <w:shd w:val="clear" w:color="auto" w:fill="D9D9D9" w:themeFill="background1" w:themeFillShade="D9"/>
            <w:noWrap/>
            <w:vAlign w:val="center"/>
          </w:tcPr>
          <w:p w:rsidR="00117EE4" w:rsidRPr="00117EE4" w:rsidRDefault="00117EE4" w:rsidP="00117EE4">
            <w:pPr>
              <w:jc w:val="center"/>
              <w:rPr>
                <w:szCs w:val="24"/>
                <w:lang w:eastAsia="sr-Latn-CS"/>
              </w:rPr>
            </w:pPr>
            <w:r w:rsidRPr="00117EE4">
              <w:rPr>
                <w:szCs w:val="24"/>
                <w:lang w:eastAsia="sr-Latn-CS"/>
              </w:rPr>
              <w:t>m³/ha</w:t>
            </w:r>
          </w:p>
        </w:tc>
        <w:tc>
          <w:tcPr>
            <w:tcW w:w="106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117EE4" w:rsidRPr="00117EE4" w:rsidRDefault="00117EE4" w:rsidP="00117EE4">
            <w:pPr>
              <w:jc w:val="center"/>
              <w:rPr>
                <w:szCs w:val="24"/>
                <w:lang w:eastAsia="sr-Latn-CS"/>
              </w:rPr>
            </w:pPr>
          </w:p>
        </w:tc>
      </w:tr>
      <w:tr w:rsidR="00117EE4" w:rsidRPr="00117EE4" w:rsidTr="00067D1A">
        <w:trPr>
          <w:trHeight w:val="284"/>
          <w:tblHead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17EE4" w:rsidRPr="00117EE4" w:rsidRDefault="00117EE4" w:rsidP="00067D1A">
            <w:pPr>
              <w:jc w:val="center"/>
              <w:rPr>
                <w:szCs w:val="24"/>
                <w:lang w:eastAsia="sr-Latn-CS"/>
              </w:rPr>
            </w:pPr>
            <w:bookmarkStart w:id="380" w:name="_Toc503785431"/>
            <w:bookmarkStart w:id="381" w:name="_Toc503786006"/>
            <w:r w:rsidRPr="00117EE4">
              <w:rPr>
                <w:szCs w:val="24"/>
                <w:lang w:eastAsia="sr-Latn-CS"/>
              </w:rPr>
              <w:t>12 121</w:t>
            </w:r>
            <w:bookmarkEnd w:id="380"/>
            <w:bookmarkEnd w:id="381"/>
          </w:p>
        </w:tc>
        <w:tc>
          <w:tcPr>
            <w:tcW w:w="110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lang w:eastAsia="sr-Latn-CS"/>
              </w:rPr>
              <w:t>14,13</w:t>
            </w:r>
          </w:p>
        </w:tc>
        <w:tc>
          <w:tcPr>
            <w:tcW w:w="72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lang w:eastAsia="sr-Latn-CS"/>
              </w:rPr>
              <w:t>100,0</w:t>
            </w:r>
          </w:p>
        </w:tc>
        <w:tc>
          <w:tcPr>
            <w:tcW w:w="1311"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lang w:eastAsia="sr-Latn-CS"/>
              </w:rPr>
              <w:t>2727,9</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lang w:eastAsia="sr-Latn-CS"/>
              </w:rPr>
              <w:t>100,0</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193,1</w:t>
            </w:r>
          </w:p>
        </w:tc>
        <w:tc>
          <w:tcPr>
            <w:tcW w:w="1049"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lang w:eastAsia="sr-Latn-CS"/>
              </w:rPr>
              <w:t>52,7</w:t>
            </w:r>
          </w:p>
        </w:tc>
        <w:tc>
          <w:tcPr>
            <w:tcW w:w="797"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100,0</w:t>
            </w:r>
          </w:p>
        </w:tc>
        <w:tc>
          <w:tcPr>
            <w:tcW w:w="794"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3,7</w:t>
            </w:r>
          </w:p>
        </w:tc>
        <w:tc>
          <w:tcPr>
            <w:tcW w:w="106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1,9</w:t>
            </w:r>
          </w:p>
        </w:tc>
      </w:tr>
      <w:tr w:rsidR="00117EE4" w:rsidRPr="00117EE4" w:rsidTr="00067D1A">
        <w:trPr>
          <w:trHeight w:val="284"/>
          <w:tblHeader/>
        </w:trPr>
        <w:tc>
          <w:tcPr>
            <w:tcW w:w="2320"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17EE4" w:rsidRPr="00117EE4" w:rsidRDefault="00117EE4" w:rsidP="00067D1A">
            <w:pPr>
              <w:jc w:val="center"/>
              <w:rPr>
                <w:szCs w:val="24"/>
                <w:lang w:eastAsia="sr-Latn-CS"/>
              </w:rPr>
            </w:pPr>
            <w:bookmarkStart w:id="382" w:name="_Toc503785432"/>
            <w:bookmarkStart w:id="383" w:name="_Toc503786007"/>
            <w:r w:rsidRPr="00117EE4">
              <w:rPr>
                <w:szCs w:val="24"/>
                <w:lang w:eastAsia="sr-Latn-CS"/>
              </w:rPr>
              <w:t>Visoke očuvane</w:t>
            </w:r>
            <w:bookmarkEnd w:id="382"/>
            <w:bookmarkEnd w:id="383"/>
          </w:p>
        </w:tc>
        <w:tc>
          <w:tcPr>
            <w:tcW w:w="110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lang w:eastAsia="sr-Latn-CS"/>
              </w:rPr>
              <w:t> </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lang w:eastAsia="sr-Latn-CS"/>
              </w:rPr>
              <w:t>100,0</w:t>
            </w:r>
          </w:p>
        </w:tc>
        <w:tc>
          <w:tcPr>
            <w:tcW w:w="1311"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lang w:eastAsia="sr-Latn-CS"/>
              </w:rPr>
              <w:t> </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lang w:eastAsia="sr-Latn-CS"/>
              </w:rPr>
              <w:t>100,0</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lang w:eastAsia="sr-Latn-CS"/>
              </w:rPr>
              <w:t> </w:t>
            </w:r>
          </w:p>
        </w:tc>
        <w:tc>
          <w:tcPr>
            <w:tcW w:w="1049"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lang w:eastAsia="sr-Latn-CS"/>
              </w:rPr>
              <w:t> </w:t>
            </w:r>
          </w:p>
        </w:tc>
        <w:tc>
          <w:tcPr>
            <w:tcW w:w="797"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lang w:eastAsia="sr-Latn-CS"/>
              </w:rPr>
              <w:t>100,0</w:t>
            </w:r>
          </w:p>
        </w:tc>
        <w:tc>
          <w:tcPr>
            <w:tcW w:w="794"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lang w:eastAsia="sr-Latn-CS"/>
              </w:rPr>
              <w:t> </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rPr>
              <w:t> </w:t>
            </w:r>
          </w:p>
        </w:tc>
      </w:tr>
      <w:tr w:rsidR="00117EE4" w:rsidRPr="00117EE4" w:rsidTr="00067D1A">
        <w:trPr>
          <w:trHeight w:val="284"/>
          <w:tblHeader/>
        </w:trPr>
        <w:tc>
          <w:tcPr>
            <w:tcW w:w="232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17EE4" w:rsidRPr="00117EE4" w:rsidRDefault="00117EE4" w:rsidP="00067D1A">
            <w:pPr>
              <w:jc w:val="center"/>
              <w:rPr>
                <w:szCs w:val="24"/>
                <w:lang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lang w:eastAsia="sr-Latn-CS"/>
              </w:rPr>
              <w:t>14,13</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49,2</w:t>
            </w:r>
          </w:p>
        </w:tc>
        <w:tc>
          <w:tcPr>
            <w:tcW w:w="1311"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lang w:eastAsia="sr-Latn-CS"/>
              </w:rPr>
              <w:t>2727,9</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56,4</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193,1</w:t>
            </w:r>
          </w:p>
        </w:tc>
        <w:tc>
          <w:tcPr>
            <w:tcW w:w="1049"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lang w:eastAsia="sr-Latn-CS"/>
              </w:rPr>
              <w:t>52,7</w:t>
            </w:r>
          </w:p>
        </w:tc>
        <w:tc>
          <w:tcPr>
            <w:tcW w:w="797"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44,8</w:t>
            </w:r>
          </w:p>
        </w:tc>
        <w:tc>
          <w:tcPr>
            <w:tcW w:w="794"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3,7</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1,9</w:t>
            </w:r>
          </w:p>
        </w:tc>
      </w:tr>
      <w:tr w:rsidR="00117EE4" w:rsidRPr="00117EE4" w:rsidTr="00067D1A">
        <w:trPr>
          <w:trHeight w:val="284"/>
          <w:tblHead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17EE4" w:rsidRPr="00117EE4" w:rsidRDefault="00117EE4" w:rsidP="00067D1A">
            <w:pPr>
              <w:jc w:val="center"/>
              <w:rPr>
                <w:szCs w:val="24"/>
                <w:lang w:eastAsia="sr-Latn-CS"/>
              </w:rPr>
            </w:pPr>
            <w:r w:rsidRPr="00117EE4">
              <w:rPr>
                <w:szCs w:val="24"/>
                <w:lang w:eastAsia="sr-Latn-CS"/>
              </w:rPr>
              <w:t>12 111</w:t>
            </w:r>
          </w:p>
        </w:tc>
        <w:tc>
          <w:tcPr>
            <w:tcW w:w="110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9,03</w:t>
            </w:r>
          </w:p>
        </w:tc>
        <w:tc>
          <w:tcPr>
            <w:tcW w:w="72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61,8</w:t>
            </w:r>
          </w:p>
        </w:tc>
        <w:tc>
          <w:tcPr>
            <w:tcW w:w="1311"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1352,1</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64,2</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149,7</w:t>
            </w:r>
          </w:p>
        </w:tc>
        <w:tc>
          <w:tcPr>
            <w:tcW w:w="1049"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27,5</w:t>
            </w:r>
          </w:p>
        </w:tc>
        <w:tc>
          <w:tcPr>
            <w:tcW w:w="797"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42,3</w:t>
            </w:r>
          </w:p>
        </w:tc>
        <w:tc>
          <w:tcPr>
            <w:tcW w:w="794"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3,0</w:t>
            </w:r>
          </w:p>
        </w:tc>
        <w:tc>
          <w:tcPr>
            <w:tcW w:w="106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2,0</w:t>
            </w:r>
          </w:p>
        </w:tc>
      </w:tr>
      <w:tr w:rsidR="00117EE4" w:rsidRPr="00117EE4" w:rsidTr="00067D1A">
        <w:trPr>
          <w:trHeight w:val="284"/>
          <w:tblHeader/>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17EE4" w:rsidRPr="00117EE4" w:rsidRDefault="00117EE4" w:rsidP="00067D1A">
            <w:pPr>
              <w:jc w:val="center"/>
              <w:rPr>
                <w:szCs w:val="24"/>
                <w:lang w:eastAsia="sr-Latn-CS"/>
              </w:rPr>
            </w:pPr>
            <w:r w:rsidRPr="00117EE4">
              <w:rPr>
                <w:szCs w:val="24"/>
                <w:lang w:eastAsia="sr-Latn-CS"/>
              </w:rPr>
              <w:t>12 121</w:t>
            </w:r>
          </w:p>
        </w:tc>
        <w:tc>
          <w:tcPr>
            <w:tcW w:w="110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5,58</w:t>
            </w:r>
          </w:p>
        </w:tc>
        <w:tc>
          <w:tcPr>
            <w:tcW w:w="72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38,2</w:t>
            </w:r>
          </w:p>
        </w:tc>
        <w:tc>
          <w:tcPr>
            <w:tcW w:w="1311"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753,3</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35,8</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135,0</w:t>
            </w:r>
          </w:p>
        </w:tc>
        <w:tc>
          <w:tcPr>
            <w:tcW w:w="1049"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37,5</w:t>
            </w:r>
          </w:p>
        </w:tc>
        <w:tc>
          <w:tcPr>
            <w:tcW w:w="797"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57,7</w:t>
            </w:r>
          </w:p>
        </w:tc>
        <w:tc>
          <w:tcPr>
            <w:tcW w:w="794"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6,7</w:t>
            </w:r>
          </w:p>
        </w:tc>
        <w:tc>
          <w:tcPr>
            <w:tcW w:w="106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5,0</w:t>
            </w:r>
          </w:p>
        </w:tc>
      </w:tr>
      <w:tr w:rsidR="00117EE4" w:rsidRPr="00117EE4" w:rsidTr="00067D1A">
        <w:trPr>
          <w:trHeight w:val="284"/>
          <w:tblHeader/>
        </w:trPr>
        <w:tc>
          <w:tcPr>
            <w:tcW w:w="2320" w:type="dxa"/>
            <w:vMerge w:val="restart"/>
            <w:tcBorders>
              <w:top w:val="nil"/>
              <w:left w:val="single" w:sz="4" w:space="0" w:color="auto"/>
              <w:right w:val="single" w:sz="4" w:space="0" w:color="auto"/>
            </w:tcBorders>
            <w:shd w:val="clear" w:color="auto" w:fill="D9D9D9" w:themeFill="background1" w:themeFillShade="D9"/>
            <w:vAlign w:val="center"/>
            <w:hideMark/>
          </w:tcPr>
          <w:p w:rsidR="00117EE4" w:rsidRPr="00117EE4" w:rsidRDefault="00117EE4" w:rsidP="00067D1A">
            <w:pPr>
              <w:jc w:val="center"/>
              <w:rPr>
                <w:szCs w:val="24"/>
                <w:lang w:eastAsia="sr-Latn-CS"/>
              </w:rPr>
            </w:pPr>
            <w:r w:rsidRPr="00117EE4">
              <w:rPr>
                <w:szCs w:val="24"/>
                <w:lang w:eastAsia="sr-Latn-CS"/>
              </w:rPr>
              <w:t>Visoke razređene</w:t>
            </w:r>
          </w:p>
        </w:tc>
        <w:tc>
          <w:tcPr>
            <w:tcW w:w="110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rPr>
              <w:t> </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lang w:eastAsia="sr-Latn-CS"/>
              </w:rPr>
              <w:t>100,0</w:t>
            </w:r>
          </w:p>
        </w:tc>
        <w:tc>
          <w:tcPr>
            <w:tcW w:w="1311"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rPr>
              <w:t> </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lang w:eastAsia="sr-Latn-CS"/>
              </w:rPr>
              <w:t>100,0</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rPr>
              <w:t> </w:t>
            </w:r>
          </w:p>
        </w:tc>
        <w:tc>
          <w:tcPr>
            <w:tcW w:w="1049"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rPr>
              <w:t> </w:t>
            </w:r>
          </w:p>
        </w:tc>
        <w:tc>
          <w:tcPr>
            <w:tcW w:w="797"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lang w:eastAsia="sr-Latn-CS"/>
              </w:rPr>
              <w:t>100,0</w:t>
            </w:r>
          </w:p>
        </w:tc>
        <w:tc>
          <w:tcPr>
            <w:tcW w:w="794"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rPr>
              <w:t> </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rPr>
              <w:t> </w:t>
            </w:r>
          </w:p>
        </w:tc>
      </w:tr>
      <w:tr w:rsidR="00117EE4" w:rsidRPr="00117EE4" w:rsidTr="00067D1A">
        <w:trPr>
          <w:trHeight w:val="284"/>
          <w:tblHeader/>
        </w:trPr>
        <w:tc>
          <w:tcPr>
            <w:tcW w:w="2320"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117EE4" w:rsidRPr="00117EE4" w:rsidRDefault="00117EE4" w:rsidP="00067D1A">
            <w:pPr>
              <w:jc w:val="center"/>
              <w:rPr>
                <w:szCs w:val="24"/>
                <w:lang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14,61</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50,8</w:t>
            </w:r>
          </w:p>
        </w:tc>
        <w:tc>
          <w:tcPr>
            <w:tcW w:w="1311"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2105,4</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43,6</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144,1</w:t>
            </w:r>
          </w:p>
        </w:tc>
        <w:tc>
          <w:tcPr>
            <w:tcW w:w="1049"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65,0</w:t>
            </w:r>
          </w:p>
        </w:tc>
        <w:tc>
          <w:tcPr>
            <w:tcW w:w="797"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45,2</w:t>
            </w:r>
          </w:p>
        </w:tc>
        <w:tc>
          <w:tcPr>
            <w:tcW w:w="794"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4,4</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3,1</w:t>
            </w:r>
          </w:p>
        </w:tc>
      </w:tr>
      <w:tr w:rsidR="00117EE4" w:rsidRPr="00117EE4" w:rsidTr="00067D1A">
        <w:trPr>
          <w:trHeight w:val="284"/>
          <w:tblHeader/>
        </w:trPr>
        <w:tc>
          <w:tcPr>
            <w:tcW w:w="23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17EE4" w:rsidRPr="00117EE4" w:rsidRDefault="00117EE4" w:rsidP="00067D1A">
            <w:pPr>
              <w:jc w:val="center"/>
              <w:rPr>
                <w:szCs w:val="24"/>
                <w:lang w:eastAsia="sr-Latn-CS"/>
              </w:rPr>
            </w:pPr>
            <w:bookmarkStart w:id="384" w:name="_Toc503785433"/>
            <w:bookmarkStart w:id="385" w:name="_Toc503786008"/>
            <w:r w:rsidRPr="00117EE4">
              <w:rPr>
                <w:szCs w:val="24"/>
                <w:lang w:eastAsia="sr-Latn-CS"/>
              </w:rPr>
              <w:t>Svega visoke</w:t>
            </w:r>
            <w:bookmarkEnd w:id="384"/>
            <w:bookmarkEnd w:id="385"/>
          </w:p>
        </w:tc>
        <w:tc>
          <w:tcPr>
            <w:tcW w:w="110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28,74</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2,6</w:t>
            </w:r>
          </w:p>
        </w:tc>
        <w:tc>
          <w:tcPr>
            <w:tcW w:w="1311"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4833,3</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3,7</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168,2</w:t>
            </w:r>
          </w:p>
        </w:tc>
        <w:tc>
          <w:tcPr>
            <w:tcW w:w="1049"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117,7</w:t>
            </w:r>
          </w:p>
        </w:tc>
        <w:tc>
          <w:tcPr>
            <w:tcW w:w="797"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1,5</w:t>
            </w:r>
          </w:p>
        </w:tc>
        <w:tc>
          <w:tcPr>
            <w:tcW w:w="794"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4,1</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2,4</w:t>
            </w:r>
          </w:p>
        </w:tc>
      </w:tr>
      <w:tr w:rsidR="00117EE4" w:rsidRPr="00117EE4" w:rsidTr="00067D1A">
        <w:trPr>
          <w:trHeight w:val="284"/>
          <w:tblHead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17EE4" w:rsidRPr="00117EE4" w:rsidRDefault="00117EE4" w:rsidP="00067D1A">
            <w:pPr>
              <w:jc w:val="center"/>
              <w:rPr>
                <w:szCs w:val="24"/>
                <w:lang w:eastAsia="sr-Latn-CS"/>
              </w:rPr>
            </w:pPr>
            <w:r w:rsidRPr="00117EE4">
              <w:rPr>
                <w:szCs w:val="24"/>
                <w:lang w:eastAsia="sr-Latn-CS"/>
              </w:rPr>
              <w:t>12 114</w:t>
            </w:r>
          </w:p>
        </w:tc>
        <w:tc>
          <w:tcPr>
            <w:tcW w:w="110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0,79</w:t>
            </w:r>
          </w:p>
        </w:tc>
        <w:tc>
          <w:tcPr>
            <w:tcW w:w="72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0,5</w:t>
            </w:r>
          </w:p>
        </w:tc>
        <w:tc>
          <w:tcPr>
            <w:tcW w:w="1311"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82,6</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0,5</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104,6</w:t>
            </w:r>
          </w:p>
        </w:tc>
        <w:tc>
          <w:tcPr>
            <w:tcW w:w="1049"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1,8</w:t>
            </w:r>
          </w:p>
        </w:tc>
        <w:tc>
          <w:tcPr>
            <w:tcW w:w="797"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0,4</w:t>
            </w:r>
          </w:p>
        </w:tc>
        <w:tc>
          <w:tcPr>
            <w:tcW w:w="794"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2,3</w:t>
            </w:r>
          </w:p>
        </w:tc>
        <w:tc>
          <w:tcPr>
            <w:tcW w:w="106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2,2</w:t>
            </w:r>
          </w:p>
        </w:tc>
      </w:tr>
      <w:tr w:rsidR="00117EE4" w:rsidRPr="00117EE4" w:rsidTr="00067D1A">
        <w:trPr>
          <w:trHeight w:val="284"/>
          <w:tblHead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17EE4" w:rsidRPr="00117EE4" w:rsidRDefault="00117EE4" w:rsidP="00067D1A">
            <w:pPr>
              <w:jc w:val="center"/>
              <w:rPr>
                <w:szCs w:val="24"/>
                <w:lang w:eastAsia="sr-Latn-CS"/>
              </w:rPr>
            </w:pPr>
            <w:r w:rsidRPr="00117EE4">
              <w:rPr>
                <w:szCs w:val="24"/>
                <w:lang w:eastAsia="sr-Latn-CS"/>
              </w:rPr>
              <w:t>12 123</w:t>
            </w:r>
          </w:p>
        </w:tc>
        <w:tc>
          <w:tcPr>
            <w:tcW w:w="110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5,13</w:t>
            </w:r>
          </w:p>
        </w:tc>
        <w:tc>
          <w:tcPr>
            <w:tcW w:w="72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3,1</w:t>
            </w:r>
          </w:p>
        </w:tc>
        <w:tc>
          <w:tcPr>
            <w:tcW w:w="1311"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610,0</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3,4</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118,9</w:t>
            </w:r>
          </w:p>
        </w:tc>
        <w:tc>
          <w:tcPr>
            <w:tcW w:w="1049"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67,4</w:t>
            </w:r>
          </w:p>
        </w:tc>
        <w:tc>
          <w:tcPr>
            <w:tcW w:w="797"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13,6</w:t>
            </w:r>
          </w:p>
        </w:tc>
        <w:tc>
          <w:tcPr>
            <w:tcW w:w="794"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13,1</w:t>
            </w:r>
          </w:p>
        </w:tc>
        <w:tc>
          <w:tcPr>
            <w:tcW w:w="106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11,0</w:t>
            </w:r>
          </w:p>
        </w:tc>
      </w:tr>
      <w:tr w:rsidR="00117EE4" w:rsidRPr="00117EE4" w:rsidTr="00067D1A">
        <w:trPr>
          <w:trHeight w:val="284"/>
          <w:tblHead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17EE4" w:rsidRPr="00117EE4" w:rsidRDefault="00117EE4" w:rsidP="00067D1A">
            <w:pPr>
              <w:jc w:val="center"/>
              <w:rPr>
                <w:szCs w:val="24"/>
                <w:lang w:eastAsia="sr-Latn-CS"/>
              </w:rPr>
            </w:pPr>
            <w:r w:rsidRPr="00117EE4">
              <w:rPr>
                <w:szCs w:val="24"/>
                <w:lang w:eastAsia="sr-Latn-CS"/>
              </w:rPr>
              <w:t>12 270</w:t>
            </w:r>
          </w:p>
        </w:tc>
        <w:tc>
          <w:tcPr>
            <w:tcW w:w="110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0,25</w:t>
            </w:r>
          </w:p>
        </w:tc>
        <w:tc>
          <w:tcPr>
            <w:tcW w:w="72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0,2</w:t>
            </w:r>
          </w:p>
        </w:tc>
        <w:tc>
          <w:tcPr>
            <w:tcW w:w="1311"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1,1</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0,0</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4,4</w:t>
            </w:r>
          </w:p>
        </w:tc>
        <w:tc>
          <w:tcPr>
            <w:tcW w:w="1049"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0,4</w:t>
            </w:r>
          </w:p>
        </w:tc>
        <w:tc>
          <w:tcPr>
            <w:tcW w:w="797"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0,1</w:t>
            </w:r>
          </w:p>
        </w:tc>
        <w:tc>
          <w:tcPr>
            <w:tcW w:w="794"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1,6</w:t>
            </w:r>
          </w:p>
        </w:tc>
        <w:tc>
          <w:tcPr>
            <w:tcW w:w="106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36,4</w:t>
            </w:r>
          </w:p>
        </w:tc>
      </w:tr>
      <w:tr w:rsidR="00117EE4" w:rsidRPr="00117EE4" w:rsidTr="00067D1A">
        <w:trPr>
          <w:trHeight w:val="284"/>
          <w:tblHead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17EE4" w:rsidRPr="00117EE4" w:rsidRDefault="00117EE4" w:rsidP="00067D1A">
            <w:pPr>
              <w:jc w:val="center"/>
              <w:rPr>
                <w:szCs w:val="24"/>
                <w:lang w:eastAsia="sr-Latn-CS"/>
              </w:rPr>
            </w:pPr>
            <w:r w:rsidRPr="00117EE4">
              <w:rPr>
                <w:szCs w:val="24"/>
                <w:lang w:eastAsia="sr-Latn-CS"/>
              </w:rPr>
              <w:t>12 325</w:t>
            </w:r>
          </w:p>
        </w:tc>
        <w:tc>
          <w:tcPr>
            <w:tcW w:w="110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32,99</w:t>
            </w:r>
          </w:p>
        </w:tc>
        <w:tc>
          <w:tcPr>
            <w:tcW w:w="72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20,2</w:t>
            </w:r>
          </w:p>
        </w:tc>
        <w:tc>
          <w:tcPr>
            <w:tcW w:w="1311"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10,8</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0,1</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0,3</w:t>
            </w:r>
          </w:p>
        </w:tc>
        <w:tc>
          <w:tcPr>
            <w:tcW w:w="1049"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12,7</w:t>
            </w:r>
          </w:p>
        </w:tc>
        <w:tc>
          <w:tcPr>
            <w:tcW w:w="797"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2,6</w:t>
            </w:r>
          </w:p>
        </w:tc>
        <w:tc>
          <w:tcPr>
            <w:tcW w:w="794"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0,4</w:t>
            </w:r>
          </w:p>
        </w:tc>
        <w:tc>
          <w:tcPr>
            <w:tcW w:w="106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117,6</w:t>
            </w:r>
          </w:p>
        </w:tc>
      </w:tr>
      <w:tr w:rsidR="00117EE4" w:rsidRPr="00117EE4" w:rsidTr="00067D1A">
        <w:trPr>
          <w:trHeight w:val="284"/>
          <w:tblHead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17EE4" w:rsidRPr="00117EE4" w:rsidRDefault="00117EE4" w:rsidP="00067D1A">
            <w:pPr>
              <w:jc w:val="center"/>
              <w:rPr>
                <w:szCs w:val="24"/>
                <w:lang w:eastAsia="sr-Latn-CS"/>
              </w:rPr>
            </w:pPr>
            <w:r w:rsidRPr="00117EE4">
              <w:rPr>
                <w:szCs w:val="24"/>
                <w:lang w:eastAsia="sr-Latn-CS"/>
              </w:rPr>
              <w:t>12 340</w:t>
            </w:r>
          </w:p>
        </w:tc>
        <w:tc>
          <w:tcPr>
            <w:tcW w:w="110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97,36</w:t>
            </w:r>
          </w:p>
        </w:tc>
        <w:tc>
          <w:tcPr>
            <w:tcW w:w="72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59,7</w:t>
            </w:r>
          </w:p>
        </w:tc>
        <w:tc>
          <w:tcPr>
            <w:tcW w:w="1311"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11239,3</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63,2</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115,4</w:t>
            </w:r>
          </w:p>
        </w:tc>
        <w:tc>
          <w:tcPr>
            <w:tcW w:w="1049"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222,5</w:t>
            </w:r>
          </w:p>
        </w:tc>
        <w:tc>
          <w:tcPr>
            <w:tcW w:w="797"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44,9</w:t>
            </w:r>
          </w:p>
        </w:tc>
        <w:tc>
          <w:tcPr>
            <w:tcW w:w="794"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2,3</w:t>
            </w:r>
          </w:p>
        </w:tc>
        <w:tc>
          <w:tcPr>
            <w:tcW w:w="106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2,0</w:t>
            </w:r>
          </w:p>
        </w:tc>
      </w:tr>
      <w:tr w:rsidR="00117EE4" w:rsidRPr="00117EE4" w:rsidTr="00067D1A">
        <w:trPr>
          <w:trHeight w:val="284"/>
          <w:tblHead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17EE4" w:rsidRPr="00117EE4" w:rsidRDefault="00117EE4" w:rsidP="00067D1A">
            <w:pPr>
              <w:jc w:val="center"/>
              <w:rPr>
                <w:szCs w:val="24"/>
                <w:lang w:eastAsia="sr-Latn-CS"/>
              </w:rPr>
            </w:pPr>
            <w:r w:rsidRPr="00117EE4">
              <w:rPr>
                <w:szCs w:val="24"/>
                <w:lang w:eastAsia="sr-Latn-CS"/>
              </w:rPr>
              <w:t>56 123</w:t>
            </w:r>
          </w:p>
        </w:tc>
        <w:tc>
          <w:tcPr>
            <w:tcW w:w="110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9,98</w:t>
            </w:r>
          </w:p>
        </w:tc>
        <w:tc>
          <w:tcPr>
            <w:tcW w:w="72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6,1</w:t>
            </w:r>
          </w:p>
        </w:tc>
        <w:tc>
          <w:tcPr>
            <w:tcW w:w="1311"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3148,5</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17,7</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315,5</w:t>
            </w:r>
          </w:p>
        </w:tc>
        <w:tc>
          <w:tcPr>
            <w:tcW w:w="1049"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144,6</w:t>
            </w:r>
          </w:p>
        </w:tc>
        <w:tc>
          <w:tcPr>
            <w:tcW w:w="797"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29,2</w:t>
            </w:r>
          </w:p>
        </w:tc>
        <w:tc>
          <w:tcPr>
            <w:tcW w:w="794"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14,5</w:t>
            </w:r>
          </w:p>
        </w:tc>
        <w:tc>
          <w:tcPr>
            <w:tcW w:w="106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4,6</w:t>
            </w:r>
          </w:p>
        </w:tc>
      </w:tr>
      <w:tr w:rsidR="00117EE4" w:rsidRPr="00117EE4" w:rsidTr="00067D1A">
        <w:trPr>
          <w:trHeight w:val="284"/>
          <w:tblHead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17EE4" w:rsidRPr="00117EE4" w:rsidRDefault="00117EE4" w:rsidP="00067D1A">
            <w:pPr>
              <w:jc w:val="center"/>
              <w:rPr>
                <w:szCs w:val="24"/>
                <w:lang w:eastAsia="sr-Latn-CS"/>
              </w:rPr>
            </w:pPr>
            <w:r w:rsidRPr="00117EE4">
              <w:rPr>
                <w:szCs w:val="24"/>
                <w:lang w:eastAsia="sr-Latn-CS"/>
              </w:rPr>
              <w:t>56 325</w:t>
            </w:r>
          </w:p>
        </w:tc>
        <w:tc>
          <w:tcPr>
            <w:tcW w:w="110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16,70</w:t>
            </w:r>
          </w:p>
        </w:tc>
        <w:tc>
          <w:tcPr>
            <w:tcW w:w="72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10,2</w:t>
            </w:r>
          </w:p>
        </w:tc>
        <w:tc>
          <w:tcPr>
            <w:tcW w:w="1311"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2697,1</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15,2</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161,5</w:t>
            </w:r>
          </w:p>
        </w:tc>
        <w:tc>
          <w:tcPr>
            <w:tcW w:w="1049"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45,9</w:t>
            </w:r>
          </w:p>
        </w:tc>
        <w:tc>
          <w:tcPr>
            <w:tcW w:w="797"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9,3</w:t>
            </w:r>
          </w:p>
        </w:tc>
        <w:tc>
          <w:tcPr>
            <w:tcW w:w="794"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2,7</w:t>
            </w:r>
          </w:p>
        </w:tc>
        <w:tc>
          <w:tcPr>
            <w:tcW w:w="106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1,7</w:t>
            </w:r>
          </w:p>
        </w:tc>
      </w:tr>
      <w:tr w:rsidR="00117EE4" w:rsidRPr="00117EE4" w:rsidTr="00067D1A">
        <w:trPr>
          <w:trHeight w:val="284"/>
          <w:tblHeader/>
        </w:trPr>
        <w:tc>
          <w:tcPr>
            <w:tcW w:w="2320"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rsidR="00117EE4" w:rsidRPr="00117EE4" w:rsidRDefault="00117EE4" w:rsidP="00067D1A">
            <w:pPr>
              <w:jc w:val="center"/>
              <w:rPr>
                <w:szCs w:val="24"/>
                <w:lang w:eastAsia="sr-Latn-CS"/>
              </w:rPr>
            </w:pPr>
            <w:bookmarkStart w:id="386" w:name="_Toc503785439"/>
            <w:bookmarkStart w:id="387" w:name="_Toc503786014"/>
            <w:r w:rsidRPr="00117EE4">
              <w:rPr>
                <w:szCs w:val="24"/>
                <w:lang w:eastAsia="sr-Latn-CS"/>
              </w:rPr>
              <w:t>Izdanačke očuvane</w:t>
            </w:r>
            <w:bookmarkEnd w:id="386"/>
            <w:bookmarkEnd w:id="387"/>
          </w:p>
        </w:tc>
        <w:tc>
          <w:tcPr>
            <w:tcW w:w="110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lang w:eastAsia="sr-Latn-CS"/>
              </w:rPr>
              <w:t> </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lang w:eastAsia="sr-Latn-CS"/>
              </w:rPr>
              <w:t>100,0</w:t>
            </w:r>
          </w:p>
        </w:tc>
        <w:tc>
          <w:tcPr>
            <w:tcW w:w="1311"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lang w:eastAsia="sr-Latn-CS"/>
              </w:rPr>
              <w:t> </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lang w:eastAsia="sr-Latn-CS"/>
              </w:rPr>
              <w:t>100,0</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rPr>
              <w:t> </w:t>
            </w:r>
          </w:p>
        </w:tc>
        <w:tc>
          <w:tcPr>
            <w:tcW w:w="1049"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lang w:eastAsia="sr-Latn-CS"/>
              </w:rPr>
              <w:t> </w:t>
            </w:r>
          </w:p>
        </w:tc>
        <w:tc>
          <w:tcPr>
            <w:tcW w:w="797"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lang w:eastAsia="sr-Latn-CS"/>
              </w:rPr>
              <w:t>100,0</w:t>
            </w:r>
          </w:p>
        </w:tc>
        <w:tc>
          <w:tcPr>
            <w:tcW w:w="794"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rPr>
              <w:t> </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rPr>
              <w:t> </w:t>
            </w:r>
          </w:p>
        </w:tc>
      </w:tr>
      <w:tr w:rsidR="00117EE4" w:rsidRPr="00117EE4" w:rsidTr="00067D1A">
        <w:trPr>
          <w:trHeight w:val="284"/>
          <w:tblHeader/>
        </w:trPr>
        <w:tc>
          <w:tcPr>
            <w:tcW w:w="232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117EE4" w:rsidRPr="00117EE4" w:rsidRDefault="00117EE4" w:rsidP="00067D1A">
            <w:pPr>
              <w:jc w:val="center"/>
              <w:rPr>
                <w:szCs w:val="24"/>
                <w:lang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163,20</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78,1</w:t>
            </w:r>
          </w:p>
        </w:tc>
        <w:tc>
          <w:tcPr>
            <w:tcW w:w="1311"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17789,4</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75,1</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109,0</w:t>
            </w:r>
          </w:p>
        </w:tc>
        <w:tc>
          <w:tcPr>
            <w:tcW w:w="1049"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495,3</w:t>
            </w:r>
          </w:p>
        </w:tc>
        <w:tc>
          <w:tcPr>
            <w:tcW w:w="797"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75,6</w:t>
            </w:r>
          </w:p>
        </w:tc>
        <w:tc>
          <w:tcPr>
            <w:tcW w:w="794"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3,0</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rPr>
              <w:t> </w:t>
            </w:r>
          </w:p>
        </w:tc>
      </w:tr>
      <w:tr w:rsidR="00117EE4" w:rsidRPr="00117EE4" w:rsidTr="00067D1A">
        <w:trPr>
          <w:trHeight w:val="284"/>
          <w:tblHead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17EE4" w:rsidRPr="00117EE4" w:rsidRDefault="00117EE4" w:rsidP="00067D1A">
            <w:pPr>
              <w:jc w:val="center"/>
              <w:rPr>
                <w:szCs w:val="24"/>
                <w:lang w:eastAsia="sr-Latn-CS"/>
              </w:rPr>
            </w:pPr>
            <w:bookmarkStart w:id="388" w:name="_Toc503785440"/>
            <w:bookmarkStart w:id="389" w:name="_Toc503786015"/>
            <w:r w:rsidRPr="00117EE4">
              <w:rPr>
                <w:szCs w:val="24"/>
                <w:lang w:eastAsia="sr-Latn-CS"/>
              </w:rPr>
              <w:t xml:space="preserve">12 </w:t>
            </w:r>
            <w:bookmarkEnd w:id="388"/>
            <w:bookmarkEnd w:id="389"/>
            <w:r w:rsidRPr="00117EE4">
              <w:rPr>
                <w:szCs w:val="24"/>
                <w:lang w:eastAsia="sr-Latn-CS"/>
              </w:rPr>
              <w:t>114</w:t>
            </w:r>
          </w:p>
        </w:tc>
        <w:tc>
          <w:tcPr>
            <w:tcW w:w="110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30,17</w:t>
            </w:r>
          </w:p>
        </w:tc>
        <w:tc>
          <w:tcPr>
            <w:tcW w:w="72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71,1</w:t>
            </w:r>
          </w:p>
        </w:tc>
        <w:tc>
          <w:tcPr>
            <w:tcW w:w="1311"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4022,1</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73,0</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133,3</w:t>
            </w:r>
          </w:p>
        </w:tc>
        <w:tc>
          <w:tcPr>
            <w:tcW w:w="1049"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86,3</w:t>
            </w:r>
          </w:p>
        </w:tc>
        <w:tc>
          <w:tcPr>
            <w:tcW w:w="797"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60,6</w:t>
            </w:r>
          </w:p>
        </w:tc>
        <w:tc>
          <w:tcPr>
            <w:tcW w:w="794"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2,9</w:t>
            </w:r>
          </w:p>
        </w:tc>
        <w:tc>
          <w:tcPr>
            <w:tcW w:w="106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2,1</w:t>
            </w:r>
          </w:p>
        </w:tc>
      </w:tr>
      <w:tr w:rsidR="00117EE4" w:rsidRPr="00117EE4" w:rsidTr="00067D1A">
        <w:trPr>
          <w:trHeight w:val="284"/>
          <w:tblHead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17EE4" w:rsidRPr="00117EE4" w:rsidRDefault="00117EE4" w:rsidP="00067D1A">
            <w:pPr>
              <w:jc w:val="center"/>
              <w:rPr>
                <w:szCs w:val="24"/>
                <w:lang w:eastAsia="sr-Latn-CS"/>
              </w:rPr>
            </w:pPr>
            <w:r w:rsidRPr="00117EE4">
              <w:rPr>
                <w:szCs w:val="24"/>
                <w:lang w:eastAsia="sr-Latn-CS"/>
              </w:rPr>
              <w:t>12 123</w:t>
            </w:r>
          </w:p>
        </w:tc>
        <w:tc>
          <w:tcPr>
            <w:tcW w:w="110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3,08</w:t>
            </w:r>
          </w:p>
        </w:tc>
        <w:tc>
          <w:tcPr>
            <w:tcW w:w="72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7,3</w:t>
            </w:r>
          </w:p>
        </w:tc>
        <w:tc>
          <w:tcPr>
            <w:tcW w:w="1311"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536,1</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9,7</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174,1</w:t>
            </w:r>
          </w:p>
        </w:tc>
        <w:tc>
          <w:tcPr>
            <w:tcW w:w="1049"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41,1</w:t>
            </w:r>
          </w:p>
        </w:tc>
        <w:tc>
          <w:tcPr>
            <w:tcW w:w="797"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28,9</w:t>
            </w:r>
          </w:p>
        </w:tc>
        <w:tc>
          <w:tcPr>
            <w:tcW w:w="794"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13,3</w:t>
            </w:r>
          </w:p>
        </w:tc>
        <w:tc>
          <w:tcPr>
            <w:tcW w:w="106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7,7</w:t>
            </w:r>
          </w:p>
        </w:tc>
      </w:tr>
      <w:tr w:rsidR="00117EE4" w:rsidRPr="00117EE4" w:rsidTr="00067D1A">
        <w:trPr>
          <w:trHeight w:val="284"/>
          <w:tblHead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17EE4" w:rsidRPr="00117EE4" w:rsidRDefault="00117EE4" w:rsidP="00067D1A">
            <w:pPr>
              <w:jc w:val="center"/>
              <w:rPr>
                <w:szCs w:val="24"/>
                <w:lang w:eastAsia="sr-Latn-CS"/>
              </w:rPr>
            </w:pPr>
            <w:r w:rsidRPr="00117EE4">
              <w:rPr>
                <w:szCs w:val="24"/>
                <w:lang w:eastAsia="sr-Latn-CS"/>
              </w:rPr>
              <w:t>12 340</w:t>
            </w:r>
          </w:p>
        </w:tc>
        <w:tc>
          <w:tcPr>
            <w:tcW w:w="110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9,21</w:t>
            </w:r>
          </w:p>
        </w:tc>
        <w:tc>
          <w:tcPr>
            <w:tcW w:w="72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21,7</w:t>
            </w:r>
          </w:p>
        </w:tc>
        <w:tc>
          <w:tcPr>
            <w:tcW w:w="1311"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954,6</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17,3</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103,6</w:t>
            </w:r>
          </w:p>
        </w:tc>
        <w:tc>
          <w:tcPr>
            <w:tcW w:w="1049"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14,9</w:t>
            </w:r>
          </w:p>
        </w:tc>
        <w:tc>
          <w:tcPr>
            <w:tcW w:w="797"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10,5</w:t>
            </w:r>
          </w:p>
        </w:tc>
        <w:tc>
          <w:tcPr>
            <w:tcW w:w="794"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1,6</w:t>
            </w:r>
          </w:p>
        </w:tc>
        <w:tc>
          <w:tcPr>
            <w:tcW w:w="106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1,6</w:t>
            </w:r>
          </w:p>
        </w:tc>
      </w:tr>
      <w:tr w:rsidR="00117EE4" w:rsidRPr="00117EE4" w:rsidTr="00067D1A">
        <w:trPr>
          <w:trHeight w:val="284"/>
          <w:tblHeader/>
        </w:trPr>
        <w:tc>
          <w:tcPr>
            <w:tcW w:w="2320"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17EE4" w:rsidRPr="00117EE4" w:rsidRDefault="00117EE4" w:rsidP="00067D1A">
            <w:pPr>
              <w:jc w:val="center"/>
              <w:rPr>
                <w:szCs w:val="24"/>
                <w:lang w:eastAsia="sr-Latn-CS"/>
              </w:rPr>
            </w:pPr>
            <w:bookmarkStart w:id="390" w:name="_Toc503785441"/>
            <w:bookmarkStart w:id="391" w:name="_Toc503786016"/>
            <w:r w:rsidRPr="00117EE4">
              <w:rPr>
                <w:szCs w:val="24"/>
                <w:lang w:eastAsia="sr-Latn-CS"/>
              </w:rPr>
              <w:t>Izdanačke razređene</w:t>
            </w:r>
            <w:bookmarkEnd w:id="390"/>
            <w:bookmarkEnd w:id="391"/>
          </w:p>
        </w:tc>
        <w:tc>
          <w:tcPr>
            <w:tcW w:w="110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lang w:eastAsia="sr-Latn-CS"/>
              </w:rPr>
              <w:t> </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lang w:eastAsia="sr-Latn-CS"/>
              </w:rPr>
              <w:t>100,0</w:t>
            </w:r>
          </w:p>
        </w:tc>
        <w:tc>
          <w:tcPr>
            <w:tcW w:w="1311"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lang w:eastAsia="sr-Latn-CS"/>
              </w:rPr>
              <w:t> </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lang w:eastAsia="sr-Latn-CS"/>
              </w:rPr>
              <w:t>100,0</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lang w:eastAsia="sr-Latn-CS"/>
              </w:rPr>
              <w:t> </w:t>
            </w:r>
          </w:p>
        </w:tc>
        <w:tc>
          <w:tcPr>
            <w:tcW w:w="1049"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lang w:eastAsia="sr-Latn-CS"/>
              </w:rPr>
              <w:t> </w:t>
            </w:r>
          </w:p>
        </w:tc>
        <w:tc>
          <w:tcPr>
            <w:tcW w:w="797"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lang w:eastAsia="sr-Latn-CS"/>
              </w:rPr>
              <w:t>100,0</w:t>
            </w:r>
          </w:p>
        </w:tc>
        <w:tc>
          <w:tcPr>
            <w:tcW w:w="794"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rPr>
              <w:t> </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rPr>
              <w:t> </w:t>
            </w:r>
          </w:p>
        </w:tc>
      </w:tr>
      <w:tr w:rsidR="00117EE4" w:rsidRPr="00117EE4" w:rsidTr="00067D1A">
        <w:trPr>
          <w:trHeight w:val="284"/>
          <w:tblHeader/>
        </w:trPr>
        <w:tc>
          <w:tcPr>
            <w:tcW w:w="232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17EE4" w:rsidRPr="00117EE4" w:rsidRDefault="00117EE4" w:rsidP="00067D1A">
            <w:pPr>
              <w:jc w:val="center"/>
              <w:rPr>
                <w:szCs w:val="24"/>
                <w:lang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42,46</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20,3</w:t>
            </w:r>
          </w:p>
        </w:tc>
        <w:tc>
          <w:tcPr>
            <w:tcW w:w="1311"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5512,8</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23,3</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129,8</w:t>
            </w:r>
          </w:p>
        </w:tc>
        <w:tc>
          <w:tcPr>
            <w:tcW w:w="1049"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142,3</w:t>
            </w:r>
          </w:p>
        </w:tc>
        <w:tc>
          <w:tcPr>
            <w:tcW w:w="797"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21,7</w:t>
            </w:r>
          </w:p>
        </w:tc>
        <w:tc>
          <w:tcPr>
            <w:tcW w:w="794"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3,4</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rPr>
              <w:t> </w:t>
            </w:r>
          </w:p>
        </w:tc>
      </w:tr>
      <w:tr w:rsidR="00117EE4" w:rsidRPr="00117EE4" w:rsidTr="00067D1A">
        <w:trPr>
          <w:trHeight w:val="284"/>
          <w:tblHead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17EE4" w:rsidRPr="00117EE4" w:rsidRDefault="00B25B1A" w:rsidP="00067D1A">
            <w:pPr>
              <w:jc w:val="center"/>
              <w:rPr>
                <w:szCs w:val="24"/>
                <w:lang w:eastAsia="sr-Latn-CS"/>
              </w:rPr>
            </w:pPr>
            <w:r>
              <w:rPr>
                <w:szCs w:val="24"/>
                <w:lang w:eastAsia="sr-Latn-CS"/>
              </w:rPr>
              <w:t>12 123</w:t>
            </w:r>
          </w:p>
        </w:tc>
        <w:tc>
          <w:tcPr>
            <w:tcW w:w="110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3,26</w:t>
            </w:r>
          </w:p>
        </w:tc>
        <w:tc>
          <w:tcPr>
            <w:tcW w:w="72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100,0</w:t>
            </w:r>
          </w:p>
        </w:tc>
        <w:tc>
          <w:tcPr>
            <w:tcW w:w="1311"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lang w:eastAsia="sr-Latn-CS"/>
              </w:rPr>
              <w:t>389,2</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100,0</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119,4</w:t>
            </w:r>
          </w:p>
        </w:tc>
        <w:tc>
          <w:tcPr>
            <w:tcW w:w="1049"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lang w:eastAsia="sr-Latn-CS"/>
              </w:rPr>
              <w:t>17,5</w:t>
            </w:r>
          </w:p>
        </w:tc>
        <w:tc>
          <w:tcPr>
            <w:tcW w:w="797"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100,0</w:t>
            </w:r>
          </w:p>
        </w:tc>
        <w:tc>
          <w:tcPr>
            <w:tcW w:w="794"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5,4</w:t>
            </w:r>
          </w:p>
        </w:tc>
        <w:tc>
          <w:tcPr>
            <w:tcW w:w="106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4,5</w:t>
            </w:r>
          </w:p>
        </w:tc>
      </w:tr>
    </w:tbl>
    <w:p w:rsidR="00067D1A" w:rsidRDefault="00067D1A"/>
    <w:tbl>
      <w:tblPr>
        <w:tblW w:w="10661" w:type="dxa"/>
        <w:tblInd w:w="637" w:type="dxa"/>
        <w:tblCellMar>
          <w:left w:w="70" w:type="dxa"/>
          <w:right w:w="70" w:type="dxa"/>
        </w:tblCellMar>
        <w:tblLook w:val="04A0" w:firstRow="1" w:lastRow="0" w:firstColumn="1" w:lastColumn="0" w:noHBand="0" w:noVBand="1"/>
      </w:tblPr>
      <w:tblGrid>
        <w:gridCol w:w="2320"/>
        <w:gridCol w:w="1100"/>
        <w:gridCol w:w="720"/>
        <w:gridCol w:w="1311"/>
        <w:gridCol w:w="755"/>
        <w:gridCol w:w="755"/>
        <w:gridCol w:w="1049"/>
        <w:gridCol w:w="797"/>
        <w:gridCol w:w="794"/>
        <w:gridCol w:w="1060"/>
      </w:tblGrid>
      <w:tr w:rsidR="00067D1A" w:rsidRPr="00ED3512" w:rsidTr="00067D1A">
        <w:trPr>
          <w:cantSplit/>
          <w:tblHeader/>
        </w:trPr>
        <w:tc>
          <w:tcPr>
            <w:tcW w:w="10661" w:type="dxa"/>
            <w:gridSpan w:val="10"/>
            <w:tcBorders>
              <w:bottom w:val="single" w:sz="4" w:space="0" w:color="auto"/>
            </w:tcBorders>
            <w:shd w:val="clear" w:color="auto" w:fill="auto"/>
            <w:noWrap/>
            <w:vAlign w:val="center"/>
          </w:tcPr>
          <w:p w:rsidR="00067D1A" w:rsidRPr="00ED3512" w:rsidRDefault="00067D1A" w:rsidP="00067D1A">
            <w:pPr>
              <w:jc w:val="left"/>
              <w:rPr>
                <w:szCs w:val="24"/>
                <w:lang w:val="sr-Latn-CS"/>
              </w:rPr>
            </w:pPr>
            <w:r w:rsidRPr="00ED3512">
              <w:rPr>
                <w:szCs w:val="24"/>
                <w:lang w:val="sr-Latn-CS"/>
              </w:rPr>
              <w:lastRenderedPageBreak/>
              <w:t xml:space="preserve">    Tabela 4.4.-1. - Stanje šuma po poreklu i očuvanosti:</w:t>
            </w:r>
          </w:p>
        </w:tc>
      </w:tr>
      <w:tr w:rsidR="00067D1A" w:rsidRPr="00117EE4" w:rsidTr="00067D1A">
        <w:trPr>
          <w:cantSplit/>
          <w:tblHeader/>
        </w:trPr>
        <w:tc>
          <w:tcPr>
            <w:tcW w:w="232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67D1A" w:rsidRPr="00117EE4" w:rsidRDefault="00067D1A" w:rsidP="00067D1A">
            <w:pPr>
              <w:jc w:val="center"/>
              <w:rPr>
                <w:szCs w:val="24"/>
                <w:lang w:eastAsia="sr-Latn-CS"/>
              </w:rPr>
            </w:pPr>
            <w:r w:rsidRPr="00117EE4">
              <w:rPr>
                <w:szCs w:val="24"/>
                <w:lang w:eastAsia="sr-Latn-CS"/>
              </w:rPr>
              <w:t>GK, poreklo, očuvanost</w:t>
            </w:r>
          </w:p>
        </w:tc>
        <w:tc>
          <w:tcPr>
            <w:tcW w:w="1820"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067D1A" w:rsidRPr="00117EE4" w:rsidRDefault="00067D1A" w:rsidP="00067D1A">
            <w:pPr>
              <w:jc w:val="center"/>
              <w:rPr>
                <w:szCs w:val="24"/>
                <w:lang w:eastAsia="sr-Latn-CS"/>
              </w:rPr>
            </w:pPr>
            <w:r w:rsidRPr="00117EE4">
              <w:rPr>
                <w:szCs w:val="24"/>
                <w:lang w:eastAsia="sr-Latn-CS"/>
              </w:rPr>
              <w:t>Površina</w:t>
            </w:r>
          </w:p>
        </w:tc>
        <w:tc>
          <w:tcPr>
            <w:tcW w:w="2821" w:type="dxa"/>
            <w:gridSpan w:val="3"/>
            <w:tcBorders>
              <w:top w:val="nil"/>
              <w:left w:val="nil"/>
              <w:bottom w:val="single" w:sz="4" w:space="0" w:color="auto"/>
              <w:right w:val="single" w:sz="4" w:space="0" w:color="auto"/>
            </w:tcBorders>
            <w:shd w:val="clear" w:color="auto" w:fill="D9D9D9" w:themeFill="background1" w:themeFillShade="D9"/>
            <w:noWrap/>
            <w:vAlign w:val="center"/>
          </w:tcPr>
          <w:p w:rsidR="00067D1A" w:rsidRPr="00117EE4" w:rsidRDefault="00067D1A" w:rsidP="00067D1A">
            <w:pPr>
              <w:jc w:val="center"/>
              <w:rPr>
                <w:szCs w:val="24"/>
                <w:lang w:eastAsia="sr-Latn-CS"/>
              </w:rPr>
            </w:pPr>
            <w:r w:rsidRPr="00117EE4">
              <w:rPr>
                <w:szCs w:val="24"/>
                <w:lang w:eastAsia="sr-Latn-CS"/>
              </w:rPr>
              <w:t>Zapremina</w:t>
            </w:r>
          </w:p>
        </w:tc>
        <w:tc>
          <w:tcPr>
            <w:tcW w:w="2640" w:type="dxa"/>
            <w:gridSpan w:val="3"/>
            <w:tcBorders>
              <w:top w:val="nil"/>
              <w:left w:val="nil"/>
              <w:bottom w:val="single" w:sz="4" w:space="0" w:color="auto"/>
              <w:right w:val="single" w:sz="4" w:space="0" w:color="auto"/>
            </w:tcBorders>
            <w:shd w:val="clear" w:color="auto" w:fill="D9D9D9" w:themeFill="background1" w:themeFillShade="D9"/>
            <w:noWrap/>
            <w:vAlign w:val="center"/>
          </w:tcPr>
          <w:p w:rsidR="00067D1A" w:rsidRPr="00117EE4" w:rsidRDefault="00067D1A" w:rsidP="00067D1A">
            <w:pPr>
              <w:jc w:val="center"/>
              <w:rPr>
                <w:szCs w:val="24"/>
                <w:lang w:eastAsia="sr-Latn-CS"/>
              </w:rPr>
            </w:pPr>
            <w:r w:rsidRPr="00117EE4">
              <w:rPr>
                <w:szCs w:val="24"/>
                <w:lang w:eastAsia="sr-Latn-CS"/>
              </w:rPr>
              <w:t>Zapreminski prirast</w:t>
            </w:r>
          </w:p>
        </w:tc>
        <w:tc>
          <w:tcPr>
            <w:tcW w:w="106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67D1A" w:rsidRPr="00117EE4" w:rsidRDefault="00067D1A" w:rsidP="00067D1A">
            <w:pPr>
              <w:jc w:val="center"/>
              <w:rPr>
                <w:szCs w:val="24"/>
                <w:lang w:eastAsia="sr-Latn-CS"/>
              </w:rPr>
            </w:pPr>
            <w:r w:rsidRPr="00117EE4">
              <w:rPr>
                <w:szCs w:val="24"/>
                <w:lang w:eastAsia="sr-Latn-CS"/>
              </w:rPr>
              <w:t>Iv/Vx100</w:t>
            </w:r>
          </w:p>
        </w:tc>
      </w:tr>
      <w:tr w:rsidR="00067D1A" w:rsidRPr="00117EE4" w:rsidTr="00067D1A">
        <w:trPr>
          <w:cantSplit/>
          <w:tblHeader/>
        </w:trPr>
        <w:tc>
          <w:tcPr>
            <w:tcW w:w="232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067D1A" w:rsidRPr="00117EE4" w:rsidRDefault="00067D1A" w:rsidP="00067D1A">
            <w:pPr>
              <w:jc w:val="center"/>
              <w:rPr>
                <w:szCs w:val="24"/>
                <w:lang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067D1A" w:rsidRPr="00117EE4" w:rsidRDefault="00067D1A" w:rsidP="00067D1A">
            <w:pPr>
              <w:jc w:val="center"/>
              <w:rPr>
                <w:szCs w:val="24"/>
                <w:lang w:eastAsia="sr-Latn-CS"/>
              </w:rPr>
            </w:pPr>
            <w:r w:rsidRPr="00117EE4">
              <w:rPr>
                <w:szCs w:val="24"/>
                <w:lang w:eastAsia="sr-Latn-CS"/>
              </w:rPr>
              <w:t>ha</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tcPr>
          <w:p w:rsidR="00067D1A" w:rsidRPr="00117EE4" w:rsidRDefault="00067D1A" w:rsidP="00067D1A">
            <w:pPr>
              <w:jc w:val="center"/>
              <w:rPr>
                <w:szCs w:val="24"/>
                <w:lang w:eastAsia="sr-Latn-CS"/>
              </w:rPr>
            </w:pPr>
            <w:r w:rsidRPr="00117EE4">
              <w:rPr>
                <w:szCs w:val="24"/>
                <w:lang w:eastAsia="sr-Latn-CS"/>
              </w:rPr>
              <w:t>%</w:t>
            </w:r>
          </w:p>
        </w:tc>
        <w:tc>
          <w:tcPr>
            <w:tcW w:w="1311" w:type="dxa"/>
            <w:tcBorders>
              <w:top w:val="nil"/>
              <w:left w:val="nil"/>
              <w:bottom w:val="single" w:sz="4" w:space="0" w:color="auto"/>
              <w:right w:val="single" w:sz="4" w:space="0" w:color="auto"/>
            </w:tcBorders>
            <w:shd w:val="clear" w:color="auto" w:fill="D9D9D9" w:themeFill="background1" w:themeFillShade="D9"/>
            <w:noWrap/>
            <w:vAlign w:val="center"/>
          </w:tcPr>
          <w:p w:rsidR="00067D1A" w:rsidRPr="00117EE4" w:rsidRDefault="00067D1A" w:rsidP="00067D1A">
            <w:pPr>
              <w:jc w:val="center"/>
              <w:rPr>
                <w:szCs w:val="24"/>
                <w:lang w:eastAsia="sr-Latn-CS"/>
              </w:rPr>
            </w:pPr>
            <w:r w:rsidRPr="00117EE4">
              <w:rPr>
                <w:szCs w:val="24"/>
                <w:lang w:eastAsia="sr-Latn-CS"/>
              </w:rPr>
              <w:t>m³</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067D1A" w:rsidRPr="00117EE4" w:rsidRDefault="00067D1A" w:rsidP="00067D1A">
            <w:pPr>
              <w:jc w:val="center"/>
              <w:rPr>
                <w:szCs w:val="24"/>
                <w:lang w:eastAsia="sr-Latn-CS"/>
              </w:rPr>
            </w:pPr>
            <w:r w:rsidRPr="00117EE4">
              <w:rPr>
                <w:szCs w:val="24"/>
                <w:lang w:eastAsia="sr-Latn-CS"/>
              </w:rPr>
              <w:t>%</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rsidR="00067D1A" w:rsidRPr="00117EE4" w:rsidRDefault="00067D1A" w:rsidP="00067D1A">
            <w:pPr>
              <w:jc w:val="center"/>
              <w:rPr>
                <w:szCs w:val="24"/>
                <w:lang w:eastAsia="sr-Latn-CS"/>
              </w:rPr>
            </w:pPr>
            <w:r w:rsidRPr="00117EE4">
              <w:rPr>
                <w:szCs w:val="24"/>
                <w:lang w:eastAsia="sr-Latn-CS"/>
              </w:rPr>
              <w:t>m³/ha</w:t>
            </w:r>
          </w:p>
        </w:tc>
        <w:tc>
          <w:tcPr>
            <w:tcW w:w="1049" w:type="dxa"/>
            <w:tcBorders>
              <w:top w:val="nil"/>
              <w:left w:val="nil"/>
              <w:bottom w:val="single" w:sz="4" w:space="0" w:color="auto"/>
              <w:right w:val="single" w:sz="4" w:space="0" w:color="auto"/>
            </w:tcBorders>
            <w:shd w:val="clear" w:color="auto" w:fill="D9D9D9" w:themeFill="background1" w:themeFillShade="D9"/>
            <w:noWrap/>
            <w:vAlign w:val="center"/>
          </w:tcPr>
          <w:p w:rsidR="00067D1A" w:rsidRPr="00117EE4" w:rsidRDefault="00067D1A" w:rsidP="00067D1A">
            <w:pPr>
              <w:jc w:val="center"/>
              <w:rPr>
                <w:szCs w:val="24"/>
                <w:lang w:eastAsia="sr-Latn-CS"/>
              </w:rPr>
            </w:pPr>
            <w:r w:rsidRPr="00117EE4">
              <w:rPr>
                <w:szCs w:val="24"/>
                <w:lang w:eastAsia="sr-Latn-CS"/>
              </w:rPr>
              <w:t>m³</w:t>
            </w:r>
          </w:p>
        </w:tc>
        <w:tc>
          <w:tcPr>
            <w:tcW w:w="797" w:type="dxa"/>
            <w:tcBorders>
              <w:top w:val="nil"/>
              <w:left w:val="nil"/>
              <w:bottom w:val="single" w:sz="4" w:space="0" w:color="auto"/>
              <w:right w:val="single" w:sz="4" w:space="0" w:color="auto"/>
            </w:tcBorders>
            <w:shd w:val="clear" w:color="auto" w:fill="D9D9D9" w:themeFill="background1" w:themeFillShade="D9"/>
            <w:noWrap/>
            <w:vAlign w:val="center"/>
          </w:tcPr>
          <w:p w:rsidR="00067D1A" w:rsidRPr="00117EE4" w:rsidRDefault="00067D1A" w:rsidP="00067D1A">
            <w:pPr>
              <w:jc w:val="center"/>
              <w:rPr>
                <w:szCs w:val="24"/>
                <w:lang w:eastAsia="sr-Latn-CS"/>
              </w:rPr>
            </w:pPr>
            <w:r w:rsidRPr="00117EE4">
              <w:rPr>
                <w:szCs w:val="24"/>
                <w:lang w:eastAsia="sr-Latn-CS"/>
              </w:rPr>
              <w:t>%</w:t>
            </w:r>
          </w:p>
        </w:tc>
        <w:tc>
          <w:tcPr>
            <w:tcW w:w="794" w:type="dxa"/>
            <w:tcBorders>
              <w:top w:val="nil"/>
              <w:left w:val="nil"/>
              <w:bottom w:val="single" w:sz="4" w:space="0" w:color="auto"/>
              <w:right w:val="single" w:sz="4" w:space="0" w:color="auto"/>
            </w:tcBorders>
            <w:shd w:val="clear" w:color="auto" w:fill="D9D9D9" w:themeFill="background1" w:themeFillShade="D9"/>
            <w:noWrap/>
            <w:vAlign w:val="center"/>
          </w:tcPr>
          <w:p w:rsidR="00067D1A" w:rsidRPr="00117EE4" w:rsidRDefault="00067D1A" w:rsidP="00067D1A">
            <w:pPr>
              <w:jc w:val="center"/>
              <w:rPr>
                <w:szCs w:val="24"/>
                <w:lang w:eastAsia="sr-Latn-CS"/>
              </w:rPr>
            </w:pPr>
            <w:r w:rsidRPr="00117EE4">
              <w:rPr>
                <w:szCs w:val="24"/>
                <w:lang w:eastAsia="sr-Latn-CS"/>
              </w:rPr>
              <w:t>m³/ha</w:t>
            </w:r>
          </w:p>
        </w:tc>
        <w:tc>
          <w:tcPr>
            <w:tcW w:w="106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067D1A" w:rsidRPr="00117EE4" w:rsidRDefault="00067D1A" w:rsidP="00067D1A">
            <w:pPr>
              <w:jc w:val="center"/>
              <w:rPr>
                <w:szCs w:val="24"/>
                <w:lang w:eastAsia="sr-Latn-CS"/>
              </w:rPr>
            </w:pPr>
          </w:p>
        </w:tc>
      </w:tr>
      <w:tr w:rsidR="00117EE4" w:rsidRPr="00117EE4" w:rsidTr="00CC1EFE">
        <w:trPr>
          <w:trHeight w:val="284"/>
          <w:tblHeader/>
        </w:trPr>
        <w:tc>
          <w:tcPr>
            <w:tcW w:w="2320" w:type="dxa"/>
            <w:vMerge w:val="restart"/>
            <w:tcBorders>
              <w:top w:val="nil"/>
              <w:left w:val="single" w:sz="4" w:space="0" w:color="auto"/>
              <w:right w:val="single" w:sz="4" w:space="0" w:color="auto"/>
            </w:tcBorders>
            <w:shd w:val="clear" w:color="auto" w:fill="D9D9D9" w:themeFill="background1" w:themeFillShade="D9"/>
            <w:noWrap/>
            <w:vAlign w:val="center"/>
            <w:hideMark/>
          </w:tcPr>
          <w:p w:rsidR="00117EE4" w:rsidRPr="00117EE4" w:rsidRDefault="00117EE4" w:rsidP="00117EE4">
            <w:pPr>
              <w:jc w:val="center"/>
              <w:rPr>
                <w:szCs w:val="24"/>
                <w:lang w:eastAsia="sr-Latn-CS"/>
              </w:rPr>
            </w:pPr>
            <w:r w:rsidRPr="00117EE4">
              <w:rPr>
                <w:szCs w:val="24"/>
                <w:lang w:eastAsia="sr-Latn-CS"/>
              </w:rPr>
              <w:t>Izdanačke devastirane</w:t>
            </w:r>
          </w:p>
        </w:tc>
        <w:tc>
          <w:tcPr>
            <w:tcW w:w="110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rPr>
              <w:t> </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lang w:eastAsia="sr-Latn-CS"/>
              </w:rPr>
              <w:t>100,0</w:t>
            </w:r>
          </w:p>
        </w:tc>
        <w:tc>
          <w:tcPr>
            <w:tcW w:w="1311"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rPr>
              <w:t> </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lang w:eastAsia="sr-Latn-CS"/>
              </w:rPr>
              <w:t>100,0</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rPr>
              <w:t> </w:t>
            </w:r>
          </w:p>
        </w:tc>
        <w:tc>
          <w:tcPr>
            <w:tcW w:w="1049"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rPr>
              <w:t> </w:t>
            </w:r>
          </w:p>
        </w:tc>
        <w:tc>
          <w:tcPr>
            <w:tcW w:w="797"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lang w:eastAsia="sr-Latn-CS"/>
              </w:rPr>
              <w:t>100,0</w:t>
            </w:r>
          </w:p>
        </w:tc>
        <w:tc>
          <w:tcPr>
            <w:tcW w:w="794"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rPr>
              <w:t> </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rPr>
              <w:t> </w:t>
            </w:r>
          </w:p>
        </w:tc>
      </w:tr>
      <w:tr w:rsidR="00117EE4" w:rsidRPr="00117EE4" w:rsidTr="00CC1EFE">
        <w:trPr>
          <w:trHeight w:val="284"/>
          <w:tblHeader/>
        </w:trPr>
        <w:tc>
          <w:tcPr>
            <w:tcW w:w="2320"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117EE4" w:rsidRPr="00117EE4" w:rsidRDefault="00117EE4" w:rsidP="00117EE4">
            <w:pPr>
              <w:jc w:val="center"/>
              <w:rPr>
                <w:szCs w:val="24"/>
                <w:lang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3,26</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1,6</w:t>
            </w:r>
          </w:p>
        </w:tc>
        <w:tc>
          <w:tcPr>
            <w:tcW w:w="1311"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lang w:eastAsia="sr-Latn-CS"/>
              </w:rPr>
              <w:t>389,2</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1,6</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119,4</w:t>
            </w:r>
          </w:p>
        </w:tc>
        <w:tc>
          <w:tcPr>
            <w:tcW w:w="1049"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lang w:eastAsia="sr-Latn-CS"/>
              </w:rPr>
              <w:t>17,5</w:t>
            </w:r>
          </w:p>
        </w:tc>
        <w:tc>
          <w:tcPr>
            <w:tcW w:w="797"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2,7</w:t>
            </w:r>
          </w:p>
        </w:tc>
        <w:tc>
          <w:tcPr>
            <w:tcW w:w="794"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5,4</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4,5</w:t>
            </w:r>
          </w:p>
        </w:tc>
      </w:tr>
      <w:tr w:rsidR="00117EE4" w:rsidRPr="00117EE4" w:rsidTr="00CC1EFE">
        <w:trPr>
          <w:trHeight w:val="284"/>
          <w:tblHeader/>
        </w:trPr>
        <w:tc>
          <w:tcPr>
            <w:tcW w:w="2320" w:type="dxa"/>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117EE4" w:rsidRPr="00117EE4" w:rsidRDefault="00117EE4" w:rsidP="00117EE4">
            <w:pPr>
              <w:jc w:val="center"/>
              <w:rPr>
                <w:szCs w:val="24"/>
                <w:lang w:eastAsia="sr-Latn-CS"/>
              </w:rPr>
            </w:pPr>
            <w:r w:rsidRPr="00117EE4">
              <w:rPr>
                <w:szCs w:val="24"/>
                <w:lang w:eastAsia="sr-Latn-CS"/>
              </w:rPr>
              <w:t>Svega izdanačke</w:t>
            </w:r>
          </w:p>
        </w:tc>
        <w:tc>
          <w:tcPr>
            <w:tcW w:w="110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208,92</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18,9</w:t>
            </w:r>
          </w:p>
        </w:tc>
        <w:tc>
          <w:tcPr>
            <w:tcW w:w="1311"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23691,4</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18,3</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113,4</w:t>
            </w:r>
          </w:p>
        </w:tc>
        <w:tc>
          <w:tcPr>
            <w:tcW w:w="1049"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655,1</w:t>
            </w:r>
          </w:p>
        </w:tc>
        <w:tc>
          <w:tcPr>
            <w:tcW w:w="797"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8,4</w:t>
            </w:r>
          </w:p>
        </w:tc>
        <w:tc>
          <w:tcPr>
            <w:tcW w:w="794"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3,1</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2,8</w:t>
            </w:r>
          </w:p>
        </w:tc>
      </w:tr>
      <w:tr w:rsidR="00117EE4" w:rsidRPr="00117EE4" w:rsidTr="00CC1EFE">
        <w:trPr>
          <w:trHeight w:val="284"/>
          <w:tblHead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17EE4" w:rsidRPr="00117EE4" w:rsidRDefault="00117EE4" w:rsidP="00117EE4">
            <w:pPr>
              <w:jc w:val="center"/>
              <w:rPr>
                <w:szCs w:val="24"/>
                <w:lang w:eastAsia="sr-Latn-CS"/>
              </w:rPr>
            </w:pPr>
            <w:r w:rsidRPr="00117EE4">
              <w:rPr>
                <w:szCs w:val="24"/>
                <w:lang w:eastAsia="sr-Latn-CS"/>
              </w:rPr>
              <w:t>12</w:t>
            </w:r>
            <w:r w:rsidR="00067D1A">
              <w:rPr>
                <w:szCs w:val="24"/>
                <w:lang w:eastAsia="sr-Latn-CS"/>
              </w:rPr>
              <w:t xml:space="preserve"> </w:t>
            </w:r>
            <w:r w:rsidRPr="00117EE4">
              <w:rPr>
                <w:szCs w:val="24"/>
                <w:lang w:eastAsia="sr-Latn-CS"/>
              </w:rPr>
              <w:t>453</w:t>
            </w:r>
          </w:p>
        </w:tc>
        <w:tc>
          <w:tcPr>
            <w:tcW w:w="110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815,01</w:t>
            </w:r>
          </w:p>
        </w:tc>
        <w:tc>
          <w:tcPr>
            <w:tcW w:w="72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94,6</w:t>
            </w:r>
          </w:p>
        </w:tc>
        <w:tc>
          <w:tcPr>
            <w:tcW w:w="1311"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85497,9</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85,6</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104,9</w:t>
            </w:r>
          </w:p>
        </w:tc>
        <w:tc>
          <w:tcPr>
            <w:tcW w:w="1049"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6953,0</w:t>
            </w:r>
          </w:p>
        </w:tc>
        <w:tc>
          <w:tcPr>
            <w:tcW w:w="797"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98,9</w:t>
            </w:r>
          </w:p>
        </w:tc>
        <w:tc>
          <w:tcPr>
            <w:tcW w:w="794"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8,5</w:t>
            </w:r>
          </w:p>
        </w:tc>
        <w:tc>
          <w:tcPr>
            <w:tcW w:w="106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8,1</w:t>
            </w:r>
          </w:p>
        </w:tc>
      </w:tr>
      <w:tr w:rsidR="00117EE4" w:rsidRPr="00117EE4" w:rsidTr="00CC1EFE">
        <w:trPr>
          <w:trHeight w:val="284"/>
          <w:tblHead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17EE4" w:rsidRPr="00117EE4" w:rsidRDefault="00117EE4" w:rsidP="00117EE4">
            <w:pPr>
              <w:jc w:val="center"/>
              <w:rPr>
                <w:szCs w:val="24"/>
                <w:lang w:eastAsia="sr-Latn-CS"/>
              </w:rPr>
            </w:pPr>
            <w:bookmarkStart w:id="392" w:name="_Toc503785445"/>
            <w:bookmarkStart w:id="393" w:name="_Toc503786020"/>
            <w:r w:rsidRPr="00117EE4">
              <w:rPr>
                <w:szCs w:val="24"/>
                <w:lang w:eastAsia="sr-Latn-CS"/>
              </w:rPr>
              <w:t>12 455</w:t>
            </w:r>
            <w:bookmarkEnd w:id="392"/>
            <w:bookmarkEnd w:id="393"/>
          </w:p>
        </w:tc>
        <w:tc>
          <w:tcPr>
            <w:tcW w:w="110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0,36</w:t>
            </w:r>
          </w:p>
        </w:tc>
        <w:tc>
          <w:tcPr>
            <w:tcW w:w="72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0,0</w:t>
            </w:r>
          </w:p>
        </w:tc>
        <w:tc>
          <w:tcPr>
            <w:tcW w:w="1311"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149,6</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0,1</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415,6</w:t>
            </w:r>
          </w:p>
        </w:tc>
        <w:tc>
          <w:tcPr>
            <w:tcW w:w="1049"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0,6</w:t>
            </w:r>
          </w:p>
        </w:tc>
        <w:tc>
          <w:tcPr>
            <w:tcW w:w="797"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0,0</w:t>
            </w:r>
          </w:p>
        </w:tc>
        <w:tc>
          <w:tcPr>
            <w:tcW w:w="794"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1,7</w:t>
            </w:r>
          </w:p>
        </w:tc>
        <w:tc>
          <w:tcPr>
            <w:tcW w:w="106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0,4</w:t>
            </w:r>
          </w:p>
        </w:tc>
      </w:tr>
      <w:tr w:rsidR="00117EE4" w:rsidRPr="00117EE4" w:rsidTr="00CC1EFE">
        <w:trPr>
          <w:trHeight w:val="284"/>
          <w:tblHead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17EE4" w:rsidRPr="00117EE4" w:rsidRDefault="00117EE4" w:rsidP="00117EE4">
            <w:pPr>
              <w:jc w:val="center"/>
              <w:rPr>
                <w:szCs w:val="24"/>
                <w:lang w:eastAsia="sr-Latn-CS"/>
              </w:rPr>
            </w:pPr>
            <w:bookmarkStart w:id="394" w:name="_Toc503785446"/>
            <w:bookmarkStart w:id="395" w:name="_Toc503786021"/>
            <w:r w:rsidRPr="00117EE4">
              <w:rPr>
                <w:szCs w:val="24"/>
                <w:lang w:eastAsia="sr-Latn-CS"/>
              </w:rPr>
              <w:t>12 457</w:t>
            </w:r>
            <w:bookmarkEnd w:id="394"/>
            <w:bookmarkEnd w:id="395"/>
          </w:p>
        </w:tc>
        <w:tc>
          <w:tcPr>
            <w:tcW w:w="110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9,46</w:t>
            </w:r>
          </w:p>
        </w:tc>
        <w:tc>
          <w:tcPr>
            <w:tcW w:w="72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1,1</w:t>
            </w:r>
          </w:p>
        </w:tc>
        <w:tc>
          <w:tcPr>
            <w:tcW w:w="1311"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4814,3</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4,8</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508,9</w:t>
            </w:r>
          </w:p>
        </w:tc>
        <w:tc>
          <w:tcPr>
            <w:tcW w:w="1049"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8,8</w:t>
            </w:r>
          </w:p>
        </w:tc>
        <w:tc>
          <w:tcPr>
            <w:tcW w:w="797"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0,1</w:t>
            </w:r>
          </w:p>
        </w:tc>
        <w:tc>
          <w:tcPr>
            <w:tcW w:w="794"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0,9</w:t>
            </w:r>
          </w:p>
        </w:tc>
        <w:tc>
          <w:tcPr>
            <w:tcW w:w="106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0,2</w:t>
            </w:r>
          </w:p>
        </w:tc>
      </w:tr>
      <w:tr w:rsidR="00117EE4" w:rsidRPr="00117EE4" w:rsidTr="00CC1EFE">
        <w:trPr>
          <w:trHeight w:val="284"/>
          <w:tblHead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17EE4" w:rsidRPr="00117EE4" w:rsidRDefault="00117EE4" w:rsidP="00117EE4">
            <w:pPr>
              <w:jc w:val="center"/>
              <w:rPr>
                <w:szCs w:val="24"/>
                <w:lang w:eastAsia="sr-Latn-CS"/>
              </w:rPr>
            </w:pPr>
            <w:bookmarkStart w:id="396" w:name="_Toc503785447"/>
            <w:bookmarkStart w:id="397" w:name="_Toc503786022"/>
            <w:r w:rsidRPr="00117EE4">
              <w:rPr>
                <w:szCs w:val="24"/>
                <w:lang w:eastAsia="sr-Latn-CS"/>
              </w:rPr>
              <w:t>12 4</w:t>
            </w:r>
            <w:bookmarkEnd w:id="396"/>
            <w:bookmarkEnd w:id="397"/>
            <w:r w:rsidRPr="00117EE4">
              <w:rPr>
                <w:szCs w:val="24"/>
                <w:lang w:eastAsia="sr-Latn-CS"/>
              </w:rPr>
              <w:t>69</w:t>
            </w:r>
          </w:p>
        </w:tc>
        <w:tc>
          <w:tcPr>
            <w:tcW w:w="110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3,16</w:t>
            </w:r>
          </w:p>
        </w:tc>
        <w:tc>
          <w:tcPr>
            <w:tcW w:w="72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0,4</w:t>
            </w:r>
          </w:p>
        </w:tc>
        <w:tc>
          <w:tcPr>
            <w:tcW w:w="1311"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296,1</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0,3</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93,7</w:t>
            </w:r>
          </w:p>
        </w:tc>
        <w:tc>
          <w:tcPr>
            <w:tcW w:w="1049"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5,7</w:t>
            </w:r>
          </w:p>
        </w:tc>
        <w:tc>
          <w:tcPr>
            <w:tcW w:w="797"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0,1</w:t>
            </w:r>
          </w:p>
        </w:tc>
        <w:tc>
          <w:tcPr>
            <w:tcW w:w="794"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1,8</w:t>
            </w:r>
          </w:p>
        </w:tc>
        <w:tc>
          <w:tcPr>
            <w:tcW w:w="106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1,9</w:t>
            </w:r>
          </w:p>
        </w:tc>
      </w:tr>
      <w:tr w:rsidR="00117EE4" w:rsidRPr="00117EE4" w:rsidTr="00CC1EFE">
        <w:trPr>
          <w:trHeight w:val="284"/>
          <w:tblHead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17EE4" w:rsidRPr="00117EE4" w:rsidRDefault="00117EE4" w:rsidP="00117EE4">
            <w:pPr>
              <w:jc w:val="center"/>
              <w:rPr>
                <w:szCs w:val="24"/>
                <w:lang w:eastAsia="sr-Latn-CS"/>
              </w:rPr>
            </w:pPr>
            <w:bookmarkStart w:id="398" w:name="_Toc503785448"/>
            <w:bookmarkStart w:id="399" w:name="_Toc503786023"/>
            <w:r w:rsidRPr="00117EE4">
              <w:rPr>
                <w:szCs w:val="24"/>
                <w:lang w:eastAsia="sr-Latn-CS"/>
              </w:rPr>
              <w:t>53 469</w:t>
            </w:r>
            <w:bookmarkEnd w:id="398"/>
            <w:bookmarkEnd w:id="399"/>
          </w:p>
        </w:tc>
        <w:tc>
          <w:tcPr>
            <w:tcW w:w="110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0,53</w:t>
            </w:r>
          </w:p>
        </w:tc>
        <w:tc>
          <w:tcPr>
            <w:tcW w:w="72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0,1</w:t>
            </w:r>
          </w:p>
        </w:tc>
        <w:tc>
          <w:tcPr>
            <w:tcW w:w="1311"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145,9</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0,1</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275,3</w:t>
            </w:r>
          </w:p>
        </w:tc>
        <w:tc>
          <w:tcPr>
            <w:tcW w:w="1049"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0,5</w:t>
            </w:r>
          </w:p>
        </w:tc>
        <w:tc>
          <w:tcPr>
            <w:tcW w:w="797"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0,0</w:t>
            </w:r>
          </w:p>
        </w:tc>
        <w:tc>
          <w:tcPr>
            <w:tcW w:w="794"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0,9</w:t>
            </w:r>
          </w:p>
        </w:tc>
        <w:tc>
          <w:tcPr>
            <w:tcW w:w="106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0,3</w:t>
            </w:r>
          </w:p>
        </w:tc>
      </w:tr>
      <w:tr w:rsidR="00117EE4" w:rsidRPr="00117EE4" w:rsidTr="00CC1EFE">
        <w:trPr>
          <w:trHeight w:val="284"/>
          <w:tblHead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17EE4" w:rsidRPr="00117EE4" w:rsidRDefault="00117EE4" w:rsidP="00117EE4">
            <w:pPr>
              <w:jc w:val="center"/>
              <w:rPr>
                <w:szCs w:val="24"/>
                <w:lang w:eastAsia="sr-Latn-CS"/>
              </w:rPr>
            </w:pPr>
            <w:r w:rsidRPr="00117EE4">
              <w:rPr>
                <w:szCs w:val="24"/>
                <w:lang w:eastAsia="sr-Latn-CS"/>
              </w:rPr>
              <w:t>56 453</w:t>
            </w:r>
          </w:p>
        </w:tc>
        <w:tc>
          <w:tcPr>
            <w:tcW w:w="110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4,53</w:t>
            </w:r>
          </w:p>
        </w:tc>
        <w:tc>
          <w:tcPr>
            <w:tcW w:w="72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0,5</w:t>
            </w:r>
          </w:p>
        </w:tc>
        <w:tc>
          <w:tcPr>
            <w:tcW w:w="1311"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561,5</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0,6</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124,0</w:t>
            </w:r>
          </w:p>
        </w:tc>
        <w:tc>
          <w:tcPr>
            <w:tcW w:w="1049"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27,6</w:t>
            </w:r>
          </w:p>
        </w:tc>
        <w:tc>
          <w:tcPr>
            <w:tcW w:w="797"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0,4</w:t>
            </w:r>
          </w:p>
        </w:tc>
        <w:tc>
          <w:tcPr>
            <w:tcW w:w="794"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6,1</w:t>
            </w:r>
          </w:p>
        </w:tc>
        <w:tc>
          <w:tcPr>
            <w:tcW w:w="106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4,9</w:t>
            </w:r>
          </w:p>
        </w:tc>
      </w:tr>
      <w:tr w:rsidR="00117EE4" w:rsidRPr="00117EE4" w:rsidTr="00CC1EFE">
        <w:trPr>
          <w:trHeight w:val="284"/>
          <w:tblHead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17EE4" w:rsidRPr="00117EE4" w:rsidRDefault="00117EE4" w:rsidP="00117EE4">
            <w:pPr>
              <w:jc w:val="center"/>
              <w:rPr>
                <w:szCs w:val="24"/>
                <w:lang w:eastAsia="sr-Latn-CS"/>
              </w:rPr>
            </w:pPr>
            <w:r w:rsidRPr="00117EE4">
              <w:rPr>
                <w:szCs w:val="24"/>
                <w:lang w:eastAsia="sr-Latn-CS"/>
              </w:rPr>
              <w:t>56 469</w:t>
            </w:r>
          </w:p>
        </w:tc>
        <w:tc>
          <w:tcPr>
            <w:tcW w:w="110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28,04</w:t>
            </w:r>
          </w:p>
        </w:tc>
        <w:tc>
          <w:tcPr>
            <w:tcW w:w="72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3,3</w:t>
            </w:r>
          </w:p>
        </w:tc>
        <w:tc>
          <w:tcPr>
            <w:tcW w:w="1311"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8443,7</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8,5</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301,1</w:t>
            </w:r>
          </w:p>
        </w:tc>
        <w:tc>
          <w:tcPr>
            <w:tcW w:w="1049"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36,4</w:t>
            </w:r>
          </w:p>
        </w:tc>
        <w:tc>
          <w:tcPr>
            <w:tcW w:w="797"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0,5</w:t>
            </w:r>
          </w:p>
        </w:tc>
        <w:tc>
          <w:tcPr>
            <w:tcW w:w="794"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1,3</w:t>
            </w:r>
          </w:p>
        </w:tc>
        <w:tc>
          <w:tcPr>
            <w:tcW w:w="106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0,4</w:t>
            </w:r>
          </w:p>
        </w:tc>
      </w:tr>
      <w:tr w:rsidR="00117EE4" w:rsidRPr="00117EE4" w:rsidTr="00CC1EFE">
        <w:trPr>
          <w:trHeight w:val="315"/>
          <w:tblHeader/>
        </w:trPr>
        <w:tc>
          <w:tcPr>
            <w:tcW w:w="2320"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17EE4" w:rsidRPr="00117EE4" w:rsidRDefault="00117EE4" w:rsidP="00117EE4">
            <w:pPr>
              <w:jc w:val="center"/>
              <w:rPr>
                <w:szCs w:val="24"/>
                <w:lang w:eastAsia="sr-Latn-CS"/>
              </w:rPr>
            </w:pPr>
            <w:bookmarkStart w:id="400" w:name="_Toc503785450"/>
            <w:bookmarkStart w:id="401" w:name="_Toc503786025"/>
            <w:r w:rsidRPr="00117EE4">
              <w:rPr>
                <w:szCs w:val="24"/>
                <w:lang w:eastAsia="sr-Latn-CS"/>
              </w:rPr>
              <w:t>Veštačke očuvane</w:t>
            </w:r>
            <w:bookmarkEnd w:id="400"/>
            <w:bookmarkEnd w:id="401"/>
          </w:p>
        </w:tc>
        <w:tc>
          <w:tcPr>
            <w:tcW w:w="110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lang w:eastAsia="sr-Latn-CS"/>
              </w:rPr>
              <w:t> </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lang w:eastAsia="sr-Latn-CS"/>
              </w:rPr>
              <w:t>100,0</w:t>
            </w:r>
          </w:p>
        </w:tc>
        <w:tc>
          <w:tcPr>
            <w:tcW w:w="1311"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lang w:eastAsia="sr-Latn-CS"/>
              </w:rPr>
              <w:t> </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lang w:eastAsia="sr-Latn-CS"/>
              </w:rPr>
              <w:t>100,0</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rPr>
              <w:t> </w:t>
            </w:r>
          </w:p>
        </w:tc>
        <w:tc>
          <w:tcPr>
            <w:tcW w:w="1049"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lang w:eastAsia="sr-Latn-CS"/>
              </w:rPr>
              <w:t> </w:t>
            </w:r>
          </w:p>
        </w:tc>
        <w:tc>
          <w:tcPr>
            <w:tcW w:w="797"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lang w:eastAsia="sr-Latn-CS"/>
              </w:rPr>
              <w:t>100,0</w:t>
            </w:r>
          </w:p>
        </w:tc>
        <w:tc>
          <w:tcPr>
            <w:tcW w:w="794"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rPr>
              <w:t> </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rPr>
              <w:t> </w:t>
            </w:r>
          </w:p>
        </w:tc>
      </w:tr>
      <w:tr w:rsidR="00117EE4" w:rsidRPr="00117EE4" w:rsidTr="00CC1EFE">
        <w:trPr>
          <w:trHeight w:val="315"/>
          <w:tblHeader/>
        </w:trPr>
        <w:tc>
          <w:tcPr>
            <w:tcW w:w="232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17EE4" w:rsidRPr="00117EE4" w:rsidRDefault="00117EE4" w:rsidP="00117EE4">
            <w:pPr>
              <w:jc w:val="center"/>
              <w:rPr>
                <w:szCs w:val="24"/>
                <w:lang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861,09</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99,0</w:t>
            </w:r>
          </w:p>
        </w:tc>
        <w:tc>
          <w:tcPr>
            <w:tcW w:w="1311"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99909,0</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99,2</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116,0</w:t>
            </w:r>
          </w:p>
        </w:tc>
        <w:tc>
          <w:tcPr>
            <w:tcW w:w="1049"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7032,6</w:t>
            </w:r>
          </w:p>
        </w:tc>
        <w:tc>
          <w:tcPr>
            <w:tcW w:w="797"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99,9</w:t>
            </w:r>
          </w:p>
        </w:tc>
        <w:tc>
          <w:tcPr>
            <w:tcW w:w="794"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8,2</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7,0</w:t>
            </w:r>
          </w:p>
        </w:tc>
      </w:tr>
      <w:tr w:rsidR="00117EE4" w:rsidRPr="00117EE4" w:rsidTr="00117EE4">
        <w:trPr>
          <w:trHeight w:val="315"/>
          <w:tblHead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17EE4" w:rsidRPr="00117EE4" w:rsidRDefault="00117EE4" w:rsidP="00117EE4">
            <w:pPr>
              <w:jc w:val="center"/>
              <w:rPr>
                <w:szCs w:val="24"/>
                <w:lang w:eastAsia="sr-Latn-CS"/>
              </w:rPr>
            </w:pPr>
            <w:bookmarkStart w:id="402" w:name="_Toc503785451"/>
            <w:bookmarkStart w:id="403" w:name="_Toc503786026"/>
            <w:r w:rsidRPr="00117EE4">
              <w:rPr>
                <w:szCs w:val="24"/>
                <w:lang w:eastAsia="sr-Latn-CS"/>
              </w:rPr>
              <w:t>12 453</w:t>
            </w:r>
            <w:bookmarkEnd w:id="402"/>
            <w:bookmarkEnd w:id="403"/>
          </w:p>
        </w:tc>
        <w:tc>
          <w:tcPr>
            <w:tcW w:w="110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5,84</w:t>
            </w:r>
          </w:p>
        </w:tc>
        <w:tc>
          <w:tcPr>
            <w:tcW w:w="72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69,6</w:t>
            </w:r>
          </w:p>
        </w:tc>
        <w:tc>
          <w:tcPr>
            <w:tcW w:w="1311"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37,6</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4,7</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6,4</w:t>
            </w:r>
          </w:p>
        </w:tc>
        <w:tc>
          <w:tcPr>
            <w:tcW w:w="1049"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1,5</w:t>
            </w:r>
          </w:p>
        </w:tc>
        <w:tc>
          <w:tcPr>
            <w:tcW w:w="797"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28,3</w:t>
            </w:r>
          </w:p>
        </w:tc>
        <w:tc>
          <w:tcPr>
            <w:tcW w:w="794"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0,3</w:t>
            </w:r>
          </w:p>
        </w:tc>
        <w:tc>
          <w:tcPr>
            <w:tcW w:w="106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4,0</w:t>
            </w:r>
          </w:p>
        </w:tc>
      </w:tr>
      <w:tr w:rsidR="00117EE4" w:rsidRPr="00117EE4" w:rsidTr="00117EE4">
        <w:trPr>
          <w:trHeight w:val="315"/>
          <w:tblHead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17EE4" w:rsidRPr="00117EE4" w:rsidRDefault="00117EE4" w:rsidP="00117EE4">
            <w:pPr>
              <w:jc w:val="center"/>
              <w:rPr>
                <w:szCs w:val="24"/>
                <w:lang w:eastAsia="sr-Latn-CS"/>
              </w:rPr>
            </w:pPr>
            <w:bookmarkStart w:id="404" w:name="_Toc503785452"/>
            <w:bookmarkStart w:id="405" w:name="_Toc503786027"/>
            <w:r w:rsidRPr="00117EE4">
              <w:rPr>
                <w:szCs w:val="24"/>
                <w:lang w:eastAsia="sr-Latn-CS"/>
              </w:rPr>
              <w:t>12 45</w:t>
            </w:r>
            <w:bookmarkEnd w:id="404"/>
            <w:bookmarkEnd w:id="405"/>
            <w:r w:rsidRPr="00117EE4">
              <w:rPr>
                <w:szCs w:val="24"/>
                <w:lang w:eastAsia="sr-Latn-CS"/>
              </w:rPr>
              <w:t>7</w:t>
            </w:r>
          </w:p>
        </w:tc>
        <w:tc>
          <w:tcPr>
            <w:tcW w:w="110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2,5</w:t>
            </w:r>
          </w:p>
        </w:tc>
        <w:tc>
          <w:tcPr>
            <w:tcW w:w="72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29,8</w:t>
            </w:r>
          </w:p>
        </w:tc>
        <w:tc>
          <w:tcPr>
            <w:tcW w:w="1311"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749,5</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94,0</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299,8</w:t>
            </w:r>
          </w:p>
        </w:tc>
        <w:tc>
          <w:tcPr>
            <w:tcW w:w="1049"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3,7</w:t>
            </w:r>
          </w:p>
        </w:tc>
        <w:tc>
          <w:tcPr>
            <w:tcW w:w="797"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69,8</w:t>
            </w:r>
          </w:p>
        </w:tc>
        <w:tc>
          <w:tcPr>
            <w:tcW w:w="794"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1,5</w:t>
            </w:r>
          </w:p>
        </w:tc>
        <w:tc>
          <w:tcPr>
            <w:tcW w:w="106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0,5</w:t>
            </w:r>
          </w:p>
        </w:tc>
      </w:tr>
      <w:tr w:rsidR="00117EE4" w:rsidRPr="00117EE4" w:rsidTr="00117EE4">
        <w:trPr>
          <w:trHeight w:val="315"/>
          <w:tblHeader/>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17EE4" w:rsidRPr="00117EE4" w:rsidRDefault="00117EE4" w:rsidP="00117EE4">
            <w:pPr>
              <w:jc w:val="center"/>
              <w:rPr>
                <w:szCs w:val="24"/>
                <w:lang w:eastAsia="sr-Latn-CS"/>
              </w:rPr>
            </w:pPr>
            <w:bookmarkStart w:id="406" w:name="_Toc503785453"/>
            <w:bookmarkStart w:id="407" w:name="_Toc503786028"/>
            <w:r w:rsidRPr="00117EE4">
              <w:rPr>
                <w:szCs w:val="24"/>
                <w:lang w:eastAsia="sr-Latn-CS"/>
              </w:rPr>
              <w:t>12 4</w:t>
            </w:r>
            <w:bookmarkEnd w:id="406"/>
            <w:bookmarkEnd w:id="407"/>
            <w:r w:rsidRPr="00117EE4">
              <w:rPr>
                <w:szCs w:val="24"/>
                <w:lang w:eastAsia="sr-Latn-CS"/>
              </w:rPr>
              <w:t>69</w:t>
            </w:r>
          </w:p>
        </w:tc>
        <w:tc>
          <w:tcPr>
            <w:tcW w:w="110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0,05</w:t>
            </w:r>
          </w:p>
        </w:tc>
        <w:tc>
          <w:tcPr>
            <w:tcW w:w="72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0,6</w:t>
            </w:r>
          </w:p>
        </w:tc>
        <w:tc>
          <w:tcPr>
            <w:tcW w:w="1311"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10,2</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1,3</w:t>
            </w:r>
          </w:p>
        </w:tc>
        <w:tc>
          <w:tcPr>
            <w:tcW w:w="755"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204,0</w:t>
            </w:r>
          </w:p>
        </w:tc>
        <w:tc>
          <w:tcPr>
            <w:tcW w:w="1049"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0,1</w:t>
            </w:r>
          </w:p>
        </w:tc>
        <w:tc>
          <w:tcPr>
            <w:tcW w:w="797"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1,9</w:t>
            </w:r>
          </w:p>
        </w:tc>
        <w:tc>
          <w:tcPr>
            <w:tcW w:w="794"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2,0</w:t>
            </w:r>
          </w:p>
        </w:tc>
        <w:tc>
          <w:tcPr>
            <w:tcW w:w="1060" w:type="dxa"/>
            <w:tcBorders>
              <w:top w:val="nil"/>
              <w:left w:val="nil"/>
              <w:bottom w:val="single" w:sz="4" w:space="0" w:color="auto"/>
              <w:right w:val="single" w:sz="4" w:space="0" w:color="auto"/>
            </w:tcBorders>
            <w:shd w:val="clear" w:color="auto" w:fill="auto"/>
            <w:noWrap/>
            <w:vAlign w:val="bottom"/>
            <w:hideMark/>
          </w:tcPr>
          <w:p w:rsidR="00117EE4" w:rsidRPr="00117EE4" w:rsidRDefault="00117EE4" w:rsidP="00117EE4">
            <w:pPr>
              <w:jc w:val="right"/>
              <w:rPr>
                <w:szCs w:val="24"/>
              </w:rPr>
            </w:pPr>
            <w:r w:rsidRPr="00117EE4">
              <w:rPr>
                <w:szCs w:val="24"/>
              </w:rPr>
              <w:t>1,0</w:t>
            </w:r>
          </w:p>
        </w:tc>
      </w:tr>
      <w:tr w:rsidR="00117EE4" w:rsidRPr="00117EE4" w:rsidTr="00CC1EFE">
        <w:trPr>
          <w:trHeight w:val="315"/>
          <w:tblHeader/>
        </w:trPr>
        <w:tc>
          <w:tcPr>
            <w:tcW w:w="2320"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17EE4" w:rsidRPr="00117EE4" w:rsidRDefault="00117EE4" w:rsidP="00117EE4">
            <w:pPr>
              <w:jc w:val="center"/>
              <w:rPr>
                <w:szCs w:val="24"/>
                <w:lang w:eastAsia="sr-Latn-CS"/>
              </w:rPr>
            </w:pPr>
            <w:bookmarkStart w:id="408" w:name="_Toc503785455"/>
            <w:bookmarkStart w:id="409" w:name="_Toc503786030"/>
            <w:r w:rsidRPr="00117EE4">
              <w:rPr>
                <w:szCs w:val="24"/>
                <w:lang w:eastAsia="sr-Latn-CS"/>
              </w:rPr>
              <w:t>Veštačke razređene</w:t>
            </w:r>
            <w:bookmarkEnd w:id="408"/>
            <w:bookmarkEnd w:id="409"/>
          </w:p>
        </w:tc>
        <w:tc>
          <w:tcPr>
            <w:tcW w:w="110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lang w:eastAsia="sr-Latn-CS"/>
              </w:rPr>
              <w:t> </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lang w:eastAsia="sr-Latn-CS"/>
              </w:rPr>
              <w:t>100,0</w:t>
            </w:r>
          </w:p>
        </w:tc>
        <w:tc>
          <w:tcPr>
            <w:tcW w:w="1311"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lang w:eastAsia="sr-Latn-CS"/>
              </w:rPr>
              <w:t> </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lang w:eastAsia="sr-Latn-CS"/>
              </w:rPr>
              <w:t>100,0</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rPr>
              <w:t> </w:t>
            </w:r>
          </w:p>
        </w:tc>
        <w:tc>
          <w:tcPr>
            <w:tcW w:w="1049"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lang w:eastAsia="sr-Latn-CS"/>
              </w:rPr>
              <w:t> </w:t>
            </w:r>
          </w:p>
        </w:tc>
        <w:tc>
          <w:tcPr>
            <w:tcW w:w="797"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lang w:eastAsia="sr-Latn-CS"/>
              </w:rPr>
              <w:t>100,0</w:t>
            </w:r>
          </w:p>
        </w:tc>
        <w:tc>
          <w:tcPr>
            <w:tcW w:w="794"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rPr>
              <w:t> </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rPr>
                <w:szCs w:val="24"/>
              </w:rPr>
            </w:pPr>
            <w:r w:rsidRPr="00117EE4">
              <w:rPr>
                <w:szCs w:val="24"/>
              </w:rPr>
              <w:t> </w:t>
            </w:r>
          </w:p>
        </w:tc>
      </w:tr>
      <w:tr w:rsidR="00117EE4" w:rsidRPr="00117EE4" w:rsidTr="00CC1EFE">
        <w:trPr>
          <w:trHeight w:val="315"/>
          <w:tblHeader/>
        </w:trPr>
        <w:tc>
          <w:tcPr>
            <w:tcW w:w="2320"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17EE4" w:rsidRPr="00117EE4" w:rsidRDefault="00117EE4" w:rsidP="00117EE4">
            <w:pPr>
              <w:jc w:val="center"/>
              <w:rPr>
                <w:szCs w:val="24"/>
                <w:lang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8,39</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1,0</w:t>
            </w:r>
          </w:p>
        </w:tc>
        <w:tc>
          <w:tcPr>
            <w:tcW w:w="1311"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797,3</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0,8</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95,0</w:t>
            </w:r>
          </w:p>
        </w:tc>
        <w:tc>
          <w:tcPr>
            <w:tcW w:w="1049"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5,3</w:t>
            </w:r>
          </w:p>
        </w:tc>
        <w:tc>
          <w:tcPr>
            <w:tcW w:w="797"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0,1</w:t>
            </w:r>
          </w:p>
        </w:tc>
        <w:tc>
          <w:tcPr>
            <w:tcW w:w="794"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0,6</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0,7</w:t>
            </w:r>
          </w:p>
        </w:tc>
      </w:tr>
      <w:tr w:rsidR="00117EE4" w:rsidRPr="00117EE4" w:rsidTr="00CC1EFE">
        <w:trPr>
          <w:trHeight w:val="315"/>
          <w:tblHeader/>
        </w:trPr>
        <w:tc>
          <w:tcPr>
            <w:tcW w:w="23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17EE4" w:rsidRPr="00117EE4" w:rsidRDefault="00117EE4" w:rsidP="00117EE4">
            <w:pPr>
              <w:jc w:val="center"/>
              <w:rPr>
                <w:szCs w:val="24"/>
                <w:lang w:eastAsia="sr-Latn-CS"/>
              </w:rPr>
            </w:pPr>
            <w:r w:rsidRPr="00117EE4">
              <w:rPr>
                <w:szCs w:val="24"/>
                <w:lang w:eastAsia="sr-Latn-CS"/>
              </w:rPr>
              <w:t>Svega veštačke</w:t>
            </w:r>
          </w:p>
        </w:tc>
        <w:tc>
          <w:tcPr>
            <w:tcW w:w="110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869,48</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78,5</w:t>
            </w:r>
          </w:p>
        </w:tc>
        <w:tc>
          <w:tcPr>
            <w:tcW w:w="1311"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100706,3</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77,9</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115,8</w:t>
            </w:r>
          </w:p>
        </w:tc>
        <w:tc>
          <w:tcPr>
            <w:tcW w:w="1049"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7037,9</w:t>
            </w:r>
          </w:p>
        </w:tc>
        <w:tc>
          <w:tcPr>
            <w:tcW w:w="797"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90,1</w:t>
            </w:r>
          </w:p>
        </w:tc>
        <w:tc>
          <w:tcPr>
            <w:tcW w:w="794"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8,1</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7,0</w:t>
            </w:r>
          </w:p>
        </w:tc>
      </w:tr>
      <w:tr w:rsidR="00117EE4" w:rsidRPr="00117EE4" w:rsidTr="00CC1EFE">
        <w:trPr>
          <w:trHeight w:val="315"/>
          <w:tblHeader/>
        </w:trPr>
        <w:tc>
          <w:tcPr>
            <w:tcW w:w="232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17EE4" w:rsidRPr="00117EE4" w:rsidRDefault="00117EE4" w:rsidP="00117EE4">
            <w:pPr>
              <w:jc w:val="center"/>
              <w:rPr>
                <w:szCs w:val="24"/>
                <w:lang w:eastAsia="sr-Latn-CS"/>
              </w:rPr>
            </w:pPr>
            <w:r w:rsidRPr="00117EE4">
              <w:rPr>
                <w:szCs w:val="24"/>
                <w:lang w:eastAsia="sr-Latn-CS"/>
              </w:rPr>
              <w:t>Svega GJ</w:t>
            </w:r>
          </w:p>
        </w:tc>
        <w:tc>
          <w:tcPr>
            <w:tcW w:w="110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1107,14</w:t>
            </w:r>
          </w:p>
        </w:tc>
        <w:tc>
          <w:tcPr>
            <w:tcW w:w="72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100,0</w:t>
            </w:r>
          </w:p>
        </w:tc>
        <w:tc>
          <w:tcPr>
            <w:tcW w:w="1311"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762564">
            <w:pPr>
              <w:jc w:val="right"/>
              <w:rPr>
                <w:szCs w:val="24"/>
              </w:rPr>
            </w:pPr>
            <w:r w:rsidRPr="00117EE4">
              <w:rPr>
                <w:szCs w:val="24"/>
              </w:rPr>
              <w:t>12923</w:t>
            </w:r>
            <w:r w:rsidR="00762564">
              <w:rPr>
                <w:szCs w:val="24"/>
              </w:rPr>
              <w:t>0</w:t>
            </w:r>
            <w:r w:rsidRPr="00117EE4">
              <w:rPr>
                <w:szCs w:val="24"/>
              </w:rPr>
              <w:t>,</w:t>
            </w:r>
            <w:r w:rsidR="00762564">
              <w:rPr>
                <w:szCs w:val="24"/>
              </w:rPr>
              <w:t>8</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100,0</w:t>
            </w:r>
          </w:p>
        </w:tc>
        <w:tc>
          <w:tcPr>
            <w:tcW w:w="755"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116,7</w:t>
            </w:r>
          </w:p>
        </w:tc>
        <w:tc>
          <w:tcPr>
            <w:tcW w:w="1049"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762564">
            <w:pPr>
              <w:jc w:val="right"/>
              <w:rPr>
                <w:szCs w:val="24"/>
              </w:rPr>
            </w:pPr>
            <w:r w:rsidRPr="00117EE4">
              <w:rPr>
                <w:szCs w:val="24"/>
              </w:rPr>
              <w:t>7810,</w:t>
            </w:r>
            <w:r w:rsidR="00762564">
              <w:rPr>
                <w:szCs w:val="24"/>
              </w:rPr>
              <w:t>9</w:t>
            </w:r>
          </w:p>
        </w:tc>
        <w:tc>
          <w:tcPr>
            <w:tcW w:w="797"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100,0</w:t>
            </w:r>
          </w:p>
        </w:tc>
        <w:tc>
          <w:tcPr>
            <w:tcW w:w="794"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7,1</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rsidR="00117EE4" w:rsidRPr="00117EE4" w:rsidRDefault="00117EE4" w:rsidP="00117EE4">
            <w:pPr>
              <w:jc w:val="right"/>
              <w:rPr>
                <w:szCs w:val="24"/>
              </w:rPr>
            </w:pPr>
            <w:r w:rsidRPr="00117EE4">
              <w:rPr>
                <w:szCs w:val="24"/>
              </w:rPr>
              <w:t>6,0</w:t>
            </w:r>
          </w:p>
        </w:tc>
      </w:tr>
    </w:tbl>
    <w:p w:rsidR="00C808E8" w:rsidRPr="00B25B1A" w:rsidRDefault="00C808E8" w:rsidP="00B5350C">
      <w:pPr>
        <w:rPr>
          <w:sz w:val="10"/>
          <w:szCs w:val="10"/>
        </w:rPr>
      </w:pPr>
    </w:p>
    <w:tbl>
      <w:tblPr>
        <w:tblW w:w="10661" w:type="dxa"/>
        <w:tblInd w:w="637" w:type="dxa"/>
        <w:tblCellMar>
          <w:left w:w="70" w:type="dxa"/>
          <w:right w:w="70" w:type="dxa"/>
        </w:tblCellMar>
        <w:tblLook w:val="04A0" w:firstRow="1" w:lastRow="0" w:firstColumn="1" w:lastColumn="0" w:noHBand="0" w:noVBand="1"/>
      </w:tblPr>
      <w:tblGrid>
        <w:gridCol w:w="2320"/>
        <w:gridCol w:w="1100"/>
        <w:gridCol w:w="720"/>
        <w:gridCol w:w="1267"/>
        <w:gridCol w:w="777"/>
        <w:gridCol w:w="777"/>
        <w:gridCol w:w="997"/>
        <w:gridCol w:w="823"/>
        <w:gridCol w:w="820"/>
        <w:gridCol w:w="1060"/>
      </w:tblGrid>
      <w:tr w:rsidR="00C808E8" w:rsidRPr="00117EE4" w:rsidTr="00CC1EFE">
        <w:trPr>
          <w:trHeight w:val="31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808E8" w:rsidRPr="00117EE4" w:rsidRDefault="00C808E8" w:rsidP="00B5350C">
            <w:pPr>
              <w:jc w:val="center"/>
              <w:rPr>
                <w:lang w:val="sr-Latn-CS" w:eastAsia="sr-Latn-CS"/>
              </w:rPr>
            </w:pPr>
            <w:r w:rsidRPr="00117EE4">
              <w:rPr>
                <w:lang w:val="sr-Latn-CS" w:eastAsia="sr-Latn-CS"/>
              </w:rPr>
              <w:t>Poreklo, očuvanost</w:t>
            </w:r>
          </w:p>
        </w:tc>
        <w:tc>
          <w:tcPr>
            <w:tcW w:w="182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808E8" w:rsidRPr="00117EE4" w:rsidRDefault="00C808E8" w:rsidP="00B5350C">
            <w:pPr>
              <w:jc w:val="center"/>
              <w:rPr>
                <w:lang w:val="sr-Latn-CS" w:eastAsia="sr-Latn-CS"/>
              </w:rPr>
            </w:pPr>
            <w:r w:rsidRPr="00117EE4">
              <w:rPr>
                <w:lang w:val="sr-Latn-CS" w:eastAsia="sr-Latn-CS"/>
              </w:rPr>
              <w:t>Površina</w:t>
            </w:r>
          </w:p>
        </w:tc>
        <w:tc>
          <w:tcPr>
            <w:tcW w:w="2821"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808E8" w:rsidRPr="00117EE4" w:rsidRDefault="00C808E8" w:rsidP="00B5350C">
            <w:pPr>
              <w:jc w:val="center"/>
              <w:rPr>
                <w:lang w:val="sr-Latn-CS" w:eastAsia="sr-Latn-CS"/>
              </w:rPr>
            </w:pPr>
            <w:r w:rsidRPr="00117EE4">
              <w:rPr>
                <w:lang w:val="sr-Latn-CS" w:eastAsia="sr-Latn-CS"/>
              </w:rPr>
              <w:t>Zapremina</w:t>
            </w:r>
          </w:p>
        </w:tc>
        <w:tc>
          <w:tcPr>
            <w:tcW w:w="264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808E8" w:rsidRPr="00117EE4" w:rsidRDefault="00C808E8" w:rsidP="00B5350C">
            <w:pPr>
              <w:jc w:val="center"/>
              <w:rPr>
                <w:lang w:val="sr-Latn-CS" w:eastAsia="sr-Latn-CS"/>
              </w:rPr>
            </w:pPr>
            <w:r w:rsidRPr="00117EE4">
              <w:rPr>
                <w:lang w:val="sr-Latn-CS" w:eastAsia="sr-Latn-CS"/>
              </w:rPr>
              <w:t>Zapreminski prirast</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808E8" w:rsidRPr="00117EE4" w:rsidRDefault="00C808E8" w:rsidP="00B5350C">
            <w:pPr>
              <w:jc w:val="center"/>
              <w:rPr>
                <w:lang w:val="sr-Latn-CS" w:eastAsia="sr-Latn-CS"/>
              </w:rPr>
            </w:pPr>
            <w:r w:rsidRPr="00117EE4">
              <w:rPr>
                <w:lang w:val="sr-Latn-CS" w:eastAsia="sr-Latn-CS"/>
              </w:rPr>
              <w:t>Iv/Vx100</w:t>
            </w:r>
          </w:p>
        </w:tc>
      </w:tr>
      <w:tr w:rsidR="00C808E8" w:rsidRPr="00117EE4" w:rsidTr="00CC1EFE">
        <w:trPr>
          <w:trHeight w:val="315"/>
        </w:trPr>
        <w:tc>
          <w:tcPr>
            <w:tcW w:w="23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8E8" w:rsidRPr="00117EE4" w:rsidRDefault="00C808E8" w:rsidP="00B5350C">
            <w:pPr>
              <w:jc w:val="center"/>
              <w:rPr>
                <w:lang w:val="sr-Latn-CS"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117EE4" w:rsidRDefault="00C808E8" w:rsidP="00B5350C">
            <w:pPr>
              <w:jc w:val="center"/>
              <w:rPr>
                <w:lang w:val="sr-Latn-CS" w:eastAsia="sr-Latn-CS"/>
              </w:rPr>
            </w:pPr>
            <w:r w:rsidRPr="00117EE4">
              <w:rPr>
                <w:lang w:val="sr-Latn-CS" w:eastAsia="sr-Latn-CS"/>
              </w:rPr>
              <w:t>ha</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117EE4" w:rsidRDefault="00C808E8" w:rsidP="00B5350C">
            <w:pPr>
              <w:jc w:val="center"/>
              <w:rPr>
                <w:lang w:val="sr-Latn-CS" w:eastAsia="sr-Latn-CS"/>
              </w:rPr>
            </w:pPr>
            <w:r w:rsidRPr="00117EE4">
              <w:rPr>
                <w:lang w:val="sr-Latn-CS" w:eastAsia="sr-Latn-CS"/>
              </w:rPr>
              <w:t>%</w:t>
            </w: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117EE4" w:rsidRDefault="00C808E8" w:rsidP="00B5350C">
            <w:pPr>
              <w:jc w:val="center"/>
              <w:rPr>
                <w:lang w:val="sr-Latn-CS" w:eastAsia="sr-Latn-CS"/>
              </w:rPr>
            </w:pPr>
            <w:r w:rsidRPr="00117EE4">
              <w:rPr>
                <w:lang w:val="sr-Latn-CS" w:eastAsia="sr-Latn-CS"/>
              </w:rPr>
              <w:t>mᶟ</w:t>
            </w:r>
          </w:p>
        </w:tc>
        <w:tc>
          <w:tcPr>
            <w:tcW w:w="777"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117EE4" w:rsidRDefault="00C808E8" w:rsidP="00B5350C">
            <w:pPr>
              <w:jc w:val="center"/>
              <w:rPr>
                <w:lang w:val="sr-Latn-CS" w:eastAsia="sr-Latn-CS"/>
              </w:rPr>
            </w:pPr>
            <w:r w:rsidRPr="00117EE4">
              <w:rPr>
                <w:lang w:val="sr-Latn-CS" w:eastAsia="sr-Latn-CS"/>
              </w:rPr>
              <w:t>%</w:t>
            </w:r>
          </w:p>
        </w:tc>
        <w:tc>
          <w:tcPr>
            <w:tcW w:w="777"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117EE4" w:rsidRDefault="00C808E8" w:rsidP="00B5350C">
            <w:pPr>
              <w:jc w:val="center"/>
              <w:rPr>
                <w:lang w:val="sr-Latn-CS" w:eastAsia="sr-Latn-CS"/>
              </w:rPr>
            </w:pPr>
            <w:r w:rsidRPr="00117EE4">
              <w:rPr>
                <w:lang w:val="sr-Latn-CS" w:eastAsia="sr-Latn-CS"/>
              </w:rPr>
              <w:t>mᶟ/ha</w:t>
            </w:r>
          </w:p>
        </w:tc>
        <w:tc>
          <w:tcPr>
            <w:tcW w:w="997"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117EE4" w:rsidRDefault="00C808E8" w:rsidP="00B5350C">
            <w:pPr>
              <w:jc w:val="center"/>
              <w:rPr>
                <w:lang w:val="sr-Latn-CS" w:eastAsia="sr-Latn-CS"/>
              </w:rPr>
            </w:pPr>
            <w:r w:rsidRPr="00117EE4">
              <w:rPr>
                <w:lang w:val="sr-Latn-CS" w:eastAsia="sr-Latn-CS"/>
              </w:rPr>
              <w:t>mᶟ</w:t>
            </w:r>
          </w:p>
        </w:tc>
        <w:tc>
          <w:tcPr>
            <w:tcW w:w="823"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117EE4" w:rsidRDefault="00C808E8" w:rsidP="00B5350C">
            <w:pPr>
              <w:jc w:val="center"/>
              <w:rPr>
                <w:lang w:val="sr-Latn-CS" w:eastAsia="sr-Latn-CS"/>
              </w:rPr>
            </w:pPr>
            <w:r w:rsidRPr="00117EE4">
              <w:rPr>
                <w:lang w:val="sr-Latn-CS" w:eastAsia="sr-Latn-CS"/>
              </w:rPr>
              <w:t>%</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117EE4" w:rsidRDefault="00C808E8" w:rsidP="00B5350C">
            <w:pPr>
              <w:jc w:val="center"/>
              <w:rPr>
                <w:lang w:val="sr-Latn-CS" w:eastAsia="sr-Latn-CS"/>
              </w:rPr>
            </w:pPr>
            <w:r w:rsidRPr="00117EE4">
              <w:rPr>
                <w:lang w:val="sr-Latn-CS" w:eastAsia="sr-Latn-CS"/>
              </w:rPr>
              <w:t>mᶟ/ha</w:t>
            </w:r>
          </w:p>
        </w:tc>
        <w:tc>
          <w:tcPr>
            <w:tcW w:w="10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8E8" w:rsidRPr="00117EE4" w:rsidRDefault="00C808E8" w:rsidP="00B5350C">
            <w:pPr>
              <w:jc w:val="center"/>
              <w:rPr>
                <w:lang w:val="sr-Latn-CS" w:eastAsia="sr-Latn-CS"/>
              </w:rPr>
            </w:pPr>
          </w:p>
        </w:tc>
      </w:tr>
      <w:tr w:rsidR="00C808E8" w:rsidRPr="00117EE4" w:rsidTr="00B5350C">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C808E8" w:rsidRPr="00117EE4" w:rsidRDefault="00C808E8" w:rsidP="00B5350C">
            <w:pPr>
              <w:rPr>
                <w:lang w:val="sr-Latn-CS" w:eastAsia="sr-Latn-CS"/>
              </w:rPr>
            </w:pPr>
            <w:r w:rsidRPr="00117EE4">
              <w:rPr>
                <w:lang w:val="sr-Latn-CS" w:eastAsia="sr-Latn-CS"/>
              </w:rPr>
              <w:t>- očuvane</w:t>
            </w:r>
          </w:p>
        </w:tc>
        <w:tc>
          <w:tcPr>
            <w:tcW w:w="1100"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lang w:eastAsia="sr-Latn-CS"/>
              </w:rPr>
              <w:t>1038,42</w:t>
            </w:r>
          </w:p>
        </w:tc>
        <w:tc>
          <w:tcPr>
            <w:tcW w:w="720"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t>93,8</w:t>
            </w:r>
          </w:p>
        </w:tc>
        <w:tc>
          <w:tcPr>
            <w:tcW w:w="1267"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lang w:eastAsia="sr-Latn-CS"/>
              </w:rPr>
              <w:t>120426,1</w:t>
            </w:r>
          </w:p>
        </w:tc>
        <w:tc>
          <w:tcPr>
            <w:tcW w:w="777"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t>93,2</w:t>
            </w:r>
          </w:p>
        </w:tc>
        <w:tc>
          <w:tcPr>
            <w:tcW w:w="777"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t>116,0</w:t>
            </w:r>
          </w:p>
        </w:tc>
        <w:tc>
          <w:tcPr>
            <w:tcW w:w="997"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lang w:eastAsia="sr-Latn-CS"/>
              </w:rPr>
              <w:t>7580,7</w:t>
            </w:r>
          </w:p>
        </w:tc>
        <w:tc>
          <w:tcPr>
            <w:tcW w:w="823"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t>97,1</w:t>
            </w:r>
          </w:p>
        </w:tc>
        <w:tc>
          <w:tcPr>
            <w:tcW w:w="820"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t>7,3</w:t>
            </w:r>
          </w:p>
        </w:tc>
        <w:tc>
          <w:tcPr>
            <w:tcW w:w="1060"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t>6,3</w:t>
            </w:r>
          </w:p>
        </w:tc>
      </w:tr>
      <w:tr w:rsidR="00C808E8" w:rsidRPr="00117EE4" w:rsidTr="00B5350C">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C808E8" w:rsidRPr="00117EE4" w:rsidRDefault="00C808E8" w:rsidP="00B5350C">
            <w:pPr>
              <w:rPr>
                <w:lang w:val="sr-Latn-CS" w:eastAsia="sr-Latn-CS"/>
              </w:rPr>
            </w:pPr>
            <w:r w:rsidRPr="00117EE4">
              <w:rPr>
                <w:lang w:val="sr-Latn-CS" w:eastAsia="sr-Latn-CS"/>
              </w:rPr>
              <w:t>- razređene</w:t>
            </w:r>
          </w:p>
        </w:tc>
        <w:tc>
          <w:tcPr>
            <w:tcW w:w="1100"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lang w:eastAsia="sr-Latn-CS"/>
              </w:rPr>
              <w:t>65,46</w:t>
            </w:r>
          </w:p>
        </w:tc>
        <w:tc>
          <w:tcPr>
            <w:tcW w:w="720"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t>5,9</w:t>
            </w:r>
          </w:p>
        </w:tc>
        <w:tc>
          <w:tcPr>
            <w:tcW w:w="1267"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lang w:eastAsia="sr-Latn-CS"/>
              </w:rPr>
              <w:t>8415,5</w:t>
            </w:r>
          </w:p>
        </w:tc>
        <w:tc>
          <w:tcPr>
            <w:tcW w:w="777"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t>6,5</w:t>
            </w:r>
          </w:p>
        </w:tc>
        <w:tc>
          <w:tcPr>
            <w:tcW w:w="777"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t>128,6</w:t>
            </w:r>
          </w:p>
        </w:tc>
        <w:tc>
          <w:tcPr>
            <w:tcW w:w="997"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lang w:eastAsia="sr-Latn-CS"/>
              </w:rPr>
              <w:t>212,7</w:t>
            </w:r>
          </w:p>
        </w:tc>
        <w:tc>
          <w:tcPr>
            <w:tcW w:w="823"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t>2,7</w:t>
            </w:r>
          </w:p>
        </w:tc>
        <w:tc>
          <w:tcPr>
            <w:tcW w:w="820"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t>3,2</w:t>
            </w:r>
          </w:p>
        </w:tc>
        <w:tc>
          <w:tcPr>
            <w:tcW w:w="1060"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t>2,5</w:t>
            </w:r>
          </w:p>
        </w:tc>
      </w:tr>
      <w:tr w:rsidR="00C808E8" w:rsidRPr="00117EE4" w:rsidTr="00B5350C">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C808E8" w:rsidRPr="00117EE4" w:rsidRDefault="00C808E8" w:rsidP="00B5350C">
            <w:pPr>
              <w:rPr>
                <w:lang w:val="sr-Latn-CS" w:eastAsia="sr-Latn-CS"/>
              </w:rPr>
            </w:pPr>
            <w:r w:rsidRPr="00117EE4">
              <w:rPr>
                <w:lang w:val="sr-Latn-CS" w:eastAsia="sr-Latn-CS"/>
              </w:rPr>
              <w:t>- devastirane</w:t>
            </w:r>
          </w:p>
        </w:tc>
        <w:tc>
          <w:tcPr>
            <w:tcW w:w="1100"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lang w:eastAsia="sr-Latn-CS"/>
              </w:rPr>
              <w:t>3,26</w:t>
            </w:r>
          </w:p>
        </w:tc>
        <w:tc>
          <w:tcPr>
            <w:tcW w:w="720"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t>0,3</w:t>
            </w:r>
          </w:p>
        </w:tc>
        <w:tc>
          <w:tcPr>
            <w:tcW w:w="1267"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lang w:eastAsia="sr-Latn-CS"/>
              </w:rPr>
              <w:t>389,2</w:t>
            </w:r>
          </w:p>
        </w:tc>
        <w:tc>
          <w:tcPr>
            <w:tcW w:w="777"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t>0,3</w:t>
            </w:r>
          </w:p>
        </w:tc>
        <w:tc>
          <w:tcPr>
            <w:tcW w:w="777"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t>119,4</w:t>
            </w:r>
          </w:p>
        </w:tc>
        <w:tc>
          <w:tcPr>
            <w:tcW w:w="997"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lang w:eastAsia="sr-Latn-CS"/>
              </w:rPr>
              <w:t>17,5</w:t>
            </w:r>
          </w:p>
        </w:tc>
        <w:tc>
          <w:tcPr>
            <w:tcW w:w="823"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t>0,2</w:t>
            </w:r>
          </w:p>
        </w:tc>
        <w:tc>
          <w:tcPr>
            <w:tcW w:w="820"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t>5,4</w:t>
            </w:r>
          </w:p>
        </w:tc>
        <w:tc>
          <w:tcPr>
            <w:tcW w:w="1060"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t>4,5</w:t>
            </w:r>
          </w:p>
        </w:tc>
      </w:tr>
      <w:tr w:rsidR="00C808E8" w:rsidRPr="00117EE4" w:rsidTr="00B5350C">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C808E8" w:rsidRPr="00117EE4" w:rsidRDefault="00C808E8" w:rsidP="00B5350C">
            <w:pPr>
              <w:rPr>
                <w:lang w:val="sr-Latn-CS" w:eastAsia="sr-Latn-CS"/>
              </w:rPr>
            </w:pPr>
            <w:r w:rsidRPr="00117EE4">
              <w:rPr>
                <w:lang w:val="sr-Latn-CS" w:eastAsia="sr-Latn-CS"/>
              </w:rPr>
              <w:t>Svega GJ</w:t>
            </w:r>
          </w:p>
        </w:tc>
        <w:tc>
          <w:tcPr>
            <w:tcW w:w="1100"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noProof/>
                <w:lang w:eastAsia="sr-Latn-CS"/>
              </w:rPr>
              <w:t>1107,14</w:t>
            </w:r>
          </w:p>
        </w:tc>
        <w:tc>
          <w:tcPr>
            <w:tcW w:w="720"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t>100,0</w:t>
            </w:r>
          </w:p>
        </w:tc>
        <w:tc>
          <w:tcPr>
            <w:tcW w:w="1267"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noProof/>
                <w:lang w:eastAsia="sr-Latn-CS"/>
              </w:rPr>
              <w:t>129230,8</w:t>
            </w:r>
          </w:p>
        </w:tc>
        <w:tc>
          <w:tcPr>
            <w:tcW w:w="777"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t>100,0</w:t>
            </w:r>
          </w:p>
        </w:tc>
        <w:tc>
          <w:tcPr>
            <w:tcW w:w="777"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t>116,7</w:t>
            </w:r>
          </w:p>
        </w:tc>
        <w:tc>
          <w:tcPr>
            <w:tcW w:w="997"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noProof/>
                <w:lang w:eastAsia="sr-Latn-CS"/>
              </w:rPr>
              <w:t>7810,9</w:t>
            </w:r>
          </w:p>
        </w:tc>
        <w:tc>
          <w:tcPr>
            <w:tcW w:w="823"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t>100,0</w:t>
            </w:r>
          </w:p>
        </w:tc>
        <w:tc>
          <w:tcPr>
            <w:tcW w:w="820"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t>7,1</w:t>
            </w:r>
          </w:p>
        </w:tc>
        <w:tc>
          <w:tcPr>
            <w:tcW w:w="1060"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t>6,0</w:t>
            </w:r>
          </w:p>
        </w:tc>
      </w:tr>
    </w:tbl>
    <w:p w:rsidR="00C808E8" w:rsidRPr="00B25B1A" w:rsidRDefault="00C808E8" w:rsidP="00B5350C">
      <w:pPr>
        <w:rPr>
          <w:sz w:val="10"/>
          <w:szCs w:val="10"/>
        </w:rPr>
      </w:pPr>
    </w:p>
    <w:tbl>
      <w:tblPr>
        <w:tblW w:w="10661" w:type="dxa"/>
        <w:tblInd w:w="637" w:type="dxa"/>
        <w:tblCellMar>
          <w:left w:w="70" w:type="dxa"/>
          <w:right w:w="70" w:type="dxa"/>
        </w:tblCellMar>
        <w:tblLook w:val="04A0" w:firstRow="1" w:lastRow="0" w:firstColumn="1" w:lastColumn="0" w:noHBand="0" w:noVBand="1"/>
      </w:tblPr>
      <w:tblGrid>
        <w:gridCol w:w="2320"/>
        <w:gridCol w:w="1100"/>
        <w:gridCol w:w="720"/>
        <w:gridCol w:w="1267"/>
        <w:gridCol w:w="777"/>
        <w:gridCol w:w="777"/>
        <w:gridCol w:w="997"/>
        <w:gridCol w:w="823"/>
        <w:gridCol w:w="820"/>
        <w:gridCol w:w="1060"/>
      </w:tblGrid>
      <w:tr w:rsidR="00C808E8" w:rsidRPr="00117EE4" w:rsidTr="00CC1EFE">
        <w:trPr>
          <w:trHeight w:val="315"/>
        </w:trPr>
        <w:tc>
          <w:tcPr>
            <w:tcW w:w="23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808E8" w:rsidRPr="00117EE4" w:rsidRDefault="00C808E8" w:rsidP="00B5350C">
            <w:pPr>
              <w:jc w:val="center"/>
              <w:rPr>
                <w:lang w:val="sr-Latn-CS" w:eastAsia="sr-Latn-CS"/>
              </w:rPr>
            </w:pPr>
            <w:r w:rsidRPr="00117EE4">
              <w:rPr>
                <w:lang w:val="sr-Latn-CS" w:eastAsia="sr-Latn-CS"/>
              </w:rPr>
              <w:t>Poreklo, očuvanost</w:t>
            </w:r>
          </w:p>
        </w:tc>
        <w:tc>
          <w:tcPr>
            <w:tcW w:w="182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808E8" w:rsidRPr="00117EE4" w:rsidRDefault="00C808E8" w:rsidP="00B5350C">
            <w:pPr>
              <w:jc w:val="center"/>
              <w:rPr>
                <w:lang w:val="sr-Latn-CS" w:eastAsia="sr-Latn-CS"/>
              </w:rPr>
            </w:pPr>
            <w:r w:rsidRPr="00117EE4">
              <w:rPr>
                <w:lang w:val="sr-Latn-CS" w:eastAsia="sr-Latn-CS"/>
              </w:rPr>
              <w:t>Površina</w:t>
            </w:r>
          </w:p>
        </w:tc>
        <w:tc>
          <w:tcPr>
            <w:tcW w:w="2821"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808E8" w:rsidRPr="00117EE4" w:rsidRDefault="00C808E8" w:rsidP="00B5350C">
            <w:pPr>
              <w:jc w:val="center"/>
              <w:rPr>
                <w:lang w:val="sr-Latn-CS" w:eastAsia="sr-Latn-CS"/>
              </w:rPr>
            </w:pPr>
            <w:r w:rsidRPr="00117EE4">
              <w:rPr>
                <w:lang w:val="sr-Latn-CS" w:eastAsia="sr-Latn-CS"/>
              </w:rPr>
              <w:t>Zapremina</w:t>
            </w:r>
          </w:p>
        </w:tc>
        <w:tc>
          <w:tcPr>
            <w:tcW w:w="264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808E8" w:rsidRPr="00117EE4" w:rsidRDefault="00C808E8" w:rsidP="00B5350C">
            <w:pPr>
              <w:jc w:val="center"/>
              <w:rPr>
                <w:lang w:val="sr-Latn-CS" w:eastAsia="sr-Latn-CS"/>
              </w:rPr>
            </w:pPr>
            <w:r w:rsidRPr="00117EE4">
              <w:rPr>
                <w:lang w:val="sr-Latn-CS" w:eastAsia="sr-Latn-CS"/>
              </w:rPr>
              <w:t>Zapreminski prirast</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808E8" w:rsidRPr="00117EE4" w:rsidRDefault="00C808E8" w:rsidP="00B5350C">
            <w:pPr>
              <w:jc w:val="center"/>
              <w:rPr>
                <w:lang w:val="sr-Latn-CS" w:eastAsia="sr-Latn-CS"/>
              </w:rPr>
            </w:pPr>
            <w:r w:rsidRPr="00117EE4">
              <w:rPr>
                <w:lang w:val="sr-Latn-CS" w:eastAsia="sr-Latn-CS"/>
              </w:rPr>
              <w:t>Iv/Vx100</w:t>
            </w:r>
          </w:p>
        </w:tc>
      </w:tr>
      <w:tr w:rsidR="00C808E8" w:rsidRPr="00117EE4" w:rsidTr="00CC1EFE">
        <w:trPr>
          <w:trHeight w:val="315"/>
        </w:trPr>
        <w:tc>
          <w:tcPr>
            <w:tcW w:w="23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8E8" w:rsidRPr="00117EE4" w:rsidRDefault="00C808E8" w:rsidP="00B5350C">
            <w:pPr>
              <w:jc w:val="center"/>
              <w:rPr>
                <w:lang w:val="sr-Latn-CS" w:eastAsia="sr-Latn-CS"/>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117EE4" w:rsidRDefault="00C808E8" w:rsidP="00B5350C">
            <w:pPr>
              <w:jc w:val="center"/>
              <w:rPr>
                <w:lang w:val="sr-Latn-CS" w:eastAsia="sr-Latn-CS"/>
              </w:rPr>
            </w:pPr>
            <w:r w:rsidRPr="00117EE4">
              <w:rPr>
                <w:lang w:val="sr-Latn-CS" w:eastAsia="sr-Latn-CS"/>
              </w:rPr>
              <w:t>ha</w:t>
            </w:r>
          </w:p>
        </w:tc>
        <w:tc>
          <w:tcPr>
            <w:tcW w:w="720"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117EE4" w:rsidRDefault="00C808E8" w:rsidP="00B5350C">
            <w:pPr>
              <w:jc w:val="center"/>
              <w:rPr>
                <w:lang w:val="sr-Latn-CS" w:eastAsia="sr-Latn-CS"/>
              </w:rPr>
            </w:pPr>
            <w:r w:rsidRPr="00117EE4">
              <w:rPr>
                <w:lang w:val="sr-Latn-CS" w:eastAsia="sr-Latn-CS"/>
              </w:rPr>
              <w:t>%</w:t>
            </w: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117EE4" w:rsidRDefault="00C808E8" w:rsidP="00B5350C">
            <w:pPr>
              <w:jc w:val="center"/>
              <w:rPr>
                <w:lang w:val="sr-Latn-CS" w:eastAsia="sr-Latn-CS"/>
              </w:rPr>
            </w:pPr>
            <w:r w:rsidRPr="00117EE4">
              <w:rPr>
                <w:lang w:val="sr-Latn-CS" w:eastAsia="sr-Latn-CS"/>
              </w:rPr>
              <w:t>mᶟ</w:t>
            </w:r>
          </w:p>
        </w:tc>
        <w:tc>
          <w:tcPr>
            <w:tcW w:w="777"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117EE4" w:rsidRDefault="00C808E8" w:rsidP="00B5350C">
            <w:pPr>
              <w:jc w:val="center"/>
              <w:rPr>
                <w:lang w:val="sr-Latn-CS" w:eastAsia="sr-Latn-CS"/>
              </w:rPr>
            </w:pPr>
            <w:r w:rsidRPr="00117EE4">
              <w:rPr>
                <w:lang w:val="sr-Latn-CS" w:eastAsia="sr-Latn-CS"/>
              </w:rPr>
              <w:t>%</w:t>
            </w:r>
          </w:p>
        </w:tc>
        <w:tc>
          <w:tcPr>
            <w:tcW w:w="777"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117EE4" w:rsidRDefault="00C808E8" w:rsidP="00B5350C">
            <w:pPr>
              <w:jc w:val="center"/>
              <w:rPr>
                <w:lang w:val="sr-Latn-CS" w:eastAsia="sr-Latn-CS"/>
              </w:rPr>
            </w:pPr>
            <w:r w:rsidRPr="00117EE4">
              <w:rPr>
                <w:lang w:val="sr-Latn-CS" w:eastAsia="sr-Latn-CS"/>
              </w:rPr>
              <w:t>mᶟ/ha</w:t>
            </w:r>
          </w:p>
        </w:tc>
        <w:tc>
          <w:tcPr>
            <w:tcW w:w="997"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117EE4" w:rsidRDefault="00C808E8" w:rsidP="00B5350C">
            <w:pPr>
              <w:jc w:val="center"/>
              <w:rPr>
                <w:lang w:val="sr-Latn-CS" w:eastAsia="sr-Latn-CS"/>
              </w:rPr>
            </w:pPr>
            <w:r w:rsidRPr="00117EE4">
              <w:rPr>
                <w:lang w:val="sr-Latn-CS" w:eastAsia="sr-Latn-CS"/>
              </w:rPr>
              <w:t>mᶟ</w:t>
            </w:r>
          </w:p>
        </w:tc>
        <w:tc>
          <w:tcPr>
            <w:tcW w:w="823"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117EE4" w:rsidRDefault="00C808E8" w:rsidP="00B5350C">
            <w:pPr>
              <w:jc w:val="center"/>
              <w:rPr>
                <w:lang w:val="sr-Latn-CS" w:eastAsia="sr-Latn-CS"/>
              </w:rPr>
            </w:pPr>
            <w:r w:rsidRPr="00117EE4">
              <w:rPr>
                <w:lang w:val="sr-Latn-CS" w:eastAsia="sr-Latn-CS"/>
              </w:rPr>
              <w:t>%</w:t>
            </w:r>
          </w:p>
        </w:tc>
        <w:tc>
          <w:tcPr>
            <w:tcW w:w="820"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117EE4" w:rsidRDefault="00C808E8" w:rsidP="00B5350C">
            <w:pPr>
              <w:jc w:val="center"/>
              <w:rPr>
                <w:lang w:val="sr-Latn-CS" w:eastAsia="sr-Latn-CS"/>
              </w:rPr>
            </w:pPr>
            <w:r w:rsidRPr="00117EE4">
              <w:rPr>
                <w:lang w:val="sr-Latn-CS" w:eastAsia="sr-Latn-CS"/>
              </w:rPr>
              <w:t>mᶟ/ha</w:t>
            </w:r>
          </w:p>
        </w:tc>
        <w:tc>
          <w:tcPr>
            <w:tcW w:w="10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8E8" w:rsidRPr="00117EE4" w:rsidRDefault="00C808E8" w:rsidP="00B5350C">
            <w:pPr>
              <w:jc w:val="center"/>
              <w:rPr>
                <w:lang w:val="sr-Latn-CS" w:eastAsia="sr-Latn-CS"/>
              </w:rPr>
            </w:pPr>
          </w:p>
        </w:tc>
      </w:tr>
      <w:tr w:rsidR="00C808E8" w:rsidRPr="00117EE4" w:rsidTr="00B5350C">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C808E8" w:rsidRPr="00117EE4" w:rsidRDefault="00C808E8" w:rsidP="00B5350C">
            <w:pPr>
              <w:rPr>
                <w:lang w:val="sr-Latn-CS" w:eastAsia="sr-Latn-CS"/>
              </w:rPr>
            </w:pPr>
            <w:r w:rsidRPr="00117EE4">
              <w:rPr>
                <w:lang w:val="sr-Latn-CS" w:eastAsia="sr-Latn-CS"/>
              </w:rPr>
              <w:t>- visoke</w:t>
            </w:r>
          </w:p>
        </w:tc>
        <w:tc>
          <w:tcPr>
            <w:tcW w:w="1100"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lang w:eastAsia="sr-Latn-CS"/>
              </w:rPr>
              <w:t>28,74</w:t>
            </w:r>
          </w:p>
        </w:tc>
        <w:tc>
          <w:tcPr>
            <w:tcW w:w="720"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rPr>
              <w:t>2,6</w:t>
            </w:r>
          </w:p>
        </w:tc>
        <w:tc>
          <w:tcPr>
            <w:tcW w:w="1267"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lang w:eastAsia="sr-Latn-CS"/>
              </w:rPr>
              <w:t>4833,3</w:t>
            </w:r>
          </w:p>
        </w:tc>
        <w:tc>
          <w:tcPr>
            <w:tcW w:w="777"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rPr>
              <w:t>3,7</w:t>
            </w:r>
          </w:p>
        </w:tc>
        <w:tc>
          <w:tcPr>
            <w:tcW w:w="777"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rPr>
              <w:t>168,2</w:t>
            </w:r>
          </w:p>
        </w:tc>
        <w:tc>
          <w:tcPr>
            <w:tcW w:w="997"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lang w:eastAsia="sr-Latn-CS"/>
              </w:rPr>
              <w:t>117,7</w:t>
            </w:r>
          </w:p>
        </w:tc>
        <w:tc>
          <w:tcPr>
            <w:tcW w:w="823"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rPr>
              <w:t>1,5</w:t>
            </w:r>
          </w:p>
        </w:tc>
        <w:tc>
          <w:tcPr>
            <w:tcW w:w="820"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rPr>
              <w:t>4,1</w:t>
            </w:r>
          </w:p>
        </w:tc>
        <w:tc>
          <w:tcPr>
            <w:tcW w:w="1060"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rPr>
              <w:t>2,4</w:t>
            </w:r>
          </w:p>
        </w:tc>
      </w:tr>
      <w:tr w:rsidR="00C808E8" w:rsidRPr="00117EE4" w:rsidTr="00B5350C">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C808E8" w:rsidRPr="00117EE4" w:rsidRDefault="00C808E8" w:rsidP="00B5350C">
            <w:pPr>
              <w:rPr>
                <w:lang w:val="sr-Latn-CS" w:eastAsia="sr-Latn-CS"/>
              </w:rPr>
            </w:pPr>
            <w:r w:rsidRPr="00117EE4">
              <w:rPr>
                <w:lang w:val="sr-Latn-CS" w:eastAsia="sr-Latn-CS"/>
              </w:rPr>
              <w:t>- izdanačke</w:t>
            </w:r>
          </w:p>
        </w:tc>
        <w:tc>
          <w:tcPr>
            <w:tcW w:w="1100"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lang w:eastAsia="sr-Latn-CS"/>
              </w:rPr>
              <w:t>208,92</w:t>
            </w:r>
          </w:p>
        </w:tc>
        <w:tc>
          <w:tcPr>
            <w:tcW w:w="720"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rPr>
              <w:t>18,9</w:t>
            </w:r>
          </w:p>
        </w:tc>
        <w:tc>
          <w:tcPr>
            <w:tcW w:w="1267"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lang w:eastAsia="sr-Latn-CS"/>
              </w:rPr>
              <w:t>23691,3</w:t>
            </w:r>
          </w:p>
        </w:tc>
        <w:tc>
          <w:tcPr>
            <w:tcW w:w="777"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rPr>
              <w:t>18,3</w:t>
            </w:r>
          </w:p>
        </w:tc>
        <w:tc>
          <w:tcPr>
            <w:tcW w:w="777"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rPr>
              <w:t>113,4</w:t>
            </w:r>
          </w:p>
        </w:tc>
        <w:tc>
          <w:tcPr>
            <w:tcW w:w="997"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lang w:eastAsia="sr-Latn-CS"/>
              </w:rPr>
              <w:t>655,1</w:t>
            </w:r>
          </w:p>
        </w:tc>
        <w:tc>
          <w:tcPr>
            <w:tcW w:w="823"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rPr>
              <w:t>8,4</w:t>
            </w:r>
          </w:p>
        </w:tc>
        <w:tc>
          <w:tcPr>
            <w:tcW w:w="820"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rPr>
              <w:t>3,1</w:t>
            </w:r>
          </w:p>
        </w:tc>
        <w:tc>
          <w:tcPr>
            <w:tcW w:w="1060"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rPr>
              <w:t>2,8</w:t>
            </w:r>
          </w:p>
        </w:tc>
      </w:tr>
      <w:tr w:rsidR="00C808E8" w:rsidRPr="00117EE4" w:rsidTr="00B5350C">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C808E8" w:rsidRPr="00117EE4" w:rsidRDefault="00C808E8" w:rsidP="00B5350C">
            <w:pPr>
              <w:rPr>
                <w:lang w:val="sr-Latn-CS" w:eastAsia="sr-Latn-CS"/>
              </w:rPr>
            </w:pPr>
            <w:r w:rsidRPr="00117EE4">
              <w:rPr>
                <w:lang w:val="sr-Latn-CS" w:eastAsia="sr-Latn-CS"/>
              </w:rPr>
              <w:t>- veštačke</w:t>
            </w:r>
          </w:p>
        </w:tc>
        <w:tc>
          <w:tcPr>
            <w:tcW w:w="1100"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lang w:eastAsia="sr-Latn-CS"/>
              </w:rPr>
              <w:t>869,48</w:t>
            </w:r>
          </w:p>
        </w:tc>
        <w:tc>
          <w:tcPr>
            <w:tcW w:w="720"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rPr>
              <w:t>78,5</w:t>
            </w:r>
          </w:p>
        </w:tc>
        <w:tc>
          <w:tcPr>
            <w:tcW w:w="1267"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lang w:eastAsia="sr-Latn-CS"/>
              </w:rPr>
              <w:t>100706,2</w:t>
            </w:r>
          </w:p>
        </w:tc>
        <w:tc>
          <w:tcPr>
            <w:tcW w:w="777"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rPr>
              <w:t>77,9</w:t>
            </w:r>
          </w:p>
        </w:tc>
        <w:tc>
          <w:tcPr>
            <w:tcW w:w="777"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rPr>
              <w:t>115,8</w:t>
            </w:r>
          </w:p>
        </w:tc>
        <w:tc>
          <w:tcPr>
            <w:tcW w:w="997"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lang w:eastAsia="sr-Latn-CS"/>
              </w:rPr>
              <w:t>7038,1</w:t>
            </w:r>
          </w:p>
        </w:tc>
        <w:tc>
          <w:tcPr>
            <w:tcW w:w="823"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rPr>
              <w:t>90,1</w:t>
            </w:r>
          </w:p>
        </w:tc>
        <w:tc>
          <w:tcPr>
            <w:tcW w:w="820"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rPr>
              <w:t>8,1</w:t>
            </w:r>
          </w:p>
        </w:tc>
        <w:tc>
          <w:tcPr>
            <w:tcW w:w="1060"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rPr>
              <w:t>7,0</w:t>
            </w:r>
          </w:p>
        </w:tc>
      </w:tr>
      <w:tr w:rsidR="00C808E8" w:rsidRPr="00117EE4" w:rsidTr="00B5350C">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C808E8" w:rsidRPr="00117EE4" w:rsidRDefault="00C808E8" w:rsidP="00B5350C">
            <w:pPr>
              <w:rPr>
                <w:lang w:val="sr-Latn-CS" w:eastAsia="sr-Latn-CS"/>
              </w:rPr>
            </w:pPr>
            <w:r w:rsidRPr="00117EE4">
              <w:rPr>
                <w:lang w:val="sr-Latn-CS" w:eastAsia="sr-Latn-CS"/>
              </w:rPr>
              <w:t>Svega GJ</w:t>
            </w:r>
          </w:p>
        </w:tc>
        <w:tc>
          <w:tcPr>
            <w:tcW w:w="1100"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noProof/>
                <w:szCs w:val="24"/>
                <w:lang w:eastAsia="sr-Latn-CS"/>
              </w:rPr>
              <w:t>1107,14</w:t>
            </w:r>
          </w:p>
        </w:tc>
        <w:tc>
          <w:tcPr>
            <w:tcW w:w="720"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rPr>
              <w:t>100,0</w:t>
            </w:r>
          </w:p>
        </w:tc>
        <w:tc>
          <w:tcPr>
            <w:tcW w:w="1267"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noProof/>
                <w:szCs w:val="24"/>
                <w:lang w:eastAsia="sr-Latn-CS"/>
              </w:rPr>
              <w:t>129230,8</w:t>
            </w:r>
          </w:p>
        </w:tc>
        <w:tc>
          <w:tcPr>
            <w:tcW w:w="777"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rPr>
              <w:t>100,0</w:t>
            </w:r>
          </w:p>
        </w:tc>
        <w:tc>
          <w:tcPr>
            <w:tcW w:w="777"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rPr>
              <w:t>116,7</w:t>
            </w:r>
          </w:p>
        </w:tc>
        <w:tc>
          <w:tcPr>
            <w:tcW w:w="997"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noProof/>
                <w:szCs w:val="24"/>
                <w:lang w:eastAsia="sr-Latn-CS"/>
              </w:rPr>
              <w:t>7810,9</w:t>
            </w:r>
          </w:p>
        </w:tc>
        <w:tc>
          <w:tcPr>
            <w:tcW w:w="823"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rPr>
              <w:t>100,0</w:t>
            </w:r>
          </w:p>
        </w:tc>
        <w:tc>
          <w:tcPr>
            <w:tcW w:w="820"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rPr>
              <w:t>7,1</w:t>
            </w:r>
          </w:p>
        </w:tc>
        <w:tc>
          <w:tcPr>
            <w:tcW w:w="1060" w:type="dxa"/>
            <w:tcBorders>
              <w:top w:val="nil"/>
              <w:left w:val="nil"/>
              <w:bottom w:val="single" w:sz="4" w:space="0" w:color="auto"/>
              <w:right w:val="single" w:sz="4" w:space="0" w:color="auto"/>
            </w:tcBorders>
            <w:shd w:val="clear" w:color="auto" w:fill="auto"/>
            <w:noWrap/>
            <w:vAlign w:val="bottom"/>
            <w:hideMark/>
          </w:tcPr>
          <w:p w:rsidR="00C808E8" w:rsidRPr="00117EE4" w:rsidRDefault="00C808E8" w:rsidP="00B5350C">
            <w:pPr>
              <w:jc w:val="right"/>
              <w:rPr>
                <w:szCs w:val="24"/>
              </w:rPr>
            </w:pPr>
            <w:r w:rsidRPr="00117EE4">
              <w:rPr>
                <w:szCs w:val="24"/>
              </w:rPr>
              <w:t>6,0</w:t>
            </w:r>
          </w:p>
        </w:tc>
      </w:tr>
    </w:tbl>
    <w:p w:rsidR="00C808E8" w:rsidRPr="00117EE4" w:rsidRDefault="00C808E8" w:rsidP="00B5350C">
      <w:pPr>
        <w:ind w:firstLine="567"/>
        <w:rPr>
          <w:szCs w:val="24"/>
          <w:lang w:val="sr-Latn-CS"/>
        </w:rPr>
      </w:pPr>
      <w:r w:rsidRPr="00117EE4">
        <w:rPr>
          <w:szCs w:val="24"/>
          <w:lang w:val="sr-Latn-CS"/>
        </w:rPr>
        <w:t xml:space="preserve">Iz tabele se vidi da u gazdinskoj jedinici preovladavaju očuvane sastojine sa </w:t>
      </w:r>
      <w:r w:rsidRPr="00117EE4">
        <w:rPr>
          <w:szCs w:val="24"/>
        </w:rPr>
        <w:t xml:space="preserve">93,8 </w:t>
      </w:r>
      <w:r w:rsidRPr="00117EE4">
        <w:rPr>
          <w:szCs w:val="24"/>
          <w:lang w:val="sr-Latn-CS"/>
        </w:rPr>
        <w:t>% učešća po površini, a i njihovo učešće po zapremini (</w:t>
      </w:r>
      <w:r w:rsidRPr="00117EE4">
        <w:rPr>
          <w:szCs w:val="24"/>
        </w:rPr>
        <w:t>93,2</w:t>
      </w:r>
      <w:r w:rsidRPr="00117EE4">
        <w:rPr>
          <w:szCs w:val="24"/>
          <w:lang w:val="sr-Latn-CS"/>
        </w:rPr>
        <w:t xml:space="preserve">%) je srazmerno ,dok je učešće po zapreminskom prirastu (97,1%) nešto veće. Učešće razređenih sastojina je po površini 5,9% i po zapremini 6,5 %, a po zapreminskom prirastu je nešto manje (2,7%). Devastiranih sastojina ima najmanje i to po površini 0,3%, po zapremini 0,3% i po zapreminskom prirastu 0,2%. </w:t>
      </w:r>
    </w:p>
    <w:p w:rsidR="00C808E8" w:rsidRPr="00117EE4" w:rsidRDefault="00C808E8" w:rsidP="00B5350C">
      <w:pPr>
        <w:ind w:firstLine="567"/>
        <w:rPr>
          <w:szCs w:val="24"/>
          <w:lang w:val="sr-Latn-CS"/>
        </w:rPr>
      </w:pPr>
      <w:r w:rsidRPr="00117EE4">
        <w:rPr>
          <w:szCs w:val="24"/>
          <w:lang w:val="sr-Latn-CS"/>
        </w:rPr>
        <w:lastRenderedPageBreak/>
        <w:t>Po poreklu preovladavaju veštačke sastojine i to po površini 78,5%,  dok je njihovo učešće po zapremini je 77,9% a po zapreminskom prirastu  90,1% .</w:t>
      </w:r>
    </w:p>
    <w:p w:rsidR="00C808E8" w:rsidRPr="00117EE4" w:rsidRDefault="00C808E8" w:rsidP="00B5350C">
      <w:pPr>
        <w:ind w:firstLine="567"/>
        <w:rPr>
          <w:szCs w:val="24"/>
          <w:lang w:val="sr-Latn-CS"/>
        </w:rPr>
      </w:pPr>
      <w:r w:rsidRPr="00117EE4">
        <w:rPr>
          <w:szCs w:val="24"/>
          <w:lang w:val="sr-Latn-CS"/>
        </w:rPr>
        <w:t xml:space="preserve">Sastojine izdanačkog porekla su zastupljene sa 18,9% po površini, 18,3% po zapremini i 8,4% po zapreminskom prirastu. </w:t>
      </w:r>
    </w:p>
    <w:p w:rsidR="00C808E8" w:rsidRDefault="00C808E8" w:rsidP="00B5350C">
      <w:pPr>
        <w:ind w:firstLine="567"/>
        <w:rPr>
          <w:szCs w:val="24"/>
          <w:lang w:val="sr-Latn-CS"/>
        </w:rPr>
      </w:pPr>
      <w:r w:rsidRPr="00117EE4">
        <w:rPr>
          <w:szCs w:val="24"/>
          <w:lang w:val="sr-Latn-CS"/>
        </w:rPr>
        <w:t>Visokih sastojina ima po površini 2,6%, po  zapremini 3,7%  i zapreminskom prirastu je 1,5%.</w:t>
      </w:r>
    </w:p>
    <w:p w:rsidR="00C808E8" w:rsidRPr="00762564" w:rsidRDefault="00C808E8" w:rsidP="00B5350C">
      <w:pPr>
        <w:pStyle w:val="Heading2"/>
        <w:rPr>
          <w:noProof/>
          <w:szCs w:val="24"/>
          <w:lang w:val="sr-Latn-CS"/>
        </w:rPr>
      </w:pPr>
      <w:bookmarkStart w:id="410" w:name="_Toc329146592"/>
      <w:bookmarkStart w:id="411" w:name="_Toc329328330"/>
      <w:bookmarkStart w:id="412" w:name="_Toc410988322"/>
      <w:bookmarkStart w:id="413" w:name="_Toc478456503"/>
      <w:bookmarkStart w:id="414" w:name="_Toc503785459"/>
      <w:bookmarkStart w:id="415" w:name="_Toc503786034"/>
      <w:bookmarkStart w:id="416" w:name="_Toc503786523"/>
      <w:bookmarkStart w:id="417" w:name="_Toc503787394"/>
      <w:bookmarkStart w:id="418" w:name="_Toc535232841"/>
      <w:bookmarkStart w:id="419" w:name="_Toc535233707"/>
      <w:r w:rsidRPr="00762564">
        <w:rPr>
          <w:noProof/>
          <w:szCs w:val="24"/>
          <w:lang w:val="sr-Latn-CS"/>
        </w:rPr>
        <w:t xml:space="preserve">4.5. </w:t>
      </w:r>
      <w:r w:rsidRPr="00762564">
        <w:rPr>
          <w:noProof/>
          <w:szCs w:val="24"/>
        </w:rPr>
        <w:t>Stanje</w:t>
      </w:r>
      <w:r w:rsidRPr="00762564">
        <w:rPr>
          <w:noProof/>
          <w:szCs w:val="24"/>
          <w:lang w:val="sr-Latn-CS"/>
        </w:rPr>
        <w:t xml:space="preserve"> š</w:t>
      </w:r>
      <w:r w:rsidRPr="00762564">
        <w:rPr>
          <w:noProof/>
          <w:szCs w:val="24"/>
        </w:rPr>
        <w:t>uma</w:t>
      </w:r>
      <w:r w:rsidRPr="00762564">
        <w:rPr>
          <w:noProof/>
          <w:szCs w:val="24"/>
          <w:lang w:val="sr-Latn-CS"/>
        </w:rPr>
        <w:t xml:space="preserve"> </w:t>
      </w:r>
      <w:r w:rsidRPr="00762564">
        <w:rPr>
          <w:noProof/>
          <w:szCs w:val="24"/>
        </w:rPr>
        <w:t>po</w:t>
      </w:r>
      <w:r w:rsidRPr="00762564">
        <w:rPr>
          <w:noProof/>
          <w:szCs w:val="24"/>
          <w:lang w:val="sr-Latn-CS"/>
        </w:rPr>
        <w:t xml:space="preserve"> </w:t>
      </w:r>
      <w:r w:rsidRPr="00762564">
        <w:rPr>
          <w:noProof/>
          <w:szCs w:val="24"/>
        </w:rPr>
        <w:t>smesi</w:t>
      </w:r>
      <w:bookmarkEnd w:id="410"/>
      <w:bookmarkEnd w:id="411"/>
      <w:bookmarkEnd w:id="412"/>
      <w:bookmarkEnd w:id="413"/>
      <w:bookmarkEnd w:id="414"/>
      <w:bookmarkEnd w:id="415"/>
      <w:bookmarkEnd w:id="416"/>
      <w:bookmarkEnd w:id="417"/>
      <w:bookmarkEnd w:id="418"/>
      <w:bookmarkEnd w:id="419"/>
    </w:p>
    <w:p w:rsidR="00C808E8" w:rsidRPr="00762564" w:rsidRDefault="00C808E8" w:rsidP="00B5350C">
      <w:pPr>
        <w:ind w:firstLine="567"/>
        <w:rPr>
          <w:szCs w:val="24"/>
          <w:lang w:val="sr-Latn-CS"/>
        </w:rPr>
      </w:pPr>
    </w:p>
    <w:p w:rsidR="00C808E8" w:rsidRPr="00762564" w:rsidRDefault="00C808E8" w:rsidP="00B5350C">
      <w:pPr>
        <w:ind w:firstLine="567"/>
        <w:rPr>
          <w:szCs w:val="24"/>
          <w:lang w:val="sr-Latn-CS"/>
        </w:rPr>
      </w:pPr>
      <w:r w:rsidRPr="00762564">
        <w:rPr>
          <w:szCs w:val="24"/>
          <w:lang w:val="sr-Latn-CS"/>
        </w:rPr>
        <w:t>U zavisnosti od visine učešća pojedinih vrsta drveća u smesi, sve sastojine su razvrstane na čiste i mešovite. Stanje sastojina po smesi u okviru namenske celine je dato u tabeli  4.5.-1.</w:t>
      </w:r>
    </w:p>
    <w:tbl>
      <w:tblPr>
        <w:tblW w:w="10314" w:type="dxa"/>
        <w:tblCellMar>
          <w:left w:w="70" w:type="dxa"/>
          <w:right w:w="70" w:type="dxa"/>
        </w:tblCellMar>
        <w:tblLook w:val="04A0" w:firstRow="1" w:lastRow="0" w:firstColumn="1" w:lastColumn="0" w:noHBand="0" w:noVBand="1"/>
      </w:tblPr>
      <w:tblGrid>
        <w:gridCol w:w="2200"/>
        <w:gridCol w:w="1021"/>
        <w:gridCol w:w="719"/>
        <w:gridCol w:w="1199"/>
        <w:gridCol w:w="734"/>
        <w:gridCol w:w="787"/>
        <w:gridCol w:w="951"/>
        <w:gridCol w:w="786"/>
        <w:gridCol w:w="843"/>
        <w:gridCol w:w="1074"/>
      </w:tblGrid>
      <w:tr w:rsidR="00762564" w:rsidRPr="00762564" w:rsidTr="00B5350C">
        <w:trPr>
          <w:cantSplit/>
          <w:trHeight w:val="315"/>
          <w:tblHeader/>
        </w:trPr>
        <w:tc>
          <w:tcPr>
            <w:tcW w:w="10314" w:type="dxa"/>
            <w:gridSpan w:val="10"/>
            <w:tcBorders>
              <w:bottom w:val="single" w:sz="4" w:space="0" w:color="000000"/>
            </w:tcBorders>
            <w:shd w:val="clear" w:color="auto" w:fill="auto"/>
            <w:noWrap/>
            <w:vAlign w:val="center"/>
          </w:tcPr>
          <w:p w:rsidR="00C808E8" w:rsidRPr="00762564" w:rsidRDefault="00C808E8" w:rsidP="00B5350C">
            <w:pPr>
              <w:jc w:val="left"/>
              <w:rPr>
                <w:b/>
                <w:bCs/>
                <w:szCs w:val="24"/>
                <w:lang w:eastAsia="sr-Latn-CS"/>
              </w:rPr>
            </w:pPr>
            <w:r w:rsidRPr="00762564">
              <w:rPr>
                <w:szCs w:val="24"/>
                <w:lang w:val="sr-Latn-CS"/>
              </w:rPr>
              <w:t>Tabela 4.5.-1. - Stanje šuma po smesi</w:t>
            </w:r>
          </w:p>
        </w:tc>
      </w:tr>
      <w:tr w:rsidR="00762564" w:rsidRPr="00762564" w:rsidTr="00CC1EFE">
        <w:trPr>
          <w:cantSplit/>
          <w:trHeight w:val="315"/>
          <w:tblHeader/>
        </w:trPr>
        <w:tc>
          <w:tcPr>
            <w:tcW w:w="220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C808E8" w:rsidRPr="00762564" w:rsidRDefault="00C808E8" w:rsidP="00B5350C">
            <w:pPr>
              <w:jc w:val="center"/>
              <w:rPr>
                <w:b/>
                <w:bCs/>
                <w:szCs w:val="24"/>
                <w:lang w:eastAsia="sr-Latn-CS"/>
              </w:rPr>
            </w:pPr>
            <w:r w:rsidRPr="00762564">
              <w:rPr>
                <w:b/>
                <w:bCs/>
                <w:szCs w:val="24"/>
                <w:lang w:eastAsia="sr-Latn-CS"/>
              </w:rPr>
              <w:t>Gazdinska klasa</w:t>
            </w:r>
          </w:p>
        </w:tc>
        <w:tc>
          <w:tcPr>
            <w:tcW w:w="1740"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C808E8" w:rsidRPr="00762564" w:rsidRDefault="00C808E8" w:rsidP="00B5350C">
            <w:pPr>
              <w:jc w:val="center"/>
              <w:rPr>
                <w:b/>
                <w:bCs/>
                <w:szCs w:val="24"/>
                <w:lang w:eastAsia="sr-Latn-CS"/>
              </w:rPr>
            </w:pPr>
            <w:r w:rsidRPr="00762564">
              <w:rPr>
                <w:b/>
                <w:bCs/>
                <w:szCs w:val="24"/>
                <w:lang w:eastAsia="sr-Latn-CS"/>
              </w:rPr>
              <w:t>Površina</w:t>
            </w:r>
          </w:p>
        </w:tc>
        <w:tc>
          <w:tcPr>
            <w:tcW w:w="2720"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C808E8" w:rsidRPr="00762564" w:rsidRDefault="00C808E8" w:rsidP="00B5350C">
            <w:pPr>
              <w:jc w:val="center"/>
              <w:rPr>
                <w:b/>
                <w:bCs/>
                <w:szCs w:val="24"/>
                <w:lang w:eastAsia="sr-Latn-CS"/>
              </w:rPr>
            </w:pPr>
            <w:r w:rsidRPr="00762564">
              <w:rPr>
                <w:b/>
                <w:bCs/>
                <w:szCs w:val="24"/>
                <w:lang w:eastAsia="sr-Latn-CS"/>
              </w:rPr>
              <w:t>Zapremina</w:t>
            </w:r>
          </w:p>
        </w:tc>
        <w:tc>
          <w:tcPr>
            <w:tcW w:w="2580"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rsidR="00C808E8" w:rsidRPr="00762564" w:rsidRDefault="00C808E8" w:rsidP="00B5350C">
            <w:pPr>
              <w:jc w:val="center"/>
              <w:rPr>
                <w:b/>
                <w:bCs/>
                <w:szCs w:val="24"/>
                <w:lang w:eastAsia="sr-Latn-CS"/>
              </w:rPr>
            </w:pPr>
            <w:r w:rsidRPr="00762564">
              <w:rPr>
                <w:b/>
                <w:bCs/>
                <w:szCs w:val="24"/>
                <w:lang w:eastAsia="sr-Latn-CS"/>
              </w:rPr>
              <w:t>Zapreminski prirast</w:t>
            </w:r>
          </w:p>
        </w:tc>
        <w:tc>
          <w:tcPr>
            <w:tcW w:w="1074"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C808E8" w:rsidRPr="00762564" w:rsidRDefault="00C808E8" w:rsidP="00B5350C">
            <w:pPr>
              <w:jc w:val="center"/>
              <w:rPr>
                <w:b/>
                <w:bCs/>
                <w:szCs w:val="24"/>
                <w:lang w:eastAsia="sr-Latn-CS"/>
              </w:rPr>
            </w:pPr>
            <w:r w:rsidRPr="00762564">
              <w:rPr>
                <w:b/>
                <w:bCs/>
                <w:szCs w:val="24"/>
                <w:lang w:eastAsia="sr-Latn-CS"/>
              </w:rPr>
              <w:t>Iv/Vx100</w:t>
            </w:r>
          </w:p>
        </w:tc>
      </w:tr>
      <w:tr w:rsidR="00762564" w:rsidRPr="00762564" w:rsidTr="00CC1EFE">
        <w:trPr>
          <w:cantSplit/>
          <w:trHeight w:val="315"/>
          <w:tblHeader/>
        </w:trPr>
        <w:tc>
          <w:tcPr>
            <w:tcW w:w="220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C808E8" w:rsidRPr="00762564" w:rsidRDefault="00C808E8" w:rsidP="00B5350C">
            <w:pPr>
              <w:rPr>
                <w:b/>
                <w:bCs/>
                <w:szCs w:val="24"/>
                <w:lang w:eastAsia="sr-Latn-CS"/>
              </w:rPr>
            </w:pPr>
          </w:p>
        </w:tc>
        <w:tc>
          <w:tcPr>
            <w:tcW w:w="1021"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center"/>
              <w:rPr>
                <w:b/>
                <w:bCs/>
                <w:szCs w:val="24"/>
                <w:lang w:eastAsia="sr-Latn-CS"/>
              </w:rPr>
            </w:pPr>
            <w:r w:rsidRPr="00762564">
              <w:rPr>
                <w:b/>
                <w:bCs/>
                <w:szCs w:val="24"/>
                <w:lang w:eastAsia="sr-Latn-CS"/>
              </w:rPr>
              <w:t>ha</w:t>
            </w:r>
          </w:p>
        </w:tc>
        <w:tc>
          <w:tcPr>
            <w:tcW w:w="719"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center"/>
              <w:rPr>
                <w:b/>
                <w:bCs/>
                <w:szCs w:val="24"/>
                <w:lang w:eastAsia="sr-Latn-CS"/>
              </w:rPr>
            </w:pPr>
            <w:r w:rsidRPr="00762564">
              <w:rPr>
                <w:b/>
                <w:bCs/>
                <w:szCs w:val="24"/>
                <w:lang w:eastAsia="sr-Latn-CS"/>
              </w:rPr>
              <w:t>%</w:t>
            </w:r>
          </w:p>
        </w:tc>
        <w:tc>
          <w:tcPr>
            <w:tcW w:w="1199"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center"/>
              <w:rPr>
                <w:b/>
                <w:bCs/>
                <w:szCs w:val="24"/>
                <w:lang w:eastAsia="sr-Latn-CS"/>
              </w:rPr>
            </w:pPr>
            <w:r w:rsidRPr="00762564">
              <w:rPr>
                <w:b/>
                <w:bCs/>
                <w:szCs w:val="24"/>
                <w:lang w:eastAsia="sr-Latn-CS"/>
              </w:rPr>
              <w:t>mᶟ</w:t>
            </w:r>
          </w:p>
        </w:tc>
        <w:tc>
          <w:tcPr>
            <w:tcW w:w="734"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center"/>
              <w:rPr>
                <w:b/>
                <w:bCs/>
                <w:szCs w:val="24"/>
                <w:lang w:eastAsia="sr-Latn-CS"/>
              </w:rPr>
            </w:pPr>
            <w:r w:rsidRPr="00762564">
              <w:rPr>
                <w:b/>
                <w:bCs/>
                <w:szCs w:val="24"/>
                <w:lang w:eastAsia="sr-Latn-CS"/>
              </w:rPr>
              <w:t>%</w:t>
            </w:r>
          </w:p>
        </w:tc>
        <w:tc>
          <w:tcPr>
            <w:tcW w:w="787"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center"/>
              <w:rPr>
                <w:b/>
                <w:bCs/>
                <w:szCs w:val="24"/>
                <w:lang w:eastAsia="sr-Latn-CS"/>
              </w:rPr>
            </w:pPr>
            <w:r w:rsidRPr="00762564">
              <w:rPr>
                <w:b/>
                <w:bCs/>
                <w:szCs w:val="24"/>
                <w:lang w:eastAsia="sr-Latn-CS"/>
              </w:rPr>
              <w:t>mᶟ/ha</w:t>
            </w:r>
          </w:p>
        </w:tc>
        <w:tc>
          <w:tcPr>
            <w:tcW w:w="951"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center"/>
              <w:rPr>
                <w:b/>
                <w:bCs/>
                <w:szCs w:val="24"/>
                <w:lang w:eastAsia="sr-Latn-CS"/>
              </w:rPr>
            </w:pPr>
            <w:r w:rsidRPr="00762564">
              <w:rPr>
                <w:b/>
                <w:bCs/>
                <w:szCs w:val="24"/>
                <w:lang w:eastAsia="sr-Latn-CS"/>
              </w:rPr>
              <w:t>mᶟ</w:t>
            </w:r>
          </w:p>
        </w:tc>
        <w:tc>
          <w:tcPr>
            <w:tcW w:w="786"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center"/>
              <w:rPr>
                <w:b/>
                <w:bCs/>
                <w:szCs w:val="24"/>
                <w:lang w:eastAsia="sr-Latn-CS"/>
              </w:rPr>
            </w:pPr>
            <w:r w:rsidRPr="00762564">
              <w:rPr>
                <w:b/>
                <w:bCs/>
                <w:szCs w:val="24"/>
                <w:lang w:eastAsia="sr-Latn-CS"/>
              </w:rPr>
              <w:t>%</w:t>
            </w:r>
          </w:p>
        </w:tc>
        <w:tc>
          <w:tcPr>
            <w:tcW w:w="843"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center"/>
              <w:rPr>
                <w:b/>
                <w:bCs/>
                <w:szCs w:val="24"/>
                <w:lang w:eastAsia="sr-Latn-CS"/>
              </w:rPr>
            </w:pPr>
            <w:r w:rsidRPr="00762564">
              <w:rPr>
                <w:b/>
                <w:bCs/>
                <w:szCs w:val="24"/>
                <w:lang w:eastAsia="sr-Latn-CS"/>
              </w:rPr>
              <w:t>mᶟ/ha</w:t>
            </w:r>
          </w:p>
        </w:tc>
        <w:tc>
          <w:tcPr>
            <w:tcW w:w="107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C808E8" w:rsidRPr="00762564" w:rsidRDefault="00C808E8" w:rsidP="00B5350C">
            <w:pPr>
              <w:rPr>
                <w:b/>
                <w:bCs/>
                <w:szCs w:val="24"/>
                <w:lang w:eastAsia="sr-Latn-CS"/>
              </w:rPr>
            </w:pPr>
          </w:p>
        </w:tc>
      </w:tr>
      <w:tr w:rsidR="00762564" w:rsidRPr="00762564" w:rsidTr="00B5350C">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rPr>
            </w:pPr>
            <w:r w:rsidRPr="00762564">
              <w:rPr>
                <w:szCs w:val="24"/>
              </w:rPr>
              <w:t>12 114</w:t>
            </w:r>
          </w:p>
        </w:tc>
        <w:tc>
          <w:tcPr>
            <w:tcW w:w="102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12,22</w:t>
            </w:r>
          </w:p>
        </w:tc>
        <w:tc>
          <w:tcPr>
            <w:tcW w:w="71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1,3</w:t>
            </w:r>
          </w:p>
        </w:tc>
        <w:tc>
          <w:tcPr>
            <w:tcW w:w="1199" w:type="dxa"/>
            <w:tcBorders>
              <w:top w:val="nil"/>
              <w:left w:val="nil"/>
              <w:bottom w:val="single" w:sz="4" w:space="0" w:color="auto"/>
              <w:right w:val="single" w:sz="4" w:space="0" w:color="auto"/>
            </w:tcBorders>
            <w:shd w:val="clear" w:color="auto" w:fill="auto"/>
            <w:noWrap/>
            <w:vAlign w:val="bottom"/>
          </w:tcPr>
          <w:p w:rsidR="00C808E8" w:rsidRPr="00762564" w:rsidRDefault="00C808E8" w:rsidP="00B5350C">
            <w:pPr>
              <w:jc w:val="right"/>
              <w:rPr>
                <w:szCs w:val="24"/>
              </w:rPr>
            </w:pPr>
            <w:r w:rsidRPr="00762564">
              <w:rPr>
                <w:szCs w:val="24"/>
              </w:rPr>
              <w:t>639,3</w:t>
            </w:r>
          </w:p>
        </w:tc>
        <w:tc>
          <w:tcPr>
            <w:tcW w:w="734" w:type="dxa"/>
            <w:tcBorders>
              <w:top w:val="nil"/>
              <w:left w:val="nil"/>
              <w:bottom w:val="single" w:sz="4" w:space="0" w:color="auto"/>
              <w:right w:val="single" w:sz="4" w:space="0" w:color="auto"/>
            </w:tcBorders>
            <w:shd w:val="clear" w:color="auto" w:fill="auto"/>
            <w:noWrap/>
            <w:vAlign w:val="bottom"/>
          </w:tcPr>
          <w:p w:rsidR="00C808E8" w:rsidRPr="00762564" w:rsidRDefault="00C808E8" w:rsidP="00B5350C">
            <w:pPr>
              <w:jc w:val="right"/>
              <w:rPr>
                <w:szCs w:val="24"/>
              </w:rPr>
            </w:pPr>
            <w:r w:rsidRPr="00762564">
              <w:rPr>
                <w:szCs w:val="24"/>
              </w:rPr>
              <w:t>0,6</w:t>
            </w:r>
          </w:p>
        </w:tc>
        <w:tc>
          <w:tcPr>
            <w:tcW w:w="787" w:type="dxa"/>
            <w:tcBorders>
              <w:top w:val="nil"/>
              <w:left w:val="nil"/>
              <w:bottom w:val="single" w:sz="4" w:space="0" w:color="auto"/>
              <w:right w:val="single" w:sz="4" w:space="0" w:color="auto"/>
            </w:tcBorders>
            <w:shd w:val="clear" w:color="auto" w:fill="auto"/>
            <w:noWrap/>
            <w:vAlign w:val="bottom"/>
          </w:tcPr>
          <w:p w:rsidR="00C808E8" w:rsidRPr="00762564" w:rsidRDefault="00C808E8" w:rsidP="00B5350C">
            <w:pPr>
              <w:jc w:val="right"/>
              <w:rPr>
                <w:szCs w:val="24"/>
              </w:rPr>
            </w:pPr>
            <w:r w:rsidRPr="00762564">
              <w:rPr>
                <w:szCs w:val="24"/>
                <w:lang w:eastAsia="sr-Latn-CS"/>
              </w:rPr>
              <w:t>52,3</w:t>
            </w:r>
          </w:p>
        </w:tc>
        <w:tc>
          <w:tcPr>
            <w:tcW w:w="951" w:type="dxa"/>
            <w:tcBorders>
              <w:top w:val="nil"/>
              <w:left w:val="nil"/>
              <w:bottom w:val="single" w:sz="4" w:space="0" w:color="auto"/>
              <w:right w:val="single" w:sz="4" w:space="0" w:color="auto"/>
            </w:tcBorders>
            <w:shd w:val="clear" w:color="auto" w:fill="auto"/>
            <w:noWrap/>
            <w:vAlign w:val="bottom"/>
          </w:tcPr>
          <w:p w:rsidR="00C808E8" w:rsidRPr="00762564" w:rsidRDefault="00C808E8" w:rsidP="00B5350C">
            <w:pPr>
              <w:jc w:val="right"/>
              <w:rPr>
                <w:szCs w:val="24"/>
              </w:rPr>
            </w:pPr>
            <w:r w:rsidRPr="00762564">
              <w:rPr>
                <w:szCs w:val="24"/>
              </w:rPr>
              <w:t>16,8</w:t>
            </w:r>
          </w:p>
        </w:tc>
        <w:tc>
          <w:tcPr>
            <w:tcW w:w="786" w:type="dxa"/>
            <w:tcBorders>
              <w:top w:val="nil"/>
              <w:left w:val="nil"/>
              <w:bottom w:val="single" w:sz="4" w:space="0" w:color="auto"/>
              <w:right w:val="single" w:sz="4" w:space="0" w:color="auto"/>
            </w:tcBorders>
            <w:shd w:val="clear" w:color="auto" w:fill="auto"/>
            <w:noWrap/>
            <w:vAlign w:val="bottom"/>
          </w:tcPr>
          <w:p w:rsidR="00C808E8" w:rsidRPr="00762564" w:rsidRDefault="00C808E8" w:rsidP="00B5350C">
            <w:pPr>
              <w:jc w:val="right"/>
              <w:rPr>
                <w:szCs w:val="24"/>
              </w:rPr>
            </w:pPr>
            <w:r w:rsidRPr="00762564">
              <w:rPr>
                <w:szCs w:val="24"/>
                <w:lang w:eastAsia="sr-Latn-CS"/>
              </w:rPr>
              <w:t>0,2</w:t>
            </w:r>
          </w:p>
        </w:tc>
        <w:tc>
          <w:tcPr>
            <w:tcW w:w="843" w:type="dxa"/>
            <w:tcBorders>
              <w:top w:val="nil"/>
              <w:left w:val="nil"/>
              <w:bottom w:val="single" w:sz="4" w:space="0" w:color="auto"/>
              <w:right w:val="single" w:sz="4" w:space="0" w:color="auto"/>
            </w:tcBorders>
            <w:shd w:val="clear" w:color="auto" w:fill="auto"/>
            <w:noWrap/>
            <w:vAlign w:val="bottom"/>
          </w:tcPr>
          <w:p w:rsidR="00C808E8" w:rsidRPr="00762564" w:rsidRDefault="00C808E8" w:rsidP="00B5350C">
            <w:pPr>
              <w:jc w:val="right"/>
              <w:rPr>
                <w:szCs w:val="24"/>
              </w:rPr>
            </w:pPr>
            <w:r w:rsidRPr="00762564">
              <w:rPr>
                <w:szCs w:val="24"/>
                <w:lang w:eastAsia="sr-Latn-CS"/>
              </w:rPr>
              <w:t>1,4</w:t>
            </w:r>
          </w:p>
        </w:tc>
        <w:tc>
          <w:tcPr>
            <w:tcW w:w="107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2,6</w:t>
            </w:r>
          </w:p>
        </w:tc>
      </w:tr>
      <w:tr w:rsidR="00762564" w:rsidRPr="00762564" w:rsidTr="00B5350C">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rPr>
            </w:pPr>
            <w:r w:rsidRPr="00762564">
              <w:rPr>
                <w:szCs w:val="24"/>
              </w:rPr>
              <w:t>12 121</w:t>
            </w:r>
          </w:p>
        </w:tc>
        <w:tc>
          <w:tcPr>
            <w:tcW w:w="102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5,11</w:t>
            </w:r>
          </w:p>
        </w:tc>
        <w:tc>
          <w:tcPr>
            <w:tcW w:w="71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0,5</w:t>
            </w:r>
          </w:p>
        </w:tc>
        <w:tc>
          <w:tcPr>
            <w:tcW w:w="119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1362,1</w:t>
            </w:r>
          </w:p>
        </w:tc>
        <w:tc>
          <w:tcPr>
            <w:tcW w:w="7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1,3</w:t>
            </w:r>
          </w:p>
        </w:tc>
        <w:tc>
          <w:tcPr>
            <w:tcW w:w="78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lang w:eastAsia="sr-Latn-CS"/>
              </w:rPr>
              <w:t>266,6</w:t>
            </w:r>
          </w:p>
        </w:tc>
        <w:tc>
          <w:tcPr>
            <w:tcW w:w="95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14,1</w:t>
            </w:r>
          </w:p>
        </w:tc>
        <w:tc>
          <w:tcPr>
            <w:tcW w:w="78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lang w:eastAsia="sr-Latn-CS"/>
              </w:rPr>
              <w:t>0,2</w:t>
            </w:r>
          </w:p>
        </w:tc>
        <w:tc>
          <w:tcPr>
            <w:tcW w:w="84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lang w:eastAsia="sr-Latn-CS"/>
              </w:rPr>
              <w:t>2,8</w:t>
            </w:r>
          </w:p>
        </w:tc>
        <w:tc>
          <w:tcPr>
            <w:tcW w:w="107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1,0</w:t>
            </w:r>
          </w:p>
        </w:tc>
      </w:tr>
      <w:tr w:rsidR="00762564" w:rsidRPr="00762564" w:rsidTr="00B5350C">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rPr>
            </w:pPr>
            <w:r w:rsidRPr="00762564">
              <w:rPr>
                <w:szCs w:val="24"/>
              </w:rPr>
              <w:t>12 123</w:t>
            </w:r>
          </w:p>
        </w:tc>
        <w:tc>
          <w:tcPr>
            <w:tcW w:w="102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10,4</w:t>
            </w:r>
            <w:r w:rsidR="00CC1EFE">
              <w:rPr>
                <w:szCs w:val="24"/>
              </w:rPr>
              <w:t>0</w:t>
            </w:r>
          </w:p>
        </w:tc>
        <w:tc>
          <w:tcPr>
            <w:tcW w:w="71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1,1</w:t>
            </w:r>
          </w:p>
        </w:tc>
        <w:tc>
          <w:tcPr>
            <w:tcW w:w="119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1187,1</w:t>
            </w:r>
          </w:p>
        </w:tc>
        <w:tc>
          <w:tcPr>
            <w:tcW w:w="7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1,2</w:t>
            </w:r>
          </w:p>
        </w:tc>
        <w:tc>
          <w:tcPr>
            <w:tcW w:w="78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114,1</w:t>
            </w:r>
          </w:p>
        </w:tc>
        <w:tc>
          <w:tcPr>
            <w:tcW w:w="95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113,8</w:t>
            </w:r>
          </w:p>
        </w:tc>
        <w:tc>
          <w:tcPr>
            <w:tcW w:w="78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1,6</w:t>
            </w:r>
          </w:p>
        </w:tc>
        <w:tc>
          <w:tcPr>
            <w:tcW w:w="84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10,9</w:t>
            </w:r>
          </w:p>
        </w:tc>
        <w:tc>
          <w:tcPr>
            <w:tcW w:w="107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9,6</w:t>
            </w:r>
          </w:p>
        </w:tc>
      </w:tr>
      <w:tr w:rsidR="00762564" w:rsidRPr="00762564" w:rsidTr="00B5350C">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rPr>
            </w:pPr>
            <w:r w:rsidRPr="00762564">
              <w:rPr>
                <w:szCs w:val="24"/>
              </w:rPr>
              <w:t xml:space="preserve">12 270 </w:t>
            </w:r>
          </w:p>
        </w:tc>
        <w:tc>
          <w:tcPr>
            <w:tcW w:w="102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0,25</w:t>
            </w:r>
          </w:p>
        </w:tc>
        <w:tc>
          <w:tcPr>
            <w:tcW w:w="71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0,0</w:t>
            </w:r>
          </w:p>
        </w:tc>
        <w:tc>
          <w:tcPr>
            <w:tcW w:w="119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1,1</w:t>
            </w:r>
          </w:p>
        </w:tc>
        <w:tc>
          <w:tcPr>
            <w:tcW w:w="7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0,0</w:t>
            </w:r>
          </w:p>
        </w:tc>
        <w:tc>
          <w:tcPr>
            <w:tcW w:w="78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4,4</w:t>
            </w:r>
          </w:p>
        </w:tc>
        <w:tc>
          <w:tcPr>
            <w:tcW w:w="95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0,4</w:t>
            </w:r>
          </w:p>
        </w:tc>
        <w:tc>
          <w:tcPr>
            <w:tcW w:w="78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0,0</w:t>
            </w:r>
          </w:p>
        </w:tc>
        <w:tc>
          <w:tcPr>
            <w:tcW w:w="84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1,6</w:t>
            </w:r>
          </w:p>
        </w:tc>
        <w:tc>
          <w:tcPr>
            <w:tcW w:w="107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36,4</w:t>
            </w:r>
          </w:p>
        </w:tc>
      </w:tr>
      <w:tr w:rsidR="00762564" w:rsidRPr="00762564" w:rsidTr="00B5350C">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rPr>
            </w:pPr>
            <w:r w:rsidRPr="00762564">
              <w:rPr>
                <w:szCs w:val="24"/>
              </w:rPr>
              <w:t>12 325</w:t>
            </w:r>
          </w:p>
        </w:tc>
        <w:tc>
          <w:tcPr>
            <w:tcW w:w="102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32,99</w:t>
            </w:r>
          </w:p>
        </w:tc>
        <w:tc>
          <w:tcPr>
            <w:tcW w:w="71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3,4</w:t>
            </w:r>
          </w:p>
        </w:tc>
        <w:tc>
          <w:tcPr>
            <w:tcW w:w="119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10,8</w:t>
            </w:r>
          </w:p>
        </w:tc>
        <w:tc>
          <w:tcPr>
            <w:tcW w:w="7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0,0</w:t>
            </w:r>
          </w:p>
        </w:tc>
        <w:tc>
          <w:tcPr>
            <w:tcW w:w="78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0,3</w:t>
            </w:r>
          </w:p>
        </w:tc>
        <w:tc>
          <w:tcPr>
            <w:tcW w:w="95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12,7</w:t>
            </w:r>
          </w:p>
        </w:tc>
        <w:tc>
          <w:tcPr>
            <w:tcW w:w="78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0,2</w:t>
            </w:r>
          </w:p>
        </w:tc>
        <w:tc>
          <w:tcPr>
            <w:tcW w:w="84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0,4</w:t>
            </w:r>
          </w:p>
        </w:tc>
        <w:tc>
          <w:tcPr>
            <w:tcW w:w="107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117,6</w:t>
            </w:r>
          </w:p>
        </w:tc>
      </w:tr>
      <w:tr w:rsidR="00762564" w:rsidRPr="00762564" w:rsidTr="00B5350C">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rPr>
            </w:pPr>
            <w:r w:rsidRPr="00762564">
              <w:rPr>
                <w:szCs w:val="24"/>
              </w:rPr>
              <w:t>12 340</w:t>
            </w:r>
          </w:p>
        </w:tc>
        <w:tc>
          <w:tcPr>
            <w:tcW w:w="102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57,91</w:t>
            </w:r>
          </w:p>
        </w:tc>
        <w:tc>
          <w:tcPr>
            <w:tcW w:w="71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6,0</w:t>
            </w:r>
          </w:p>
        </w:tc>
        <w:tc>
          <w:tcPr>
            <w:tcW w:w="119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5291,2</w:t>
            </w:r>
          </w:p>
        </w:tc>
        <w:tc>
          <w:tcPr>
            <w:tcW w:w="7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5,2</w:t>
            </w:r>
          </w:p>
        </w:tc>
        <w:tc>
          <w:tcPr>
            <w:tcW w:w="78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91,4</w:t>
            </w:r>
          </w:p>
        </w:tc>
        <w:tc>
          <w:tcPr>
            <w:tcW w:w="95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56,5</w:t>
            </w:r>
          </w:p>
        </w:tc>
        <w:tc>
          <w:tcPr>
            <w:tcW w:w="78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0,8</w:t>
            </w:r>
          </w:p>
        </w:tc>
        <w:tc>
          <w:tcPr>
            <w:tcW w:w="84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1,0</w:t>
            </w:r>
          </w:p>
        </w:tc>
        <w:tc>
          <w:tcPr>
            <w:tcW w:w="107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1,1</w:t>
            </w:r>
          </w:p>
        </w:tc>
      </w:tr>
      <w:tr w:rsidR="00762564" w:rsidRPr="00762564" w:rsidTr="00B5350C">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rPr>
            </w:pPr>
            <w:r w:rsidRPr="00762564">
              <w:rPr>
                <w:szCs w:val="24"/>
              </w:rPr>
              <w:t>12 453</w:t>
            </w:r>
          </w:p>
        </w:tc>
        <w:tc>
          <w:tcPr>
            <w:tcW w:w="102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817,41</w:t>
            </w:r>
          </w:p>
        </w:tc>
        <w:tc>
          <w:tcPr>
            <w:tcW w:w="71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84,6</w:t>
            </w:r>
          </w:p>
        </w:tc>
        <w:tc>
          <w:tcPr>
            <w:tcW w:w="119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84733,5</w:t>
            </w:r>
          </w:p>
        </w:tc>
        <w:tc>
          <w:tcPr>
            <w:tcW w:w="7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82,6</w:t>
            </w:r>
          </w:p>
        </w:tc>
        <w:tc>
          <w:tcPr>
            <w:tcW w:w="78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103,7</w:t>
            </w:r>
          </w:p>
        </w:tc>
        <w:tc>
          <w:tcPr>
            <w:tcW w:w="95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6919,7</w:t>
            </w:r>
          </w:p>
        </w:tc>
        <w:tc>
          <w:tcPr>
            <w:tcW w:w="78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94,8</w:t>
            </w:r>
          </w:p>
        </w:tc>
        <w:tc>
          <w:tcPr>
            <w:tcW w:w="84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8,5</w:t>
            </w:r>
          </w:p>
        </w:tc>
        <w:tc>
          <w:tcPr>
            <w:tcW w:w="107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8,2</w:t>
            </w:r>
          </w:p>
        </w:tc>
      </w:tr>
      <w:tr w:rsidR="00762564" w:rsidRPr="00762564" w:rsidTr="00B5350C">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rPr>
            </w:pPr>
            <w:r w:rsidRPr="00762564">
              <w:rPr>
                <w:szCs w:val="24"/>
              </w:rPr>
              <w:t>12 455</w:t>
            </w:r>
          </w:p>
        </w:tc>
        <w:tc>
          <w:tcPr>
            <w:tcW w:w="102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0,36</w:t>
            </w:r>
          </w:p>
        </w:tc>
        <w:tc>
          <w:tcPr>
            <w:tcW w:w="71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0,0</w:t>
            </w:r>
          </w:p>
        </w:tc>
        <w:tc>
          <w:tcPr>
            <w:tcW w:w="119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149,6</w:t>
            </w:r>
          </w:p>
        </w:tc>
        <w:tc>
          <w:tcPr>
            <w:tcW w:w="7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0,1</w:t>
            </w:r>
          </w:p>
        </w:tc>
        <w:tc>
          <w:tcPr>
            <w:tcW w:w="78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415,6</w:t>
            </w:r>
          </w:p>
        </w:tc>
        <w:tc>
          <w:tcPr>
            <w:tcW w:w="95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0,6</w:t>
            </w:r>
          </w:p>
        </w:tc>
        <w:tc>
          <w:tcPr>
            <w:tcW w:w="78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0,0</w:t>
            </w:r>
          </w:p>
        </w:tc>
        <w:tc>
          <w:tcPr>
            <w:tcW w:w="84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1,7</w:t>
            </w:r>
          </w:p>
        </w:tc>
        <w:tc>
          <w:tcPr>
            <w:tcW w:w="107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0,4</w:t>
            </w:r>
          </w:p>
        </w:tc>
      </w:tr>
      <w:tr w:rsidR="00762564" w:rsidRPr="00762564" w:rsidTr="00B5350C">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rPr>
            </w:pPr>
            <w:r w:rsidRPr="00762564">
              <w:rPr>
                <w:szCs w:val="24"/>
              </w:rPr>
              <w:t>12 457</w:t>
            </w:r>
          </w:p>
        </w:tc>
        <w:tc>
          <w:tcPr>
            <w:tcW w:w="102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9,46</w:t>
            </w:r>
          </w:p>
        </w:tc>
        <w:tc>
          <w:tcPr>
            <w:tcW w:w="71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1,0</w:t>
            </w:r>
          </w:p>
        </w:tc>
        <w:tc>
          <w:tcPr>
            <w:tcW w:w="119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4814,3</w:t>
            </w:r>
          </w:p>
        </w:tc>
        <w:tc>
          <w:tcPr>
            <w:tcW w:w="7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4,7</w:t>
            </w:r>
          </w:p>
        </w:tc>
        <w:tc>
          <w:tcPr>
            <w:tcW w:w="78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508,9</w:t>
            </w:r>
          </w:p>
        </w:tc>
        <w:tc>
          <w:tcPr>
            <w:tcW w:w="95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8,8</w:t>
            </w:r>
          </w:p>
        </w:tc>
        <w:tc>
          <w:tcPr>
            <w:tcW w:w="78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0,1</w:t>
            </w:r>
          </w:p>
        </w:tc>
        <w:tc>
          <w:tcPr>
            <w:tcW w:w="84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0,9</w:t>
            </w:r>
          </w:p>
        </w:tc>
        <w:tc>
          <w:tcPr>
            <w:tcW w:w="107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0,2</w:t>
            </w:r>
          </w:p>
        </w:tc>
      </w:tr>
      <w:tr w:rsidR="00762564" w:rsidRPr="00762564" w:rsidTr="00B5350C">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rPr>
            </w:pPr>
            <w:r w:rsidRPr="00762564">
              <w:rPr>
                <w:szCs w:val="24"/>
              </w:rPr>
              <w:t>12 469</w:t>
            </w:r>
          </w:p>
        </w:tc>
        <w:tc>
          <w:tcPr>
            <w:tcW w:w="102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3,21</w:t>
            </w:r>
          </w:p>
        </w:tc>
        <w:tc>
          <w:tcPr>
            <w:tcW w:w="71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0,3</w:t>
            </w:r>
          </w:p>
        </w:tc>
        <w:tc>
          <w:tcPr>
            <w:tcW w:w="119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306,3</w:t>
            </w:r>
          </w:p>
        </w:tc>
        <w:tc>
          <w:tcPr>
            <w:tcW w:w="7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0,3</w:t>
            </w:r>
          </w:p>
        </w:tc>
        <w:tc>
          <w:tcPr>
            <w:tcW w:w="78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95,4</w:t>
            </w:r>
          </w:p>
        </w:tc>
        <w:tc>
          <w:tcPr>
            <w:tcW w:w="95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5,8</w:t>
            </w:r>
          </w:p>
        </w:tc>
        <w:tc>
          <w:tcPr>
            <w:tcW w:w="78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0,1</w:t>
            </w:r>
          </w:p>
        </w:tc>
        <w:tc>
          <w:tcPr>
            <w:tcW w:w="84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1,8</w:t>
            </w:r>
          </w:p>
        </w:tc>
        <w:tc>
          <w:tcPr>
            <w:tcW w:w="107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1,9</w:t>
            </w:r>
          </w:p>
        </w:tc>
      </w:tr>
      <w:tr w:rsidR="00762564" w:rsidRPr="00762564" w:rsidTr="00B5350C">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rPr>
            </w:pPr>
            <w:r w:rsidRPr="00762564">
              <w:rPr>
                <w:szCs w:val="24"/>
              </w:rPr>
              <w:t>53 469</w:t>
            </w:r>
          </w:p>
        </w:tc>
        <w:tc>
          <w:tcPr>
            <w:tcW w:w="102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0,53</w:t>
            </w:r>
          </w:p>
        </w:tc>
        <w:tc>
          <w:tcPr>
            <w:tcW w:w="71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0,1</w:t>
            </w:r>
          </w:p>
        </w:tc>
        <w:tc>
          <w:tcPr>
            <w:tcW w:w="119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145,9</w:t>
            </w:r>
          </w:p>
        </w:tc>
        <w:tc>
          <w:tcPr>
            <w:tcW w:w="7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0,1</w:t>
            </w:r>
          </w:p>
        </w:tc>
        <w:tc>
          <w:tcPr>
            <w:tcW w:w="78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275,3</w:t>
            </w:r>
          </w:p>
        </w:tc>
        <w:tc>
          <w:tcPr>
            <w:tcW w:w="95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0,5</w:t>
            </w:r>
          </w:p>
        </w:tc>
        <w:tc>
          <w:tcPr>
            <w:tcW w:w="78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0,0</w:t>
            </w:r>
          </w:p>
        </w:tc>
        <w:tc>
          <w:tcPr>
            <w:tcW w:w="84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0,9</w:t>
            </w:r>
          </w:p>
        </w:tc>
        <w:tc>
          <w:tcPr>
            <w:tcW w:w="107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0,3</w:t>
            </w:r>
          </w:p>
        </w:tc>
      </w:tr>
      <w:tr w:rsidR="00762564" w:rsidRPr="00762564" w:rsidTr="00B5350C">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rPr>
            </w:pPr>
            <w:r w:rsidRPr="00762564">
              <w:rPr>
                <w:szCs w:val="24"/>
              </w:rPr>
              <w:t>56 123</w:t>
            </w:r>
          </w:p>
        </w:tc>
        <w:tc>
          <w:tcPr>
            <w:tcW w:w="102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7,79</w:t>
            </w:r>
          </w:p>
        </w:tc>
        <w:tc>
          <w:tcPr>
            <w:tcW w:w="71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0,8</w:t>
            </w:r>
          </w:p>
        </w:tc>
        <w:tc>
          <w:tcPr>
            <w:tcW w:w="119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2618,2</w:t>
            </w:r>
          </w:p>
        </w:tc>
        <w:tc>
          <w:tcPr>
            <w:tcW w:w="7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2,6</w:t>
            </w:r>
          </w:p>
        </w:tc>
        <w:tc>
          <w:tcPr>
            <w:tcW w:w="78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336,1</w:t>
            </w:r>
          </w:p>
        </w:tc>
        <w:tc>
          <w:tcPr>
            <w:tcW w:w="95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114,1</w:t>
            </w:r>
          </w:p>
        </w:tc>
        <w:tc>
          <w:tcPr>
            <w:tcW w:w="78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1,6</w:t>
            </w:r>
          </w:p>
        </w:tc>
        <w:tc>
          <w:tcPr>
            <w:tcW w:w="84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14,6</w:t>
            </w:r>
          </w:p>
        </w:tc>
        <w:tc>
          <w:tcPr>
            <w:tcW w:w="107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4,4</w:t>
            </w:r>
          </w:p>
        </w:tc>
      </w:tr>
      <w:tr w:rsidR="00762564" w:rsidRPr="00762564" w:rsidTr="00B5350C">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rPr>
            </w:pPr>
            <w:r w:rsidRPr="00762564">
              <w:rPr>
                <w:szCs w:val="24"/>
              </w:rPr>
              <w:t>56 453</w:t>
            </w:r>
          </w:p>
        </w:tc>
        <w:tc>
          <w:tcPr>
            <w:tcW w:w="102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4,53</w:t>
            </w:r>
          </w:p>
        </w:tc>
        <w:tc>
          <w:tcPr>
            <w:tcW w:w="71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0,5</w:t>
            </w:r>
          </w:p>
        </w:tc>
        <w:tc>
          <w:tcPr>
            <w:tcW w:w="119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561,5</w:t>
            </w:r>
          </w:p>
        </w:tc>
        <w:tc>
          <w:tcPr>
            <w:tcW w:w="7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0,5</w:t>
            </w:r>
          </w:p>
        </w:tc>
        <w:tc>
          <w:tcPr>
            <w:tcW w:w="78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124,0</w:t>
            </w:r>
          </w:p>
        </w:tc>
        <w:tc>
          <w:tcPr>
            <w:tcW w:w="95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27,6</w:t>
            </w:r>
          </w:p>
        </w:tc>
        <w:tc>
          <w:tcPr>
            <w:tcW w:w="78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0,4</w:t>
            </w:r>
          </w:p>
        </w:tc>
        <w:tc>
          <w:tcPr>
            <w:tcW w:w="84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6,1</w:t>
            </w:r>
          </w:p>
        </w:tc>
        <w:tc>
          <w:tcPr>
            <w:tcW w:w="107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4,9</w:t>
            </w:r>
          </w:p>
        </w:tc>
      </w:tr>
      <w:tr w:rsidR="00762564" w:rsidRPr="00762564" w:rsidTr="00B5350C">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rPr>
            </w:pPr>
            <w:r w:rsidRPr="00762564">
              <w:rPr>
                <w:szCs w:val="24"/>
              </w:rPr>
              <w:t>56 469</w:t>
            </w:r>
          </w:p>
        </w:tc>
        <w:tc>
          <w:tcPr>
            <w:tcW w:w="102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4,57</w:t>
            </w:r>
          </w:p>
        </w:tc>
        <w:tc>
          <w:tcPr>
            <w:tcW w:w="71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0,5</w:t>
            </w:r>
          </w:p>
        </w:tc>
        <w:tc>
          <w:tcPr>
            <w:tcW w:w="119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823,6</w:t>
            </w:r>
          </w:p>
        </w:tc>
        <w:tc>
          <w:tcPr>
            <w:tcW w:w="7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0,8</w:t>
            </w:r>
          </w:p>
        </w:tc>
        <w:tc>
          <w:tcPr>
            <w:tcW w:w="78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180,2</w:t>
            </w:r>
          </w:p>
        </w:tc>
        <w:tc>
          <w:tcPr>
            <w:tcW w:w="95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4,9</w:t>
            </w:r>
          </w:p>
        </w:tc>
        <w:tc>
          <w:tcPr>
            <w:tcW w:w="78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0,1</w:t>
            </w:r>
          </w:p>
        </w:tc>
        <w:tc>
          <w:tcPr>
            <w:tcW w:w="84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1,1</w:t>
            </w:r>
          </w:p>
        </w:tc>
        <w:tc>
          <w:tcPr>
            <w:tcW w:w="107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0,6</w:t>
            </w:r>
          </w:p>
        </w:tc>
      </w:tr>
      <w:tr w:rsidR="00762564" w:rsidRPr="00762564" w:rsidTr="00CC1EFE">
        <w:trPr>
          <w:trHeight w:val="284"/>
        </w:trPr>
        <w:tc>
          <w:tcPr>
            <w:tcW w:w="2200"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rsidR="00C808E8" w:rsidRPr="00762564" w:rsidRDefault="00C808E8" w:rsidP="00B5350C">
            <w:pPr>
              <w:jc w:val="center"/>
              <w:rPr>
                <w:szCs w:val="24"/>
                <w:lang w:eastAsia="sr-Latn-CS"/>
              </w:rPr>
            </w:pPr>
            <w:r w:rsidRPr="00762564">
              <w:rPr>
                <w:szCs w:val="24"/>
                <w:lang w:eastAsia="sr-Latn-CS"/>
              </w:rPr>
              <w:t>Čiste sastojine</w:t>
            </w:r>
          </w:p>
        </w:tc>
        <w:tc>
          <w:tcPr>
            <w:tcW w:w="1021"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 </w:t>
            </w:r>
          </w:p>
        </w:tc>
        <w:tc>
          <w:tcPr>
            <w:tcW w:w="719"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lang w:eastAsia="sr-Latn-CS"/>
              </w:rPr>
              <w:t>100,0</w:t>
            </w:r>
          </w:p>
        </w:tc>
        <w:tc>
          <w:tcPr>
            <w:tcW w:w="1199"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lang w:eastAsia="sr-Latn-CS"/>
              </w:rPr>
              <w:t> </w:t>
            </w:r>
          </w:p>
        </w:tc>
        <w:tc>
          <w:tcPr>
            <w:tcW w:w="734"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lang w:eastAsia="sr-Latn-CS"/>
              </w:rPr>
              <w:t>100,0</w:t>
            </w:r>
          </w:p>
        </w:tc>
        <w:tc>
          <w:tcPr>
            <w:tcW w:w="787"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 </w:t>
            </w:r>
          </w:p>
        </w:tc>
        <w:tc>
          <w:tcPr>
            <w:tcW w:w="951"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lang w:eastAsia="sr-Latn-CS"/>
              </w:rPr>
              <w:t> </w:t>
            </w:r>
          </w:p>
        </w:tc>
        <w:tc>
          <w:tcPr>
            <w:tcW w:w="786"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lang w:eastAsia="sr-Latn-CS"/>
              </w:rPr>
              <w:t>100,0</w:t>
            </w:r>
          </w:p>
        </w:tc>
        <w:tc>
          <w:tcPr>
            <w:tcW w:w="843"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 </w:t>
            </w:r>
          </w:p>
        </w:tc>
        <w:tc>
          <w:tcPr>
            <w:tcW w:w="1074"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rPr>
                <w:szCs w:val="24"/>
              </w:rPr>
            </w:pPr>
            <w:r w:rsidRPr="00762564">
              <w:rPr>
                <w:szCs w:val="24"/>
              </w:rPr>
              <w:t> </w:t>
            </w:r>
          </w:p>
        </w:tc>
      </w:tr>
      <w:tr w:rsidR="00762564" w:rsidRPr="00762564" w:rsidTr="00CC1EFE">
        <w:trPr>
          <w:trHeight w:val="284"/>
        </w:trPr>
        <w:tc>
          <w:tcPr>
            <w:tcW w:w="220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C808E8" w:rsidRPr="00762564" w:rsidRDefault="00C808E8" w:rsidP="00B5350C">
            <w:pPr>
              <w:jc w:val="center"/>
              <w:rPr>
                <w:szCs w:val="24"/>
                <w:lang w:eastAsia="sr-Latn-CS"/>
              </w:rPr>
            </w:pPr>
          </w:p>
        </w:tc>
        <w:tc>
          <w:tcPr>
            <w:tcW w:w="1021"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966,74</w:t>
            </w:r>
          </w:p>
        </w:tc>
        <w:tc>
          <w:tcPr>
            <w:tcW w:w="719"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87,3</w:t>
            </w:r>
          </w:p>
        </w:tc>
        <w:tc>
          <w:tcPr>
            <w:tcW w:w="1199"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102644,5</w:t>
            </w:r>
          </w:p>
        </w:tc>
        <w:tc>
          <w:tcPr>
            <w:tcW w:w="734"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79,4</w:t>
            </w:r>
          </w:p>
        </w:tc>
        <w:tc>
          <w:tcPr>
            <w:tcW w:w="787"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106,2</w:t>
            </w:r>
          </w:p>
        </w:tc>
        <w:tc>
          <w:tcPr>
            <w:tcW w:w="951"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7296,3</w:t>
            </w:r>
          </w:p>
        </w:tc>
        <w:tc>
          <w:tcPr>
            <w:tcW w:w="786"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93,4</w:t>
            </w:r>
          </w:p>
        </w:tc>
        <w:tc>
          <w:tcPr>
            <w:tcW w:w="843"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7,5</w:t>
            </w:r>
          </w:p>
        </w:tc>
        <w:tc>
          <w:tcPr>
            <w:tcW w:w="1074"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7,1</w:t>
            </w:r>
          </w:p>
        </w:tc>
      </w:tr>
      <w:tr w:rsidR="00762564" w:rsidRPr="00762564" w:rsidTr="00B5350C">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lang w:eastAsia="sr-Latn-CS"/>
              </w:rPr>
            </w:pPr>
            <w:r w:rsidRPr="00762564">
              <w:rPr>
                <w:szCs w:val="24"/>
                <w:lang w:eastAsia="sr-Latn-CS"/>
              </w:rPr>
              <w:t>12 111</w:t>
            </w:r>
          </w:p>
        </w:tc>
        <w:tc>
          <w:tcPr>
            <w:tcW w:w="102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9,03</w:t>
            </w:r>
          </w:p>
        </w:tc>
        <w:tc>
          <w:tcPr>
            <w:tcW w:w="71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6,4</w:t>
            </w:r>
          </w:p>
        </w:tc>
        <w:tc>
          <w:tcPr>
            <w:tcW w:w="119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1352,1</w:t>
            </w:r>
          </w:p>
        </w:tc>
        <w:tc>
          <w:tcPr>
            <w:tcW w:w="7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5,1</w:t>
            </w:r>
          </w:p>
        </w:tc>
        <w:tc>
          <w:tcPr>
            <w:tcW w:w="78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149,7</w:t>
            </w:r>
          </w:p>
        </w:tc>
        <w:tc>
          <w:tcPr>
            <w:tcW w:w="95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27,5</w:t>
            </w:r>
          </w:p>
        </w:tc>
        <w:tc>
          <w:tcPr>
            <w:tcW w:w="78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5,3</w:t>
            </w:r>
          </w:p>
        </w:tc>
        <w:tc>
          <w:tcPr>
            <w:tcW w:w="84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3,0</w:t>
            </w:r>
          </w:p>
        </w:tc>
        <w:tc>
          <w:tcPr>
            <w:tcW w:w="107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2,0</w:t>
            </w:r>
          </w:p>
        </w:tc>
      </w:tr>
      <w:tr w:rsidR="00762564" w:rsidRPr="00762564" w:rsidTr="00B5350C">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lang w:eastAsia="sr-Latn-CS"/>
              </w:rPr>
            </w:pPr>
            <w:r w:rsidRPr="00762564">
              <w:rPr>
                <w:szCs w:val="24"/>
                <w:lang w:eastAsia="sr-Latn-CS"/>
              </w:rPr>
              <w:t xml:space="preserve">12 114 </w:t>
            </w:r>
          </w:p>
        </w:tc>
        <w:tc>
          <w:tcPr>
            <w:tcW w:w="102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18,74</w:t>
            </w:r>
          </w:p>
        </w:tc>
        <w:tc>
          <w:tcPr>
            <w:tcW w:w="71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13,3</w:t>
            </w:r>
          </w:p>
        </w:tc>
        <w:tc>
          <w:tcPr>
            <w:tcW w:w="119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3465,4</w:t>
            </w:r>
          </w:p>
        </w:tc>
        <w:tc>
          <w:tcPr>
            <w:tcW w:w="7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13,0</w:t>
            </w:r>
          </w:p>
        </w:tc>
        <w:tc>
          <w:tcPr>
            <w:tcW w:w="78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184,9</w:t>
            </w:r>
          </w:p>
        </w:tc>
        <w:tc>
          <w:tcPr>
            <w:tcW w:w="95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71,4</w:t>
            </w:r>
          </w:p>
        </w:tc>
        <w:tc>
          <w:tcPr>
            <w:tcW w:w="78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13,9</w:t>
            </w:r>
          </w:p>
        </w:tc>
        <w:tc>
          <w:tcPr>
            <w:tcW w:w="84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3,8</w:t>
            </w:r>
          </w:p>
        </w:tc>
        <w:tc>
          <w:tcPr>
            <w:tcW w:w="107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2,1</w:t>
            </w:r>
          </w:p>
        </w:tc>
      </w:tr>
      <w:tr w:rsidR="00762564" w:rsidRPr="00762564" w:rsidTr="00B5350C">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lang w:eastAsia="sr-Latn-CS"/>
              </w:rPr>
            </w:pPr>
            <w:r w:rsidRPr="00762564">
              <w:rPr>
                <w:szCs w:val="24"/>
                <w:lang w:eastAsia="sr-Latn-CS"/>
              </w:rPr>
              <w:t>12 121</w:t>
            </w:r>
          </w:p>
        </w:tc>
        <w:tc>
          <w:tcPr>
            <w:tcW w:w="102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14,6</w:t>
            </w:r>
            <w:r w:rsidR="00CC1EFE">
              <w:rPr>
                <w:szCs w:val="24"/>
              </w:rPr>
              <w:t>0</w:t>
            </w:r>
          </w:p>
        </w:tc>
        <w:tc>
          <w:tcPr>
            <w:tcW w:w="71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10,4</w:t>
            </w:r>
          </w:p>
        </w:tc>
        <w:tc>
          <w:tcPr>
            <w:tcW w:w="119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2119,0</w:t>
            </w:r>
          </w:p>
        </w:tc>
        <w:tc>
          <w:tcPr>
            <w:tcW w:w="7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8,0</w:t>
            </w:r>
          </w:p>
        </w:tc>
        <w:tc>
          <w:tcPr>
            <w:tcW w:w="78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145,1</w:t>
            </w:r>
          </w:p>
        </w:tc>
        <w:tc>
          <w:tcPr>
            <w:tcW w:w="95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76,2</w:t>
            </w:r>
          </w:p>
        </w:tc>
        <w:tc>
          <w:tcPr>
            <w:tcW w:w="78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14,8</w:t>
            </w:r>
          </w:p>
        </w:tc>
        <w:tc>
          <w:tcPr>
            <w:tcW w:w="84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5,2</w:t>
            </w:r>
          </w:p>
        </w:tc>
        <w:tc>
          <w:tcPr>
            <w:tcW w:w="107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3,6</w:t>
            </w:r>
          </w:p>
        </w:tc>
      </w:tr>
      <w:tr w:rsidR="00762564" w:rsidRPr="00762564" w:rsidTr="00B5350C">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lang w:eastAsia="sr-Latn-CS"/>
              </w:rPr>
            </w:pPr>
            <w:r w:rsidRPr="00762564">
              <w:rPr>
                <w:szCs w:val="24"/>
                <w:lang w:eastAsia="sr-Latn-CS"/>
              </w:rPr>
              <w:t>12 123</w:t>
            </w:r>
          </w:p>
        </w:tc>
        <w:tc>
          <w:tcPr>
            <w:tcW w:w="102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1,07</w:t>
            </w:r>
          </w:p>
        </w:tc>
        <w:tc>
          <w:tcPr>
            <w:tcW w:w="71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0,8</w:t>
            </w:r>
          </w:p>
        </w:tc>
        <w:tc>
          <w:tcPr>
            <w:tcW w:w="119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348,1</w:t>
            </w:r>
          </w:p>
        </w:tc>
        <w:tc>
          <w:tcPr>
            <w:tcW w:w="7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1,3</w:t>
            </w:r>
          </w:p>
        </w:tc>
        <w:tc>
          <w:tcPr>
            <w:tcW w:w="78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325,3</w:t>
            </w:r>
          </w:p>
        </w:tc>
        <w:tc>
          <w:tcPr>
            <w:tcW w:w="95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12,2</w:t>
            </w:r>
          </w:p>
        </w:tc>
        <w:tc>
          <w:tcPr>
            <w:tcW w:w="78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2,4</w:t>
            </w:r>
          </w:p>
        </w:tc>
        <w:tc>
          <w:tcPr>
            <w:tcW w:w="84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11,4</w:t>
            </w:r>
          </w:p>
        </w:tc>
        <w:tc>
          <w:tcPr>
            <w:tcW w:w="107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3,5</w:t>
            </w:r>
          </w:p>
        </w:tc>
      </w:tr>
      <w:tr w:rsidR="00762564" w:rsidRPr="00762564" w:rsidTr="00B5350C">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lang w:eastAsia="sr-Latn-CS"/>
              </w:rPr>
            </w:pPr>
            <w:r w:rsidRPr="00762564">
              <w:rPr>
                <w:szCs w:val="24"/>
                <w:lang w:eastAsia="sr-Latn-CS"/>
              </w:rPr>
              <w:t xml:space="preserve">12 340 </w:t>
            </w:r>
          </w:p>
        </w:tc>
        <w:tc>
          <w:tcPr>
            <w:tcW w:w="102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48,66</w:t>
            </w:r>
          </w:p>
        </w:tc>
        <w:tc>
          <w:tcPr>
            <w:tcW w:w="71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34,7</w:t>
            </w:r>
          </w:p>
        </w:tc>
        <w:tc>
          <w:tcPr>
            <w:tcW w:w="119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6902,7</w:t>
            </w:r>
          </w:p>
        </w:tc>
        <w:tc>
          <w:tcPr>
            <w:tcW w:w="7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26,0</w:t>
            </w:r>
          </w:p>
        </w:tc>
        <w:tc>
          <w:tcPr>
            <w:tcW w:w="78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141,9</w:t>
            </w:r>
          </w:p>
        </w:tc>
        <w:tc>
          <w:tcPr>
            <w:tcW w:w="95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180,9</w:t>
            </w:r>
          </w:p>
        </w:tc>
        <w:tc>
          <w:tcPr>
            <w:tcW w:w="78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35,2</w:t>
            </w:r>
          </w:p>
        </w:tc>
        <w:tc>
          <w:tcPr>
            <w:tcW w:w="84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3,7</w:t>
            </w:r>
          </w:p>
        </w:tc>
        <w:tc>
          <w:tcPr>
            <w:tcW w:w="107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2,6</w:t>
            </w:r>
          </w:p>
        </w:tc>
      </w:tr>
      <w:tr w:rsidR="00762564" w:rsidRPr="00762564" w:rsidTr="00B5350C">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lang w:eastAsia="sr-Latn-CS"/>
              </w:rPr>
            </w:pPr>
            <w:r w:rsidRPr="00762564">
              <w:rPr>
                <w:szCs w:val="24"/>
                <w:lang w:eastAsia="sr-Latn-CS"/>
              </w:rPr>
              <w:t>12 453</w:t>
            </w:r>
          </w:p>
        </w:tc>
        <w:tc>
          <w:tcPr>
            <w:tcW w:w="102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3,44</w:t>
            </w:r>
          </w:p>
        </w:tc>
        <w:tc>
          <w:tcPr>
            <w:tcW w:w="71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2,5</w:t>
            </w:r>
          </w:p>
        </w:tc>
        <w:tc>
          <w:tcPr>
            <w:tcW w:w="119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801,9</w:t>
            </w:r>
          </w:p>
        </w:tc>
        <w:tc>
          <w:tcPr>
            <w:tcW w:w="7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3,0</w:t>
            </w:r>
          </w:p>
        </w:tc>
        <w:tc>
          <w:tcPr>
            <w:tcW w:w="78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233,1</w:t>
            </w:r>
          </w:p>
        </w:tc>
        <w:tc>
          <w:tcPr>
            <w:tcW w:w="95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34,8</w:t>
            </w:r>
          </w:p>
        </w:tc>
        <w:tc>
          <w:tcPr>
            <w:tcW w:w="78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6,8</w:t>
            </w:r>
          </w:p>
        </w:tc>
        <w:tc>
          <w:tcPr>
            <w:tcW w:w="84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10,1</w:t>
            </w:r>
          </w:p>
        </w:tc>
        <w:tc>
          <w:tcPr>
            <w:tcW w:w="107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4,3</w:t>
            </w:r>
          </w:p>
        </w:tc>
      </w:tr>
      <w:tr w:rsidR="00762564" w:rsidRPr="00762564" w:rsidTr="00B5350C">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lang w:eastAsia="sr-Latn-CS"/>
              </w:rPr>
            </w:pPr>
            <w:r w:rsidRPr="00762564">
              <w:rPr>
                <w:szCs w:val="24"/>
                <w:lang w:eastAsia="sr-Latn-CS"/>
              </w:rPr>
              <w:t>12 457</w:t>
            </w:r>
          </w:p>
        </w:tc>
        <w:tc>
          <w:tcPr>
            <w:tcW w:w="102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2,5</w:t>
            </w:r>
            <w:r w:rsidR="00CC1EFE">
              <w:rPr>
                <w:szCs w:val="24"/>
              </w:rPr>
              <w:t>0</w:t>
            </w:r>
          </w:p>
        </w:tc>
        <w:tc>
          <w:tcPr>
            <w:tcW w:w="71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1,8</w:t>
            </w:r>
          </w:p>
        </w:tc>
        <w:tc>
          <w:tcPr>
            <w:tcW w:w="119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749,5</w:t>
            </w:r>
          </w:p>
        </w:tc>
        <w:tc>
          <w:tcPr>
            <w:tcW w:w="7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2,8</w:t>
            </w:r>
          </w:p>
        </w:tc>
        <w:tc>
          <w:tcPr>
            <w:tcW w:w="78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299,8</w:t>
            </w:r>
          </w:p>
        </w:tc>
        <w:tc>
          <w:tcPr>
            <w:tcW w:w="95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3,7</w:t>
            </w:r>
          </w:p>
        </w:tc>
        <w:tc>
          <w:tcPr>
            <w:tcW w:w="78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0,7</w:t>
            </w:r>
          </w:p>
        </w:tc>
        <w:tc>
          <w:tcPr>
            <w:tcW w:w="84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1,5</w:t>
            </w:r>
          </w:p>
        </w:tc>
        <w:tc>
          <w:tcPr>
            <w:tcW w:w="107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0,5</w:t>
            </w:r>
          </w:p>
        </w:tc>
      </w:tr>
      <w:tr w:rsidR="00762564" w:rsidRPr="00762564" w:rsidTr="00B5350C">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lang w:eastAsia="sr-Latn-CS"/>
              </w:rPr>
            </w:pPr>
            <w:r w:rsidRPr="00762564">
              <w:rPr>
                <w:szCs w:val="24"/>
                <w:lang w:eastAsia="sr-Latn-CS"/>
              </w:rPr>
              <w:t xml:space="preserve">56 123 </w:t>
            </w:r>
          </w:p>
        </w:tc>
        <w:tc>
          <w:tcPr>
            <w:tcW w:w="102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2,19</w:t>
            </w:r>
          </w:p>
        </w:tc>
        <w:tc>
          <w:tcPr>
            <w:tcW w:w="71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1,6</w:t>
            </w:r>
          </w:p>
        </w:tc>
        <w:tc>
          <w:tcPr>
            <w:tcW w:w="119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530,3</w:t>
            </w:r>
          </w:p>
        </w:tc>
        <w:tc>
          <w:tcPr>
            <w:tcW w:w="7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2,0</w:t>
            </w:r>
          </w:p>
        </w:tc>
        <w:tc>
          <w:tcPr>
            <w:tcW w:w="78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242,1</w:t>
            </w:r>
          </w:p>
        </w:tc>
        <w:tc>
          <w:tcPr>
            <w:tcW w:w="95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30,5</w:t>
            </w:r>
          </w:p>
        </w:tc>
        <w:tc>
          <w:tcPr>
            <w:tcW w:w="78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5,9</w:t>
            </w:r>
          </w:p>
        </w:tc>
        <w:tc>
          <w:tcPr>
            <w:tcW w:w="84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13,9</w:t>
            </w:r>
          </w:p>
        </w:tc>
        <w:tc>
          <w:tcPr>
            <w:tcW w:w="107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5,8</w:t>
            </w:r>
          </w:p>
        </w:tc>
      </w:tr>
      <w:tr w:rsidR="00762564" w:rsidRPr="00762564" w:rsidTr="00B5350C">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lang w:eastAsia="sr-Latn-CS"/>
              </w:rPr>
            </w:pPr>
            <w:r w:rsidRPr="00762564">
              <w:rPr>
                <w:szCs w:val="24"/>
                <w:lang w:eastAsia="sr-Latn-CS"/>
              </w:rPr>
              <w:t>56 325</w:t>
            </w:r>
          </w:p>
        </w:tc>
        <w:tc>
          <w:tcPr>
            <w:tcW w:w="102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16,7</w:t>
            </w:r>
            <w:r w:rsidR="00CC1EFE">
              <w:rPr>
                <w:szCs w:val="24"/>
              </w:rPr>
              <w:t>0</w:t>
            </w:r>
          </w:p>
        </w:tc>
        <w:tc>
          <w:tcPr>
            <w:tcW w:w="71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11,9</w:t>
            </w:r>
          </w:p>
        </w:tc>
        <w:tc>
          <w:tcPr>
            <w:tcW w:w="119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2697,1</w:t>
            </w:r>
          </w:p>
        </w:tc>
        <w:tc>
          <w:tcPr>
            <w:tcW w:w="7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10,1</w:t>
            </w:r>
          </w:p>
        </w:tc>
        <w:tc>
          <w:tcPr>
            <w:tcW w:w="78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161,5</w:t>
            </w:r>
          </w:p>
        </w:tc>
        <w:tc>
          <w:tcPr>
            <w:tcW w:w="95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45,9</w:t>
            </w:r>
          </w:p>
        </w:tc>
        <w:tc>
          <w:tcPr>
            <w:tcW w:w="78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8,9</w:t>
            </w:r>
          </w:p>
        </w:tc>
        <w:tc>
          <w:tcPr>
            <w:tcW w:w="84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2,7</w:t>
            </w:r>
          </w:p>
        </w:tc>
        <w:tc>
          <w:tcPr>
            <w:tcW w:w="107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1,7</w:t>
            </w:r>
          </w:p>
        </w:tc>
      </w:tr>
      <w:tr w:rsidR="00762564" w:rsidRPr="00762564" w:rsidTr="00B5350C">
        <w:trPr>
          <w:trHeigh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lang w:eastAsia="sr-Latn-CS"/>
              </w:rPr>
            </w:pPr>
            <w:r w:rsidRPr="00762564">
              <w:rPr>
                <w:szCs w:val="24"/>
                <w:lang w:eastAsia="sr-Latn-CS"/>
              </w:rPr>
              <w:t>56 469</w:t>
            </w:r>
          </w:p>
        </w:tc>
        <w:tc>
          <w:tcPr>
            <w:tcW w:w="102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23,47</w:t>
            </w:r>
          </w:p>
        </w:tc>
        <w:tc>
          <w:tcPr>
            <w:tcW w:w="71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16,7</w:t>
            </w:r>
          </w:p>
        </w:tc>
        <w:tc>
          <w:tcPr>
            <w:tcW w:w="1199"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7620,1</w:t>
            </w:r>
          </w:p>
        </w:tc>
        <w:tc>
          <w:tcPr>
            <w:tcW w:w="7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28,7</w:t>
            </w:r>
          </w:p>
        </w:tc>
        <w:tc>
          <w:tcPr>
            <w:tcW w:w="78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324,7</w:t>
            </w:r>
          </w:p>
        </w:tc>
        <w:tc>
          <w:tcPr>
            <w:tcW w:w="95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31,4</w:t>
            </w:r>
          </w:p>
        </w:tc>
        <w:tc>
          <w:tcPr>
            <w:tcW w:w="78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6,1</w:t>
            </w:r>
          </w:p>
        </w:tc>
        <w:tc>
          <w:tcPr>
            <w:tcW w:w="84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1,3</w:t>
            </w:r>
          </w:p>
        </w:tc>
        <w:tc>
          <w:tcPr>
            <w:tcW w:w="107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0,4</w:t>
            </w:r>
          </w:p>
        </w:tc>
      </w:tr>
      <w:tr w:rsidR="00762564" w:rsidRPr="00762564" w:rsidTr="00CC1EFE">
        <w:trPr>
          <w:trHeight w:val="284"/>
        </w:trPr>
        <w:tc>
          <w:tcPr>
            <w:tcW w:w="2200"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hideMark/>
          </w:tcPr>
          <w:p w:rsidR="00C808E8" w:rsidRPr="00762564" w:rsidRDefault="00C808E8" w:rsidP="00B5350C">
            <w:pPr>
              <w:jc w:val="center"/>
              <w:rPr>
                <w:szCs w:val="24"/>
                <w:lang w:eastAsia="sr-Latn-CS"/>
              </w:rPr>
            </w:pPr>
            <w:r w:rsidRPr="00762564">
              <w:rPr>
                <w:szCs w:val="24"/>
                <w:lang w:eastAsia="sr-Latn-CS"/>
              </w:rPr>
              <w:t>Mešovite sastojine</w:t>
            </w:r>
          </w:p>
        </w:tc>
        <w:tc>
          <w:tcPr>
            <w:tcW w:w="1021"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lang w:eastAsia="sr-Latn-CS"/>
              </w:rPr>
              <w:t> </w:t>
            </w:r>
          </w:p>
        </w:tc>
        <w:tc>
          <w:tcPr>
            <w:tcW w:w="719"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lang w:eastAsia="sr-Latn-CS"/>
              </w:rPr>
              <w:t>100,0</w:t>
            </w:r>
          </w:p>
        </w:tc>
        <w:tc>
          <w:tcPr>
            <w:tcW w:w="1199"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lang w:eastAsia="sr-Latn-CS"/>
              </w:rPr>
              <w:t> </w:t>
            </w:r>
          </w:p>
        </w:tc>
        <w:tc>
          <w:tcPr>
            <w:tcW w:w="734"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lang w:eastAsia="sr-Latn-CS"/>
              </w:rPr>
              <w:t>100,0</w:t>
            </w:r>
          </w:p>
        </w:tc>
        <w:tc>
          <w:tcPr>
            <w:tcW w:w="787"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 </w:t>
            </w:r>
          </w:p>
        </w:tc>
        <w:tc>
          <w:tcPr>
            <w:tcW w:w="951"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lang w:eastAsia="sr-Latn-CS"/>
              </w:rPr>
              <w:t> </w:t>
            </w:r>
          </w:p>
        </w:tc>
        <w:tc>
          <w:tcPr>
            <w:tcW w:w="786"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lang w:eastAsia="sr-Latn-CS"/>
              </w:rPr>
              <w:t>100,0</w:t>
            </w:r>
          </w:p>
        </w:tc>
        <w:tc>
          <w:tcPr>
            <w:tcW w:w="843"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 </w:t>
            </w:r>
          </w:p>
        </w:tc>
        <w:tc>
          <w:tcPr>
            <w:tcW w:w="1074"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rPr>
                <w:szCs w:val="24"/>
              </w:rPr>
            </w:pPr>
            <w:r w:rsidRPr="00762564">
              <w:rPr>
                <w:szCs w:val="24"/>
              </w:rPr>
              <w:t> </w:t>
            </w:r>
          </w:p>
        </w:tc>
      </w:tr>
      <w:tr w:rsidR="00762564" w:rsidRPr="00762564" w:rsidTr="00CC1EFE">
        <w:trPr>
          <w:trHeight w:val="284"/>
        </w:trPr>
        <w:tc>
          <w:tcPr>
            <w:tcW w:w="220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C808E8" w:rsidRPr="00762564" w:rsidRDefault="00C808E8" w:rsidP="00B5350C">
            <w:pPr>
              <w:rPr>
                <w:szCs w:val="24"/>
                <w:lang w:eastAsia="sr-Latn-CS"/>
              </w:rPr>
            </w:pPr>
          </w:p>
        </w:tc>
        <w:tc>
          <w:tcPr>
            <w:tcW w:w="1021"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140,4</w:t>
            </w:r>
            <w:r w:rsidR="00CC1EFE">
              <w:rPr>
                <w:szCs w:val="24"/>
              </w:rPr>
              <w:t>0</w:t>
            </w:r>
          </w:p>
        </w:tc>
        <w:tc>
          <w:tcPr>
            <w:tcW w:w="719"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12,7</w:t>
            </w:r>
          </w:p>
        </w:tc>
        <w:tc>
          <w:tcPr>
            <w:tcW w:w="1199"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26586,2</w:t>
            </w:r>
          </w:p>
        </w:tc>
        <w:tc>
          <w:tcPr>
            <w:tcW w:w="734"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20,6</w:t>
            </w:r>
          </w:p>
        </w:tc>
        <w:tc>
          <w:tcPr>
            <w:tcW w:w="787"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189,4</w:t>
            </w:r>
          </w:p>
        </w:tc>
        <w:tc>
          <w:tcPr>
            <w:tcW w:w="951"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514,5</w:t>
            </w:r>
          </w:p>
        </w:tc>
        <w:tc>
          <w:tcPr>
            <w:tcW w:w="786"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6,6</w:t>
            </w:r>
          </w:p>
        </w:tc>
        <w:tc>
          <w:tcPr>
            <w:tcW w:w="843"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3,7</w:t>
            </w:r>
          </w:p>
        </w:tc>
        <w:tc>
          <w:tcPr>
            <w:tcW w:w="1074"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1,9</w:t>
            </w:r>
          </w:p>
        </w:tc>
      </w:tr>
      <w:tr w:rsidR="00C808E8" w:rsidRPr="00762564" w:rsidTr="00CC1EFE">
        <w:trPr>
          <w:trHeight w:val="284"/>
        </w:trPr>
        <w:tc>
          <w:tcPr>
            <w:tcW w:w="220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center"/>
              <w:rPr>
                <w:szCs w:val="24"/>
                <w:lang w:eastAsia="sr-Latn-CS"/>
              </w:rPr>
            </w:pPr>
            <w:r w:rsidRPr="00762564">
              <w:rPr>
                <w:szCs w:val="24"/>
                <w:lang w:eastAsia="sr-Latn-CS"/>
              </w:rPr>
              <w:t>GJ</w:t>
            </w:r>
          </w:p>
        </w:tc>
        <w:tc>
          <w:tcPr>
            <w:tcW w:w="1021"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1107,14</w:t>
            </w:r>
          </w:p>
        </w:tc>
        <w:tc>
          <w:tcPr>
            <w:tcW w:w="719"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rPr>
                <w:szCs w:val="24"/>
              </w:rPr>
            </w:pPr>
            <w:r w:rsidRPr="00762564">
              <w:rPr>
                <w:szCs w:val="24"/>
              </w:rPr>
              <w:t> </w:t>
            </w:r>
          </w:p>
        </w:tc>
        <w:tc>
          <w:tcPr>
            <w:tcW w:w="1199"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762564">
            <w:pPr>
              <w:jc w:val="right"/>
              <w:rPr>
                <w:szCs w:val="24"/>
              </w:rPr>
            </w:pPr>
            <w:r w:rsidRPr="00762564">
              <w:rPr>
                <w:szCs w:val="24"/>
              </w:rPr>
              <w:t>129230,</w:t>
            </w:r>
            <w:r w:rsidR="00762564">
              <w:rPr>
                <w:szCs w:val="24"/>
              </w:rPr>
              <w:t>8</w:t>
            </w:r>
          </w:p>
        </w:tc>
        <w:tc>
          <w:tcPr>
            <w:tcW w:w="734"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rPr>
                <w:szCs w:val="24"/>
              </w:rPr>
            </w:pPr>
            <w:r w:rsidRPr="00762564">
              <w:rPr>
                <w:szCs w:val="24"/>
              </w:rPr>
              <w:t> </w:t>
            </w:r>
          </w:p>
        </w:tc>
        <w:tc>
          <w:tcPr>
            <w:tcW w:w="787"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116,7</w:t>
            </w:r>
          </w:p>
        </w:tc>
        <w:tc>
          <w:tcPr>
            <w:tcW w:w="951"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762564">
            <w:pPr>
              <w:jc w:val="right"/>
              <w:rPr>
                <w:szCs w:val="24"/>
              </w:rPr>
            </w:pPr>
            <w:r w:rsidRPr="00762564">
              <w:rPr>
                <w:szCs w:val="24"/>
              </w:rPr>
              <w:t>7810,</w:t>
            </w:r>
            <w:r w:rsidR="00762564">
              <w:rPr>
                <w:szCs w:val="24"/>
              </w:rPr>
              <w:t>9</w:t>
            </w:r>
          </w:p>
        </w:tc>
        <w:tc>
          <w:tcPr>
            <w:tcW w:w="786"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rPr>
                <w:szCs w:val="24"/>
              </w:rPr>
            </w:pPr>
            <w:r w:rsidRPr="00762564">
              <w:rPr>
                <w:szCs w:val="24"/>
              </w:rPr>
              <w:t> </w:t>
            </w:r>
          </w:p>
        </w:tc>
        <w:tc>
          <w:tcPr>
            <w:tcW w:w="843"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7,1</w:t>
            </w:r>
          </w:p>
        </w:tc>
        <w:tc>
          <w:tcPr>
            <w:tcW w:w="1074"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6,0</w:t>
            </w:r>
          </w:p>
        </w:tc>
      </w:tr>
    </w:tbl>
    <w:p w:rsidR="00C808E8" w:rsidRDefault="00C808E8" w:rsidP="00B5350C">
      <w:pPr>
        <w:ind w:firstLine="567"/>
        <w:rPr>
          <w:szCs w:val="24"/>
          <w:lang w:val="sr-Latn-CS"/>
        </w:rPr>
      </w:pPr>
      <w:r w:rsidRPr="00762564">
        <w:rPr>
          <w:szCs w:val="24"/>
          <w:lang w:val="sr-Latn-CS"/>
        </w:rPr>
        <w:lastRenderedPageBreak/>
        <w:t>U gazdinskoj jedinici su više zastupljene čiste sastojine i to 87,3 % po površini, 79,4 % po zapremini 93,4 % po zapreminskom prirastu. Mešovitih sastojina ima po površini 12,7 %, po zapremini 20,6 % i po zapreminskom prirastu 6,6 %. Mešovite sastojine imaju i veću zapreminu po hektaru189,4 m</w:t>
      </w:r>
      <w:r w:rsidRPr="00762564">
        <w:rPr>
          <w:szCs w:val="24"/>
          <w:vertAlign w:val="superscript"/>
          <w:lang w:val="sr-Latn-CS"/>
        </w:rPr>
        <w:t>3</w:t>
      </w:r>
      <w:r w:rsidRPr="00762564">
        <w:rPr>
          <w:szCs w:val="24"/>
          <w:lang w:val="sr-Latn-CS"/>
        </w:rPr>
        <w:t>.</w:t>
      </w:r>
    </w:p>
    <w:p w:rsidR="00C808E8" w:rsidRPr="00762564" w:rsidRDefault="00C808E8" w:rsidP="00B5350C">
      <w:pPr>
        <w:pStyle w:val="Heading2"/>
        <w:rPr>
          <w:szCs w:val="24"/>
          <w:lang w:val="sr-Latn-CS"/>
        </w:rPr>
      </w:pPr>
      <w:bookmarkStart w:id="420" w:name="_Toc329146626"/>
      <w:bookmarkStart w:id="421" w:name="_Toc329328364"/>
      <w:bookmarkStart w:id="422" w:name="_Toc410988323"/>
      <w:bookmarkStart w:id="423" w:name="_Toc478456518"/>
      <w:bookmarkStart w:id="424" w:name="_Toc503785460"/>
      <w:bookmarkStart w:id="425" w:name="_Toc503786035"/>
      <w:bookmarkStart w:id="426" w:name="_Toc503786524"/>
      <w:bookmarkStart w:id="427" w:name="_Toc503787395"/>
      <w:bookmarkStart w:id="428" w:name="_Toc535232842"/>
      <w:bookmarkStart w:id="429" w:name="_Toc535233708"/>
      <w:r w:rsidRPr="00762564">
        <w:rPr>
          <w:noProof/>
          <w:szCs w:val="24"/>
          <w:lang w:val="sr-Latn-CS"/>
        </w:rPr>
        <w:t xml:space="preserve">4.6. </w:t>
      </w:r>
      <w:r w:rsidRPr="00762564">
        <w:rPr>
          <w:noProof/>
          <w:szCs w:val="24"/>
        </w:rPr>
        <w:t>Stanje</w:t>
      </w:r>
      <w:r w:rsidRPr="00762564">
        <w:rPr>
          <w:noProof/>
          <w:szCs w:val="24"/>
          <w:lang w:val="sr-Latn-CS"/>
        </w:rPr>
        <w:t xml:space="preserve"> š</w:t>
      </w:r>
      <w:r w:rsidRPr="00762564">
        <w:rPr>
          <w:noProof/>
          <w:szCs w:val="24"/>
        </w:rPr>
        <w:t>uma</w:t>
      </w:r>
      <w:r w:rsidRPr="00762564">
        <w:rPr>
          <w:noProof/>
          <w:szCs w:val="24"/>
          <w:lang w:val="sr-Latn-CS"/>
        </w:rPr>
        <w:t xml:space="preserve"> </w:t>
      </w:r>
      <w:r w:rsidRPr="00762564">
        <w:rPr>
          <w:noProof/>
          <w:szCs w:val="24"/>
        </w:rPr>
        <w:t>po</w:t>
      </w:r>
      <w:r w:rsidRPr="00762564">
        <w:rPr>
          <w:noProof/>
          <w:szCs w:val="24"/>
          <w:lang w:val="sr-Latn-CS"/>
        </w:rPr>
        <w:t xml:space="preserve"> </w:t>
      </w:r>
      <w:r w:rsidRPr="00762564">
        <w:rPr>
          <w:noProof/>
          <w:szCs w:val="24"/>
        </w:rPr>
        <w:t>vrstama</w:t>
      </w:r>
      <w:r w:rsidRPr="00762564">
        <w:rPr>
          <w:noProof/>
          <w:szCs w:val="24"/>
          <w:lang w:val="sr-Latn-CS"/>
        </w:rPr>
        <w:t xml:space="preserve"> </w:t>
      </w:r>
      <w:r w:rsidRPr="00762564">
        <w:rPr>
          <w:noProof/>
          <w:szCs w:val="24"/>
        </w:rPr>
        <w:t>drve</w:t>
      </w:r>
      <w:r w:rsidRPr="00762564">
        <w:rPr>
          <w:noProof/>
          <w:szCs w:val="24"/>
          <w:lang w:val="sr-Latn-CS"/>
        </w:rPr>
        <w:t>ć</w:t>
      </w:r>
      <w:r w:rsidRPr="00762564">
        <w:rPr>
          <w:noProof/>
          <w:szCs w:val="24"/>
        </w:rPr>
        <w:t>a</w:t>
      </w:r>
      <w:bookmarkEnd w:id="420"/>
      <w:bookmarkEnd w:id="421"/>
      <w:bookmarkEnd w:id="422"/>
      <w:bookmarkEnd w:id="423"/>
      <w:bookmarkEnd w:id="424"/>
      <w:bookmarkEnd w:id="425"/>
      <w:bookmarkEnd w:id="426"/>
      <w:bookmarkEnd w:id="427"/>
      <w:bookmarkEnd w:id="428"/>
      <w:bookmarkEnd w:id="429"/>
    </w:p>
    <w:p w:rsidR="00C808E8" w:rsidRPr="00762564" w:rsidRDefault="00C808E8" w:rsidP="00B5350C">
      <w:pPr>
        <w:rPr>
          <w:szCs w:val="24"/>
          <w:lang w:val="sr-Latn-CS"/>
        </w:rPr>
      </w:pPr>
    </w:p>
    <w:p w:rsidR="00C808E8" w:rsidRPr="00762564" w:rsidRDefault="00C808E8" w:rsidP="00B5350C">
      <w:pPr>
        <w:ind w:firstLine="567"/>
        <w:rPr>
          <w:szCs w:val="24"/>
          <w:lang w:val="sr-Latn-CS"/>
        </w:rPr>
      </w:pPr>
      <w:r w:rsidRPr="00762564">
        <w:rPr>
          <w:szCs w:val="24"/>
          <w:lang w:val="sr-Latn-CS"/>
        </w:rPr>
        <w:t>Zapremina i tekući prirast po vrstama drveća prikazani su u tabeli 4.6.-1</w:t>
      </w:r>
    </w:p>
    <w:p w:rsidR="00C808E8" w:rsidRPr="00762564" w:rsidRDefault="00C808E8" w:rsidP="00B5350C">
      <w:pPr>
        <w:pStyle w:val="Title"/>
        <w:rPr>
          <w:b w:val="0"/>
          <w:szCs w:val="24"/>
        </w:rPr>
      </w:pPr>
      <w:r w:rsidRPr="00762564">
        <w:rPr>
          <w:b w:val="0"/>
          <w:szCs w:val="24"/>
        </w:rPr>
        <w:t>Tabela 4.6.-1 – Stanje šuma po vrstama drveća</w:t>
      </w:r>
    </w:p>
    <w:tbl>
      <w:tblPr>
        <w:tblW w:w="8977" w:type="dxa"/>
        <w:tblCellMar>
          <w:left w:w="70" w:type="dxa"/>
          <w:right w:w="70" w:type="dxa"/>
        </w:tblCellMar>
        <w:tblLook w:val="04A0" w:firstRow="1" w:lastRow="0" w:firstColumn="1" w:lastColumn="0" w:noHBand="0" w:noVBand="1"/>
      </w:tblPr>
      <w:tblGrid>
        <w:gridCol w:w="3397"/>
        <w:gridCol w:w="1536"/>
        <w:gridCol w:w="884"/>
        <w:gridCol w:w="1193"/>
        <w:gridCol w:w="907"/>
        <w:gridCol w:w="1060"/>
      </w:tblGrid>
      <w:tr w:rsidR="00762564" w:rsidRPr="00762564" w:rsidTr="00CC1EFE">
        <w:trPr>
          <w:trHeight w:val="345"/>
        </w:trPr>
        <w:tc>
          <w:tcPr>
            <w:tcW w:w="339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center"/>
              <w:rPr>
                <w:szCs w:val="24"/>
                <w:lang w:eastAsia="sr-Latn-CS"/>
              </w:rPr>
            </w:pPr>
            <w:r w:rsidRPr="00762564">
              <w:rPr>
                <w:szCs w:val="24"/>
                <w:lang w:eastAsia="sr-Latn-CS"/>
              </w:rPr>
              <w:t>Vrsta drveća</w:t>
            </w:r>
          </w:p>
        </w:tc>
        <w:tc>
          <w:tcPr>
            <w:tcW w:w="242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center"/>
              <w:rPr>
                <w:szCs w:val="24"/>
                <w:lang w:eastAsia="sr-Latn-CS"/>
              </w:rPr>
            </w:pPr>
            <w:r w:rsidRPr="00762564">
              <w:rPr>
                <w:szCs w:val="24"/>
                <w:lang w:eastAsia="sr-Latn-CS"/>
              </w:rPr>
              <w:t>Zapremina</w:t>
            </w:r>
          </w:p>
        </w:tc>
        <w:tc>
          <w:tcPr>
            <w:tcW w:w="210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center"/>
              <w:rPr>
                <w:szCs w:val="24"/>
                <w:lang w:eastAsia="sr-Latn-CS"/>
              </w:rPr>
            </w:pPr>
            <w:r w:rsidRPr="00762564">
              <w:rPr>
                <w:szCs w:val="24"/>
                <w:lang w:eastAsia="sr-Latn-CS"/>
              </w:rPr>
              <w:t>Zapreminski prirast</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center"/>
              <w:rPr>
                <w:szCs w:val="24"/>
                <w:lang w:eastAsia="sr-Latn-CS"/>
              </w:rPr>
            </w:pPr>
            <w:r w:rsidRPr="00762564">
              <w:rPr>
                <w:szCs w:val="24"/>
                <w:lang w:eastAsia="sr-Latn-CS"/>
              </w:rPr>
              <w:t>Iv/Vx100</w:t>
            </w:r>
          </w:p>
        </w:tc>
      </w:tr>
      <w:tr w:rsidR="00762564" w:rsidRPr="00762564" w:rsidTr="00CC1EFE">
        <w:trPr>
          <w:trHeight w:val="330"/>
        </w:trPr>
        <w:tc>
          <w:tcPr>
            <w:tcW w:w="339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8E8" w:rsidRPr="00762564" w:rsidRDefault="00C808E8" w:rsidP="00B5350C">
            <w:pPr>
              <w:rPr>
                <w:szCs w:val="24"/>
                <w:lang w:eastAsia="sr-Latn-CS"/>
              </w:rPr>
            </w:pPr>
          </w:p>
        </w:tc>
        <w:tc>
          <w:tcPr>
            <w:tcW w:w="1536"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center"/>
              <w:rPr>
                <w:szCs w:val="24"/>
                <w:lang w:eastAsia="sr-Latn-CS"/>
              </w:rPr>
            </w:pPr>
            <w:r w:rsidRPr="00762564">
              <w:rPr>
                <w:szCs w:val="24"/>
                <w:lang w:eastAsia="sr-Latn-CS"/>
              </w:rPr>
              <w:t>mᶟ</w:t>
            </w:r>
          </w:p>
        </w:tc>
        <w:tc>
          <w:tcPr>
            <w:tcW w:w="884"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center"/>
              <w:rPr>
                <w:szCs w:val="24"/>
                <w:lang w:eastAsia="sr-Latn-CS"/>
              </w:rPr>
            </w:pPr>
            <w:r w:rsidRPr="00762564">
              <w:rPr>
                <w:szCs w:val="24"/>
                <w:lang w:eastAsia="sr-Latn-CS"/>
              </w:rPr>
              <w:t>%</w:t>
            </w:r>
          </w:p>
        </w:tc>
        <w:tc>
          <w:tcPr>
            <w:tcW w:w="1193"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center"/>
              <w:rPr>
                <w:szCs w:val="24"/>
                <w:lang w:eastAsia="sr-Latn-CS"/>
              </w:rPr>
            </w:pPr>
            <w:r w:rsidRPr="00762564">
              <w:rPr>
                <w:szCs w:val="24"/>
                <w:lang w:eastAsia="sr-Latn-CS"/>
              </w:rPr>
              <w:t>mᶟ</w:t>
            </w:r>
          </w:p>
        </w:tc>
        <w:tc>
          <w:tcPr>
            <w:tcW w:w="907"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center"/>
              <w:rPr>
                <w:szCs w:val="24"/>
                <w:lang w:eastAsia="sr-Latn-CS"/>
              </w:rPr>
            </w:pPr>
            <w:r w:rsidRPr="00762564">
              <w:rPr>
                <w:szCs w:val="24"/>
                <w:lang w:eastAsia="sr-Latn-CS"/>
              </w:rPr>
              <w:t>%</w:t>
            </w:r>
          </w:p>
        </w:tc>
        <w:tc>
          <w:tcPr>
            <w:tcW w:w="10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8E8" w:rsidRPr="00762564" w:rsidRDefault="00C808E8" w:rsidP="00B5350C">
            <w:pPr>
              <w:rPr>
                <w:szCs w:val="24"/>
                <w:lang w:eastAsia="sr-Latn-CS"/>
              </w:rPr>
            </w:pPr>
          </w:p>
        </w:tc>
      </w:tr>
      <w:tr w:rsidR="00762564" w:rsidRPr="00762564" w:rsidTr="00B5350C">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C808E8" w:rsidRPr="00762564" w:rsidRDefault="00C808E8" w:rsidP="00B5350C">
            <w:pPr>
              <w:rPr>
                <w:szCs w:val="24"/>
                <w:lang w:eastAsia="sr-Latn-CS"/>
              </w:rPr>
            </w:pPr>
            <w:r w:rsidRPr="00762564">
              <w:rPr>
                <w:szCs w:val="24"/>
                <w:lang w:eastAsia="sr-Latn-CS"/>
              </w:rPr>
              <w:t>Bela vrba</w:t>
            </w:r>
          </w:p>
        </w:tc>
        <w:tc>
          <w:tcPr>
            <w:tcW w:w="153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4228,5</w:t>
            </w:r>
          </w:p>
        </w:tc>
        <w:tc>
          <w:tcPr>
            <w:tcW w:w="88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4,2</w:t>
            </w:r>
          </w:p>
        </w:tc>
        <w:tc>
          <w:tcPr>
            <w:tcW w:w="119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71,1</w:t>
            </w:r>
          </w:p>
        </w:tc>
        <w:tc>
          <w:tcPr>
            <w:tcW w:w="90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1,0</w:t>
            </w:r>
          </w:p>
        </w:tc>
        <w:tc>
          <w:tcPr>
            <w:tcW w:w="106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1,7</w:t>
            </w:r>
          </w:p>
        </w:tc>
      </w:tr>
      <w:tr w:rsidR="00762564" w:rsidRPr="00762564" w:rsidTr="00B5350C">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C808E8" w:rsidRPr="00762564" w:rsidRDefault="00C808E8" w:rsidP="00B5350C">
            <w:pPr>
              <w:rPr>
                <w:szCs w:val="24"/>
                <w:lang w:eastAsia="sr-Latn-CS"/>
              </w:rPr>
            </w:pPr>
            <w:r w:rsidRPr="00762564">
              <w:rPr>
                <w:szCs w:val="24"/>
                <w:lang w:eastAsia="sr-Latn-CS"/>
              </w:rPr>
              <w:t>Bela topola</w:t>
            </w:r>
          </w:p>
        </w:tc>
        <w:tc>
          <w:tcPr>
            <w:tcW w:w="153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7433,1</w:t>
            </w:r>
          </w:p>
        </w:tc>
        <w:tc>
          <w:tcPr>
            <w:tcW w:w="88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7,4</w:t>
            </w:r>
          </w:p>
        </w:tc>
        <w:tc>
          <w:tcPr>
            <w:tcW w:w="119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365,8</w:t>
            </w:r>
          </w:p>
        </w:tc>
        <w:tc>
          <w:tcPr>
            <w:tcW w:w="90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4,9</w:t>
            </w:r>
          </w:p>
        </w:tc>
        <w:tc>
          <w:tcPr>
            <w:tcW w:w="106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4,9</w:t>
            </w:r>
          </w:p>
        </w:tc>
      </w:tr>
      <w:tr w:rsidR="00762564" w:rsidRPr="00762564" w:rsidTr="00B5350C">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C808E8" w:rsidRPr="00762564" w:rsidRDefault="00C808E8" w:rsidP="00B5350C">
            <w:pPr>
              <w:rPr>
                <w:szCs w:val="24"/>
                <w:lang w:eastAsia="sr-Latn-CS"/>
              </w:rPr>
            </w:pPr>
            <w:r w:rsidRPr="00762564">
              <w:rPr>
                <w:szCs w:val="24"/>
                <w:lang w:eastAsia="sr-Latn-CS"/>
              </w:rPr>
              <w:t>Crna topola</w:t>
            </w:r>
          </w:p>
        </w:tc>
        <w:tc>
          <w:tcPr>
            <w:tcW w:w="153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3811,9</w:t>
            </w:r>
          </w:p>
        </w:tc>
        <w:tc>
          <w:tcPr>
            <w:tcW w:w="88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3,8</w:t>
            </w:r>
          </w:p>
        </w:tc>
        <w:tc>
          <w:tcPr>
            <w:tcW w:w="119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85,0</w:t>
            </w:r>
          </w:p>
        </w:tc>
        <w:tc>
          <w:tcPr>
            <w:tcW w:w="90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1,1</w:t>
            </w:r>
          </w:p>
        </w:tc>
        <w:tc>
          <w:tcPr>
            <w:tcW w:w="106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2,2</w:t>
            </w:r>
          </w:p>
        </w:tc>
      </w:tr>
      <w:tr w:rsidR="00762564" w:rsidRPr="00762564" w:rsidTr="00B5350C">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C808E8" w:rsidRPr="00762564" w:rsidRDefault="00C808E8" w:rsidP="00B5350C">
            <w:pPr>
              <w:rPr>
                <w:szCs w:val="24"/>
                <w:lang w:eastAsia="sr-Latn-CS"/>
              </w:rPr>
            </w:pPr>
            <w:r w:rsidRPr="00762564">
              <w:rPr>
                <w:szCs w:val="24"/>
                <w:lang w:eastAsia="sr-Latn-CS"/>
              </w:rPr>
              <w:t>Robusta</w:t>
            </w:r>
          </w:p>
        </w:tc>
        <w:tc>
          <w:tcPr>
            <w:tcW w:w="153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218,5</w:t>
            </w:r>
          </w:p>
        </w:tc>
        <w:tc>
          <w:tcPr>
            <w:tcW w:w="88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0,2</w:t>
            </w:r>
          </w:p>
        </w:tc>
        <w:tc>
          <w:tcPr>
            <w:tcW w:w="119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6,4</w:t>
            </w:r>
          </w:p>
        </w:tc>
        <w:tc>
          <w:tcPr>
            <w:tcW w:w="90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0,1</w:t>
            </w:r>
          </w:p>
        </w:tc>
        <w:tc>
          <w:tcPr>
            <w:tcW w:w="106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2,9</w:t>
            </w:r>
          </w:p>
        </w:tc>
      </w:tr>
      <w:tr w:rsidR="00762564" w:rsidRPr="00762564" w:rsidTr="00B5350C">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C808E8" w:rsidRPr="00762564" w:rsidRDefault="00C808E8" w:rsidP="00B5350C">
            <w:pPr>
              <w:rPr>
                <w:szCs w:val="24"/>
                <w:lang w:eastAsia="sr-Latn-CS"/>
              </w:rPr>
            </w:pPr>
            <w:r w:rsidRPr="00762564">
              <w:rPr>
                <w:szCs w:val="24"/>
                <w:lang w:eastAsia="sr-Latn-CS"/>
              </w:rPr>
              <w:t>I 214</w:t>
            </w:r>
          </w:p>
        </w:tc>
        <w:tc>
          <w:tcPr>
            <w:tcW w:w="153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6625,7</w:t>
            </w:r>
          </w:p>
        </w:tc>
        <w:tc>
          <w:tcPr>
            <w:tcW w:w="88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6,6</w:t>
            </w:r>
          </w:p>
        </w:tc>
        <w:tc>
          <w:tcPr>
            <w:tcW w:w="119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lang w:eastAsia="sr-Latn-CS"/>
              </w:rPr>
              <w:t>273,0</w:t>
            </w:r>
          </w:p>
        </w:tc>
        <w:tc>
          <w:tcPr>
            <w:tcW w:w="90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3,7</w:t>
            </w:r>
          </w:p>
        </w:tc>
        <w:tc>
          <w:tcPr>
            <w:tcW w:w="106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4,1</w:t>
            </w:r>
          </w:p>
        </w:tc>
      </w:tr>
      <w:tr w:rsidR="00762564" w:rsidRPr="00762564" w:rsidTr="00B5350C">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C808E8" w:rsidRPr="00762564" w:rsidRDefault="00C808E8" w:rsidP="00B5350C">
            <w:pPr>
              <w:rPr>
                <w:szCs w:val="24"/>
                <w:lang w:eastAsia="sr-Latn-CS"/>
              </w:rPr>
            </w:pPr>
            <w:r w:rsidRPr="00762564">
              <w:rPr>
                <w:szCs w:val="24"/>
                <w:lang w:eastAsia="sr-Latn-CS"/>
              </w:rPr>
              <w:t>Topola M1</w:t>
            </w:r>
          </w:p>
        </w:tc>
        <w:tc>
          <w:tcPr>
            <w:tcW w:w="153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78423,8</w:t>
            </w:r>
          </w:p>
        </w:tc>
        <w:tc>
          <w:tcPr>
            <w:tcW w:w="88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77,7</w:t>
            </w:r>
          </w:p>
        </w:tc>
        <w:tc>
          <w:tcPr>
            <w:tcW w:w="119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6639,6</w:t>
            </w:r>
          </w:p>
        </w:tc>
        <w:tc>
          <w:tcPr>
            <w:tcW w:w="90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89,1</w:t>
            </w:r>
          </w:p>
        </w:tc>
        <w:tc>
          <w:tcPr>
            <w:tcW w:w="106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8,5</w:t>
            </w:r>
          </w:p>
        </w:tc>
      </w:tr>
      <w:tr w:rsidR="00762564" w:rsidRPr="00762564" w:rsidTr="00B5350C">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C808E8" w:rsidRPr="00762564" w:rsidRDefault="00C808E8" w:rsidP="00B5350C">
            <w:pPr>
              <w:rPr>
                <w:szCs w:val="24"/>
                <w:lang w:eastAsia="sr-Latn-CS"/>
              </w:rPr>
            </w:pPr>
            <w:r w:rsidRPr="00762564">
              <w:rPr>
                <w:szCs w:val="24"/>
                <w:lang w:eastAsia="sr-Latn-CS"/>
              </w:rPr>
              <w:t>OML</w:t>
            </w:r>
          </w:p>
        </w:tc>
        <w:tc>
          <w:tcPr>
            <w:tcW w:w="153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240,6</w:t>
            </w:r>
          </w:p>
        </w:tc>
        <w:tc>
          <w:tcPr>
            <w:tcW w:w="88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0,2</w:t>
            </w:r>
          </w:p>
        </w:tc>
        <w:tc>
          <w:tcPr>
            <w:tcW w:w="119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9,5</w:t>
            </w:r>
          </w:p>
        </w:tc>
        <w:tc>
          <w:tcPr>
            <w:tcW w:w="90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0,1</w:t>
            </w:r>
          </w:p>
        </w:tc>
        <w:tc>
          <w:tcPr>
            <w:tcW w:w="106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3,9</w:t>
            </w:r>
          </w:p>
        </w:tc>
      </w:tr>
      <w:tr w:rsidR="00762564" w:rsidRPr="00762564" w:rsidTr="00CC1EFE">
        <w:trPr>
          <w:trHeight w:val="315"/>
        </w:trPr>
        <w:tc>
          <w:tcPr>
            <w:tcW w:w="3397" w:type="dxa"/>
            <w:vMerge w:val="restart"/>
            <w:tcBorders>
              <w:top w:val="nil"/>
              <w:left w:val="single" w:sz="4" w:space="0" w:color="auto"/>
              <w:right w:val="single" w:sz="4" w:space="0" w:color="auto"/>
            </w:tcBorders>
            <w:shd w:val="clear" w:color="auto" w:fill="D9D9D9" w:themeFill="background1" w:themeFillShade="D9"/>
            <w:noWrap/>
            <w:vAlign w:val="center"/>
          </w:tcPr>
          <w:p w:rsidR="00C808E8" w:rsidRPr="00762564" w:rsidRDefault="00C808E8" w:rsidP="00B5350C">
            <w:pPr>
              <w:jc w:val="center"/>
              <w:rPr>
                <w:szCs w:val="24"/>
                <w:lang w:eastAsia="sr-Latn-CS"/>
              </w:rPr>
            </w:pPr>
            <w:r w:rsidRPr="00762564">
              <w:rPr>
                <w:szCs w:val="24"/>
                <w:lang w:eastAsia="sr-Latn-CS"/>
              </w:rPr>
              <w:t>Ukupno mekih lišćara</w:t>
            </w:r>
          </w:p>
        </w:tc>
        <w:tc>
          <w:tcPr>
            <w:tcW w:w="153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62564" w:rsidRDefault="00C808E8" w:rsidP="00B5350C">
            <w:pPr>
              <w:jc w:val="right"/>
              <w:rPr>
                <w:szCs w:val="24"/>
              </w:rPr>
            </w:pPr>
          </w:p>
        </w:tc>
        <w:tc>
          <w:tcPr>
            <w:tcW w:w="884"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62564" w:rsidRDefault="00C808E8" w:rsidP="00B5350C">
            <w:pPr>
              <w:jc w:val="right"/>
              <w:rPr>
                <w:szCs w:val="24"/>
              </w:rPr>
            </w:pPr>
            <w:r w:rsidRPr="00762564">
              <w:rPr>
                <w:szCs w:val="24"/>
              </w:rPr>
              <w:t>100,0</w:t>
            </w:r>
          </w:p>
        </w:tc>
        <w:tc>
          <w:tcPr>
            <w:tcW w:w="1193"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62564" w:rsidRDefault="00C808E8" w:rsidP="00B5350C">
            <w:pPr>
              <w:jc w:val="right"/>
              <w:rPr>
                <w:szCs w:val="24"/>
              </w:rPr>
            </w:pPr>
          </w:p>
        </w:tc>
        <w:tc>
          <w:tcPr>
            <w:tcW w:w="907"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62564" w:rsidRDefault="00C808E8" w:rsidP="00B5350C">
            <w:pPr>
              <w:jc w:val="right"/>
              <w:rPr>
                <w:szCs w:val="24"/>
              </w:rPr>
            </w:pPr>
            <w:r w:rsidRPr="00762564">
              <w:rPr>
                <w:szCs w:val="24"/>
              </w:rPr>
              <w:t>100,0</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62564" w:rsidRDefault="00C808E8" w:rsidP="00B5350C">
            <w:pPr>
              <w:jc w:val="right"/>
              <w:rPr>
                <w:szCs w:val="24"/>
              </w:rPr>
            </w:pPr>
          </w:p>
        </w:tc>
      </w:tr>
      <w:tr w:rsidR="00762564" w:rsidRPr="00762564" w:rsidTr="00CC1EFE">
        <w:trPr>
          <w:trHeight w:val="315"/>
        </w:trPr>
        <w:tc>
          <w:tcPr>
            <w:tcW w:w="3397"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left"/>
              <w:rPr>
                <w:szCs w:val="24"/>
                <w:lang w:eastAsia="sr-Latn-CS"/>
              </w:rPr>
            </w:pPr>
          </w:p>
        </w:tc>
        <w:tc>
          <w:tcPr>
            <w:tcW w:w="1536"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100982,1</w:t>
            </w:r>
          </w:p>
        </w:tc>
        <w:tc>
          <w:tcPr>
            <w:tcW w:w="884"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78,1</w:t>
            </w:r>
          </w:p>
        </w:tc>
        <w:tc>
          <w:tcPr>
            <w:tcW w:w="1193"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7450,4</w:t>
            </w:r>
          </w:p>
        </w:tc>
        <w:tc>
          <w:tcPr>
            <w:tcW w:w="907"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95,4</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7,4</w:t>
            </w:r>
          </w:p>
        </w:tc>
      </w:tr>
      <w:tr w:rsidR="00762564" w:rsidRPr="00762564" w:rsidTr="00B5350C">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C808E8" w:rsidRPr="00762564" w:rsidRDefault="00C808E8" w:rsidP="00B5350C">
            <w:pPr>
              <w:rPr>
                <w:szCs w:val="24"/>
                <w:lang w:eastAsia="sr-Latn-CS"/>
              </w:rPr>
            </w:pPr>
            <w:r w:rsidRPr="00762564">
              <w:rPr>
                <w:szCs w:val="24"/>
                <w:lang w:eastAsia="sr-Latn-CS"/>
              </w:rPr>
              <w:t>Sibirski brest</w:t>
            </w:r>
          </w:p>
        </w:tc>
        <w:tc>
          <w:tcPr>
            <w:tcW w:w="153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17,0</w:t>
            </w:r>
          </w:p>
        </w:tc>
        <w:tc>
          <w:tcPr>
            <w:tcW w:w="88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0,1</w:t>
            </w:r>
          </w:p>
        </w:tc>
        <w:tc>
          <w:tcPr>
            <w:tcW w:w="119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3,4</w:t>
            </w:r>
          </w:p>
        </w:tc>
        <w:tc>
          <w:tcPr>
            <w:tcW w:w="90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0,9</w:t>
            </w:r>
          </w:p>
        </w:tc>
        <w:tc>
          <w:tcPr>
            <w:tcW w:w="106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20,0</w:t>
            </w:r>
          </w:p>
        </w:tc>
      </w:tr>
      <w:tr w:rsidR="00762564" w:rsidRPr="00762564" w:rsidTr="00B5350C">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C808E8" w:rsidRPr="00762564" w:rsidRDefault="00C808E8" w:rsidP="00B5350C">
            <w:pPr>
              <w:rPr>
                <w:szCs w:val="24"/>
                <w:lang w:eastAsia="sr-Latn-CS"/>
              </w:rPr>
            </w:pPr>
            <w:r w:rsidRPr="00762564">
              <w:rPr>
                <w:szCs w:val="24"/>
                <w:lang w:eastAsia="sr-Latn-CS"/>
              </w:rPr>
              <w:t>Poljski brest</w:t>
            </w:r>
          </w:p>
        </w:tc>
        <w:tc>
          <w:tcPr>
            <w:tcW w:w="153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21,7</w:t>
            </w:r>
          </w:p>
        </w:tc>
        <w:tc>
          <w:tcPr>
            <w:tcW w:w="88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0,1</w:t>
            </w:r>
          </w:p>
        </w:tc>
        <w:tc>
          <w:tcPr>
            <w:tcW w:w="119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0,8</w:t>
            </w:r>
          </w:p>
        </w:tc>
        <w:tc>
          <w:tcPr>
            <w:tcW w:w="90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0,2</w:t>
            </w:r>
          </w:p>
        </w:tc>
        <w:tc>
          <w:tcPr>
            <w:tcW w:w="106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3,7</w:t>
            </w:r>
          </w:p>
        </w:tc>
      </w:tr>
      <w:tr w:rsidR="00762564" w:rsidRPr="00762564" w:rsidTr="00B5350C">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C808E8" w:rsidRPr="00762564" w:rsidRDefault="00C808E8" w:rsidP="00B5350C">
            <w:pPr>
              <w:rPr>
                <w:szCs w:val="24"/>
                <w:lang w:eastAsia="sr-Latn-CS"/>
              </w:rPr>
            </w:pPr>
            <w:r w:rsidRPr="00762564">
              <w:rPr>
                <w:szCs w:val="24"/>
                <w:lang w:eastAsia="sr-Latn-CS"/>
              </w:rPr>
              <w:t>Poljski jasen</w:t>
            </w:r>
          </w:p>
        </w:tc>
        <w:tc>
          <w:tcPr>
            <w:tcW w:w="153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1885,9</w:t>
            </w:r>
          </w:p>
        </w:tc>
        <w:tc>
          <w:tcPr>
            <w:tcW w:w="88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6,9</w:t>
            </w:r>
          </w:p>
        </w:tc>
        <w:tc>
          <w:tcPr>
            <w:tcW w:w="119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7,5</w:t>
            </w:r>
          </w:p>
        </w:tc>
        <w:tc>
          <w:tcPr>
            <w:tcW w:w="90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2,1</w:t>
            </w:r>
          </w:p>
        </w:tc>
        <w:tc>
          <w:tcPr>
            <w:tcW w:w="106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0,4</w:t>
            </w:r>
          </w:p>
        </w:tc>
      </w:tr>
      <w:tr w:rsidR="00762564" w:rsidRPr="00762564" w:rsidTr="00B5350C">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C808E8" w:rsidRPr="00762564" w:rsidRDefault="00C808E8" w:rsidP="00B5350C">
            <w:pPr>
              <w:rPr>
                <w:szCs w:val="24"/>
                <w:lang w:eastAsia="sr-Latn-CS"/>
              </w:rPr>
            </w:pPr>
            <w:r w:rsidRPr="00762564">
              <w:rPr>
                <w:szCs w:val="24"/>
                <w:lang w:eastAsia="sr-Latn-CS"/>
              </w:rPr>
              <w:t>Lužnjak</w:t>
            </w:r>
          </w:p>
        </w:tc>
        <w:tc>
          <w:tcPr>
            <w:tcW w:w="153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5536,1</w:t>
            </w:r>
          </w:p>
        </w:tc>
        <w:tc>
          <w:tcPr>
            <w:tcW w:w="88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20,2</w:t>
            </w:r>
          </w:p>
        </w:tc>
        <w:tc>
          <w:tcPr>
            <w:tcW w:w="119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15,5</w:t>
            </w:r>
          </w:p>
        </w:tc>
        <w:tc>
          <w:tcPr>
            <w:tcW w:w="90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4,3</w:t>
            </w:r>
          </w:p>
        </w:tc>
        <w:tc>
          <w:tcPr>
            <w:tcW w:w="106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0,3</w:t>
            </w:r>
          </w:p>
        </w:tc>
      </w:tr>
      <w:tr w:rsidR="00762564" w:rsidRPr="00762564" w:rsidTr="00B5350C">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C808E8" w:rsidRPr="00762564" w:rsidRDefault="00C808E8" w:rsidP="00B5350C">
            <w:pPr>
              <w:rPr>
                <w:szCs w:val="24"/>
                <w:lang w:eastAsia="sr-Latn-CS"/>
              </w:rPr>
            </w:pPr>
            <w:r w:rsidRPr="00762564">
              <w:rPr>
                <w:szCs w:val="24"/>
                <w:lang w:eastAsia="sr-Latn-CS"/>
              </w:rPr>
              <w:t>Koprivić</w:t>
            </w:r>
          </w:p>
        </w:tc>
        <w:tc>
          <w:tcPr>
            <w:tcW w:w="153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4531,5</w:t>
            </w:r>
          </w:p>
        </w:tc>
        <w:tc>
          <w:tcPr>
            <w:tcW w:w="88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16,6</w:t>
            </w:r>
          </w:p>
        </w:tc>
        <w:tc>
          <w:tcPr>
            <w:tcW w:w="119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19,7</w:t>
            </w:r>
          </w:p>
        </w:tc>
        <w:tc>
          <w:tcPr>
            <w:tcW w:w="90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5,5</w:t>
            </w:r>
          </w:p>
        </w:tc>
        <w:tc>
          <w:tcPr>
            <w:tcW w:w="106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0,4</w:t>
            </w:r>
          </w:p>
        </w:tc>
      </w:tr>
      <w:tr w:rsidR="00762564" w:rsidRPr="00762564" w:rsidTr="00B5350C">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C808E8" w:rsidRPr="00762564" w:rsidRDefault="00C808E8" w:rsidP="00B5350C">
            <w:pPr>
              <w:rPr>
                <w:szCs w:val="24"/>
                <w:lang w:eastAsia="sr-Latn-CS"/>
              </w:rPr>
            </w:pPr>
            <w:r w:rsidRPr="00762564">
              <w:rPr>
                <w:szCs w:val="24"/>
                <w:lang w:eastAsia="sr-Latn-CS"/>
              </w:rPr>
              <w:t>OTL</w:t>
            </w:r>
          </w:p>
        </w:tc>
        <w:tc>
          <w:tcPr>
            <w:tcW w:w="153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2904,4</w:t>
            </w:r>
          </w:p>
        </w:tc>
        <w:tc>
          <w:tcPr>
            <w:tcW w:w="88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10,6</w:t>
            </w:r>
          </w:p>
        </w:tc>
        <w:tc>
          <w:tcPr>
            <w:tcW w:w="119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59,1</w:t>
            </w:r>
          </w:p>
        </w:tc>
        <w:tc>
          <w:tcPr>
            <w:tcW w:w="90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16,4</w:t>
            </w:r>
          </w:p>
        </w:tc>
        <w:tc>
          <w:tcPr>
            <w:tcW w:w="106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2,0</w:t>
            </w:r>
          </w:p>
        </w:tc>
      </w:tr>
      <w:tr w:rsidR="00762564" w:rsidRPr="00762564" w:rsidTr="00B5350C">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C808E8" w:rsidRPr="00762564" w:rsidRDefault="00C808E8" w:rsidP="00B5350C">
            <w:pPr>
              <w:rPr>
                <w:szCs w:val="24"/>
                <w:lang w:eastAsia="sr-Latn-CS"/>
              </w:rPr>
            </w:pPr>
            <w:r w:rsidRPr="00762564">
              <w:rPr>
                <w:szCs w:val="24"/>
                <w:lang w:eastAsia="sr-Latn-CS"/>
              </w:rPr>
              <w:t>Bagrem</w:t>
            </w:r>
          </w:p>
        </w:tc>
        <w:tc>
          <w:tcPr>
            <w:tcW w:w="153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2059,4</w:t>
            </w:r>
          </w:p>
        </w:tc>
        <w:tc>
          <w:tcPr>
            <w:tcW w:w="88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7,5</w:t>
            </w:r>
          </w:p>
        </w:tc>
        <w:tc>
          <w:tcPr>
            <w:tcW w:w="119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45,7</w:t>
            </w:r>
          </w:p>
        </w:tc>
        <w:tc>
          <w:tcPr>
            <w:tcW w:w="90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12,7</w:t>
            </w:r>
          </w:p>
        </w:tc>
        <w:tc>
          <w:tcPr>
            <w:tcW w:w="106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2,2</w:t>
            </w:r>
          </w:p>
        </w:tc>
      </w:tr>
      <w:tr w:rsidR="00762564" w:rsidRPr="00762564" w:rsidTr="00B5350C">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C808E8" w:rsidRPr="00762564" w:rsidRDefault="00C808E8" w:rsidP="00B5350C">
            <w:pPr>
              <w:rPr>
                <w:szCs w:val="24"/>
                <w:lang w:eastAsia="sr-Latn-CS"/>
              </w:rPr>
            </w:pPr>
            <w:r w:rsidRPr="00762564">
              <w:rPr>
                <w:szCs w:val="24"/>
                <w:lang w:eastAsia="sr-Latn-CS"/>
              </w:rPr>
              <w:t>Američki jasen</w:t>
            </w:r>
          </w:p>
        </w:tc>
        <w:tc>
          <w:tcPr>
            <w:tcW w:w="153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10152,4</w:t>
            </w:r>
          </w:p>
        </w:tc>
        <w:tc>
          <w:tcPr>
            <w:tcW w:w="88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37,1</w:t>
            </w:r>
          </w:p>
        </w:tc>
        <w:tc>
          <w:tcPr>
            <w:tcW w:w="119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207,0</w:t>
            </w:r>
          </w:p>
        </w:tc>
        <w:tc>
          <w:tcPr>
            <w:tcW w:w="90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57,5</w:t>
            </w:r>
          </w:p>
        </w:tc>
        <w:tc>
          <w:tcPr>
            <w:tcW w:w="106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2,0</w:t>
            </w:r>
          </w:p>
        </w:tc>
      </w:tr>
      <w:tr w:rsidR="00762564" w:rsidRPr="00762564" w:rsidTr="00B5350C">
        <w:trPr>
          <w:trHeight w:val="315"/>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rsidR="00C808E8" w:rsidRPr="00762564" w:rsidRDefault="00C808E8" w:rsidP="00B5350C">
            <w:pPr>
              <w:rPr>
                <w:szCs w:val="24"/>
                <w:lang w:eastAsia="sr-Latn-CS"/>
              </w:rPr>
            </w:pPr>
            <w:r w:rsidRPr="00762564">
              <w:rPr>
                <w:szCs w:val="24"/>
                <w:lang w:eastAsia="sr-Latn-CS"/>
              </w:rPr>
              <w:t>Gledičija</w:t>
            </w:r>
          </w:p>
        </w:tc>
        <w:tc>
          <w:tcPr>
            <w:tcW w:w="153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263,9</w:t>
            </w:r>
          </w:p>
        </w:tc>
        <w:tc>
          <w:tcPr>
            <w:tcW w:w="88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1,0</w:t>
            </w:r>
          </w:p>
        </w:tc>
        <w:tc>
          <w:tcPr>
            <w:tcW w:w="119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1,1</w:t>
            </w:r>
          </w:p>
        </w:tc>
        <w:tc>
          <w:tcPr>
            <w:tcW w:w="90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0,3</w:t>
            </w:r>
          </w:p>
        </w:tc>
        <w:tc>
          <w:tcPr>
            <w:tcW w:w="106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0,4</w:t>
            </w:r>
          </w:p>
        </w:tc>
      </w:tr>
      <w:tr w:rsidR="00762564" w:rsidRPr="00762564" w:rsidTr="00CC1EFE">
        <w:trPr>
          <w:trHeight w:val="315"/>
        </w:trPr>
        <w:tc>
          <w:tcPr>
            <w:tcW w:w="3397" w:type="dxa"/>
            <w:vMerge w:val="restart"/>
            <w:tcBorders>
              <w:top w:val="nil"/>
              <w:left w:val="single" w:sz="4" w:space="0" w:color="auto"/>
              <w:right w:val="single" w:sz="4" w:space="0" w:color="auto"/>
            </w:tcBorders>
            <w:shd w:val="clear" w:color="auto" w:fill="D9D9D9" w:themeFill="background1" w:themeFillShade="D9"/>
            <w:noWrap/>
            <w:vAlign w:val="center"/>
          </w:tcPr>
          <w:p w:rsidR="00C808E8" w:rsidRPr="00762564" w:rsidRDefault="00C808E8" w:rsidP="00B5350C">
            <w:pPr>
              <w:jc w:val="center"/>
              <w:rPr>
                <w:szCs w:val="24"/>
                <w:lang w:eastAsia="sr-Latn-CS"/>
              </w:rPr>
            </w:pPr>
            <w:r w:rsidRPr="00762564">
              <w:rPr>
                <w:szCs w:val="24"/>
                <w:lang w:eastAsia="sr-Latn-CS"/>
              </w:rPr>
              <w:t>Ukupno tvrdih lišćara</w:t>
            </w:r>
          </w:p>
        </w:tc>
        <w:tc>
          <w:tcPr>
            <w:tcW w:w="153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62564" w:rsidRDefault="00C808E8" w:rsidP="00B5350C">
            <w:pPr>
              <w:jc w:val="right"/>
              <w:rPr>
                <w:szCs w:val="24"/>
              </w:rPr>
            </w:pPr>
          </w:p>
        </w:tc>
        <w:tc>
          <w:tcPr>
            <w:tcW w:w="884"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62564" w:rsidRDefault="00C808E8" w:rsidP="00B5350C">
            <w:pPr>
              <w:jc w:val="right"/>
              <w:rPr>
                <w:szCs w:val="24"/>
              </w:rPr>
            </w:pPr>
            <w:r w:rsidRPr="00762564">
              <w:rPr>
                <w:szCs w:val="24"/>
              </w:rPr>
              <w:t>100,0</w:t>
            </w:r>
          </w:p>
        </w:tc>
        <w:tc>
          <w:tcPr>
            <w:tcW w:w="1193"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62564" w:rsidRDefault="00C808E8" w:rsidP="00B5350C">
            <w:pPr>
              <w:jc w:val="right"/>
              <w:rPr>
                <w:szCs w:val="24"/>
              </w:rPr>
            </w:pPr>
          </w:p>
        </w:tc>
        <w:tc>
          <w:tcPr>
            <w:tcW w:w="907"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62564" w:rsidRDefault="00C808E8" w:rsidP="00B5350C">
            <w:pPr>
              <w:jc w:val="right"/>
              <w:rPr>
                <w:szCs w:val="24"/>
              </w:rPr>
            </w:pPr>
            <w:r w:rsidRPr="00762564">
              <w:rPr>
                <w:szCs w:val="24"/>
              </w:rPr>
              <w:t>100,0</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62564" w:rsidRDefault="00C808E8" w:rsidP="00B5350C">
            <w:pPr>
              <w:jc w:val="right"/>
              <w:rPr>
                <w:szCs w:val="24"/>
              </w:rPr>
            </w:pPr>
          </w:p>
        </w:tc>
      </w:tr>
      <w:tr w:rsidR="00762564" w:rsidRPr="00762564" w:rsidTr="00CC1EFE">
        <w:trPr>
          <w:trHeight w:val="315"/>
        </w:trPr>
        <w:tc>
          <w:tcPr>
            <w:tcW w:w="3397" w:type="dxa"/>
            <w:vMerge/>
            <w:tcBorders>
              <w:left w:val="single" w:sz="4" w:space="0" w:color="auto"/>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left"/>
              <w:rPr>
                <w:szCs w:val="24"/>
                <w:lang w:eastAsia="sr-Latn-CS"/>
              </w:rPr>
            </w:pPr>
          </w:p>
        </w:tc>
        <w:tc>
          <w:tcPr>
            <w:tcW w:w="1536"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27372,3</w:t>
            </w:r>
          </w:p>
        </w:tc>
        <w:tc>
          <w:tcPr>
            <w:tcW w:w="884"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21,2</w:t>
            </w:r>
          </w:p>
        </w:tc>
        <w:tc>
          <w:tcPr>
            <w:tcW w:w="1193"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359,8</w:t>
            </w:r>
          </w:p>
        </w:tc>
        <w:tc>
          <w:tcPr>
            <w:tcW w:w="907"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4,6</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1,3</w:t>
            </w:r>
          </w:p>
        </w:tc>
      </w:tr>
      <w:tr w:rsidR="00762564" w:rsidRPr="00762564" w:rsidTr="0014575F">
        <w:trPr>
          <w:trHeight w:val="315"/>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left"/>
              <w:rPr>
                <w:szCs w:val="24"/>
                <w:lang w:eastAsia="sr-Latn-CS"/>
              </w:rPr>
            </w:pPr>
            <w:r w:rsidRPr="00762564">
              <w:rPr>
                <w:szCs w:val="24"/>
                <w:lang w:eastAsia="sr-Latn-CS"/>
              </w:rPr>
              <w:t>Crni bor</w:t>
            </w:r>
          </w:p>
        </w:tc>
        <w:tc>
          <w:tcPr>
            <w:tcW w:w="1536"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lang w:eastAsia="sr-Latn-CS"/>
              </w:rPr>
              <w:t>876,6</w:t>
            </w:r>
          </w:p>
        </w:tc>
        <w:tc>
          <w:tcPr>
            <w:tcW w:w="88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100,0</w:t>
            </w:r>
          </w:p>
        </w:tc>
        <w:tc>
          <w:tcPr>
            <w:tcW w:w="119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lang w:eastAsia="sr-Latn-CS"/>
              </w:rPr>
              <w:t>0,9</w:t>
            </w:r>
          </w:p>
        </w:tc>
        <w:tc>
          <w:tcPr>
            <w:tcW w:w="907"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100,0</w:t>
            </w:r>
          </w:p>
        </w:tc>
        <w:tc>
          <w:tcPr>
            <w:tcW w:w="106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0,1</w:t>
            </w:r>
          </w:p>
        </w:tc>
      </w:tr>
      <w:tr w:rsidR="00762564" w:rsidRPr="00762564" w:rsidTr="00CC1EFE">
        <w:trPr>
          <w:trHeight w:val="315"/>
        </w:trPr>
        <w:tc>
          <w:tcPr>
            <w:tcW w:w="339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center"/>
              <w:rPr>
                <w:szCs w:val="24"/>
                <w:lang w:eastAsia="sr-Latn-CS"/>
              </w:rPr>
            </w:pPr>
            <w:r w:rsidRPr="00762564">
              <w:rPr>
                <w:szCs w:val="24"/>
                <w:lang w:eastAsia="sr-Latn-CS"/>
              </w:rPr>
              <w:t>Ukupno četinara</w:t>
            </w:r>
          </w:p>
        </w:tc>
        <w:tc>
          <w:tcPr>
            <w:tcW w:w="1536"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lang w:eastAsia="sr-Latn-CS"/>
              </w:rPr>
              <w:t>876,6</w:t>
            </w:r>
          </w:p>
        </w:tc>
        <w:tc>
          <w:tcPr>
            <w:tcW w:w="884"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0,7</w:t>
            </w:r>
          </w:p>
        </w:tc>
        <w:tc>
          <w:tcPr>
            <w:tcW w:w="1193"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lang w:eastAsia="sr-Latn-CS"/>
              </w:rPr>
              <w:t>0,9</w:t>
            </w:r>
          </w:p>
        </w:tc>
        <w:tc>
          <w:tcPr>
            <w:tcW w:w="907"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0,0</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0,1</w:t>
            </w:r>
          </w:p>
        </w:tc>
      </w:tr>
      <w:tr w:rsidR="00C808E8" w:rsidRPr="00762564" w:rsidTr="00CC1EFE">
        <w:trPr>
          <w:trHeight w:val="315"/>
        </w:trPr>
        <w:tc>
          <w:tcPr>
            <w:tcW w:w="339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left"/>
              <w:rPr>
                <w:szCs w:val="24"/>
                <w:lang w:eastAsia="sr-Latn-CS"/>
              </w:rPr>
            </w:pPr>
            <w:r w:rsidRPr="00762564">
              <w:rPr>
                <w:szCs w:val="24"/>
                <w:lang w:eastAsia="sr-Latn-CS"/>
              </w:rPr>
              <w:t> Ukupno GJ</w:t>
            </w:r>
          </w:p>
        </w:tc>
        <w:tc>
          <w:tcPr>
            <w:tcW w:w="1536"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762564">
            <w:pPr>
              <w:jc w:val="right"/>
              <w:rPr>
                <w:szCs w:val="24"/>
              </w:rPr>
            </w:pPr>
            <w:r w:rsidRPr="00762564">
              <w:rPr>
                <w:szCs w:val="24"/>
              </w:rPr>
              <w:t>12923</w:t>
            </w:r>
            <w:r w:rsidR="00762564">
              <w:rPr>
                <w:szCs w:val="24"/>
              </w:rPr>
              <w:t>0</w:t>
            </w:r>
            <w:r w:rsidRPr="00762564">
              <w:rPr>
                <w:szCs w:val="24"/>
              </w:rPr>
              <w:t>,</w:t>
            </w:r>
            <w:r w:rsidR="00762564">
              <w:rPr>
                <w:szCs w:val="24"/>
              </w:rPr>
              <w:t>8</w:t>
            </w:r>
          </w:p>
        </w:tc>
        <w:tc>
          <w:tcPr>
            <w:tcW w:w="884"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100,0</w:t>
            </w:r>
          </w:p>
        </w:tc>
        <w:tc>
          <w:tcPr>
            <w:tcW w:w="1193"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762564">
            <w:pPr>
              <w:jc w:val="right"/>
              <w:rPr>
                <w:szCs w:val="24"/>
              </w:rPr>
            </w:pPr>
            <w:r w:rsidRPr="00762564">
              <w:rPr>
                <w:szCs w:val="24"/>
              </w:rPr>
              <w:t>781</w:t>
            </w:r>
            <w:r w:rsidR="00762564">
              <w:rPr>
                <w:szCs w:val="24"/>
              </w:rPr>
              <w:t>0</w:t>
            </w:r>
            <w:r w:rsidRPr="00762564">
              <w:rPr>
                <w:szCs w:val="24"/>
              </w:rPr>
              <w:t>,</w:t>
            </w:r>
            <w:r w:rsidR="00762564">
              <w:rPr>
                <w:szCs w:val="24"/>
              </w:rPr>
              <w:t>9</w:t>
            </w:r>
          </w:p>
        </w:tc>
        <w:tc>
          <w:tcPr>
            <w:tcW w:w="907"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100,0</w:t>
            </w:r>
          </w:p>
        </w:tc>
        <w:tc>
          <w:tcPr>
            <w:tcW w:w="1060"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6,0</w:t>
            </w:r>
          </w:p>
        </w:tc>
      </w:tr>
    </w:tbl>
    <w:p w:rsidR="00C808E8" w:rsidRPr="00762564" w:rsidRDefault="00C808E8" w:rsidP="00B5350C">
      <w:pPr>
        <w:ind w:firstLine="567"/>
        <w:rPr>
          <w:szCs w:val="24"/>
          <w:lang w:val="sr-Latn-CS"/>
        </w:rPr>
      </w:pPr>
      <w:r w:rsidRPr="00762564">
        <w:rPr>
          <w:szCs w:val="24"/>
          <w:lang w:val="sr-Latn-CS"/>
        </w:rPr>
        <w:br w:type="textWrapping" w:clear="all"/>
        <w:t xml:space="preserve">         U gazdinskoj jedinici „Potiske šume“ su mnogo više zastupljeni meki lišćari i to po zapremini sa 78,1 % a po zapreminskom prirastu sa 95,4 %.</w:t>
      </w:r>
    </w:p>
    <w:p w:rsidR="00C808E8" w:rsidRPr="00762564" w:rsidRDefault="00C808E8" w:rsidP="00B5350C">
      <w:pPr>
        <w:ind w:firstLine="567"/>
        <w:rPr>
          <w:szCs w:val="24"/>
          <w:lang w:val="sr-Latn-CS"/>
        </w:rPr>
      </w:pPr>
      <w:r w:rsidRPr="00762564">
        <w:rPr>
          <w:szCs w:val="24"/>
          <w:lang w:val="sr-Latn-CS"/>
        </w:rPr>
        <w:t>Od svih vrsta drveća evidentiranih u ovoj gazdinskoj jedinici najzastupljeniji jeTopola  M1 sa 60,7% učešća u zapremini i 85,0% učešća u prirastu.</w:t>
      </w:r>
    </w:p>
    <w:p w:rsidR="00C808E8" w:rsidRPr="00762564" w:rsidRDefault="00C808E8" w:rsidP="00B5350C">
      <w:pPr>
        <w:ind w:firstLine="567"/>
        <w:rPr>
          <w:szCs w:val="24"/>
          <w:lang w:val="sr-Latn-CS"/>
        </w:rPr>
      </w:pPr>
    </w:p>
    <w:p w:rsidR="00C808E8" w:rsidRPr="00762564" w:rsidRDefault="00C808E8" w:rsidP="00B5350C">
      <w:pPr>
        <w:ind w:firstLine="567"/>
        <w:rPr>
          <w:szCs w:val="24"/>
          <w:lang w:val="sr-Latn-CS"/>
        </w:rPr>
      </w:pPr>
    </w:p>
    <w:p w:rsidR="00C808E8" w:rsidRPr="00762564" w:rsidRDefault="00C808E8" w:rsidP="00B5350C">
      <w:pPr>
        <w:ind w:firstLine="567"/>
        <w:rPr>
          <w:szCs w:val="24"/>
          <w:lang w:val="sr-Latn-CS"/>
        </w:rPr>
      </w:pPr>
    </w:p>
    <w:p w:rsidR="00C808E8" w:rsidRPr="00762564" w:rsidRDefault="00C808E8" w:rsidP="00B5350C">
      <w:pPr>
        <w:pStyle w:val="Heading2"/>
        <w:rPr>
          <w:szCs w:val="24"/>
          <w:lang w:val="sr-Latn-CS"/>
        </w:rPr>
      </w:pPr>
      <w:bookmarkStart w:id="430" w:name="_Toc329146627"/>
      <w:bookmarkStart w:id="431" w:name="_Toc329328365"/>
      <w:bookmarkStart w:id="432" w:name="_Toc410988324"/>
      <w:bookmarkStart w:id="433" w:name="_Toc478456519"/>
      <w:bookmarkStart w:id="434" w:name="_Toc503785461"/>
      <w:bookmarkStart w:id="435" w:name="_Toc503786036"/>
      <w:bookmarkStart w:id="436" w:name="_Toc503786525"/>
      <w:bookmarkStart w:id="437" w:name="_Toc503787396"/>
      <w:bookmarkStart w:id="438" w:name="_Toc535232843"/>
      <w:bookmarkStart w:id="439" w:name="_Toc535233709"/>
      <w:r w:rsidRPr="00762564">
        <w:rPr>
          <w:szCs w:val="24"/>
          <w:lang w:val="sr-Latn-CS"/>
        </w:rPr>
        <w:lastRenderedPageBreak/>
        <w:t>4.7.</w:t>
      </w:r>
      <w:r w:rsidRPr="00762564">
        <w:rPr>
          <w:szCs w:val="24"/>
        </w:rPr>
        <w:t>Stanje</w:t>
      </w:r>
      <w:r w:rsidRPr="00762564">
        <w:rPr>
          <w:szCs w:val="24"/>
          <w:lang w:val="sr-Latn-CS"/>
        </w:rPr>
        <w:t xml:space="preserve"> š</w:t>
      </w:r>
      <w:r w:rsidRPr="00762564">
        <w:rPr>
          <w:szCs w:val="24"/>
        </w:rPr>
        <w:t>uma</w:t>
      </w:r>
      <w:r w:rsidRPr="00762564">
        <w:rPr>
          <w:szCs w:val="24"/>
          <w:lang w:val="sr-Latn-CS"/>
        </w:rPr>
        <w:t xml:space="preserve"> </w:t>
      </w:r>
      <w:r w:rsidRPr="00762564">
        <w:rPr>
          <w:szCs w:val="24"/>
        </w:rPr>
        <w:t>po</w:t>
      </w:r>
      <w:r w:rsidRPr="00762564">
        <w:rPr>
          <w:szCs w:val="24"/>
          <w:lang w:val="sr-Latn-CS"/>
        </w:rPr>
        <w:t xml:space="preserve"> </w:t>
      </w:r>
      <w:r w:rsidRPr="00762564">
        <w:rPr>
          <w:szCs w:val="24"/>
        </w:rPr>
        <w:t>debljinskoj</w:t>
      </w:r>
      <w:r w:rsidRPr="00762564">
        <w:rPr>
          <w:szCs w:val="24"/>
          <w:lang w:val="sr-Latn-CS"/>
        </w:rPr>
        <w:t xml:space="preserve"> </w:t>
      </w:r>
      <w:r w:rsidRPr="00762564">
        <w:rPr>
          <w:szCs w:val="24"/>
        </w:rPr>
        <w:t>strukturi</w:t>
      </w:r>
      <w:bookmarkEnd w:id="430"/>
      <w:bookmarkEnd w:id="431"/>
      <w:bookmarkEnd w:id="432"/>
      <w:bookmarkEnd w:id="433"/>
      <w:bookmarkEnd w:id="434"/>
      <w:bookmarkEnd w:id="435"/>
      <w:bookmarkEnd w:id="436"/>
      <w:bookmarkEnd w:id="437"/>
      <w:bookmarkEnd w:id="438"/>
      <w:bookmarkEnd w:id="439"/>
    </w:p>
    <w:p w:rsidR="00C808E8" w:rsidRPr="00762564" w:rsidRDefault="00C808E8" w:rsidP="00B5350C">
      <w:pPr>
        <w:rPr>
          <w:szCs w:val="24"/>
          <w:lang w:val="sr-Latn-CS"/>
        </w:rPr>
      </w:pPr>
    </w:p>
    <w:p w:rsidR="00C808E8" w:rsidRPr="00762564" w:rsidRDefault="00C808E8" w:rsidP="00B5350C">
      <w:pPr>
        <w:ind w:firstLine="567"/>
        <w:rPr>
          <w:szCs w:val="24"/>
          <w:lang w:val="sr-Latn-CS"/>
        </w:rPr>
      </w:pPr>
      <w:r w:rsidRPr="00762564">
        <w:rPr>
          <w:szCs w:val="24"/>
          <w:lang w:val="sr-Latn-CS"/>
        </w:rPr>
        <w:t>Debljinska struktura zapremine ove gazdinske jedinice detaljno je prikazana po odsecima u posebnom tabelarnom prilogu. Rekapitulacija debljinske strukture po gazdinskim klasama data je u tabeli 4.7.-1. po vrstama drveća u tabeli 4.7.-2. i zbirno za celu gazdinsku jedinicu u tabeli 4.7.-3. U tabelama je dat prikaz po debljinskim razredima od po 10 cm, kao i po debljinskim klasama (samo za ukupnu zapreminu gazdinske jedinice).</w:t>
      </w:r>
    </w:p>
    <w:p w:rsidR="00C808E8" w:rsidRPr="00762564" w:rsidRDefault="00C808E8" w:rsidP="00B5350C">
      <w:pPr>
        <w:pStyle w:val="Title"/>
        <w:rPr>
          <w:b w:val="0"/>
          <w:bCs/>
          <w:szCs w:val="24"/>
          <w:vertAlign w:val="superscript"/>
        </w:rPr>
      </w:pPr>
      <w:r w:rsidRPr="00762564">
        <w:rPr>
          <w:b w:val="0"/>
          <w:szCs w:val="24"/>
        </w:rPr>
        <w:t xml:space="preserve">Tabela 4.7.-1. – Stanje šuma po debljinskoj strukturi po namenskoj celini i gazdinskim klasama :                                                   </w:t>
      </w:r>
    </w:p>
    <w:tbl>
      <w:tblPr>
        <w:tblW w:w="13760" w:type="dxa"/>
        <w:tblInd w:w="-14" w:type="dxa"/>
        <w:tblLayout w:type="fixed"/>
        <w:tblCellMar>
          <w:left w:w="70" w:type="dxa"/>
          <w:right w:w="70" w:type="dxa"/>
        </w:tblCellMar>
        <w:tblLook w:val="04A0" w:firstRow="1" w:lastRow="0" w:firstColumn="1" w:lastColumn="0" w:noHBand="0" w:noVBand="1"/>
      </w:tblPr>
      <w:tblGrid>
        <w:gridCol w:w="14"/>
        <w:gridCol w:w="1413"/>
        <w:gridCol w:w="217"/>
        <w:gridCol w:w="883"/>
        <w:gridCol w:w="251"/>
        <w:gridCol w:w="850"/>
        <w:gridCol w:w="67"/>
        <w:gridCol w:w="981"/>
        <w:gridCol w:w="980"/>
        <w:gridCol w:w="980"/>
        <w:gridCol w:w="980"/>
        <w:gridCol w:w="980"/>
        <w:gridCol w:w="1053"/>
        <w:gridCol w:w="10"/>
        <w:gridCol w:w="960"/>
        <w:gridCol w:w="23"/>
        <w:gridCol w:w="937"/>
        <w:gridCol w:w="55"/>
        <w:gridCol w:w="905"/>
        <w:gridCol w:w="87"/>
        <w:gridCol w:w="1134"/>
      </w:tblGrid>
      <w:tr w:rsidR="00762564" w:rsidRPr="00762564" w:rsidTr="00B25B1A">
        <w:trPr>
          <w:gridBefore w:val="1"/>
          <w:wBefore w:w="14" w:type="dxa"/>
          <w:trHeight w:val="284"/>
        </w:trPr>
        <w:tc>
          <w:tcPr>
            <w:tcW w:w="141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center"/>
              <w:rPr>
                <w:szCs w:val="24"/>
                <w:lang w:eastAsia="sr-Latn-CS"/>
              </w:rPr>
            </w:pPr>
            <w:r w:rsidRPr="00762564">
              <w:rPr>
                <w:szCs w:val="24"/>
                <w:lang w:eastAsia="sr-Latn-CS"/>
              </w:rPr>
              <w:t>GK</w:t>
            </w:r>
          </w:p>
        </w:tc>
        <w:tc>
          <w:tcPr>
            <w:tcW w:w="1100"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center"/>
              <w:rPr>
                <w:szCs w:val="24"/>
                <w:lang w:eastAsia="sr-Latn-CS"/>
              </w:rPr>
            </w:pPr>
            <w:r w:rsidRPr="00762564">
              <w:rPr>
                <w:szCs w:val="24"/>
                <w:lang w:eastAsia="sr-Latn-CS"/>
              </w:rPr>
              <w:t>Svega</w:t>
            </w:r>
          </w:p>
        </w:tc>
        <w:tc>
          <w:tcPr>
            <w:tcW w:w="10099" w:type="dxa"/>
            <w:gridSpan w:val="16"/>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center"/>
              <w:rPr>
                <w:szCs w:val="24"/>
                <w:lang w:eastAsia="sr-Latn-CS"/>
              </w:rPr>
            </w:pPr>
            <w:r w:rsidRPr="00762564">
              <w:rPr>
                <w:szCs w:val="24"/>
                <w:lang w:eastAsia="sr-Latn-CS"/>
              </w:rPr>
              <w:t>Z A P R E M I N A  P O   D E B L J I N S K I M   R A Z R E D I M A (mᶟ)</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C808E8" w:rsidRPr="00762564" w:rsidRDefault="00C808E8" w:rsidP="00B5350C">
            <w:pPr>
              <w:jc w:val="center"/>
              <w:rPr>
                <w:szCs w:val="24"/>
                <w:lang w:eastAsia="sr-Latn-CS"/>
              </w:rPr>
            </w:pPr>
            <w:r w:rsidRPr="00762564">
              <w:rPr>
                <w:szCs w:val="24"/>
                <w:lang w:eastAsia="sr-Latn-CS"/>
              </w:rPr>
              <w:t>Iv</w:t>
            </w:r>
          </w:p>
        </w:tc>
      </w:tr>
      <w:tr w:rsidR="00762564" w:rsidRPr="00762564" w:rsidTr="00B25B1A">
        <w:trPr>
          <w:gridBefore w:val="1"/>
          <w:wBefore w:w="14" w:type="dxa"/>
          <w:trHeight w:val="284"/>
        </w:trPr>
        <w:tc>
          <w:tcPr>
            <w:tcW w:w="14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8E8" w:rsidRPr="00762564" w:rsidRDefault="00C808E8" w:rsidP="00B5350C">
            <w:pPr>
              <w:rPr>
                <w:szCs w:val="24"/>
                <w:lang w:eastAsia="sr-Latn-CS"/>
              </w:rPr>
            </w:pPr>
          </w:p>
        </w:tc>
        <w:tc>
          <w:tcPr>
            <w:tcW w:w="1100"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8E8" w:rsidRPr="00762564" w:rsidRDefault="00C808E8" w:rsidP="00B5350C">
            <w:pPr>
              <w:rPr>
                <w:szCs w:val="24"/>
                <w:lang w:eastAsia="sr-Latn-CS"/>
              </w:rPr>
            </w:pPr>
          </w:p>
        </w:tc>
        <w:tc>
          <w:tcPr>
            <w:tcW w:w="1168"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C808E8" w:rsidRPr="00762564" w:rsidRDefault="00C808E8" w:rsidP="00B5350C">
            <w:pPr>
              <w:jc w:val="center"/>
              <w:rPr>
                <w:szCs w:val="24"/>
                <w:lang w:eastAsia="sr-Latn-CS"/>
              </w:rPr>
            </w:pPr>
            <w:r w:rsidRPr="00762564">
              <w:rPr>
                <w:szCs w:val="24"/>
                <w:lang w:eastAsia="sr-Latn-CS"/>
              </w:rPr>
              <w:t>do 10 cm</w:t>
            </w:r>
          </w:p>
        </w:tc>
        <w:tc>
          <w:tcPr>
            <w:tcW w:w="981" w:type="dxa"/>
            <w:tcBorders>
              <w:top w:val="nil"/>
              <w:left w:val="nil"/>
              <w:bottom w:val="single" w:sz="4" w:space="0" w:color="auto"/>
              <w:right w:val="single" w:sz="4" w:space="0" w:color="auto"/>
            </w:tcBorders>
            <w:shd w:val="clear" w:color="auto" w:fill="D9D9D9" w:themeFill="background1" w:themeFillShade="D9"/>
            <w:vAlign w:val="center"/>
            <w:hideMark/>
          </w:tcPr>
          <w:p w:rsidR="00C808E8" w:rsidRPr="00762564" w:rsidRDefault="00C808E8" w:rsidP="00B5350C">
            <w:pPr>
              <w:jc w:val="center"/>
              <w:rPr>
                <w:szCs w:val="24"/>
                <w:lang w:eastAsia="sr-Latn-CS"/>
              </w:rPr>
            </w:pPr>
            <w:r w:rsidRPr="00762564">
              <w:rPr>
                <w:szCs w:val="24"/>
                <w:lang w:eastAsia="sr-Latn-CS"/>
              </w:rPr>
              <w:t>11 do 20</w:t>
            </w:r>
          </w:p>
        </w:tc>
        <w:tc>
          <w:tcPr>
            <w:tcW w:w="980" w:type="dxa"/>
            <w:tcBorders>
              <w:top w:val="nil"/>
              <w:left w:val="nil"/>
              <w:bottom w:val="single" w:sz="4" w:space="0" w:color="auto"/>
              <w:right w:val="single" w:sz="4" w:space="0" w:color="auto"/>
            </w:tcBorders>
            <w:shd w:val="clear" w:color="auto" w:fill="D9D9D9" w:themeFill="background1" w:themeFillShade="D9"/>
            <w:vAlign w:val="center"/>
            <w:hideMark/>
          </w:tcPr>
          <w:p w:rsidR="00C808E8" w:rsidRPr="00762564" w:rsidRDefault="00C808E8" w:rsidP="00B5350C">
            <w:pPr>
              <w:jc w:val="center"/>
              <w:rPr>
                <w:szCs w:val="24"/>
                <w:lang w:eastAsia="sr-Latn-CS"/>
              </w:rPr>
            </w:pPr>
            <w:r w:rsidRPr="00762564">
              <w:rPr>
                <w:szCs w:val="24"/>
                <w:lang w:eastAsia="sr-Latn-CS"/>
              </w:rPr>
              <w:t>21 do 30</w:t>
            </w:r>
          </w:p>
        </w:tc>
        <w:tc>
          <w:tcPr>
            <w:tcW w:w="980" w:type="dxa"/>
            <w:tcBorders>
              <w:top w:val="nil"/>
              <w:left w:val="nil"/>
              <w:bottom w:val="single" w:sz="4" w:space="0" w:color="auto"/>
              <w:right w:val="single" w:sz="4" w:space="0" w:color="auto"/>
            </w:tcBorders>
            <w:shd w:val="clear" w:color="auto" w:fill="D9D9D9" w:themeFill="background1" w:themeFillShade="D9"/>
            <w:vAlign w:val="center"/>
            <w:hideMark/>
          </w:tcPr>
          <w:p w:rsidR="00C808E8" w:rsidRPr="00762564" w:rsidRDefault="00C808E8" w:rsidP="00B5350C">
            <w:pPr>
              <w:jc w:val="center"/>
              <w:rPr>
                <w:szCs w:val="24"/>
                <w:lang w:eastAsia="sr-Latn-CS"/>
              </w:rPr>
            </w:pPr>
            <w:r w:rsidRPr="00762564">
              <w:rPr>
                <w:szCs w:val="24"/>
                <w:lang w:eastAsia="sr-Latn-CS"/>
              </w:rPr>
              <w:t>31 do 40</w:t>
            </w:r>
          </w:p>
        </w:tc>
        <w:tc>
          <w:tcPr>
            <w:tcW w:w="980" w:type="dxa"/>
            <w:tcBorders>
              <w:top w:val="nil"/>
              <w:left w:val="nil"/>
              <w:bottom w:val="single" w:sz="4" w:space="0" w:color="auto"/>
              <w:right w:val="single" w:sz="4" w:space="0" w:color="auto"/>
            </w:tcBorders>
            <w:shd w:val="clear" w:color="auto" w:fill="D9D9D9" w:themeFill="background1" w:themeFillShade="D9"/>
            <w:vAlign w:val="center"/>
            <w:hideMark/>
          </w:tcPr>
          <w:p w:rsidR="00C808E8" w:rsidRPr="00762564" w:rsidRDefault="00C808E8" w:rsidP="00B5350C">
            <w:pPr>
              <w:jc w:val="center"/>
              <w:rPr>
                <w:szCs w:val="24"/>
                <w:lang w:eastAsia="sr-Latn-CS"/>
              </w:rPr>
            </w:pPr>
            <w:r w:rsidRPr="00762564">
              <w:rPr>
                <w:szCs w:val="24"/>
                <w:lang w:eastAsia="sr-Latn-CS"/>
              </w:rPr>
              <w:t>41 do 50</w:t>
            </w:r>
          </w:p>
        </w:tc>
        <w:tc>
          <w:tcPr>
            <w:tcW w:w="980" w:type="dxa"/>
            <w:tcBorders>
              <w:top w:val="nil"/>
              <w:left w:val="nil"/>
              <w:bottom w:val="single" w:sz="4" w:space="0" w:color="auto"/>
              <w:right w:val="single" w:sz="4" w:space="0" w:color="auto"/>
            </w:tcBorders>
            <w:shd w:val="clear" w:color="auto" w:fill="D9D9D9" w:themeFill="background1" w:themeFillShade="D9"/>
            <w:vAlign w:val="center"/>
            <w:hideMark/>
          </w:tcPr>
          <w:p w:rsidR="00C808E8" w:rsidRPr="00762564" w:rsidRDefault="00C808E8" w:rsidP="00B5350C">
            <w:pPr>
              <w:jc w:val="center"/>
              <w:rPr>
                <w:szCs w:val="24"/>
                <w:lang w:eastAsia="sr-Latn-CS"/>
              </w:rPr>
            </w:pPr>
            <w:r w:rsidRPr="00762564">
              <w:rPr>
                <w:szCs w:val="24"/>
                <w:lang w:eastAsia="sr-Latn-CS"/>
              </w:rPr>
              <w:t>51 do 60</w:t>
            </w:r>
          </w:p>
        </w:tc>
        <w:tc>
          <w:tcPr>
            <w:tcW w:w="1053" w:type="dxa"/>
            <w:tcBorders>
              <w:top w:val="nil"/>
              <w:left w:val="nil"/>
              <w:bottom w:val="single" w:sz="4" w:space="0" w:color="auto"/>
              <w:right w:val="single" w:sz="4" w:space="0" w:color="auto"/>
            </w:tcBorders>
            <w:shd w:val="clear" w:color="auto" w:fill="D9D9D9" w:themeFill="background1" w:themeFillShade="D9"/>
            <w:vAlign w:val="center"/>
            <w:hideMark/>
          </w:tcPr>
          <w:p w:rsidR="00C808E8" w:rsidRPr="00762564" w:rsidRDefault="00C808E8" w:rsidP="00B5350C">
            <w:pPr>
              <w:jc w:val="center"/>
              <w:rPr>
                <w:szCs w:val="24"/>
                <w:lang w:eastAsia="sr-Latn-CS"/>
              </w:rPr>
            </w:pPr>
            <w:r w:rsidRPr="00762564">
              <w:rPr>
                <w:szCs w:val="24"/>
                <w:lang w:eastAsia="sr-Latn-CS"/>
              </w:rPr>
              <w:t>61 do 70</w:t>
            </w:r>
          </w:p>
        </w:tc>
        <w:tc>
          <w:tcPr>
            <w:tcW w:w="993"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C808E8" w:rsidRPr="00762564" w:rsidRDefault="00C808E8" w:rsidP="00B5350C">
            <w:pPr>
              <w:jc w:val="center"/>
              <w:rPr>
                <w:szCs w:val="24"/>
                <w:lang w:eastAsia="sr-Latn-CS"/>
              </w:rPr>
            </w:pPr>
            <w:r w:rsidRPr="00762564">
              <w:rPr>
                <w:szCs w:val="24"/>
                <w:lang w:eastAsia="sr-Latn-CS"/>
              </w:rPr>
              <w:t>71 do 80</w:t>
            </w:r>
          </w:p>
        </w:tc>
        <w:tc>
          <w:tcPr>
            <w:tcW w:w="992"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C808E8" w:rsidRPr="00762564" w:rsidRDefault="00C808E8" w:rsidP="00B5350C">
            <w:pPr>
              <w:jc w:val="center"/>
              <w:rPr>
                <w:szCs w:val="24"/>
                <w:lang w:eastAsia="sr-Latn-CS"/>
              </w:rPr>
            </w:pPr>
            <w:r w:rsidRPr="00762564">
              <w:rPr>
                <w:szCs w:val="24"/>
                <w:lang w:eastAsia="sr-Latn-CS"/>
              </w:rPr>
              <w:t>81 do 90</w:t>
            </w:r>
          </w:p>
        </w:tc>
        <w:tc>
          <w:tcPr>
            <w:tcW w:w="992"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C808E8" w:rsidRPr="00762564" w:rsidRDefault="00C808E8" w:rsidP="00B5350C">
            <w:pPr>
              <w:jc w:val="center"/>
              <w:rPr>
                <w:szCs w:val="24"/>
                <w:lang w:eastAsia="sr-Latn-CS"/>
              </w:rPr>
            </w:pPr>
            <w:r w:rsidRPr="00762564">
              <w:rPr>
                <w:szCs w:val="24"/>
                <w:lang w:eastAsia="sr-Latn-CS"/>
              </w:rPr>
              <w:t>iznad 90</w:t>
            </w:r>
          </w:p>
        </w:tc>
        <w:tc>
          <w:tcPr>
            <w:tcW w:w="11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C808E8" w:rsidRPr="00762564" w:rsidRDefault="00C808E8" w:rsidP="00B5350C">
            <w:pPr>
              <w:rPr>
                <w:szCs w:val="24"/>
                <w:lang w:eastAsia="sr-Latn-CS"/>
              </w:rPr>
            </w:pPr>
          </w:p>
        </w:tc>
      </w:tr>
      <w:tr w:rsidR="00762564" w:rsidRPr="00762564" w:rsidTr="00B25B1A">
        <w:trPr>
          <w:gridBefore w:val="1"/>
          <w:wBefore w:w="14" w:type="dxa"/>
          <w:trHeight w:val="284"/>
        </w:trPr>
        <w:tc>
          <w:tcPr>
            <w:tcW w:w="14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8E8" w:rsidRPr="00762564" w:rsidRDefault="00C808E8" w:rsidP="00B5350C">
            <w:pPr>
              <w:rPr>
                <w:szCs w:val="24"/>
                <w:lang w:eastAsia="sr-Latn-CS"/>
              </w:rPr>
            </w:pPr>
          </w:p>
        </w:tc>
        <w:tc>
          <w:tcPr>
            <w:tcW w:w="1100"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808E8" w:rsidRPr="00762564" w:rsidRDefault="00C808E8" w:rsidP="00B5350C">
            <w:pPr>
              <w:rPr>
                <w:szCs w:val="24"/>
                <w:lang w:eastAsia="sr-Latn-CS"/>
              </w:rPr>
            </w:pPr>
          </w:p>
        </w:tc>
        <w:tc>
          <w:tcPr>
            <w:tcW w:w="1168"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center"/>
              <w:rPr>
                <w:szCs w:val="24"/>
                <w:lang w:eastAsia="sr-Latn-CS"/>
              </w:rPr>
            </w:pPr>
            <w:r w:rsidRPr="00762564">
              <w:rPr>
                <w:szCs w:val="24"/>
                <w:lang w:eastAsia="sr-Latn-CS"/>
              </w:rPr>
              <w:t>0</w:t>
            </w:r>
          </w:p>
        </w:tc>
        <w:tc>
          <w:tcPr>
            <w:tcW w:w="981"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center"/>
              <w:rPr>
                <w:szCs w:val="24"/>
                <w:lang w:eastAsia="sr-Latn-CS"/>
              </w:rPr>
            </w:pPr>
            <w:r w:rsidRPr="00762564">
              <w:rPr>
                <w:szCs w:val="24"/>
                <w:lang w:eastAsia="sr-Latn-CS"/>
              </w:rPr>
              <w:t>I</w:t>
            </w:r>
          </w:p>
        </w:tc>
        <w:tc>
          <w:tcPr>
            <w:tcW w:w="980"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center"/>
              <w:rPr>
                <w:szCs w:val="24"/>
                <w:lang w:eastAsia="sr-Latn-CS"/>
              </w:rPr>
            </w:pPr>
            <w:r w:rsidRPr="00762564">
              <w:rPr>
                <w:szCs w:val="24"/>
                <w:lang w:eastAsia="sr-Latn-CS"/>
              </w:rPr>
              <w:t>II</w:t>
            </w:r>
          </w:p>
        </w:tc>
        <w:tc>
          <w:tcPr>
            <w:tcW w:w="980"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center"/>
              <w:rPr>
                <w:szCs w:val="24"/>
                <w:lang w:eastAsia="sr-Latn-CS"/>
              </w:rPr>
            </w:pPr>
            <w:r w:rsidRPr="00762564">
              <w:rPr>
                <w:szCs w:val="24"/>
                <w:lang w:eastAsia="sr-Latn-CS"/>
              </w:rPr>
              <w:t>III</w:t>
            </w:r>
          </w:p>
        </w:tc>
        <w:tc>
          <w:tcPr>
            <w:tcW w:w="980"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center"/>
              <w:rPr>
                <w:szCs w:val="24"/>
                <w:lang w:eastAsia="sr-Latn-CS"/>
              </w:rPr>
            </w:pPr>
            <w:r w:rsidRPr="00762564">
              <w:rPr>
                <w:szCs w:val="24"/>
                <w:lang w:eastAsia="sr-Latn-CS"/>
              </w:rPr>
              <w:t>IV</w:t>
            </w:r>
          </w:p>
        </w:tc>
        <w:tc>
          <w:tcPr>
            <w:tcW w:w="980"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center"/>
              <w:rPr>
                <w:szCs w:val="24"/>
                <w:lang w:eastAsia="sr-Latn-CS"/>
              </w:rPr>
            </w:pPr>
            <w:r w:rsidRPr="00762564">
              <w:rPr>
                <w:szCs w:val="24"/>
                <w:lang w:eastAsia="sr-Latn-CS"/>
              </w:rPr>
              <w:t>V</w:t>
            </w:r>
          </w:p>
        </w:tc>
        <w:tc>
          <w:tcPr>
            <w:tcW w:w="1053" w:type="dxa"/>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center"/>
              <w:rPr>
                <w:szCs w:val="24"/>
                <w:lang w:eastAsia="sr-Latn-CS"/>
              </w:rPr>
            </w:pPr>
            <w:r w:rsidRPr="00762564">
              <w:rPr>
                <w:szCs w:val="24"/>
                <w:lang w:eastAsia="sr-Latn-CS"/>
              </w:rPr>
              <w:t>VI</w:t>
            </w:r>
          </w:p>
        </w:tc>
        <w:tc>
          <w:tcPr>
            <w:tcW w:w="993" w:type="dxa"/>
            <w:gridSpan w:val="3"/>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center"/>
              <w:rPr>
                <w:szCs w:val="24"/>
                <w:lang w:eastAsia="sr-Latn-CS"/>
              </w:rPr>
            </w:pPr>
            <w:r w:rsidRPr="00762564">
              <w:rPr>
                <w:szCs w:val="24"/>
                <w:lang w:eastAsia="sr-Latn-CS"/>
              </w:rPr>
              <w:t>VII</w:t>
            </w:r>
          </w:p>
        </w:tc>
        <w:tc>
          <w:tcPr>
            <w:tcW w:w="992"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center"/>
              <w:rPr>
                <w:szCs w:val="24"/>
                <w:lang w:eastAsia="sr-Latn-CS"/>
              </w:rPr>
            </w:pPr>
            <w:r w:rsidRPr="00762564">
              <w:rPr>
                <w:szCs w:val="24"/>
                <w:lang w:eastAsia="sr-Latn-CS"/>
              </w:rPr>
              <w:t>VIII</w:t>
            </w:r>
          </w:p>
        </w:tc>
        <w:tc>
          <w:tcPr>
            <w:tcW w:w="992"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center"/>
              <w:rPr>
                <w:szCs w:val="24"/>
                <w:lang w:eastAsia="sr-Latn-CS"/>
              </w:rPr>
            </w:pPr>
            <w:r w:rsidRPr="00762564">
              <w:rPr>
                <w:szCs w:val="24"/>
                <w:lang w:eastAsia="sr-Latn-CS"/>
              </w:rPr>
              <w:t>IX</w:t>
            </w:r>
          </w:p>
        </w:tc>
        <w:tc>
          <w:tcPr>
            <w:tcW w:w="11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C808E8" w:rsidRPr="00762564" w:rsidRDefault="00C808E8" w:rsidP="00B5350C">
            <w:pPr>
              <w:rPr>
                <w:szCs w:val="24"/>
                <w:lang w:eastAsia="sr-Latn-CS"/>
              </w:rPr>
            </w:pPr>
          </w:p>
        </w:tc>
      </w:tr>
      <w:tr w:rsidR="00762564" w:rsidRPr="00762564" w:rsidTr="00B25B1A">
        <w:trPr>
          <w:gridBefore w:val="1"/>
          <w:wBefore w:w="14" w:type="dxa"/>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rPr>
            </w:pPr>
            <w:r w:rsidRPr="00762564">
              <w:rPr>
                <w:szCs w:val="24"/>
              </w:rPr>
              <w:t>12 111</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1352,1</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7,6</w:t>
            </w:r>
          </w:p>
        </w:tc>
        <w:tc>
          <w:tcPr>
            <w:tcW w:w="98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8,4</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152,1</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472,8</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502,4</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86,3</w:t>
            </w:r>
          </w:p>
        </w:tc>
        <w:tc>
          <w:tcPr>
            <w:tcW w:w="105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46,5</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54,2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21,8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27,5</w:t>
            </w:r>
          </w:p>
        </w:tc>
      </w:tr>
      <w:tr w:rsidR="00762564" w:rsidRPr="00762564" w:rsidTr="00B25B1A">
        <w:trPr>
          <w:gridBefore w:val="1"/>
          <w:wBefore w:w="14" w:type="dxa"/>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rPr>
            </w:pPr>
            <w:r w:rsidRPr="00762564">
              <w:rPr>
                <w:szCs w:val="24"/>
              </w:rPr>
              <w:t>12 114</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4104,7</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1,8</w:t>
            </w:r>
          </w:p>
        </w:tc>
        <w:tc>
          <w:tcPr>
            <w:tcW w:w="98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44,2</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507,4</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761,6</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2193,7</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207,0</w:t>
            </w:r>
          </w:p>
        </w:tc>
        <w:tc>
          <w:tcPr>
            <w:tcW w:w="105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82,1</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172,7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112,7</w:t>
            </w:r>
          </w:p>
        </w:tc>
        <w:tc>
          <w:tcPr>
            <w:tcW w:w="11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88,2</w:t>
            </w:r>
          </w:p>
        </w:tc>
      </w:tr>
      <w:tr w:rsidR="00762564" w:rsidRPr="00762564" w:rsidTr="00B25B1A">
        <w:trPr>
          <w:gridBefore w:val="1"/>
          <w:wBefore w:w="14" w:type="dxa"/>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rPr>
            </w:pPr>
            <w:r w:rsidRPr="00762564">
              <w:rPr>
                <w:szCs w:val="24"/>
              </w:rPr>
              <w:t>12 121</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3481,2</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0,9</w:t>
            </w:r>
          </w:p>
        </w:tc>
        <w:tc>
          <w:tcPr>
            <w:tcW w:w="98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68,1</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185,7</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930,3</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599,4</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571,4</w:t>
            </w:r>
          </w:p>
        </w:tc>
        <w:tc>
          <w:tcPr>
            <w:tcW w:w="105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497,4</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356,7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143,8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127,4</w:t>
            </w:r>
          </w:p>
        </w:tc>
        <w:tc>
          <w:tcPr>
            <w:tcW w:w="11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90,3</w:t>
            </w:r>
          </w:p>
        </w:tc>
      </w:tr>
      <w:tr w:rsidR="00762564" w:rsidRPr="00762564" w:rsidTr="00B25B1A">
        <w:trPr>
          <w:gridBefore w:val="1"/>
          <w:wBefore w:w="14" w:type="dxa"/>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rPr>
            </w:pPr>
            <w:r w:rsidRPr="00762564">
              <w:rPr>
                <w:szCs w:val="24"/>
              </w:rPr>
              <w:t>12 123</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1535,3</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75,1</w:t>
            </w:r>
          </w:p>
        </w:tc>
        <w:tc>
          <w:tcPr>
            <w:tcW w:w="98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252,4</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120,3</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149,6</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253,3</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296,3</w:t>
            </w:r>
          </w:p>
        </w:tc>
        <w:tc>
          <w:tcPr>
            <w:tcW w:w="105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199,6</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175,9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12,8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126,0</w:t>
            </w:r>
          </w:p>
        </w:tc>
      </w:tr>
      <w:tr w:rsidR="00762564" w:rsidRPr="00762564" w:rsidTr="00B25B1A">
        <w:trPr>
          <w:gridBefore w:val="1"/>
          <w:wBefore w:w="14" w:type="dxa"/>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rPr>
            </w:pPr>
            <w:r w:rsidRPr="00762564">
              <w:rPr>
                <w:szCs w:val="24"/>
              </w:rPr>
              <w:t xml:space="preserve">12 270 </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1,1</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1,1</w:t>
            </w:r>
          </w:p>
        </w:tc>
        <w:tc>
          <w:tcPr>
            <w:tcW w:w="981" w:type="dxa"/>
            <w:tcBorders>
              <w:top w:val="nil"/>
              <w:left w:val="nil"/>
              <w:bottom w:val="single" w:sz="4" w:space="0" w:color="auto"/>
              <w:right w:val="single" w:sz="4" w:space="0" w:color="auto"/>
            </w:tcBorders>
            <w:shd w:val="clear" w:color="auto" w:fill="auto"/>
            <w:noWrap/>
            <w:vAlign w:val="center"/>
            <w:hideMark/>
          </w:tcPr>
          <w:p w:rsidR="00C808E8" w:rsidRPr="00762564" w:rsidRDefault="00C808E8" w:rsidP="00B5350C">
            <w:pPr>
              <w:jc w:val="right"/>
              <w:rPr>
                <w:szCs w:val="24"/>
                <w:lang w:eastAsia="sr-Latn-CS"/>
              </w:rPr>
            </w:pPr>
            <w:r w:rsidRPr="00762564">
              <w:rPr>
                <w:szCs w:val="24"/>
                <w:lang w:eastAsia="sr-Latn-CS"/>
              </w:rPr>
              <w:t>0,0</w:t>
            </w:r>
          </w:p>
        </w:tc>
        <w:tc>
          <w:tcPr>
            <w:tcW w:w="980" w:type="dxa"/>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c>
          <w:tcPr>
            <w:tcW w:w="980" w:type="dxa"/>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c>
          <w:tcPr>
            <w:tcW w:w="980" w:type="dxa"/>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c>
          <w:tcPr>
            <w:tcW w:w="980" w:type="dxa"/>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c>
          <w:tcPr>
            <w:tcW w:w="1053" w:type="dxa"/>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c>
          <w:tcPr>
            <w:tcW w:w="993" w:type="dxa"/>
            <w:gridSpan w:val="3"/>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c>
          <w:tcPr>
            <w:tcW w:w="992" w:type="dxa"/>
            <w:gridSpan w:val="2"/>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c>
          <w:tcPr>
            <w:tcW w:w="992" w:type="dxa"/>
            <w:gridSpan w:val="2"/>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c>
          <w:tcPr>
            <w:tcW w:w="1134" w:type="dxa"/>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r>
      <w:tr w:rsidR="00762564" w:rsidRPr="00762564" w:rsidTr="00B25B1A">
        <w:trPr>
          <w:gridBefore w:val="1"/>
          <w:wBefore w:w="14" w:type="dxa"/>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rPr>
            </w:pPr>
            <w:r w:rsidRPr="00762564">
              <w:rPr>
                <w:szCs w:val="24"/>
              </w:rPr>
              <w:t>12 325</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10,8</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10,8</w:t>
            </w:r>
          </w:p>
        </w:tc>
        <w:tc>
          <w:tcPr>
            <w:tcW w:w="981" w:type="dxa"/>
            <w:tcBorders>
              <w:top w:val="nil"/>
              <w:left w:val="nil"/>
              <w:bottom w:val="single" w:sz="4" w:space="0" w:color="auto"/>
              <w:right w:val="single" w:sz="4" w:space="0" w:color="auto"/>
            </w:tcBorders>
            <w:shd w:val="clear" w:color="auto" w:fill="auto"/>
            <w:noWrap/>
            <w:vAlign w:val="center"/>
            <w:hideMark/>
          </w:tcPr>
          <w:p w:rsidR="00C808E8" w:rsidRPr="00762564" w:rsidRDefault="00C808E8" w:rsidP="00B5350C">
            <w:pPr>
              <w:jc w:val="right"/>
              <w:rPr>
                <w:szCs w:val="24"/>
                <w:lang w:eastAsia="sr-Latn-CS"/>
              </w:rPr>
            </w:pPr>
            <w:r w:rsidRPr="00762564">
              <w:rPr>
                <w:szCs w:val="24"/>
                <w:lang w:eastAsia="sr-Latn-CS"/>
              </w:rPr>
              <w:t>0,0</w:t>
            </w:r>
          </w:p>
        </w:tc>
        <w:tc>
          <w:tcPr>
            <w:tcW w:w="980" w:type="dxa"/>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c>
          <w:tcPr>
            <w:tcW w:w="980" w:type="dxa"/>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c>
          <w:tcPr>
            <w:tcW w:w="980" w:type="dxa"/>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c>
          <w:tcPr>
            <w:tcW w:w="980" w:type="dxa"/>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c>
          <w:tcPr>
            <w:tcW w:w="1053" w:type="dxa"/>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c>
          <w:tcPr>
            <w:tcW w:w="993" w:type="dxa"/>
            <w:gridSpan w:val="3"/>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c>
          <w:tcPr>
            <w:tcW w:w="992" w:type="dxa"/>
            <w:gridSpan w:val="2"/>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c>
          <w:tcPr>
            <w:tcW w:w="992" w:type="dxa"/>
            <w:gridSpan w:val="2"/>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c>
          <w:tcPr>
            <w:tcW w:w="1134" w:type="dxa"/>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r>
      <w:tr w:rsidR="00762564" w:rsidRPr="00762564" w:rsidTr="00B25B1A">
        <w:trPr>
          <w:gridBefore w:val="1"/>
          <w:wBefore w:w="14" w:type="dxa"/>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rPr>
            </w:pPr>
            <w:r w:rsidRPr="00762564">
              <w:rPr>
                <w:szCs w:val="24"/>
              </w:rPr>
              <w:t>12 340</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12193,9</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538,8</w:t>
            </w:r>
          </w:p>
        </w:tc>
        <w:tc>
          <w:tcPr>
            <w:tcW w:w="98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1548,0</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3886,4</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3095,6</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1168,6</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741,3</w:t>
            </w:r>
          </w:p>
        </w:tc>
        <w:tc>
          <w:tcPr>
            <w:tcW w:w="105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493,0</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470,6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210,0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41,5</w:t>
            </w:r>
          </w:p>
        </w:tc>
        <w:tc>
          <w:tcPr>
            <w:tcW w:w="11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237,4</w:t>
            </w:r>
          </w:p>
        </w:tc>
      </w:tr>
      <w:tr w:rsidR="00762564" w:rsidRPr="00762564" w:rsidTr="00B25B1A">
        <w:trPr>
          <w:gridBefore w:val="1"/>
          <w:wBefore w:w="14" w:type="dxa"/>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rPr>
            </w:pPr>
            <w:r w:rsidRPr="00762564">
              <w:rPr>
                <w:szCs w:val="24"/>
              </w:rPr>
              <w:t>12 453</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85535,4</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1526,8</w:t>
            </w:r>
          </w:p>
        </w:tc>
        <w:tc>
          <w:tcPr>
            <w:tcW w:w="98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4256,6</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29565,1</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31856,6</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8864,9</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4787,9</w:t>
            </w:r>
          </w:p>
        </w:tc>
        <w:tc>
          <w:tcPr>
            <w:tcW w:w="105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2709,5</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1568,1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 </w:t>
            </w:r>
            <w:r w:rsidRPr="00762564">
              <w:rPr>
                <w:szCs w:val="24"/>
                <w:lang w:eastAsia="sr-Latn-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6954,5</w:t>
            </w:r>
          </w:p>
        </w:tc>
      </w:tr>
      <w:tr w:rsidR="00762564" w:rsidRPr="00762564" w:rsidTr="00B25B1A">
        <w:trPr>
          <w:gridBefore w:val="1"/>
          <w:wBefore w:w="14" w:type="dxa"/>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rPr>
            </w:pPr>
            <w:r w:rsidRPr="00762564">
              <w:rPr>
                <w:szCs w:val="24"/>
              </w:rPr>
              <w:t>12 455</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149,6</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0,2</w:t>
            </w:r>
          </w:p>
        </w:tc>
        <w:tc>
          <w:tcPr>
            <w:tcW w:w="98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0,8</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0,9</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41,5</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44,5</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33,5</w:t>
            </w:r>
          </w:p>
        </w:tc>
        <w:tc>
          <w:tcPr>
            <w:tcW w:w="105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 </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28,2</w:t>
            </w:r>
          </w:p>
        </w:tc>
        <w:tc>
          <w:tcPr>
            <w:tcW w:w="992" w:type="dxa"/>
            <w:gridSpan w:val="2"/>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c>
          <w:tcPr>
            <w:tcW w:w="992" w:type="dxa"/>
            <w:gridSpan w:val="2"/>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0,6</w:t>
            </w:r>
          </w:p>
        </w:tc>
      </w:tr>
      <w:tr w:rsidR="00762564" w:rsidRPr="00762564" w:rsidTr="00B25B1A">
        <w:trPr>
          <w:gridBefore w:val="1"/>
          <w:wBefore w:w="14" w:type="dxa"/>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rPr>
            </w:pPr>
            <w:r w:rsidRPr="00762564">
              <w:rPr>
                <w:szCs w:val="24"/>
              </w:rPr>
              <w:t>12 457</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5563,9</w:t>
            </w:r>
          </w:p>
        </w:tc>
        <w:tc>
          <w:tcPr>
            <w:tcW w:w="1168" w:type="dxa"/>
            <w:gridSpan w:val="3"/>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c>
          <w:tcPr>
            <w:tcW w:w="98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1,8</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11,6</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79,3</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574,7</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1501,7</w:t>
            </w:r>
          </w:p>
        </w:tc>
        <w:tc>
          <w:tcPr>
            <w:tcW w:w="105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1753,3</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1286,9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354,4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 </w:t>
            </w:r>
            <w:r w:rsidRPr="00762564">
              <w:rPr>
                <w:szCs w:val="24"/>
                <w:lang w:eastAsia="sr-Latn-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12,6</w:t>
            </w:r>
          </w:p>
        </w:tc>
      </w:tr>
      <w:tr w:rsidR="00762564" w:rsidRPr="00762564" w:rsidTr="00B25B1A">
        <w:trPr>
          <w:gridBefore w:val="1"/>
          <w:wBefore w:w="14" w:type="dxa"/>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rPr>
            </w:pPr>
            <w:r w:rsidRPr="00762564">
              <w:rPr>
                <w:szCs w:val="24"/>
              </w:rPr>
              <w:t>12 469</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306,3</w:t>
            </w:r>
          </w:p>
        </w:tc>
        <w:tc>
          <w:tcPr>
            <w:tcW w:w="1168" w:type="dxa"/>
            <w:gridSpan w:val="3"/>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c>
          <w:tcPr>
            <w:tcW w:w="98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8,5</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29,5</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20,3</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65,7</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106,2</w:t>
            </w:r>
          </w:p>
        </w:tc>
        <w:tc>
          <w:tcPr>
            <w:tcW w:w="105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58,8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17,3</w:t>
            </w:r>
          </w:p>
        </w:tc>
        <w:tc>
          <w:tcPr>
            <w:tcW w:w="992" w:type="dxa"/>
            <w:gridSpan w:val="2"/>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c>
          <w:tcPr>
            <w:tcW w:w="992" w:type="dxa"/>
            <w:gridSpan w:val="2"/>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5,8</w:t>
            </w:r>
          </w:p>
        </w:tc>
      </w:tr>
      <w:tr w:rsidR="00762564" w:rsidRPr="00762564" w:rsidTr="00B25B1A">
        <w:trPr>
          <w:gridBefore w:val="1"/>
          <w:wBefore w:w="14" w:type="dxa"/>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rPr>
            </w:pPr>
            <w:r w:rsidRPr="00762564">
              <w:rPr>
                <w:szCs w:val="24"/>
              </w:rPr>
              <w:t>53 469</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145,9</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0,2</w:t>
            </w:r>
          </w:p>
        </w:tc>
        <w:tc>
          <w:tcPr>
            <w:tcW w:w="98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9,8</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23,1</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27,1</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37,7</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19,4</w:t>
            </w:r>
          </w:p>
        </w:tc>
        <w:tc>
          <w:tcPr>
            <w:tcW w:w="105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11,8</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12,3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 </w:t>
            </w:r>
            <w:r w:rsidRPr="00762564">
              <w:rPr>
                <w:szCs w:val="24"/>
                <w:lang w:eastAsia="sr-Latn-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0,5</w:t>
            </w:r>
          </w:p>
        </w:tc>
      </w:tr>
      <w:tr w:rsidR="00762564" w:rsidRPr="00762564" w:rsidTr="00B25B1A">
        <w:trPr>
          <w:gridBefore w:val="1"/>
          <w:wBefore w:w="14" w:type="dxa"/>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rPr>
            </w:pPr>
            <w:r w:rsidRPr="00762564">
              <w:rPr>
                <w:szCs w:val="24"/>
              </w:rPr>
              <w:t>56 123</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3148,5</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52,3</w:t>
            </w:r>
          </w:p>
        </w:tc>
        <w:tc>
          <w:tcPr>
            <w:tcW w:w="98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310,8</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362,1</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631,6</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348,4</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420,1</w:t>
            </w:r>
          </w:p>
        </w:tc>
        <w:tc>
          <w:tcPr>
            <w:tcW w:w="105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547,1</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82,3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393,9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 </w:t>
            </w:r>
            <w:r w:rsidRPr="00762564">
              <w:rPr>
                <w:szCs w:val="24"/>
                <w:lang w:eastAsia="sr-Latn-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144,6</w:t>
            </w:r>
          </w:p>
        </w:tc>
      </w:tr>
      <w:tr w:rsidR="00762564" w:rsidRPr="00762564" w:rsidTr="00B25B1A">
        <w:trPr>
          <w:gridBefore w:val="1"/>
          <w:wBefore w:w="14" w:type="dxa"/>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rPr>
            </w:pPr>
            <w:r w:rsidRPr="00762564">
              <w:rPr>
                <w:szCs w:val="24"/>
              </w:rPr>
              <w:t>56 325</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2697,1</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93,2</w:t>
            </w:r>
          </w:p>
        </w:tc>
        <w:tc>
          <w:tcPr>
            <w:tcW w:w="98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1119,3</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881,3</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423,4</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 </w:t>
            </w:r>
            <w:r w:rsidRPr="00762564">
              <w:rPr>
                <w:szCs w:val="24"/>
                <w:lang w:eastAsia="sr-Latn-CS"/>
              </w:rPr>
              <w:t>0,0</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179,9</w:t>
            </w:r>
          </w:p>
        </w:tc>
        <w:tc>
          <w:tcPr>
            <w:tcW w:w="1053" w:type="dxa"/>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c>
          <w:tcPr>
            <w:tcW w:w="993" w:type="dxa"/>
            <w:gridSpan w:val="3"/>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c>
          <w:tcPr>
            <w:tcW w:w="992" w:type="dxa"/>
            <w:gridSpan w:val="2"/>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c>
          <w:tcPr>
            <w:tcW w:w="992" w:type="dxa"/>
            <w:gridSpan w:val="2"/>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45,9</w:t>
            </w:r>
          </w:p>
        </w:tc>
      </w:tr>
      <w:tr w:rsidR="00762564" w:rsidRPr="00762564" w:rsidTr="00B25B1A">
        <w:trPr>
          <w:gridBefore w:val="1"/>
          <w:wBefore w:w="14" w:type="dxa"/>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rPr>
            </w:pPr>
            <w:r w:rsidRPr="00762564">
              <w:rPr>
                <w:szCs w:val="24"/>
              </w:rPr>
              <w:t>56 453</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561,5</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5,5</w:t>
            </w:r>
          </w:p>
        </w:tc>
        <w:tc>
          <w:tcPr>
            <w:tcW w:w="98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83,2</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154,7</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242,7</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28,6</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16,4</w:t>
            </w:r>
          </w:p>
        </w:tc>
        <w:tc>
          <w:tcPr>
            <w:tcW w:w="105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30,4</w:t>
            </w:r>
          </w:p>
        </w:tc>
        <w:tc>
          <w:tcPr>
            <w:tcW w:w="993" w:type="dxa"/>
            <w:gridSpan w:val="3"/>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c>
          <w:tcPr>
            <w:tcW w:w="992" w:type="dxa"/>
            <w:gridSpan w:val="2"/>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c>
          <w:tcPr>
            <w:tcW w:w="992" w:type="dxa"/>
            <w:gridSpan w:val="2"/>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27,6</w:t>
            </w:r>
          </w:p>
        </w:tc>
      </w:tr>
      <w:tr w:rsidR="00762564" w:rsidRPr="00762564" w:rsidTr="00B25B1A">
        <w:trPr>
          <w:gridBefore w:val="1"/>
          <w:wBefore w:w="14" w:type="dxa"/>
          <w:trHeight w:val="284"/>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C808E8" w:rsidRPr="00762564" w:rsidRDefault="00C808E8" w:rsidP="00B5350C">
            <w:pPr>
              <w:jc w:val="center"/>
              <w:rPr>
                <w:szCs w:val="24"/>
              </w:rPr>
            </w:pPr>
            <w:r w:rsidRPr="00762564">
              <w:rPr>
                <w:szCs w:val="24"/>
              </w:rPr>
              <w:t>56 469</w:t>
            </w:r>
          </w:p>
        </w:tc>
        <w:tc>
          <w:tcPr>
            <w:tcW w:w="1100" w:type="dxa"/>
            <w:gridSpan w:val="2"/>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8443,7</w:t>
            </w:r>
          </w:p>
        </w:tc>
        <w:tc>
          <w:tcPr>
            <w:tcW w:w="1168" w:type="dxa"/>
            <w:gridSpan w:val="3"/>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49,0</w:t>
            </w:r>
          </w:p>
        </w:tc>
        <w:tc>
          <w:tcPr>
            <w:tcW w:w="981"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1264,8</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2186,9</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2563,9</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1306,3</w:t>
            </w:r>
          </w:p>
        </w:tc>
        <w:tc>
          <w:tcPr>
            <w:tcW w:w="980"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967,3</w:t>
            </w:r>
          </w:p>
        </w:tc>
        <w:tc>
          <w:tcPr>
            <w:tcW w:w="1053"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105,5</w:t>
            </w:r>
          </w:p>
        </w:tc>
        <w:tc>
          <w:tcPr>
            <w:tcW w:w="993" w:type="dxa"/>
            <w:gridSpan w:val="3"/>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c>
          <w:tcPr>
            <w:tcW w:w="992" w:type="dxa"/>
            <w:gridSpan w:val="2"/>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c>
          <w:tcPr>
            <w:tcW w:w="992" w:type="dxa"/>
            <w:gridSpan w:val="2"/>
            <w:tcBorders>
              <w:top w:val="nil"/>
              <w:left w:val="nil"/>
              <w:bottom w:val="single" w:sz="4" w:space="0" w:color="auto"/>
              <w:right w:val="single" w:sz="4" w:space="0" w:color="auto"/>
            </w:tcBorders>
            <w:shd w:val="clear" w:color="auto" w:fill="auto"/>
            <w:noWrap/>
            <w:hideMark/>
          </w:tcPr>
          <w:p w:rsidR="00C808E8" w:rsidRPr="00762564" w:rsidRDefault="00C808E8" w:rsidP="00B5350C">
            <w:pPr>
              <w:jc w:val="right"/>
            </w:pPr>
            <w:r w:rsidRPr="00762564">
              <w:rPr>
                <w:szCs w:val="24"/>
                <w:lang w:eastAsia="sr-Latn-CS"/>
              </w:rPr>
              <w:t>0,0</w:t>
            </w:r>
          </w:p>
        </w:tc>
        <w:tc>
          <w:tcPr>
            <w:tcW w:w="1134" w:type="dxa"/>
            <w:tcBorders>
              <w:top w:val="nil"/>
              <w:left w:val="nil"/>
              <w:bottom w:val="single" w:sz="4" w:space="0" w:color="auto"/>
              <w:right w:val="single" w:sz="4" w:space="0" w:color="auto"/>
            </w:tcBorders>
            <w:shd w:val="clear" w:color="auto" w:fill="auto"/>
            <w:noWrap/>
            <w:vAlign w:val="bottom"/>
            <w:hideMark/>
          </w:tcPr>
          <w:p w:rsidR="00C808E8" w:rsidRPr="00762564" w:rsidRDefault="00C808E8" w:rsidP="00B5350C">
            <w:pPr>
              <w:jc w:val="right"/>
              <w:rPr>
                <w:szCs w:val="24"/>
              </w:rPr>
            </w:pPr>
            <w:r w:rsidRPr="00762564">
              <w:rPr>
                <w:szCs w:val="24"/>
              </w:rPr>
              <w:t>36,4</w:t>
            </w:r>
          </w:p>
        </w:tc>
      </w:tr>
      <w:tr w:rsidR="00C808E8" w:rsidRPr="00762564" w:rsidTr="00B25B1A">
        <w:trPr>
          <w:gridBefore w:val="1"/>
          <w:wBefore w:w="14" w:type="dxa"/>
          <w:trHeight w:val="284"/>
        </w:trPr>
        <w:tc>
          <w:tcPr>
            <w:tcW w:w="141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C808E8" w:rsidRPr="00762564" w:rsidRDefault="00C808E8" w:rsidP="00B5350C">
            <w:pPr>
              <w:jc w:val="center"/>
              <w:rPr>
                <w:szCs w:val="24"/>
              </w:rPr>
            </w:pPr>
            <w:r w:rsidRPr="00762564">
              <w:rPr>
                <w:szCs w:val="24"/>
              </w:rPr>
              <w:t>Ukupno</w:t>
            </w:r>
          </w:p>
        </w:tc>
        <w:tc>
          <w:tcPr>
            <w:tcW w:w="110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129230,8</w:t>
            </w:r>
          </w:p>
        </w:tc>
        <w:tc>
          <w:tcPr>
            <w:tcW w:w="1168" w:type="dxa"/>
            <w:gridSpan w:val="3"/>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2363,4</w:t>
            </w:r>
          </w:p>
        </w:tc>
        <w:tc>
          <w:tcPr>
            <w:tcW w:w="981"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8976,8</w:t>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38067,1</w:t>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41296,4</w:t>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15988,2</w:t>
            </w:r>
          </w:p>
        </w:tc>
        <w:tc>
          <w:tcPr>
            <w:tcW w:w="980"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9934,9</w:t>
            </w:r>
          </w:p>
        </w:tc>
        <w:tc>
          <w:tcPr>
            <w:tcW w:w="1053"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6535,0</w:t>
            </w:r>
          </w:p>
        </w:tc>
        <w:tc>
          <w:tcPr>
            <w:tcW w:w="993" w:type="dxa"/>
            <w:gridSpan w:val="3"/>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4225,2</w:t>
            </w:r>
          </w:p>
        </w:tc>
        <w:tc>
          <w:tcPr>
            <w:tcW w:w="992"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1562,4</w:t>
            </w:r>
          </w:p>
        </w:tc>
        <w:tc>
          <w:tcPr>
            <w:tcW w:w="992"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281,6</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C808E8" w:rsidRPr="00762564" w:rsidRDefault="00C808E8" w:rsidP="00B5350C">
            <w:pPr>
              <w:jc w:val="right"/>
              <w:rPr>
                <w:szCs w:val="24"/>
              </w:rPr>
            </w:pPr>
            <w:r w:rsidRPr="00762564">
              <w:rPr>
                <w:szCs w:val="24"/>
              </w:rPr>
              <w:t>7810,9</w:t>
            </w:r>
          </w:p>
        </w:tc>
      </w:tr>
      <w:tr w:rsidR="0071074F" w:rsidRPr="00893336" w:rsidTr="00B25B1A">
        <w:trPr>
          <w:cantSplit/>
          <w:trHeight w:val="284"/>
          <w:tblHeader/>
        </w:trPr>
        <w:tc>
          <w:tcPr>
            <w:tcW w:w="13760" w:type="dxa"/>
            <w:gridSpan w:val="21"/>
            <w:tcBorders>
              <w:bottom w:val="single" w:sz="4" w:space="0" w:color="auto"/>
            </w:tcBorders>
            <w:shd w:val="clear" w:color="auto" w:fill="auto"/>
            <w:vAlign w:val="center"/>
          </w:tcPr>
          <w:p w:rsidR="0071074F" w:rsidRPr="00893336" w:rsidRDefault="0071074F" w:rsidP="0071074F">
            <w:pPr>
              <w:jc w:val="left"/>
              <w:rPr>
                <w:color w:val="00B050"/>
                <w:szCs w:val="24"/>
                <w:lang w:val="sr-Latn-CS" w:eastAsia="sr-Latn-CS"/>
              </w:rPr>
            </w:pPr>
            <w:r w:rsidRPr="00762564">
              <w:rPr>
                <w:szCs w:val="24"/>
              </w:rPr>
              <w:t xml:space="preserve">Tabela 4.7.-2. – Stanje šuma po debljinskoj strukturi po vrstama drveća                                                                                                 </w:t>
            </w:r>
          </w:p>
        </w:tc>
      </w:tr>
      <w:tr w:rsidR="0071074F" w:rsidRPr="0071074F" w:rsidTr="00B25B1A">
        <w:trPr>
          <w:cantSplit/>
          <w:trHeight w:val="284"/>
          <w:tblHeader/>
        </w:trPr>
        <w:tc>
          <w:tcPr>
            <w:tcW w:w="1644"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08E8" w:rsidRPr="0071074F" w:rsidRDefault="00C808E8" w:rsidP="00B5350C">
            <w:pPr>
              <w:jc w:val="center"/>
              <w:rPr>
                <w:szCs w:val="24"/>
                <w:lang w:val="sr-Latn-CS" w:eastAsia="sr-Latn-CS"/>
              </w:rPr>
            </w:pPr>
            <w:r w:rsidRPr="0071074F">
              <w:rPr>
                <w:szCs w:val="24"/>
                <w:lang w:val="sr-Latn-CS" w:eastAsia="sr-Latn-CS"/>
              </w:rPr>
              <w:t>Po vrstama drveća</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center"/>
              <w:rPr>
                <w:szCs w:val="24"/>
                <w:lang w:val="sr-Latn-CS" w:eastAsia="sr-Latn-CS"/>
              </w:rPr>
            </w:pPr>
            <w:r w:rsidRPr="0071074F">
              <w:rPr>
                <w:szCs w:val="24"/>
                <w:lang w:val="sr-Latn-CS" w:eastAsia="sr-Latn-CS"/>
              </w:rPr>
              <w:t>svega</w:t>
            </w:r>
          </w:p>
        </w:tc>
        <w:tc>
          <w:tcPr>
            <w:tcW w:w="9761" w:type="dxa"/>
            <w:gridSpan w:val="14"/>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C808E8" w:rsidRPr="0071074F" w:rsidRDefault="00C808E8" w:rsidP="00B5350C">
            <w:pPr>
              <w:jc w:val="center"/>
              <w:rPr>
                <w:szCs w:val="24"/>
                <w:lang w:val="sr-Latn-CS" w:eastAsia="sr-Latn-CS"/>
              </w:rPr>
            </w:pPr>
            <w:r w:rsidRPr="0071074F">
              <w:rPr>
                <w:szCs w:val="24"/>
                <w:lang w:val="sr-Latn-CS" w:eastAsia="sr-Latn-CS"/>
              </w:rPr>
              <w:t>Z A P R E M I N A  P O   D E B L J I N S K I M   R A Z R E D I M A(</w:t>
            </w:r>
            <w:r w:rsidRPr="0071074F">
              <w:rPr>
                <w:bCs/>
                <w:szCs w:val="24"/>
              </w:rPr>
              <w:t>m</w:t>
            </w:r>
            <w:r w:rsidRPr="0071074F">
              <w:rPr>
                <w:bCs/>
                <w:szCs w:val="24"/>
                <w:vertAlign w:val="superscript"/>
              </w:rPr>
              <w:t>3)</w:t>
            </w:r>
          </w:p>
        </w:tc>
        <w:tc>
          <w:tcPr>
            <w:tcW w:w="1221" w:type="dxa"/>
            <w:gridSpan w:val="2"/>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center"/>
              <w:rPr>
                <w:szCs w:val="24"/>
                <w:lang w:val="sr-Latn-CS" w:eastAsia="sr-Latn-CS"/>
              </w:rPr>
            </w:pPr>
            <w:r w:rsidRPr="0071074F">
              <w:rPr>
                <w:szCs w:val="24"/>
                <w:lang w:val="sr-Latn-CS" w:eastAsia="sr-Latn-CS"/>
              </w:rPr>
              <w:t>Iv</w:t>
            </w:r>
          </w:p>
        </w:tc>
      </w:tr>
      <w:tr w:rsidR="0071074F" w:rsidRPr="0071074F" w:rsidTr="00B25B1A">
        <w:trPr>
          <w:cantSplit/>
          <w:trHeight w:val="284"/>
          <w:tblHeader/>
        </w:trPr>
        <w:tc>
          <w:tcPr>
            <w:tcW w:w="1644" w:type="dxa"/>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08E8" w:rsidRPr="0071074F" w:rsidRDefault="00C808E8" w:rsidP="00B5350C">
            <w:pPr>
              <w:jc w:val="left"/>
              <w:rPr>
                <w:szCs w:val="24"/>
                <w:lang w:val="sr-Latn-CS" w:eastAsia="sr-Latn-CS"/>
              </w:rPr>
            </w:pPr>
          </w:p>
        </w:tc>
        <w:tc>
          <w:tcPr>
            <w:tcW w:w="1134"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lang w:val="sr-Latn-CS" w:eastAsia="sr-Latn-CS"/>
              </w:rPr>
            </w:pPr>
          </w:p>
        </w:tc>
        <w:tc>
          <w:tcPr>
            <w:tcW w:w="850" w:type="dxa"/>
            <w:tcBorders>
              <w:top w:val="nil"/>
              <w:left w:val="nil"/>
              <w:bottom w:val="single" w:sz="4" w:space="0" w:color="auto"/>
              <w:right w:val="single" w:sz="4" w:space="0" w:color="auto"/>
            </w:tcBorders>
            <w:shd w:val="clear" w:color="auto" w:fill="D9D9D9" w:themeFill="background1" w:themeFillShade="D9"/>
            <w:vAlign w:val="center"/>
          </w:tcPr>
          <w:p w:rsidR="00C808E8" w:rsidRPr="0071074F" w:rsidRDefault="00C808E8" w:rsidP="00B5350C">
            <w:pPr>
              <w:ind w:left="-57" w:right="-57"/>
              <w:jc w:val="center"/>
              <w:rPr>
                <w:szCs w:val="24"/>
                <w:lang w:val="sr-Latn-CS" w:eastAsia="sr-Latn-CS"/>
              </w:rPr>
            </w:pPr>
            <w:r w:rsidRPr="0071074F">
              <w:rPr>
                <w:szCs w:val="24"/>
                <w:lang w:val="sr-Latn-CS" w:eastAsia="sr-Latn-CS"/>
              </w:rPr>
              <w:t>do 10 cm</w:t>
            </w:r>
          </w:p>
        </w:tc>
        <w:tc>
          <w:tcPr>
            <w:tcW w:w="1048" w:type="dxa"/>
            <w:gridSpan w:val="2"/>
            <w:tcBorders>
              <w:top w:val="nil"/>
              <w:left w:val="nil"/>
              <w:bottom w:val="single" w:sz="4" w:space="0" w:color="auto"/>
              <w:right w:val="single" w:sz="4" w:space="0" w:color="auto"/>
            </w:tcBorders>
            <w:shd w:val="clear" w:color="auto" w:fill="D9D9D9" w:themeFill="background1" w:themeFillShade="D9"/>
            <w:vAlign w:val="center"/>
          </w:tcPr>
          <w:p w:rsidR="00C808E8" w:rsidRPr="0071074F" w:rsidRDefault="00C808E8" w:rsidP="00B5350C">
            <w:pPr>
              <w:ind w:left="-57" w:right="-57"/>
              <w:jc w:val="center"/>
              <w:rPr>
                <w:szCs w:val="24"/>
                <w:lang w:val="sr-Latn-CS" w:eastAsia="sr-Latn-CS"/>
              </w:rPr>
            </w:pPr>
            <w:r w:rsidRPr="0071074F">
              <w:rPr>
                <w:szCs w:val="24"/>
                <w:lang w:val="sr-Latn-CS" w:eastAsia="sr-Latn-CS"/>
              </w:rPr>
              <w:t>11 do 20</w:t>
            </w:r>
          </w:p>
        </w:tc>
        <w:tc>
          <w:tcPr>
            <w:tcW w:w="980" w:type="dxa"/>
            <w:tcBorders>
              <w:top w:val="nil"/>
              <w:left w:val="nil"/>
              <w:bottom w:val="single" w:sz="4" w:space="0" w:color="auto"/>
              <w:right w:val="single" w:sz="4" w:space="0" w:color="auto"/>
            </w:tcBorders>
            <w:shd w:val="clear" w:color="auto" w:fill="D9D9D9" w:themeFill="background1" w:themeFillShade="D9"/>
            <w:vAlign w:val="center"/>
          </w:tcPr>
          <w:p w:rsidR="00C808E8" w:rsidRPr="0071074F" w:rsidRDefault="00C808E8" w:rsidP="00B5350C">
            <w:pPr>
              <w:ind w:left="-57" w:right="-57"/>
              <w:jc w:val="center"/>
              <w:rPr>
                <w:szCs w:val="24"/>
                <w:lang w:val="sr-Latn-CS" w:eastAsia="sr-Latn-CS"/>
              </w:rPr>
            </w:pPr>
            <w:r w:rsidRPr="0071074F">
              <w:rPr>
                <w:szCs w:val="24"/>
                <w:lang w:val="sr-Latn-CS" w:eastAsia="sr-Latn-CS"/>
              </w:rPr>
              <w:t>21 do 30</w:t>
            </w:r>
          </w:p>
        </w:tc>
        <w:tc>
          <w:tcPr>
            <w:tcW w:w="980" w:type="dxa"/>
            <w:tcBorders>
              <w:top w:val="nil"/>
              <w:left w:val="nil"/>
              <w:bottom w:val="single" w:sz="4" w:space="0" w:color="auto"/>
              <w:right w:val="single" w:sz="4" w:space="0" w:color="auto"/>
            </w:tcBorders>
            <w:shd w:val="clear" w:color="auto" w:fill="D9D9D9" w:themeFill="background1" w:themeFillShade="D9"/>
            <w:vAlign w:val="center"/>
          </w:tcPr>
          <w:p w:rsidR="00C808E8" w:rsidRPr="0071074F" w:rsidRDefault="00C808E8" w:rsidP="00B5350C">
            <w:pPr>
              <w:ind w:left="-57" w:right="-57"/>
              <w:jc w:val="center"/>
              <w:rPr>
                <w:szCs w:val="24"/>
                <w:lang w:val="sr-Latn-CS" w:eastAsia="sr-Latn-CS"/>
              </w:rPr>
            </w:pPr>
            <w:r w:rsidRPr="0071074F">
              <w:rPr>
                <w:szCs w:val="24"/>
                <w:lang w:val="sr-Latn-CS" w:eastAsia="sr-Latn-CS"/>
              </w:rPr>
              <w:t>31 do 40</w:t>
            </w:r>
          </w:p>
        </w:tc>
        <w:tc>
          <w:tcPr>
            <w:tcW w:w="980" w:type="dxa"/>
            <w:tcBorders>
              <w:top w:val="nil"/>
              <w:left w:val="nil"/>
              <w:bottom w:val="single" w:sz="4" w:space="0" w:color="auto"/>
              <w:right w:val="single" w:sz="4" w:space="0" w:color="auto"/>
            </w:tcBorders>
            <w:shd w:val="clear" w:color="auto" w:fill="D9D9D9" w:themeFill="background1" w:themeFillShade="D9"/>
            <w:vAlign w:val="center"/>
          </w:tcPr>
          <w:p w:rsidR="00C808E8" w:rsidRPr="0071074F" w:rsidRDefault="00C808E8" w:rsidP="00B5350C">
            <w:pPr>
              <w:ind w:left="-57" w:right="-57"/>
              <w:jc w:val="center"/>
              <w:rPr>
                <w:szCs w:val="24"/>
                <w:lang w:val="sr-Latn-CS" w:eastAsia="sr-Latn-CS"/>
              </w:rPr>
            </w:pPr>
            <w:r w:rsidRPr="0071074F">
              <w:rPr>
                <w:szCs w:val="24"/>
                <w:lang w:val="sr-Latn-CS" w:eastAsia="sr-Latn-CS"/>
              </w:rPr>
              <w:t>41 do 50</w:t>
            </w:r>
          </w:p>
        </w:tc>
        <w:tc>
          <w:tcPr>
            <w:tcW w:w="980" w:type="dxa"/>
            <w:tcBorders>
              <w:top w:val="nil"/>
              <w:left w:val="nil"/>
              <w:bottom w:val="single" w:sz="4" w:space="0" w:color="auto"/>
              <w:right w:val="single" w:sz="4" w:space="0" w:color="auto"/>
            </w:tcBorders>
            <w:shd w:val="clear" w:color="auto" w:fill="D9D9D9" w:themeFill="background1" w:themeFillShade="D9"/>
            <w:vAlign w:val="center"/>
          </w:tcPr>
          <w:p w:rsidR="00C808E8" w:rsidRPr="0071074F" w:rsidRDefault="00C808E8" w:rsidP="00B5350C">
            <w:pPr>
              <w:ind w:left="-57" w:right="-57"/>
              <w:jc w:val="center"/>
              <w:rPr>
                <w:szCs w:val="24"/>
                <w:lang w:val="sr-Latn-CS" w:eastAsia="sr-Latn-CS"/>
              </w:rPr>
            </w:pPr>
            <w:r w:rsidRPr="0071074F">
              <w:rPr>
                <w:szCs w:val="24"/>
                <w:lang w:val="sr-Latn-CS" w:eastAsia="sr-Latn-CS"/>
              </w:rPr>
              <w:t>51 do 60</w:t>
            </w:r>
          </w:p>
        </w:tc>
        <w:tc>
          <w:tcPr>
            <w:tcW w:w="1063" w:type="dxa"/>
            <w:gridSpan w:val="2"/>
            <w:tcBorders>
              <w:top w:val="nil"/>
              <w:left w:val="nil"/>
              <w:bottom w:val="single" w:sz="4" w:space="0" w:color="auto"/>
              <w:right w:val="single" w:sz="4" w:space="0" w:color="auto"/>
            </w:tcBorders>
            <w:shd w:val="clear" w:color="auto" w:fill="D9D9D9" w:themeFill="background1" w:themeFillShade="D9"/>
            <w:vAlign w:val="center"/>
          </w:tcPr>
          <w:p w:rsidR="00C808E8" w:rsidRPr="0071074F" w:rsidRDefault="00C808E8" w:rsidP="00B5350C">
            <w:pPr>
              <w:ind w:left="-57" w:right="-57"/>
              <w:jc w:val="center"/>
              <w:rPr>
                <w:szCs w:val="24"/>
                <w:lang w:val="sr-Latn-CS" w:eastAsia="sr-Latn-CS"/>
              </w:rPr>
            </w:pPr>
            <w:r w:rsidRPr="0071074F">
              <w:rPr>
                <w:szCs w:val="24"/>
                <w:lang w:val="sr-Latn-CS" w:eastAsia="sr-Latn-CS"/>
              </w:rPr>
              <w:t>61 do 70</w:t>
            </w:r>
          </w:p>
        </w:tc>
        <w:tc>
          <w:tcPr>
            <w:tcW w:w="960" w:type="dxa"/>
            <w:tcBorders>
              <w:top w:val="nil"/>
              <w:left w:val="nil"/>
              <w:bottom w:val="single" w:sz="4" w:space="0" w:color="auto"/>
              <w:right w:val="single" w:sz="4" w:space="0" w:color="auto"/>
            </w:tcBorders>
            <w:shd w:val="clear" w:color="auto" w:fill="D9D9D9" w:themeFill="background1" w:themeFillShade="D9"/>
            <w:vAlign w:val="center"/>
          </w:tcPr>
          <w:p w:rsidR="00C808E8" w:rsidRPr="0071074F" w:rsidRDefault="00C808E8" w:rsidP="00B5350C">
            <w:pPr>
              <w:ind w:left="-57" w:right="-57"/>
              <w:jc w:val="center"/>
              <w:rPr>
                <w:szCs w:val="24"/>
                <w:lang w:val="sr-Latn-CS" w:eastAsia="sr-Latn-CS"/>
              </w:rPr>
            </w:pPr>
            <w:r w:rsidRPr="0071074F">
              <w:rPr>
                <w:szCs w:val="24"/>
                <w:lang w:val="sr-Latn-CS" w:eastAsia="sr-Latn-CS"/>
              </w:rPr>
              <w:t>71 do 80</w:t>
            </w:r>
          </w:p>
        </w:tc>
        <w:tc>
          <w:tcPr>
            <w:tcW w:w="960" w:type="dxa"/>
            <w:gridSpan w:val="2"/>
            <w:tcBorders>
              <w:top w:val="nil"/>
              <w:left w:val="nil"/>
              <w:bottom w:val="single" w:sz="4" w:space="0" w:color="auto"/>
              <w:right w:val="single" w:sz="4" w:space="0" w:color="auto"/>
            </w:tcBorders>
            <w:shd w:val="clear" w:color="auto" w:fill="D9D9D9" w:themeFill="background1" w:themeFillShade="D9"/>
            <w:vAlign w:val="center"/>
          </w:tcPr>
          <w:p w:rsidR="00C808E8" w:rsidRPr="0071074F" w:rsidRDefault="00C808E8" w:rsidP="00B5350C">
            <w:pPr>
              <w:ind w:left="-57" w:right="-57"/>
              <w:jc w:val="center"/>
              <w:rPr>
                <w:szCs w:val="24"/>
                <w:lang w:val="sr-Latn-CS" w:eastAsia="sr-Latn-CS"/>
              </w:rPr>
            </w:pPr>
            <w:r w:rsidRPr="0071074F">
              <w:rPr>
                <w:szCs w:val="24"/>
                <w:lang w:val="sr-Latn-CS" w:eastAsia="sr-Latn-CS"/>
              </w:rPr>
              <w:t>81 do 90</w:t>
            </w:r>
          </w:p>
        </w:tc>
        <w:tc>
          <w:tcPr>
            <w:tcW w:w="960" w:type="dxa"/>
            <w:gridSpan w:val="2"/>
            <w:tcBorders>
              <w:top w:val="nil"/>
              <w:left w:val="nil"/>
              <w:bottom w:val="single" w:sz="4" w:space="0" w:color="auto"/>
              <w:right w:val="single" w:sz="4" w:space="0" w:color="auto"/>
            </w:tcBorders>
            <w:shd w:val="clear" w:color="auto" w:fill="D9D9D9" w:themeFill="background1" w:themeFillShade="D9"/>
            <w:vAlign w:val="center"/>
          </w:tcPr>
          <w:p w:rsidR="00C808E8" w:rsidRPr="0071074F" w:rsidRDefault="00C808E8" w:rsidP="00B5350C">
            <w:pPr>
              <w:ind w:left="-57" w:right="-57"/>
              <w:jc w:val="center"/>
              <w:rPr>
                <w:szCs w:val="24"/>
                <w:lang w:val="sr-Latn-CS" w:eastAsia="sr-Latn-CS"/>
              </w:rPr>
            </w:pPr>
            <w:r w:rsidRPr="0071074F">
              <w:rPr>
                <w:szCs w:val="24"/>
                <w:lang w:val="sr-Latn-CS" w:eastAsia="sr-Latn-CS"/>
              </w:rPr>
              <w:t>iznad 90</w:t>
            </w:r>
          </w:p>
        </w:tc>
        <w:tc>
          <w:tcPr>
            <w:tcW w:w="1221"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lang w:val="sr-Latn-CS" w:eastAsia="sr-Latn-CS"/>
              </w:rPr>
            </w:pPr>
          </w:p>
        </w:tc>
      </w:tr>
      <w:tr w:rsidR="0071074F" w:rsidRPr="0071074F" w:rsidTr="00B25B1A">
        <w:trPr>
          <w:cantSplit/>
          <w:trHeight w:val="284"/>
          <w:tblHeader/>
        </w:trPr>
        <w:tc>
          <w:tcPr>
            <w:tcW w:w="1644" w:type="dxa"/>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08E8" w:rsidRPr="0071074F" w:rsidRDefault="00C808E8" w:rsidP="00B5350C">
            <w:pPr>
              <w:jc w:val="left"/>
              <w:rPr>
                <w:szCs w:val="24"/>
                <w:lang w:val="sr-Latn-CS" w:eastAsia="sr-Latn-CS"/>
              </w:rPr>
            </w:pPr>
          </w:p>
        </w:tc>
        <w:tc>
          <w:tcPr>
            <w:tcW w:w="1134"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lang w:val="sr-Latn-CS" w:eastAsia="sr-Latn-CS"/>
              </w:rPr>
            </w:pPr>
          </w:p>
        </w:tc>
        <w:tc>
          <w:tcPr>
            <w:tcW w:w="850"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lang w:val="sr-Latn-CS" w:eastAsia="sr-Latn-CS"/>
              </w:rPr>
            </w:pPr>
            <w:r w:rsidRPr="0071074F">
              <w:rPr>
                <w:szCs w:val="24"/>
                <w:lang w:val="sr-Latn-CS" w:eastAsia="sr-Latn-CS"/>
              </w:rPr>
              <w:t>0</w:t>
            </w:r>
          </w:p>
        </w:tc>
        <w:tc>
          <w:tcPr>
            <w:tcW w:w="1048"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lang w:val="sr-Latn-CS" w:eastAsia="sr-Latn-CS"/>
              </w:rPr>
            </w:pPr>
            <w:r w:rsidRPr="0071074F">
              <w:rPr>
                <w:szCs w:val="24"/>
                <w:lang w:val="sr-Latn-CS" w:eastAsia="sr-Latn-CS"/>
              </w:rPr>
              <w:t>I</w:t>
            </w:r>
          </w:p>
        </w:tc>
        <w:tc>
          <w:tcPr>
            <w:tcW w:w="980"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lang w:val="sr-Latn-CS" w:eastAsia="sr-Latn-CS"/>
              </w:rPr>
            </w:pPr>
            <w:r w:rsidRPr="0071074F">
              <w:rPr>
                <w:szCs w:val="24"/>
                <w:lang w:val="sr-Latn-CS" w:eastAsia="sr-Latn-CS"/>
              </w:rPr>
              <w:t>II</w:t>
            </w:r>
          </w:p>
        </w:tc>
        <w:tc>
          <w:tcPr>
            <w:tcW w:w="980"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lang w:val="sr-Latn-CS" w:eastAsia="sr-Latn-CS"/>
              </w:rPr>
            </w:pPr>
            <w:r w:rsidRPr="0071074F">
              <w:rPr>
                <w:szCs w:val="24"/>
                <w:lang w:val="sr-Latn-CS" w:eastAsia="sr-Latn-CS"/>
              </w:rPr>
              <w:t>III</w:t>
            </w:r>
          </w:p>
        </w:tc>
        <w:tc>
          <w:tcPr>
            <w:tcW w:w="980"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lang w:val="sr-Latn-CS" w:eastAsia="sr-Latn-CS"/>
              </w:rPr>
            </w:pPr>
            <w:r w:rsidRPr="0071074F">
              <w:rPr>
                <w:szCs w:val="24"/>
                <w:lang w:val="sr-Latn-CS" w:eastAsia="sr-Latn-CS"/>
              </w:rPr>
              <w:t>IV</w:t>
            </w:r>
          </w:p>
        </w:tc>
        <w:tc>
          <w:tcPr>
            <w:tcW w:w="980"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lang w:val="sr-Latn-CS" w:eastAsia="sr-Latn-CS"/>
              </w:rPr>
            </w:pPr>
            <w:r w:rsidRPr="0071074F">
              <w:rPr>
                <w:szCs w:val="24"/>
                <w:lang w:val="sr-Latn-CS" w:eastAsia="sr-Latn-CS"/>
              </w:rPr>
              <w:t>V</w:t>
            </w:r>
          </w:p>
        </w:tc>
        <w:tc>
          <w:tcPr>
            <w:tcW w:w="1063"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lang w:val="sr-Latn-CS" w:eastAsia="sr-Latn-CS"/>
              </w:rPr>
            </w:pPr>
            <w:r w:rsidRPr="0071074F">
              <w:rPr>
                <w:szCs w:val="24"/>
                <w:lang w:val="sr-Latn-CS" w:eastAsia="sr-Latn-CS"/>
              </w:rPr>
              <w:t>VI</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lang w:val="sr-Latn-CS" w:eastAsia="sr-Latn-CS"/>
              </w:rPr>
            </w:pPr>
            <w:r w:rsidRPr="0071074F">
              <w:rPr>
                <w:szCs w:val="24"/>
                <w:lang w:val="sr-Latn-CS" w:eastAsia="sr-Latn-CS"/>
              </w:rPr>
              <w:t>VII</w:t>
            </w:r>
          </w:p>
        </w:tc>
        <w:tc>
          <w:tcPr>
            <w:tcW w:w="960"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lang w:val="sr-Latn-CS" w:eastAsia="sr-Latn-CS"/>
              </w:rPr>
            </w:pPr>
            <w:r w:rsidRPr="0071074F">
              <w:rPr>
                <w:szCs w:val="24"/>
                <w:lang w:val="sr-Latn-CS" w:eastAsia="sr-Latn-CS"/>
              </w:rPr>
              <w:t>VIII</w:t>
            </w:r>
          </w:p>
        </w:tc>
        <w:tc>
          <w:tcPr>
            <w:tcW w:w="960"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lang w:val="sr-Latn-CS" w:eastAsia="sr-Latn-CS"/>
              </w:rPr>
            </w:pPr>
            <w:r w:rsidRPr="0071074F">
              <w:rPr>
                <w:szCs w:val="24"/>
                <w:lang w:val="sr-Latn-CS" w:eastAsia="sr-Latn-CS"/>
              </w:rPr>
              <w:t>IX</w:t>
            </w:r>
          </w:p>
        </w:tc>
        <w:tc>
          <w:tcPr>
            <w:tcW w:w="1221"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lang w:val="sr-Latn-CS" w:eastAsia="sr-Latn-CS"/>
              </w:rPr>
            </w:pPr>
          </w:p>
        </w:tc>
      </w:tr>
      <w:tr w:rsidR="0071074F" w:rsidRPr="0071074F" w:rsidTr="00B25B1A">
        <w:trPr>
          <w:trHeight w:val="284"/>
        </w:trPr>
        <w:tc>
          <w:tcPr>
            <w:tcW w:w="1644" w:type="dxa"/>
            <w:gridSpan w:val="3"/>
            <w:tcBorders>
              <w:top w:val="nil"/>
              <w:left w:val="single" w:sz="4" w:space="0" w:color="auto"/>
              <w:bottom w:val="single" w:sz="4" w:space="0" w:color="auto"/>
              <w:right w:val="single" w:sz="4" w:space="0" w:color="auto"/>
            </w:tcBorders>
            <w:shd w:val="clear" w:color="auto" w:fill="auto"/>
            <w:noWrap/>
            <w:vAlign w:val="bottom"/>
          </w:tcPr>
          <w:p w:rsidR="00C808E8" w:rsidRPr="0071074F" w:rsidRDefault="00C808E8" w:rsidP="00B5350C">
            <w:pPr>
              <w:rPr>
                <w:szCs w:val="24"/>
                <w:lang w:eastAsia="sr-Latn-CS"/>
              </w:rPr>
            </w:pPr>
            <w:r w:rsidRPr="0071074F">
              <w:rPr>
                <w:szCs w:val="24"/>
                <w:lang w:eastAsia="sr-Latn-CS"/>
              </w:rPr>
              <w:t>Bela vrba</w:t>
            </w:r>
          </w:p>
        </w:tc>
        <w:tc>
          <w:tcPr>
            <w:tcW w:w="1134"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4228,5</w:t>
            </w:r>
          </w:p>
        </w:tc>
        <w:tc>
          <w:tcPr>
            <w:tcW w:w="85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0,1</w:t>
            </w:r>
          </w:p>
        </w:tc>
        <w:tc>
          <w:tcPr>
            <w:tcW w:w="1048"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39,2</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391,2</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1194,7</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2123,3</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187,1</w:t>
            </w:r>
          </w:p>
        </w:tc>
        <w:tc>
          <w:tcPr>
            <w:tcW w:w="1063"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149,8</w:t>
            </w:r>
          </w:p>
        </w:tc>
        <w:tc>
          <w:tcPr>
            <w:tcW w:w="96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102,2</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27,3</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13,5</w:t>
            </w:r>
          </w:p>
        </w:tc>
        <w:tc>
          <w:tcPr>
            <w:tcW w:w="1221"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71,1</w:t>
            </w:r>
          </w:p>
        </w:tc>
      </w:tr>
      <w:tr w:rsidR="0071074F" w:rsidRPr="0071074F" w:rsidTr="00B25B1A">
        <w:trPr>
          <w:trHeight w:val="284"/>
        </w:trPr>
        <w:tc>
          <w:tcPr>
            <w:tcW w:w="1644" w:type="dxa"/>
            <w:gridSpan w:val="3"/>
            <w:tcBorders>
              <w:top w:val="nil"/>
              <w:left w:val="single" w:sz="4" w:space="0" w:color="auto"/>
              <w:bottom w:val="single" w:sz="4" w:space="0" w:color="auto"/>
              <w:right w:val="single" w:sz="4" w:space="0" w:color="auto"/>
            </w:tcBorders>
            <w:shd w:val="clear" w:color="auto" w:fill="auto"/>
            <w:noWrap/>
            <w:vAlign w:val="bottom"/>
          </w:tcPr>
          <w:p w:rsidR="00C808E8" w:rsidRPr="0071074F" w:rsidRDefault="00C808E8" w:rsidP="00B5350C">
            <w:pPr>
              <w:rPr>
                <w:szCs w:val="24"/>
                <w:lang w:eastAsia="sr-Latn-CS"/>
              </w:rPr>
            </w:pPr>
            <w:r w:rsidRPr="0071074F">
              <w:rPr>
                <w:szCs w:val="24"/>
                <w:lang w:eastAsia="sr-Latn-CS"/>
              </w:rPr>
              <w:t>Bela topola</w:t>
            </w:r>
          </w:p>
        </w:tc>
        <w:tc>
          <w:tcPr>
            <w:tcW w:w="1134"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7433,1</w:t>
            </w:r>
          </w:p>
        </w:tc>
        <w:tc>
          <w:tcPr>
            <w:tcW w:w="85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77,2</w:t>
            </w:r>
          </w:p>
        </w:tc>
        <w:tc>
          <w:tcPr>
            <w:tcW w:w="1048"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454,0</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525,4</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2032,5</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1551,8</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929,4</w:t>
            </w:r>
          </w:p>
        </w:tc>
        <w:tc>
          <w:tcPr>
            <w:tcW w:w="1063"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898,8</w:t>
            </w:r>
          </w:p>
        </w:tc>
        <w:tc>
          <w:tcPr>
            <w:tcW w:w="96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413,4</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530,6</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19,8</w:t>
            </w:r>
          </w:p>
        </w:tc>
        <w:tc>
          <w:tcPr>
            <w:tcW w:w="1221"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365,8</w:t>
            </w:r>
          </w:p>
        </w:tc>
      </w:tr>
      <w:tr w:rsidR="0071074F" w:rsidRPr="0071074F" w:rsidTr="00B25B1A">
        <w:trPr>
          <w:trHeight w:val="284"/>
        </w:trPr>
        <w:tc>
          <w:tcPr>
            <w:tcW w:w="1644" w:type="dxa"/>
            <w:gridSpan w:val="3"/>
            <w:tcBorders>
              <w:top w:val="nil"/>
              <w:left w:val="single" w:sz="4" w:space="0" w:color="auto"/>
              <w:bottom w:val="single" w:sz="4" w:space="0" w:color="auto"/>
              <w:right w:val="single" w:sz="4" w:space="0" w:color="auto"/>
            </w:tcBorders>
            <w:shd w:val="clear" w:color="auto" w:fill="auto"/>
            <w:noWrap/>
            <w:vAlign w:val="bottom"/>
          </w:tcPr>
          <w:p w:rsidR="00C808E8" w:rsidRPr="0071074F" w:rsidRDefault="00C808E8" w:rsidP="00B5350C">
            <w:pPr>
              <w:rPr>
                <w:szCs w:val="24"/>
                <w:lang w:eastAsia="sr-Latn-CS"/>
              </w:rPr>
            </w:pPr>
            <w:r w:rsidRPr="0071074F">
              <w:rPr>
                <w:szCs w:val="24"/>
                <w:lang w:eastAsia="sr-Latn-CS"/>
              </w:rPr>
              <w:t>Crna topola</w:t>
            </w:r>
          </w:p>
        </w:tc>
        <w:tc>
          <w:tcPr>
            <w:tcW w:w="1134"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3811,9</w:t>
            </w:r>
          </w:p>
        </w:tc>
        <w:tc>
          <w:tcPr>
            <w:tcW w:w="85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1048"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2,3</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45,1</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408,1</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657,0</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954,8</w:t>
            </w:r>
          </w:p>
        </w:tc>
        <w:tc>
          <w:tcPr>
            <w:tcW w:w="1063"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724,9</w:t>
            </w:r>
          </w:p>
        </w:tc>
        <w:tc>
          <w:tcPr>
            <w:tcW w:w="96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606,4</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190,2</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223,2</w:t>
            </w:r>
          </w:p>
        </w:tc>
        <w:tc>
          <w:tcPr>
            <w:tcW w:w="1221"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85,0</w:t>
            </w:r>
          </w:p>
        </w:tc>
      </w:tr>
      <w:tr w:rsidR="0071074F" w:rsidRPr="0071074F" w:rsidTr="00B25B1A">
        <w:trPr>
          <w:trHeight w:val="284"/>
        </w:trPr>
        <w:tc>
          <w:tcPr>
            <w:tcW w:w="1644" w:type="dxa"/>
            <w:gridSpan w:val="3"/>
            <w:tcBorders>
              <w:top w:val="nil"/>
              <w:left w:val="single" w:sz="4" w:space="0" w:color="auto"/>
              <w:bottom w:val="single" w:sz="4" w:space="0" w:color="auto"/>
              <w:right w:val="single" w:sz="4" w:space="0" w:color="auto"/>
            </w:tcBorders>
            <w:shd w:val="clear" w:color="auto" w:fill="auto"/>
            <w:noWrap/>
            <w:vAlign w:val="bottom"/>
          </w:tcPr>
          <w:p w:rsidR="00C808E8" w:rsidRPr="0071074F" w:rsidRDefault="00C808E8" w:rsidP="00B5350C">
            <w:pPr>
              <w:rPr>
                <w:szCs w:val="24"/>
                <w:lang w:eastAsia="sr-Latn-CS"/>
              </w:rPr>
            </w:pPr>
            <w:r w:rsidRPr="0071074F">
              <w:rPr>
                <w:szCs w:val="24"/>
                <w:lang w:eastAsia="sr-Latn-CS"/>
              </w:rPr>
              <w:t>Robusta</w:t>
            </w:r>
          </w:p>
        </w:tc>
        <w:tc>
          <w:tcPr>
            <w:tcW w:w="1134"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218,5</w:t>
            </w:r>
          </w:p>
        </w:tc>
        <w:tc>
          <w:tcPr>
            <w:tcW w:w="85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1048"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1,1</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9,6</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27,6</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169,0</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11,2</w:t>
            </w:r>
          </w:p>
        </w:tc>
        <w:tc>
          <w:tcPr>
            <w:tcW w:w="1063"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6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1221"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6,4</w:t>
            </w:r>
          </w:p>
        </w:tc>
      </w:tr>
      <w:tr w:rsidR="0071074F" w:rsidRPr="0071074F" w:rsidTr="00B25B1A">
        <w:trPr>
          <w:trHeight w:val="284"/>
        </w:trPr>
        <w:tc>
          <w:tcPr>
            <w:tcW w:w="1644" w:type="dxa"/>
            <w:gridSpan w:val="3"/>
            <w:tcBorders>
              <w:top w:val="nil"/>
              <w:left w:val="single" w:sz="4" w:space="0" w:color="auto"/>
              <w:bottom w:val="single" w:sz="4" w:space="0" w:color="auto"/>
              <w:right w:val="single" w:sz="4" w:space="0" w:color="auto"/>
            </w:tcBorders>
            <w:shd w:val="clear" w:color="auto" w:fill="auto"/>
            <w:noWrap/>
            <w:vAlign w:val="bottom"/>
          </w:tcPr>
          <w:p w:rsidR="00C808E8" w:rsidRPr="0071074F" w:rsidRDefault="00C808E8" w:rsidP="00B5350C">
            <w:pPr>
              <w:rPr>
                <w:szCs w:val="24"/>
                <w:lang w:eastAsia="sr-Latn-CS"/>
              </w:rPr>
            </w:pPr>
            <w:r w:rsidRPr="0071074F">
              <w:rPr>
                <w:szCs w:val="24"/>
                <w:lang w:eastAsia="sr-Latn-CS"/>
              </w:rPr>
              <w:t>I 214</w:t>
            </w:r>
          </w:p>
        </w:tc>
        <w:tc>
          <w:tcPr>
            <w:tcW w:w="1134"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6625,7</w:t>
            </w:r>
          </w:p>
        </w:tc>
        <w:tc>
          <w:tcPr>
            <w:tcW w:w="85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0,6</w:t>
            </w:r>
          </w:p>
        </w:tc>
        <w:tc>
          <w:tcPr>
            <w:tcW w:w="1048"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57,0</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277,5</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937,6</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1165,3</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1282,8</w:t>
            </w:r>
          </w:p>
        </w:tc>
        <w:tc>
          <w:tcPr>
            <w:tcW w:w="1063"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1468,2</w:t>
            </w:r>
          </w:p>
        </w:tc>
        <w:tc>
          <w:tcPr>
            <w:tcW w:w="96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1090,6</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346,1</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1221"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273,0</w:t>
            </w:r>
          </w:p>
        </w:tc>
      </w:tr>
      <w:tr w:rsidR="0071074F" w:rsidRPr="0071074F" w:rsidTr="00B25B1A">
        <w:trPr>
          <w:trHeight w:val="284"/>
        </w:trPr>
        <w:tc>
          <w:tcPr>
            <w:tcW w:w="1644" w:type="dxa"/>
            <w:gridSpan w:val="3"/>
            <w:tcBorders>
              <w:top w:val="nil"/>
              <w:left w:val="single" w:sz="4" w:space="0" w:color="auto"/>
              <w:bottom w:val="single" w:sz="4" w:space="0" w:color="auto"/>
              <w:right w:val="single" w:sz="4" w:space="0" w:color="auto"/>
            </w:tcBorders>
            <w:shd w:val="clear" w:color="auto" w:fill="auto"/>
            <w:noWrap/>
            <w:vAlign w:val="bottom"/>
          </w:tcPr>
          <w:p w:rsidR="00C808E8" w:rsidRPr="0071074F" w:rsidRDefault="00C808E8" w:rsidP="00B5350C">
            <w:pPr>
              <w:rPr>
                <w:szCs w:val="24"/>
                <w:lang w:eastAsia="sr-Latn-CS"/>
              </w:rPr>
            </w:pPr>
            <w:r w:rsidRPr="0071074F">
              <w:rPr>
                <w:szCs w:val="24"/>
                <w:lang w:eastAsia="sr-Latn-CS"/>
              </w:rPr>
              <w:t>Topola M1</w:t>
            </w:r>
          </w:p>
        </w:tc>
        <w:tc>
          <w:tcPr>
            <w:tcW w:w="1134"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78423,8</w:t>
            </w:r>
          </w:p>
        </w:tc>
        <w:tc>
          <w:tcPr>
            <w:tcW w:w="85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1391,4</w:t>
            </w:r>
          </w:p>
        </w:tc>
        <w:tc>
          <w:tcPr>
            <w:tcW w:w="1048"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3115,3</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29400,3</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31197,8</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7639,9</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3530,6</w:t>
            </w:r>
          </w:p>
        </w:tc>
        <w:tc>
          <w:tcPr>
            <w:tcW w:w="1063"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1334,0</w:t>
            </w:r>
          </w:p>
        </w:tc>
        <w:tc>
          <w:tcPr>
            <w:tcW w:w="96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663,6</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125,8</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25,0</w:t>
            </w:r>
          </w:p>
        </w:tc>
        <w:tc>
          <w:tcPr>
            <w:tcW w:w="1221"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6639,6</w:t>
            </w:r>
          </w:p>
        </w:tc>
      </w:tr>
      <w:tr w:rsidR="0071074F" w:rsidRPr="0071074F" w:rsidTr="00B25B1A">
        <w:trPr>
          <w:trHeight w:val="284"/>
        </w:trPr>
        <w:tc>
          <w:tcPr>
            <w:tcW w:w="1644" w:type="dxa"/>
            <w:gridSpan w:val="3"/>
            <w:tcBorders>
              <w:top w:val="nil"/>
              <w:left w:val="single" w:sz="4" w:space="0" w:color="auto"/>
              <w:bottom w:val="single" w:sz="4" w:space="0" w:color="auto"/>
              <w:right w:val="single" w:sz="4" w:space="0" w:color="auto"/>
            </w:tcBorders>
            <w:shd w:val="clear" w:color="auto" w:fill="auto"/>
            <w:noWrap/>
            <w:vAlign w:val="bottom"/>
          </w:tcPr>
          <w:p w:rsidR="00C808E8" w:rsidRPr="0071074F" w:rsidRDefault="00C808E8" w:rsidP="00B5350C">
            <w:pPr>
              <w:rPr>
                <w:szCs w:val="24"/>
                <w:lang w:eastAsia="sr-Latn-CS"/>
              </w:rPr>
            </w:pPr>
            <w:r w:rsidRPr="0071074F">
              <w:rPr>
                <w:szCs w:val="24"/>
                <w:lang w:eastAsia="sr-Latn-CS"/>
              </w:rPr>
              <w:t>OML</w:t>
            </w:r>
          </w:p>
        </w:tc>
        <w:tc>
          <w:tcPr>
            <w:tcW w:w="1134"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240,6</w:t>
            </w:r>
          </w:p>
        </w:tc>
        <w:tc>
          <w:tcPr>
            <w:tcW w:w="85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2,4</w:t>
            </w:r>
          </w:p>
        </w:tc>
        <w:tc>
          <w:tcPr>
            <w:tcW w:w="1048"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52,0</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96,0</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67,1</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23,0</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1063"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6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1221"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9,5</w:t>
            </w:r>
          </w:p>
        </w:tc>
      </w:tr>
      <w:tr w:rsidR="0071074F" w:rsidRPr="0071074F" w:rsidTr="00B25B1A">
        <w:trPr>
          <w:trHeight w:val="284"/>
        </w:trPr>
        <w:tc>
          <w:tcPr>
            <w:tcW w:w="1644" w:type="dxa"/>
            <w:gridSpan w:val="3"/>
            <w:tcBorders>
              <w:top w:val="nil"/>
              <w:left w:val="single" w:sz="4" w:space="0" w:color="auto"/>
              <w:bottom w:val="single" w:sz="4" w:space="0" w:color="auto"/>
              <w:right w:val="single" w:sz="4" w:space="0" w:color="auto"/>
            </w:tcBorders>
            <w:shd w:val="clear" w:color="auto" w:fill="auto"/>
            <w:noWrap/>
            <w:vAlign w:val="bottom"/>
          </w:tcPr>
          <w:p w:rsidR="00C808E8" w:rsidRPr="0071074F" w:rsidRDefault="00C808E8" w:rsidP="00B5350C">
            <w:pPr>
              <w:rPr>
                <w:szCs w:val="24"/>
                <w:lang w:eastAsia="sr-Latn-CS"/>
              </w:rPr>
            </w:pPr>
            <w:r w:rsidRPr="0071074F">
              <w:rPr>
                <w:szCs w:val="24"/>
                <w:lang w:eastAsia="sr-Latn-CS"/>
              </w:rPr>
              <w:t>Sibirski brest</w:t>
            </w:r>
          </w:p>
        </w:tc>
        <w:tc>
          <w:tcPr>
            <w:tcW w:w="1134"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17,0</w:t>
            </w:r>
          </w:p>
        </w:tc>
        <w:tc>
          <w:tcPr>
            <w:tcW w:w="85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1048"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8,5</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8,5</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1063"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6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1221"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3,4</w:t>
            </w:r>
          </w:p>
        </w:tc>
      </w:tr>
      <w:tr w:rsidR="0071074F" w:rsidRPr="0071074F" w:rsidTr="00B25B1A">
        <w:trPr>
          <w:trHeight w:val="284"/>
        </w:trPr>
        <w:tc>
          <w:tcPr>
            <w:tcW w:w="1644" w:type="dxa"/>
            <w:gridSpan w:val="3"/>
            <w:tcBorders>
              <w:top w:val="nil"/>
              <w:left w:val="single" w:sz="4" w:space="0" w:color="auto"/>
              <w:bottom w:val="single" w:sz="4" w:space="0" w:color="auto"/>
              <w:right w:val="single" w:sz="4" w:space="0" w:color="auto"/>
            </w:tcBorders>
            <w:shd w:val="clear" w:color="auto" w:fill="auto"/>
            <w:noWrap/>
            <w:vAlign w:val="bottom"/>
          </w:tcPr>
          <w:p w:rsidR="00C808E8" w:rsidRPr="0071074F" w:rsidRDefault="00C808E8" w:rsidP="00B5350C">
            <w:pPr>
              <w:rPr>
                <w:szCs w:val="24"/>
                <w:lang w:eastAsia="sr-Latn-CS"/>
              </w:rPr>
            </w:pPr>
            <w:r w:rsidRPr="0071074F">
              <w:rPr>
                <w:szCs w:val="24"/>
                <w:lang w:eastAsia="sr-Latn-CS"/>
              </w:rPr>
              <w:t>Poljski brest</w:t>
            </w:r>
          </w:p>
        </w:tc>
        <w:tc>
          <w:tcPr>
            <w:tcW w:w="1134"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21,7</w:t>
            </w:r>
          </w:p>
        </w:tc>
        <w:tc>
          <w:tcPr>
            <w:tcW w:w="85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1,1</w:t>
            </w:r>
          </w:p>
        </w:tc>
        <w:tc>
          <w:tcPr>
            <w:tcW w:w="1048"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20,6</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1063"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6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1221"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0,8</w:t>
            </w:r>
          </w:p>
        </w:tc>
      </w:tr>
      <w:tr w:rsidR="00B25B1A" w:rsidRPr="00893336" w:rsidTr="00360298">
        <w:trPr>
          <w:cantSplit/>
          <w:trHeight w:val="284"/>
          <w:tblHeader/>
        </w:trPr>
        <w:tc>
          <w:tcPr>
            <w:tcW w:w="13760" w:type="dxa"/>
            <w:gridSpan w:val="21"/>
            <w:tcBorders>
              <w:bottom w:val="single" w:sz="4" w:space="0" w:color="auto"/>
            </w:tcBorders>
            <w:shd w:val="clear" w:color="auto" w:fill="auto"/>
            <w:vAlign w:val="center"/>
          </w:tcPr>
          <w:p w:rsidR="00B25B1A" w:rsidRPr="00893336" w:rsidRDefault="00B25B1A" w:rsidP="00360298">
            <w:pPr>
              <w:jc w:val="left"/>
              <w:rPr>
                <w:color w:val="00B050"/>
                <w:szCs w:val="24"/>
                <w:lang w:val="sr-Latn-CS" w:eastAsia="sr-Latn-CS"/>
              </w:rPr>
            </w:pPr>
            <w:r w:rsidRPr="00762564">
              <w:rPr>
                <w:szCs w:val="24"/>
              </w:rPr>
              <w:lastRenderedPageBreak/>
              <w:t xml:space="preserve">Tabela 4.7.-2. – Stanje šuma po debljinskoj strukturi po vrstama drveća                                                                                                 </w:t>
            </w:r>
          </w:p>
        </w:tc>
      </w:tr>
      <w:tr w:rsidR="00B25B1A" w:rsidRPr="0071074F" w:rsidTr="00360298">
        <w:trPr>
          <w:cantSplit/>
          <w:trHeight w:val="284"/>
          <w:tblHeader/>
        </w:trPr>
        <w:tc>
          <w:tcPr>
            <w:tcW w:w="1644"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5B1A" w:rsidRPr="0071074F" w:rsidRDefault="00B25B1A" w:rsidP="00360298">
            <w:pPr>
              <w:jc w:val="center"/>
              <w:rPr>
                <w:szCs w:val="24"/>
                <w:lang w:val="sr-Latn-CS" w:eastAsia="sr-Latn-CS"/>
              </w:rPr>
            </w:pPr>
            <w:r w:rsidRPr="0071074F">
              <w:rPr>
                <w:szCs w:val="24"/>
                <w:lang w:val="sr-Latn-CS" w:eastAsia="sr-Latn-CS"/>
              </w:rPr>
              <w:t>Po vrstama drveća</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B25B1A" w:rsidRPr="0071074F" w:rsidRDefault="00B25B1A" w:rsidP="00360298">
            <w:pPr>
              <w:jc w:val="center"/>
              <w:rPr>
                <w:szCs w:val="24"/>
                <w:lang w:val="sr-Latn-CS" w:eastAsia="sr-Latn-CS"/>
              </w:rPr>
            </w:pPr>
            <w:r w:rsidRPr="0071074F">
              <w:rPr>
                <w:szCs w:val="24"/>
                <w:lang w:val="sr-Latn-CS" w:eastAsia="sr-Latn-CS"/>
              </w:rPr>
              <w:t>svega</w:t>
            </w:r>
          </w:p>
        </w:tc>
        <w:tc>
          <w:tcPr>
            <w:tcW w:w="9761" w:type="dxa"/>
            <w:gridSpan w:val="14"/>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B25B1A" w:rsidRPr="0071074F" w:rsidRDefault="00B25B1A" w:rsidP="00360298">
            <w:pPr>
              <w:jc w:val="center"/>
              <w:rPr>
                <w:szCs w:val="24"/>
                <w:lang w:val="sr-Latn-CS" w:eastAsia="sr-Latn-CS"/>
              </w:rPr>
            </w:pPr>
            <w:r w:rsidRPr="0071074F">
              <w:rPr>
                <w:szCs w:val="24"/>
                <w:lang w:val="sr-Latn-CS" w:eastAsia="sr-Latn-CS"/>
              </w:rPr>
              <w:t>Z A P R E M I N A  P O   D E B L J I N S K I M   R A Z R E D I M A(</w:t>
            </w:r>
            <w:r w:rsidRPr="0071074F">
              <w:rPr>
                <w:bCs/>
                <w:szCs w:val="24"/>
              </w:rPr>
              <w:t>m</w:t>
            </w:r>
            <w:r w:rsidRPr="0071074F">
              <w:rPr>
                <w:bCs/>
                <w:szCs w:val="24"/>
                <w:vertAlign w:val="superscript"/>
              </w:rPr>
              <w:t>3)</w:t>
            </w:r>
          </w:p>
        </w:tc>
        <w:tc>
          <w:tcPr>
            <w:tcW w:w="1221" w:type="dxa"/>
            <w:gridSpan w:val="2"/>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B25B1A" w:rsidRPr="0071074F" w:rsidRDefault="00B25B1A" w:rsidP="00360298">
            <w:pPr>
              <w:jc w:val="center"/>
              <w:rPr>
                <w:szCs w:val="24"/>
                <w:lang w:val="sr-Latn-CS" w:eastAsia="sr-Latn-CS"/>
              </w:rPr>
            </w:pPr>
            <w:r w:rsidRPr="0071074F">
              <w:rPr>
                <w:szCs w:val="24"/>
                <w:lang w:val="sr-Latn-CS" w:eastAsia="sr-Latn-CS"/>
              </w:rPr>
              <w:t>Iv</w:t>
            </w:r>
          </w:p>
        </w:tc>
      </w:tr>
      <w:tr w:rsidR="00B25B1A" w:rsidRPr="0071074F" w:rsidTr="00360298">
        <w:trPr>
          <w:cantSplit/>
          <w:trHeight w:val="284"/>
          <w:tblHeader/>
        </w:trPr>
        <w:tc>
          <w:tcPr>
            <w:tcW w:w="1644" w:type="dxa"/>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5B1A" w:rsidRPr="0071074F" w:rsidRDefault="00B25B1A" w:rsidP="00360298">
            <w:pPr>
              <w:jc w:val="left"/>
              <w:rPr>
                <w:szCs w:val="24"/>
                <w:lang w:val="sr-Latn-CS" w:eastAsia="sr-Latn-CS"/>
              </w:rPr>
            </w:pPr>
          </w:p>
        </w:tc>
        <w:tc>
          <w:tcPr>
            <w:tcW w:w="1134"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B25B1A" w:rsidRPr="0071074F" w:rsidRDefault="00B25B1A" w:rsidP="00360298">
            <w:pPr>
              <w:jc w:val="left"/>
              <w:rPr>
                <w:szCs w:val="24"/>
                <w:lang w:val="sr-Latn-CS" w:eastAsia="sr-Latn-CS"/>
              </w:rPr>
            </w:pPr>
          </w:p>
        </w:tc>
        <w:tc>
          <w:tcPr>
            <w:tcW w:w="850" w:type="dxa"/>
            <w:tcBorders>
              <w:top w:val="nil"/>
              <w:left w:val="nil"/>
              <w:bottom w:val="single" w:sz="4" w:space="0" w:color="auto"/>
              <w:right w:val="single" w:sz="4" w:space="0" w:color="auto"/>
            </w:tcBorders>
            <w:shd w:val="clear" w:color="auto" w:fill="D9D9D9" w:themeFill="background1" w:themeFillShade="D9"/>
            <w:vAlign w:val="center"/>
          </w:tcPr>
          <w:p w:rsidR="00B25B1A" w:rsidRPr="0071074F" w:rsidRDefault="00B25B1A" w:rsidP="00360298">
            <w:pPr>
              <w:ind w:left="-57" w:right="-57"/>
              <w:jc w:val="center"/>
              <w:rPr>
                <w:szCs w:val="24"/>
                <w:lang w:val="sr-Latn-CS" w:eastAsia="sr-Latn-CS"/>
              </w:rPr>
            </w:pPr>
            <w:r w:rsidRPr="0071074F">
              <w:rPr>
                <w:szCs w:val="24"/>
                <w:lang w:val="sr-Latn-CS" w:eastAsia="sr-Latn-CS"/>
              </w:rPr>
              <w:t>do 10 cm</w:t>
            </w:r>
          </w:p>
        </w:tc>
        <w:tc>
          <w:tcPr>
            <w:tcW w:w="1048" w:type="dxa"/>
            <w:gridSpan w:val="2"/>
            <w:tcBorders>
              <w:top w:val="nil"/>
              <w:left w:val="nil"/>
              <w:bottom w:val="single" w:sz="4" w:space="0" w:color="auto"/>
              <w:right w:val="single" w:sz="4" w:space="0" w:color="auto"/>
            </w:tcBorders>
            <w:shd w:val="clear" w:color="auto" w:fill="D9D9D9" w:themeFill="background1" w:themeFillShade="D9"/>
            <w:vAlign w:val="center"/>
          </w:tcPr>
          <w:p w:rsidR="00B25B1A" w:rsidRPr="0071074F" w:rsidRDefault="00B25B1A" w:rsidP="00360298">
            <w:pPr>
              <w:ind w:left="-57" w:right="-57"/>
              <w:jc w:val="center"/>
              <w:rPr>
                <w:szCs w:val="24"/>
                <w:lang w:val="sr-Latn-CS" w:eastAsia="sr-Latn-CS"/>
              </w:rPr>
            </w:pPr>
            <w:r w:rsidRPr="0071074F">
              <w:rPr>
                <w:szCs w:val="24"/>
                <w:lang w:val="sr-Latn-CS" w:eastAsia="sr-Latn-CS"/>
              </w:rPr>
              <w:t>11 do 20</w:t>
            </w:r>
          </w:p>
        </w:tc>
        <w:tc>
          <w:tcPr>
            <w:tcW w:w="980" w:type="dxa"/>
            <w:tcBorders>
              <w:top w:val="nil"/>
              <w:left w:val="nil"/>
              <w:bottom w:val="single" w:sz="4" w:space="0" w:color="auto"/>
              <w:right w:val="single" w:sz="4" w:space="0" w:color="auto"/>
            </w:tcBorders>
            <w:shd w:val="clear" w:color="auto" w:fill="D9D9D9" w:themeFill="background1" w:themeFillShade="D9"/>
            <w:vAlign w:val="center"/>
          </w:tcPr>
          <w:p w:rsidR="00B25B1A" w:rsidRPr="0071074F" w:rsidRDefault="00B25B1A" w:rsidP="00360298">
            <w:pPr>
              <w:ind w:left="-57" w:right="-57"/>
              <w:jc w:val="center"/>
              <w:rPr>
                <w:szCs w:val="24"/>
                <w:lang w:val="sr-Latn-CS" w:eastAsia="sr-Latn-CS"/>
              </w:rPr>
            </w:pPr>
            <w:r w:rsidRPr="0071074F">
              <w:rPr>
                <w:szCs w:val="24"/>
                <w:lang w:val="sr-Latn-CS" w:eastAsia="sr-Latn-CS"/>
              </w:rPr>
              <w:t>21 do 30</w:t>
            </w:r>
          </w:p>
        </w:tc>
        <w:tc>
          <w:tcPr>
            <w:tcW w:w="980" w:type="dxa"/>
            <w:tcBorders>
              <w:top w:val="nil"/>
              <w:left w:val="nil"/>
              <w:bottom w:val="single" w:sz="4" w:space="0" w:color="auto"/>
              <w:right w:val="single" w:sz="4" w:space="0" w:color="auto"/>
            </w:tcBorders>
            <w:shd w:val="clear" w:color="auto" w:fill="D9D9D9" w:themeFill="background1" w:themeFillShade="D9"/>
            <w:vAlign w:val="center"/>
          </w:tcPr>
          <w:p w:rsidR="00B25B1A" w:rsidRPr="0071074F" w:rsidRDefault="00B25B1A" w:rsidP="00360298">
            <w:pPr>
              <w:ind w:left="-57" w:right="-57"/>
              <w:jc w:val="center"/>
              <w:rPr>
                <w:szCs w:val="24"/>
                <w:lang w:val="sr-Latn-CS" w:eastAsia="sr-Latn-CS"/>
              </w:rPr>
            </w:pPr>
            <w:r w:rsidRPr="0071074F">
              <w:rPr>
                <w:szCs w:val="24"/>
                <w:lang w:val="sr-Latn-CS" w:eastAsia="sr-Latn-CS"/>
              </w:rPr>
              <w:t>31 do 40</w:t>
            </w:r>
          </w:p>
        </w:tc>
        <w:tc>
          <w:tcPr>
            <w:tcW w:w="980" w:type="dxa"/>
            <w:tcBorders>
              <w:top w:val="nil"/>
              <w:left w:val="nil"/>
              <w:bottom w:val="single" w:sz="4" w:space="0" w:color="auto"/>
              <w:right w:val="single" w:sz="4" w:space="0" w:color="auto"/>
            </w:tcBorders>
            <w:shd w:val="clear" w:color="auto" w:fill="D9D9D9" w:themeFill="background1" w:themeFillShade="D9"/>
            <w:vAlign w:val="center"/>
          </w:tcPr>
          <w:p w:rsidR="00B25B1A" w:rsidRPr="0071074F" w:rsidRDefault="00B25B1A" w:rsidP="00360298">
            <w:pPr>
              <w:ind w:left="-57" w:right="-57"/>
              <w:jc w:val="center"/>
              <w:rPr>
                <w:szCs w:val="24"/>
                <w:lang w:val="sr-Latn-CS" w:eastAsia="sr-Latn-CS"/>
              </w:rPr>
            </w:pPr>
            <w:r w:rsidRPr="0071074F">
              <w:rPr>
                <w:szCs w:val="24"/>
                <w:lang w:val="sr-Latn-CS" w:eastAsia="sr-Latn-CS"/>
              </w:rPr>
              <w:t>41 do 50</w:t>
            </w:r>
          </w:p>
        </w:tc>
        <w:tc>
          <w:tcPr>
            <w:tcW w:w="980" w:type="dxa"/>
            <w:tcBorders>
              <w:top w:val="nil"/>
              <w:left w:val="nil"/>
              <w:bottom w:val="single" w:sz="4" w:space="0" w:color="auto"/>
              <w:right w:val="single" w:sz="4" w:space="0" w:color="auto"/>
            </w:tcBorders>
            <w:shd w:val="clear" w:color="auto" w:fill="D9D9D9" w:themeFill="background1" w:themeFillShade="D9"/>
            <w:vAlign w:val="center"/>
          </w:tcPr>
          <w:p w:rsidR="00B25B1A" w:rsidRPr="0071074F" w:rsidRDefault="00B25B1A" w:rsidP="00360298">
            <w:pPr>
              <w:ind w:left="-57" w:right="-57"/>
              <w:jc w:val="center"/>
              <w:rPr>
                <w:szCs w:val="24"/>
                <w:lang w:val="sr-Latn-CS" w:eastAsia="sr-Latn-CS"/>
              </w:rPr>
            </w:pPr>
            <w:r w:rsidRPr="0071074F">
              <w:rPr>
                <w:szCs w:val="24"/>
                <w:lang w:val="sr-Latn-CS" w:eastAsia="sr-Latn-CS"/>
              </w:rPr>
              <w:t>51 do 60</w:t>
            </w:r>
          </w:p>
        </w:tc>
        <w:tc>
          <w:tcPr>
            <w:tcW w:w="1063" w:type="dxa"/>
            <w:gridSpan w:val="2"/>
            <w:tcBorders>
              <w:top w:val="nil"/>
              <w:left w:val="nil"/>
              <w:bottom w:val="single" w:sz="4" w:space="0" w:color="auto"/>
              <w:right w:val="single" w:sz="4" w:space="0" w:color="auto"/>
            </w:tcBorders>
            <w:shd w:val="clear" w:color="auto" w:fill="D9D9D9" w:themeFill="background1" w:themeFillShade="D9"/>
            <w:vAlign w:val="center"/>
          </w:tcPr>
          <w:p w:rsidR="00B25B1A" w:rsidRPr="0071074F" w:rsidRDefault="00B25B1A" w:rsidP="00360298">
            <w:pPr>
              <w:ind w:left="-57" w:right="-57"/>
              <w:jc w:val="center"/>
              <w:rPr>
                <w:szCs w:val="24"/>
                <w:lang w:val="sr-Latn-CS" w:eastAsia="sr-Latn-CS"/>
              </w:rPr>
            </w:pPr>
            <w:r w:rsidRPr="0071074F">
              <w:rPr>
                <w:szCs w:val="24"/>
                <w:lang w:val="sr-Latn-CS" w:eastAsia="sr-Latn-CS"/>
              </w:rPr>
              <w:t>61 do 70</w:t>
            </w:r>
          </w:p>
        </w:tc>
        <w:tc>
          <w:tcPr>
            <w:tcW w:w="960" w:type="dxa"/>
            <w:tcBorders>
              <w:top w:val="nil"/>
              <w:left w:val="nil"/>
              <w:bottom w:val="single" w:sz="4" w:space="0" w:color="auto"/>
              <w:right w:val="single" w:sz="4" w:space="0" w:color="auto"/>
            </w:tcBorders>
            <w:shd w:val="clear" w:color="auto" w:fill="D9D9D9" w:themeFill="background1" w:themeFillShade="D9"/>
            <w:vAlign w:val="center"/>
          </w:tcPr>
          <w:p w:rsidR="00B25B1A" w:rsidRPr="0071074F" w:rsidRDefault="00B25B1A" w:rsidP="00360298">
            <w:pPr>
              <w:ind w:left="-57" w:right="-57"/>
              <w:jc w:val="center"/>
              <w:rPr>
                <w:szCs w:val="24"/>
                <w:lang w:val="sr-Latn-CS" w:eastAsia="sr-Latn-CS"/>
              </w:rPr>
            </w:pPr>
            <w:r w:rsidRPr="0071074F">
              <w:rPr>
                <w:szCs w:val="24"/>
                <w:lang w:val="sr-Latn-CS" w:eastAsia="sr-Latn-CS"/>
              </w:rPr>
              <w:t>71 do 80</w:t>
            </w:r>
          </w:p>
        </w:tc>
        <w:tc>
          <w:tcPr>
            <w:tcW w:w="960" w:type="dxa"/>
            <w:gridSpan w:val="2"/>
            <w:tcBorders>
              <w:top w:val="nil"/>
              <w:left w:val="nil"/>
              <w:bottom w:val="single" w:sz="4" w:space="0" w:color="auto"/>
              <w:right w:val="single" w:sz="4" w:space="0" w:color="auto"/>
            </w:tcBorders>
            <w:shd w:val="clear" w:color="auto" w:fill="D9D9D9" w:themeFill="background1" w:themeFillShade="D9"/>
            <w:vAlign w:val="center"/>
          </w:tcPr>
          <w:p w:rsidR="00B25B1A" w:rsidRPr="0071074F" w:rsidRDefault="00B25B1A" w:rsidP="00360298">
            <w:pPr>
              <w:ind w:left="-57" w:right="-57"/>
              <w:jc w:val="center"/>
              <w:rPr>
                <w:szCs w:val="24"/>
                <w:lang w:val="sr-Latn-CS" w:eastAsia="sr-Latn-CS"/>
              </w:rPr>
            </w:pPr>
            <w:r w:rsidRPr="0071074F">
              <w:rPr>
                <w:szCs w:val="24"/>
                <w:lang w:val="sr-Latn-CS" w:eastAsia="sr-Latn-CS"/>
              </w:rPr>
              <w:t>81 do 90</w:t>
            </w:r>
          </w:p>
        </w:tc>
        <w:tc>
          <w:tcPr>
            <w:tcW w:w="960" w:type="dxa"/>
            <w:gridSpan w:val="2"/>
            <w:tcBorders>
              <w:top w:val="nil"/>
              <w:left w:val="nil"/>
              <w:bottom w:val="single" w:sz="4" w:space="0" w:color="auto"/>
              <w:right w:val="single" w:sz="4" w:space="0" w:color="auto"/>
            </w:tcBorders>
            <w:shd w:val="clear" w:color="auto" w:fill="D9D9D9" w:themeFill="background1" w:themeFillShade="D9"/>
            <w:vAlign w:val="center"/>
          </w:tcPr>
          <w:p w:rsidR="00B25B1A" w:rsidRPr="0071074F" w:rsidRDefault="00B25B1A" w:rsidP="00360298">
            <w:pPr>
              <w:ind w:left="-57" w:right="-57"/>
              <w:jc w:val="center"/>
              <w:rPr>
                <w:szCs w:val="24"/>
                <w:lang w:val="sr-Latn-CS" w:eastAsia="sr-Latn-CS"/>
              </w:rPr>
            </w:pPr>
            <w:r w:rsidRPr="0071074F">
              <w:rPr>
                <w:szCs w:val="24"/>
                <w:lang w:val="sr-Latn-CS" w:eastAsia="sr-Latn-CS"/>
              </w:rPr>
              <w:t>iznad 90</w:t>
            </w:r>
          </w:p>
        </w:tc>
        <w:tc>
          <w:tcPr>
            <w:tcW w:w="1221"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B25B1A" w:rsidRPr="0071074F" w:rsidRDefault="00B25B1A" w:rsidP="00360298">
            <w:pPr>
              <w:jc w:val="left"/>
              <w:rPr>
                <w:szCs w:val="24"/>
                <w:lang w:val="sr-Latn-CS" w:eastAsia="sr-Latn-CS"/>
              </w:rPr>
            </w:pPr>
          </w:p>
        </w:tc>
      </w:tr>
      <w:tr w:rsidR="00B25B1A" w:rsidRPr="0071074F" w:rsidTr="00360298">
        <w:trPr>
          <w:cantSplit/>
          <w:trHeight w:val="284"/>
          <w:tblHeader/>
        </w:trPr>
        <w:tc>
          <w:tcPr>
            <w:tcW w:w="1644" w:type="dxa"/>
            <w:gridSpan w:val="3"/>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25B1A" w:rsidRPr="0071074F" w:rsidRDefault="00B25B1A" w:rsidP="00360298">
            <w:pPr>
              <w:jc w:val="left"/>
              <w:rPr>
                <w:szCs w:val="24"/>
                <w:lang w:val="sr-Latn-CS" w:eastAsia="sr-Latn-CS"/>
              </w:rPr>
            </w:pPr>
          </w:p>
        </w:tc>
        <w:tc>
          <w:tcPr>
            <w:tcW w:w="1134"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B25B1A" w:rsidRPr="0071074F" w:rsidRDefault="00B25B1A" w:rsidP="00360298">
            <w:pPr>
              <w:jc w:val="left"/>
              <w:rPr>
                <w:szCs w:val="24"/>
                <w:lang w:val="sr-Latn-CS" w:eastAsia="sr-Latn-CS"/>
              </w:rPr>
            </w:pPr>
          </w:p>
        </w:tc>
        <w:tc>
          <w:tcPr>
            <w:tcW w:w="850" w:type="dxa"/>
            <w:tcBorders>
              <w:top w:val="nil"/>
              <w:left w:val="nil"/>
              <w:bottom w:val="single" w:sz="4" w:space="0" w:color="auto"/>
              <w:right w:val="single" w:sz="4" w:space="0" w:color="auto"/>
            </w:tcBorders>
            <w:shd w:val="clear" w:color="auto" w:fill="D9D9D9" w:themeFill="background1" w:themeFillShade="D9"/>
            <w:noWrap/>
            <w:vAlign w:val="center"/>
          </w:tcPr>
          <w:p w:rsidR="00B25B1A" w:rsidRPr="0071074F" w:rsidRDefault="00B25B1A" w:rsidP="00360298">
            <w:pPr>
              <w:jc w:val="center"/>
              <w:rPr>
                <w:szCs w:val="24"/>
                <w:lang w:val="sr-Latn-CS" w:eastAsia="sr-Latn-CS"/>
              </w:rPr>
            </w:pPr>
            <w:r w:rsidRPr="0071074F">
              <w:rPr>
                <w:szCs w:val="24"/>
                <w:lang w:val="sr-Latn-CS" w:eastAsia="sr-Latn-CS"/>
              </w:rPr>
              <w:t>0</w:t>
            </w:r>
          </w:p>
        </w:tc>
        <w:tc>
          <w:tcPr>
            <w:tcW w:w="1048"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B25B1A" w:rsidRPr="0071074F" w:rsidRDefault="00B25B1A" w:rsidP="00360298">
            <w:pPr>
              <w:jc w:val="center"/>
              <w:rPr>
                <w:szCs w:val="24"/>
                <w:lang w:val="sr-Latn-CS" w:eastAsia="sr-Latn-CS"/>
              </w:rPr>
            </w:pPr>
            <w:r w:rsidRPr="0071074F">
              <w:rPr>
                <w:szCs w:val="24"/>
                <w:lang w:val="sr-Latn-CS" w:eastAsia="sr-Latn-CS"/>
              </w:rPr>
              <w:t>I</w:t>
            </w:r>
          </w:p>
        </w:tc>
        <w:tc>
          <w:tcPr>
            <w:tcW w:w="980" w:type="dxa"/>
            <w:tcBorders>
              <w:top w:val="nil"/>
              <w:left w:val="nil"/>
              <w:bottom w:val="single" w:sz="4" w:space="0" w:color="auto"/>
              <w:right w:val="single" w:sz="4" w:space="0" w:color="auto"/>
            </w:tcBorders>
            <w:shd w:val="clear" w:color="auto" w:fill="D9D9D9" w:themeFill="background1" w:themeFillShade="D9"/>
            <w:noWrap/>
            <w:vAlign w:val="center"/>
          </w:tcPr>
          <w:p w:rsidR="00B25B1A" w:rsidRPr="0071074F" w:rsidRDefault="00B25B1A" w:rsidP="00360298">
            <w:pPr>
              <w:jc w:val="center"/>
              <w:rPr>
                <w:szCs w:val="24"/>
                <w:lang w:val="sr-Latn-CS" w:eastAsia="sr-Latn-CS"/>
              </w:rPr>
            </w:pPr>
            <w:r w:rsidRPr="0071074F">
              <w:rPr>
                <w:szCs w:val="24"/>
                <w:lang w:val="sr-Latn-CS" w:eastAsia="sr-Latn-CS"/>
              </w:rPr>
              <w:t>II</w:t>
            </w:r>
          </w:p>
        </w:tc>
        <w:tc>
          <w:tcPr>
            <w:tcW w:w="980" w:type="dxa"/>
            <w:tcBorders>
              <w:top w:val="nil"/>
              <w:left w:val="nil"/>
              <w:bottom w:val="single" w:sz="4" w:space="0" w:color="auto"/>
              <w:right w:val="single" w:sz="4" w:space="0" w:color="auto"/>
            </w:tcBorders>
            <w:shd w:val="clear" w:color="auto" w:fill="D9D9D9" w:themeFill="background1" w:themeFillShade="D9"/>
            <w:noWrap/>
            <w:vAlign w:val="center"/>
          </w:tcPr>
          <w:p w:rsidR="00B25B1A" w:rsidRPr="0071074F" w:rsidRDefault="00B25B1A" w:rsidP="00360298">
            <w:pPr>
              <w:jc w:val="center"/>
              <w:rPr>
                <w:szCs w:val="24"/>
                <w:lang w:val="sr-Latn-CS" w:eastAsia="sr-Latn-CS"/>
              </w:rPr>
            </w:pPr>
            <w:r w:rsidRPr="0071074F">
              <w:rPr>
                <w:szCs w:val="24"/>
                <w:lang w:val="sr-Latn-CS" w:eastAsia="sr-Latn-CS"/>
              </w:rPr>
              <w:t>III</w:t>
            </w:r>
          </w:p>
        </w:tc>
        <w:tc>
          <w:tcPr>
            <w:tcW w:w="980" w:type="dxa"/>
            <w:tcBorders>
              <w:top w:val="nil"/>
              <w:left w:val="nil"/>
              <w:bottom w:val="single" w:sz="4" w:space="0" w:color="auto"/>
              <w:right w:val="single" w:sz="4" w:space="0" w:color="auto"/>
            </w:tcBorders>
            <w:shd w:val="clear" w:color="auto" w:fill="D9D9D9" w:themeFill="background1" w:themeFillShade="D9"/>
            <w:noWrap/>
            <w:vAlign w:val="center"/>
          </w:tcPr>
          <w:p w:rsidR="00B25B1A" w:rsidRPr="0071074F" w:rsidRDefault="00B25B1A" w:rsidP="00360298">
            <w:pPr>
              <w:jc w:val="center"/>
              <w:rPr>
                <w:szCs w:val="24"/>
                <w:lang w:val="sr-Latn-CS" w:eastAsia="sr-Latn-CS"/>
              </w:rPr>
            </w:pPr>
            <w:r w:rsidRPr="0071074F">
              <w:rPr>
                <w:szCs w:val="24"/>
                <w:lang w:val="sr-Latn-CS" w:eastAsia="sr-Latn-CS"/>
              </w:rPr>
              <w:t>IV</w:t>
            </w:r>
          </w:p>
        </w:tc>
        <w:tc>
          <w:tcPr>
            <w:tcW w:w="980" w:type="dxa"/>
            <w:tcBorders>
              <w:top w:val="nil"/>
              <w:left w:val="nil"/>
              <w:bottom w:val="single" w:sz="4" w:space="0" w:color="auto"/>
              <w:right w:val="single" w:sz="4" w:space="0" w:color="auto"/>
            </w:tcBorders>
            <w:shd w:val="clear" w:color="auto" w:fill="D9D9D9" w:themeFill="background1" w:themeFillShade="D9"/>
            <w:noWrap/>
            <w:vAlign w:val="center"/>
          </w:tcPr>
          <w:p w:rsidR="00B25B1A" w:rsidRPr="0071074F" w:rsidRDefault="00B25B1A" w:rsidP="00360298">
            <w:pPr>
              <w:jc w:val="center"/>
              <w:rPr>
                <w:szCs w:val="24"/>
                <w:lang w:val="sr-Latn-CS" w:eastAsia="sr-Latn-CS"/>
              </w:rPr>
            </w:pPr>
            <w:r w:rsidRPr="0071074F">
              <w:rPr>
                <w:szCs w:val="24"/>
                <w:lang w:val="sr-Latn-CS" w:eastAsia="sr-Latn-CS"/>
              </w:rPr>
              <w:t>V</w:t>
            </w:r>
          </w:p>
        </w:tc>
        <w:tc>
          <w:tcPr>
            <w:tcW w:w="1063"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B25B1A" w:rsidRPr="0071074F" w:rsidRDefault="00B25B1A" w:rsidP="00360298">
            <w:pPr>
              <w:jc w:val="center"/>
              <w:rPr>
                <w:szCs w:val="24"/>
                <w:lang w:val="sr-Latn-CS" w:eastAsia="sr-Latn-CS"/>
              </w:rPr>
            </w:pPr>
            <w:r w:rsidRPr="0071074F">
              <w:rPr>
                <w:szCs w:val="24"/>
                <w:lang w:val="sr-Latn-CS" w:eastAsia="sr-Latn-CS"/>
              </w:rPr>
              <w:t>VI</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tcPr>
          <w:p w:rsidR="00B25B1A" w:rsidRPr="0071074F" w:rsidRDefault="00B25B1A" w:rsidP="00360298">
            <w:pPr>
              <w:jc w:val="center"/>
              <w:rPr>
                <w:szCs w:val="24"/>
                <w:lang w:val="sr-Latn-CS" w:eastAsia="sr-Latn-CS"/>
              </w:rPr>
            </w:pPr>
            <w:r w:rsidRPr="0071074F">
              <w:rPr>
                <w:szCs w:val="24"/>
                <w:lang w:val="sr-Latn-CS" w:eastAsia="sr-Latn-CS"/>
              </w:rPr>
              <w:t>VII</w:t>
            </w:r>
          </w:p>
        </w:tc>
        <w:tc>
          <w:tcPr>
            <w:tcW w:w="960"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B25B1A" w:rsidRPr="0071074F" w:rsidRDefault="00B25B1A" w:rsidP="00360298">
            <w:pPr>
              <w:jc w:val="center"/>
              <w:rPr>
                <w:szCs w:val="24"/>
                <w:lang w:val="sr-Latn-CS" w:eastAsia="sr-Latn-CS"/>
              </w:rPr>
            </w:pPr>
            <w:r w:rsidRPr="0071074F">
              <w:rPr>
                <w:szCs w:val="24"/>
                <w:lang w:val="sr-Latn-CS" w:eastAsia="sr-Latn-CS"/>
              </w:rPr>
              <w:t>VIII</w:t>
            </w:r>
          </w:p>
        </w:tc>
        <w:tc>
          <w:tcPr>
            <w:tcW w:w="960"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B25B1A" w:rsidRPr="0071074F" w:rsidRDefault="00B25B1A" w:rsidP="00360298">
            <w:pPr>
              <w:jc w:val="center"/>
              <w:rPr>
                <w:szCs w:val="24"/>
                <w:lang w:val="sr-Latn-CS" w:eastAsia="sr-Latn-CS"/>
              </w:rPr>
            </w:pPr>
            <w:r w:rsidRPr="0071074F">
              <w:rPr>
                <w:szCs w:val="24"/>
                <w:lang w:val="sr-Latn-CS" w:eastAsia="sr-Latn-CS"/>
              </w:rPr>
              <w:t>IX</w:t>
            </w:r>
          </w:p>
        </w:tc>
        <w:tc>
          <w:tcPr>
            <w:tcW w:w="1221"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B25B1A" w:rsidRPr="0071074F" w:rsidRDefault="00B25B1A" w:rsidP="00360298">
            <w:pPr>
              <w:jc w:val="left"/>
              <w:rPr>
                <w:szCs w:val="24"/>
                <w:lang w:val="sr-Latn-CS" w:eastAsia="sr-Latn-CS"/>
              </w:rPr>
            </w:pPr>
          </w:p>
        </w:tc>
      </w:tr>
      <w:tr w:rsidR="0071074F" w:rsidRPr="0071074F" w:rsidTr="00B25B1A">
        <w:trPr>
          <w:trHeight w:val="284"/>
        </w:trPr>
        <w:tc>
          <w:tcPr>
            <w:tcW w:w="1644" w:type="dxa"/>
            <w:gridSpan w:val="3"/>
            <w:tcBorders>
              <w:top w:val="nil"/>
              <w:left w:val="single" w:sz="4" w:space="0" w:color="auto"/>
              <w:bottom w:val="single" w:sz="4" w:space="0" w:color="auto"/>
              <w:right w:val="single" w:sz="4" w:space="0" w:color="auto"/>
            </w:tcBorders>
            <w:shd w:val="clear" w:color="auto" w:fill="auto"/>
            <w:noWrap/>
            <w:vAlign w:val="bottom"/>
          </w:tcPr>
          <w:p w:rsidR="00C808E8" w:rsidRPr="0071074F" w:rsidRDefault="00C808E8" w:rsidP="00B5350C">
            <w:pPr>
              <w:rPr>
                <w:szCs w:val="24"/>
                <w:lang w:eastAsia="sr-Latn-CS"/>
              </w:rPr>
            </w:pPr>
            <w:r w:rsidRPr="0071074F">
              <w:rPr>
                <w:szCs w:val="24"/>
                <w:lang w:eastAsia="sr-Latn-CS"/>
              </w:rPr>
              <w:t>Poljski jasen</w:t>
            </w:r>
          </w:p>
        </w:tc>
        <w:tc>
          <w:tcPr>
            <w:tcW w:w="1134"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1885,9</w:t>
            </w:r>
          </w:p>
        </w:tc>
        <w:tc>
          <w:tcPr>
            <w:tcW w:w="85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10,0</w:t>
            </w:r>
          </w:p>
        </w:tc>
        <w:tc>
          <w:tcPr>
            <w:tcW w:w="1048"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293,6</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531,4</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525,6</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463,5</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33,5</w:t>
            </w:r>
          </w:p>
        </w:tc>
        <w:tc>
          <w:tcPr>
            <w:tcW w:w="1063"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6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28,2</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1221"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7,5</w:t>
            </w:r>
          </w:p>
        </w:tc>
      </w:tr>
      <w:tr w:rsidR="0071074F" w:rsidRPr="0071074F" w:rsidTr="00B25B1A">
        <w:trPr>
          <w:trHeight w:val="284"/>
        </w:trPr>
        <w:tc>
          <w:tcPr>
            <w:tcW w:w="1644" w:type="dxa"/>
            <w:gridSpan w:val="3"/>
            <w:tcBorders>
              <w:top w:val="nil"/>
              <w:left w:val="single" w:sz="4" w:space="0" w:color="auto"/>
              <w:bottom w:val="single" w:sz="4" w:space="0" w:color="auto"/>
              <w:right w:val="single" w:sz="4" w:space="0" w:color="auto"/>
            </w:tcBorders>
            <w:shd w:val="clear" w:color="auto" w:fill="auto"/>
            <w:noWrap/>
            <w:vAlign w:val="bottom"/>
          </w:tcPr>
          <w:p w:rsidR="00C808E8" w:rsidRPr="0071074F" w:rsidRDefault="00C808E8" w:rsidP="00B5350C">
            <w:pPr>
              <w:rPr>
                <w:szCs w:val="24"/>
                <w:lang w:eastAsia="sr-Latn-CS"/>
              </w:rPr>
            </w:pPr>
            <w:r w:rsidRPr="0071074F">
              <w:rPr>
                <w:szCs w:val="24"/>
                <w:lang w:eastAsia="sr-Latn-CS"/>
              </w:rPr>
              <w:t>Lužnjak</w:t>
            </w:r>
          </w:p>
        </w:tc>
        <w:tc>
          <w:tcPr>
            <w:tcW w:w="1134"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5536,1</w:t>
            </w:r>
          </w:p>
        </w:tc>
        <w:tc>
          <w:tcPr>
            <w:tcW w:w="85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1048"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5,2</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76,3</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575,1</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1497,6</w:t>
            </w:r>
          </w:p>
        </w:tc>
        <w:tc>
          <w:tcPr>
            <w:tcW w:w="1063"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1749,3</w:t>
            </w:r>
          </w:p>
        </w:tc>
        <w:tc>
          <w:tcPr>
            <w:tcW w:w="96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1294,7</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337,9</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1221"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15,5</w:t>
            </w:r>
          </w:p>
        </w:tc>
      </w:tr>
      <w:tr w:rsidR="0071074F" w:rsidRPr="0071074F" w:rsidTr="00B25B1A">
        <w:trPr>
          <w:trHeight w:val="284"/>
        </w:trPr>
        <w:tc>
          <w:tcPr>
            <w:tcW w:w="1644" w:type="dxa"/>
            <w:gridSpan w:val="3"/>
            <w:tcBorders>
              <w:top w:val="nil"/>
              <w:left w:val="single" w:sz="4" w:space="0" w:color="auto"/>
              <w:bottom w:val="single" w:sz="4" w:space="0" w:color="auto"/>
              <w:right w:val="single" w:sz="4" w:space="0" w:color="auto"/>
            </w:tcBorders>
            <w:shd w:val="clear" w:color="auto" w:fill="auto"/>
            <w:noWrap/>
            <w:vAlign w:val="bottom"/>
          </w:tcPr>
          <w:p w:rsidR="00C808E8" w:rsidRPr="0071074F" w:rsidRDefault="00C808E8" w:rsidP="00B5350C">
            <w:pPr>
              <w:rPr>
                <w:szCs w:val="24"/>
                <w:lang w:eastAsia="sr-Latn-CS"/>
              </w:rPr>
            </w:pPr>
            <w:r w:rsidRPr="0071074F">
              <w:rPr>
                <w:szCs w:val="24"/>
                <w:lang w:eastAsia="sr-Latn-CS"/>
              </w:rPr>
              <w:t>Koprivić</w:t>
            </w:r>
          </w:p>
        </w:tc>
        <w:tc>
          <w:tcPr>
            <w:tcW w:w="1134"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4531,5</w:t>
            </w:r>
          </w:p>
        </w:tc>
        <w:tc>
          <w:tcPr>
            <w:tcW w:w="85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14,8</w:t>
            </w:r>
          </w:p>
        </w:tc>
        <w:tc>
          <w:tcPr>
            <w:tcW w:w="1048"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470,8</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941,2</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1538,5</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734,1</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638,2</w:t>
            </w:r>
          </w:p>
        </w:tc>
        <w:tc>
          <w:tcPr>
            <w:tcW w:w="1063"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168,3</w:t>
            </w:r>
          </w:p>
        </w:tc>
        <w:tc>
          <w:tcPr>
            <w:tcW w:w="96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21,2</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4,4</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1221"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19,7</w:t>
            </w:r>
          </w:p>
        </w:tc>
      </w:tr>
      <w:tr w:rsidR="0071074F" w:rsidRPr="0071074F" w:rsidTr="00B25B1A">
        <w:trPr>
          <w:trHeight w:val="284"/>
        </w:trPr>
        <w:tc>
          <w:tcPr>
            <w:tcW w:w="1644" w:type="dxa"/>
            <w:gridSpan w:val="3"/>
            <w:tcBorders>
              <w:top w:val="nil"/>
              <w:left w:val="single" w:sz="4" w:space="0" w:color="auto"/>
              <w:bottom w:val="single" w:sz="4" w:space="0" w:color="auto"/>
              <w:right w:val="single" w:sz="4" w:space="0" w:color="auto"/>
            </w:tcBorders>
            <w:shd w:val="clear" w:color="auto" w:fill="auto"/>
            <w:noWrap/>
            <w:vAlign w:val="bottom"/>
          </w:tcPr>
          <w:p w:rsidR="00C808E8" w:rsidRPr="0071074F" w:rsidRDefault="00C808E8" w:rsidP="00B5350C">
            <w:pPr>
              <w:rPr>
                <w:szCs w:val="24"/>
                <w:lang w:eastAsia="sr-Latn-CS"/>
              </w:rPr>
            </w:pPr>
            <w:r w:rsidRPr="0071074F">
              <w:rPr>
                <w:szCs w:val="24"/>
                <w:lang w:eastAsia="sr-Latn-CS"/>
              </w:rPr>
              <w:t>OTL</w:t>
            </w:r>
          </w:p>
        </w:tc>
        <w:tc>
          <w:tcPr>
            <w:tcW w:w="1134"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2904,4</w:t>
            </w:r>
          </w:p>
        </w:tc>
        <w:tc>
          <w:tcPr>
            <w:tcW w:w="85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138,5</w:t>
            </w:r>
          </w:p>
        </w:tc>
        <w:tc>
          <w:tcPr>
            <w:tcW w:w="1048"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994,6</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671,2</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407,4</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36,3</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631,2</w:t>
            </w:r>
          </w:p>
        </w:tc>
        <w:tc>
          <w:tcPr>
            <w:tcW w:w="1063"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20,3</w:t>
            </w:r>
          </w:p>
        </w:tc>
        <w:tc>
          <w:tcPr>
            <w:tcW w:w="96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4,8</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1221"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59,1</w:t>
            </w:r>
          </w:p>
        </w:tc>
      </w:tr>
      <w:tr w:rsidR="0071074F" w:rsidRPr="0071074F" w:rsidTr="00B25B1A">
        <w:trPr>
          <w:trHeight w:val="284"/>
        </w:trPr>
        <w:tc>
          <w:tcPr>
            <w:tcW w:w="1644" w:type="dxa"/>
            <w:gridSpan w:val="3"/>
            <w:tcBorders>
              <w:top w:val="nil"/>
              <w:left w:val="single" w:sz="4" w:space="0" w:color="auto"/>
              <w:bottom w:val="single" w:sz="4" w:space="0" w:color="auto"/>
              <w:right w:val="single" w:sz="4" w:space="0" w:color="auto"/>
            </w:tcBorders>
            <w:shd w:val="clear" w:color="auto" w:fill="auto"/>
            <w:noWrap/>
            <w:vAlign w:val="bottom"/>
          </w:tcPr>
          <w:p w:rsidR="00C808E8" w:rsidRPr="0071074F" w:rsidRDefault="00C808E8" w:rsidP="00B5350C">
            <w:pPr>
              <w:rPr>
                <w:szCs w:val="24"/>
                <w:lang w:eastAsia="sr-Latn-CS"/>
              </w:rPr>
            </w:pPr>
            <w:r w:rsidRPr="0071074F">
              <w:rPr>
                <w:szCs w:val="24"/>
                <w:lang w:eastAsia="sr-Latn-CS"/>
              </w:rPr>
              <w:t>Bagrem</w:t>
            </w:r>
          </w:p>
        </w:tc>
        <w:tc>
          <w:tcPr>
            <w:tcW w:w="1134"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2059,4</w:t>
            </w:r>
          </w:p>
        </w:tc>
        <w:tc>
          <w:tcPr>
            <w:tcW w:w="85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87,3</w:t>
            </w:r>
          </w:p>
        </w:tc>
        <w:tc>
          <w:tcPr>
            <w:tcW w:w="1048"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1077,3</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891,8</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1,4</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1,5</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1063"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6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1221"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45,7</w:t>
            </w:r>
          </w:p>
        </w:tc>
      </w:tr>
      <w:tr w:rsidR="0071074F" w:rsidRPr="0071074F" w:rsidTr="00B25B1A">
        <w:trPr>
          <w:trHeight w:val="284"/>
        </w:trPr>
        <w:tc>
          <w:tcPr>
            <w:tcW w:w="1644" w:type="dxa"/>
            <w:gridSpan w:val="3"/>
            <w:tcBorders>
              <w:top w:val="nil"/>
              <w:left w:val="single" w:sz="4" w:space="0" w:color="auto"/>
              <w:bottom w:val="single" w:sz="4" w:space="0" w:color="auto"/>
              <w:right w:val="single" w:sz="4" w:space="0" w:color="auto"/>
            </w:tcBorders>
            <w:shd w:val="clear" w:color="auto" w:fill="auto"/>
            <w:noWrap/>
            <w:vAlign w:val="bottom"/>
          </w:tcPr>
          <w:p w:rsidR="00C808E8" w:rsidRPr="0071074F" w:rsidRDefault="00C808E8" w:rsidP="00B5350C">
            <w:pPr>
              <w:rPr>
                <w:szCs w:val="24"/>
                <w:lang w:eastAsia="sr-Latn-CS"/>
              </w:rPr>
            </w:pPr>
            <w:r w:rsidRPr="0071074F">
              <w:rPr>
                <w:szCs w:val="24"/>
                <w:lang w:eastAsia="sr-Latn-CS"/>
              </w:rPr>
              <w:t>Američki jasen</w:t>
            </w:r>
          </w:p>
        </w:tc>
        <w:tc>
          <w:tcPr>
            <w:tcW w:w="1134"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10152,4</w:t>
            </w:r>
          </w:p>
        </w:tc>
        <w:tc>
          <w:tcPr>
            <w:tcW w:w="85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632,4</w:t>
            </w:r>
          </w:p>
        </w:tc>
        <w:tc>
          <w:tcPr>
            <w:tcW w:w="1048"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2346,6</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4069,4</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2349,3</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602,4</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130,9</w:t>
            </w:r>
          </w:p>
        </w:tc>
        <w:tc>
          <w:tcPr>
            <w:tcW w:w="1063"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21,3</w:t>
            </w:r>
          </w:p>
        </w:tc>
        <w:tc>
          <w:tcPr>
            <w:tcW w:w="96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1221"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207,0</w:t>
            </w:r>
          </w:p>
        </w:tc>
      </w:tr>
      <w:tr w:rsidR="0071074F" w:rsidRPr="0071074F" w:rsidTr="00B25B1A">
        <w:trPr>
          <w:trHeight w:val="284"/>
        </w:trPr>
        <w:tc>
          <w:tcPr>
            <w:tcW w:w="1644" w:type="dxa"/>
            <w:gridSpan w:val="3"/>
            <w:tcBorders>
              <w:top w:val="nil"/>
              <w:left w:val="single" w:sz="4" w:space="0" w:color="auto"/>
              <w:bottom w:val="single" w:sz="4" w:space="0" w:color="auto"/>
              <w:right w:val="single" w:sz="4" w:space="0" w:color="auto"/>
            </w:tcBorders>
            <w:shd w:val="clear" w:color="auto" w:fill="auto"/>
            <w:noWrap/>
            <w:vAlign w:val="bottom"/>
          </w:tcPr>
          <w:p w:rsidR="00C808E8" w:rsidRPr="0071074F" w:rsidRDefault="00C808E8" w:rsidP="00B5350C">
            <w:pPr>
              <w:rPr>
                <w:szCs w:val="24"/>
                <w:lang w:eastAsia="sr-Latn-CS"/>
              </w:rPr>
            </w:pPr>
            <w:r w:rsidRPr="0071074F">
              <w:rPr>
                <w:szCs w:val="24"/>
                <w:lang w:eastAsia="sr-Latn-CS"/>
              </w:rPr>
              <w:t>Gledičija</w:t>
            </w:r>
          </w:p>
        </w:tc>
        <w:tc>
          <w:tcPr>
            <w:tcW w:w="1134"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263,9</w:t>
            </w:r>
          </w:p>
        </w:tc>
        <w:tc>
          <w:tcPr>
            <w:tcW w:w="85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7,5</w:t>
            </w:r>
          </w:p>
        </w:tc>
        <w:tc>
          <w:tcPr>
            <w:tcW w:w="1048"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49,9</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134,2</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72,4</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1063"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6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1221"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1,1</w:t>
            </w:r>
          </w:p>
        </w:tc>
      </w:tr>
      <w:tr w:rsidR="0071074F" w:rsidRPr="0071074F" w:rsidTr="00B25B1A">
        <w:trPr>
          <w:trHeight w:val="284"/>
        </w:trPr>
        <w:tc>
          <w:tcPr>
            <w:tcW w:w="1644" w:type="dxa"/>
            <w:gridSpan w:val="3"/>
            <w:tcBorders>
              <w:top w:val="nil"/>
              <w:left w:val="single" w:sz="4" w:space="0" w:color="auto"/>
              <w:bottom w:val="single" w:sz="4" w:space="0" w:color="auto"/>
              <w:right w:val="single" w:sz="4" w:space="0" w:color="auto"/>
            </w:tcBorders>
            <w:shd w:val="clear" w:color="auto" w:fill="auto"/>
            <w:noWrap/>
            <w:vAlign w:val="center"/>
          </w:tcPr>
          <w:p w:rsidR="00C808E8" w:rsidRPr="0071074F" w:rsidRDefault="00C808E8" w:rsidP="00B5350C">
            <w:pPr>
              <w:jc w:val="left"/>
              <w:rPr>
                <w:szCs w:val="24"/>
                <w:lang w:eastAsia="sr-Latn-CS"/>
              </w:rPr>
            </w:pPr>
            <w:r w:rsidRPr="0071074F">
              <w:rPr>
                <w:szCs w:val="24"/>
                <w:lang w:eastAsia="sr-Latn-CS"/>
              </w:rPr>
              <w:t>Crni bor</w:t>
            </w:r>
          </w:p>
        </w:tc>
        <w:tc>
          <w:tcPr>
            <w:tcW w:w="1134"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876,6</w:t>
            </w:r>
          </w:p>
        </w:tc>
        <w:tc>
          <w:tcPr>
            <w:tcW w:w="85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1048"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14,5</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48,5</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460,1</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245,9</w:t>
            </w:r>
          </w:p>
        </w:tc>
        <w:tc>
          <w:tcPr>
            <w:tcW w:w="98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107,6</w:t>
            </w:r>
          </w:p>
        </w:tc>
        <w:tc>
          <w:tcPr>
            <w:tcW w:w="1063"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6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960"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rPr>
                <w:szCs w:val="24"/>
              </w:rPr>
            </w:pPr>
            <w:r w:rsidRPr="0071074F">
              <w:rPr>
                <w:szCs w:val="24"/>
              </w:rPr>
              <w:t> </w:t>
            </w:r>
          </w:p>
        </w:tc>
        <w:tc>
          <w:tcPr>
            <w:tcW w:w="1221" w:type="dxa"/>
            <w:gridSpan w:val="2"/>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rPr>
                <w:szCs w:val="24"/>
              </w:rPr>
              <w:t>0,9</w:t>
            </w:r>
          </w:p>
        </w:tc>
      </w:tr>
      <w:tr w:rsidR="0071074F" w:rsidRPr="0071074F" w:rsidTr="00B25B1A">
        <w:trPr>
          <w:trHeight w:val="284"/>
        </w:trPr>
        <w:tc>
          <w:tcPr>
            <w:tcW w:w="16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left"/>
              <w:rPr>
                <w:szCs w:val="24"/>
                <w:lang w:eastAsia="sr-Latn-CS"/>
              </w:rPr>
            </w:pPr>
            <w:r w:rsidRPr="0071074F">
              <w:rPr>
                <w:szCs w:val="24"/>
                <w:lang w:eastAsia="sr-Latn-CS"/>
              </w:rPr>
              <w:t> Ukupno GJ</w:t>
            </w:r>
          </w:p>
        </w:tc>
        <w:tc>
          <w:tcPr>
            <w:tcW w:w="1134"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rPr>
                <w:szCs w:val="24"/>
              </w:rPr>
              <w:t>129230,8</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rPr>
                <w:szCs w:val="24"/>
              </w:rPr>
              <w:t>2363,4</w:t>
            </w:r>
          </w:p>
        </w:tc>
        <w:tc>
          <w:tcPr>
            <w:tcW w:w="104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rPr>
                <w:szCs w:val="24"/>
              </w:rPr>
              <w:t>8976,8</w:t>
            </w:r>
          </w:p>
        </w:tc>
        <w:tc>
          <w:tcPr>
            <w:tcW w:w="98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rPr>
                <w:szCs w:val="24"/>
              </w:rPr>
              <w:t>38067,1</w:t>
            </w:r>
          </w:p>
        </w:tc>
        <w:tc>
          <w:tcPr>
            <w:tcW w:w="98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rPr>
                <w:szCs w:val="24"/>
              </w:rPr>
              <w:t>41296,4</w:t>
            </w:r>
          </w:p>
        </w:tc>
        <w:tc>
          <w:tcPr>
            <w:tcW w:w="98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rPr>
                <w:szCs w:val="24"/>
              </w:rPr>
              <w:t>15988,2</w:t>
            </w:r>
          </w:p>
        </w:tc>
        <w:tc>
          <w:tcPr>
            <w:tcW w:w="98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rPr>
                <w:szCs w:val="24"/>
              </w:rPr>
              <w:t>9934,9</w:t>
            </w:r>
          </w:p>
        </w:tc>
        <w:tc>
          <w:tcPr>
            <w:tcW w:w="106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rPr>
                <w:szCs w:val="24"/>
              </w:rPr>
              <w:t>6535,0</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rPr>
                <w:szCs w:val="24"/>
              </w:rPr>
              <w:t>4225,2</w:t>
            </w:r>
          </w:p>
        </w:tc>
        <w:tc>
          <w:tcPr>
            <w:tcW w:w="96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rPr>
                <w:szCs w:val="24"/>
              </w:rPr>
              <w:t>1562,4</w:t>
            </w:r>
          </w:p>
        </w:tc>
        <w:tc>
          <w:tcPr>
            <w:tcW w:w="96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rPr>
                <w:szCs w:val="24"/>
              </w:rPr>
              <w:t>281,6</w:t>
            </w:r>
          </w:p>
        </w:tc>
        <w:tc>
          <w:tcPr>
            <w:tcW w:w="122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rPr>
                <w:szCs w:val="24"/>
              </w:rPr>
              <w:t>7810,9</w:t>
            </w:r>
          </w:p>
        </w:tc>
      </w:tr>
    </w:tbl>
    <w:p w:rsidR="00C808E8" w:rsidRPr="0071074F" w:rsidRDefault="00C808E8" w:rsidP="00B5350C">
      <w:pPr>
        <w:pStyle w:val="Title"/>
        <w:rPr>
          <w:b w:val="0"/>
          <w:bCs/>
          <w:szCs w:val="24"/>
          <w:vertAlign w:val="superscript"/>
        </w:rPr>
      </w:pPr>
      <w:r w:rsidRPr="0071074F">
        <w:rPr>
          <w:b w:val="0"/>
          <w:szCs w:val="24"/>
        </w:rPr>
        <w:t xml:space="preserve">Tabela 4.7.-3. – Stanje šuma po debljinskoj strukturi zbirno za GJ                                                                                                          </w:t>
      </w:r>
      <w:r w:rsidRPr="0071074F">
        <w:rPr>
          <w:b w:val="0"/>
          <w:bCs/>
          <w:szCs w:val="24"/>
        </w:rPr>
        <w:t>m</w:t>
      </w:r>
      <w:r w:rsidRPr="0071074F">
        <w:rPr>
          <w:b w:val="0"/>
          <w:bCs/>
          <w:szCs w:val="24"/>
          <w:vertAlign w:val="superscript"/>
        </w:rPr>
        <w:t>3</w:t>
      </w:r>
    </w:p>
    <w:tbl>
      <w:tblPr>
        <w:tblW w:w="13480" w:type="dxa"/>
        <w:tblInd w:w="70" w:type="dxa"/>
        <w:tblCellMar>
          <w:left w:w="70" w:type="dxa"/>
          <w:right w:w="70" w:type="dxa"/>
        </w:tblCellMar>
        <w:tblLook w:val="04A0" w:firstRow="1" w:lastRow="0" w:firstColumn="1" w:lastColumn="0" w:noHBand="0" w:noVBand="1"/>
      </w:tblPr>
      <w:tblGrid>
        <w:gridCol w:w="1720"/>
        <w:gridCol w:w="1100"/>
        <w:gridCol w:w="960"/>
        <w:gridCol w:w="980"/>
        <w:gridCol w:w="980"/>
        <w:gridCol w:w="980"/>
        <w:gridCol w:w="980"/>
        <w:gridCol w:w="980"/>
        <w:gridCol w:w="960"/>
        <w:gridCol w:w="960"/>
        <w:gridCol w:w="960"/>
        <w:gridCol w:w="960"/>
        <w:gridCol w:w="960"/>
      </w:tblGrid>
      <w:tr w:rsidR="0071074F" w:rsidRPr="0071074F" w:rsidTr="00920FD7">
        <w:trPr>
          <w:trHeight w:val="255"/>
        </w:trPr>
        <w:tc>
          <w:tcPr>
            <w:tcW w:w="17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08E8" w:rsidRPr="0071074F" w:rsidRDefault="00C808E8" w:rsidP="00B5350C">
            <w:pPr>
              <w:jc w:val="center"/>
              <w:rPr>
                <w:szCs w:val="24"/>
                <w:lang w:val="sr-Latn-CS" w:eastAsia="sr-Latn-CS"/>
              </w:rPr>
            </w:pPr>
            <w:r w:rsidRPr="0071074F">
              <w:rPr>
                <w:szCs w:val="24"/>
                <w:lang w:val="sr-Latn-CS" w:eastAsia="sr-Latn-CS"/>
              </w:rPr>
              <w:t>Za celu GJ</w:t>
            </w:r>
          </w:p>
        </w:tc>
        <w:tc>
          <w:tcPr>
            <w:tcW w:w="110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center"/>
              <w:rPr>
                <w:szCs w:val="24"/>
                <w:lang w:val="sr-Latn-CS" w:eastAsia="sr-Latn-CS"/>
              </w:rPr>
            </w:pPr>
            <w:r w:rsidRPr="0071074F">
              <w:rPr>
                <w:szCs w:val="24"/>
                <w:lang w:val="sr-Latn-CS" w:eastAsia="sr-Latn-CS"/>
              </w:rPr>
              <w:t>svega</w:t>
            </w:r>
          </w:p>
        </w:tc>
        <w:tc>
          <w:tcPr>
            <w:tcW w:w="9700" w:type="dxa"/>
            <w:gridSpan w:val="10"/>
            <w:tcBorders>
              <w:top w:val="single" w:sz="4" w:space="0" w:color="auto"/>
              <w:left w:val="nil"/>
              <w:bottom w:val="single" w:sz="4" w:space="0" w:color="auto"/>
              <w:right w:val="single" w:sz="4" w:space="0" w:color="000000"/>
            </w:tcBorders>
            <w:shd w:val="clear" w:color="auto" w:fill="D9D9D9" w:themeFill="background1" w:themeFillShade="D9"/>
            <w:noWrap/>
            <w:vAlign w:val="bottom"/>
          </w:tcPr>
          <w:p w:rsidR="00C808E8" w:rsidRPr="0071074F" w:rsidRDefault="00C808E8" w:rsidP="00B5350C">
            <w:pPr>
              <w:jc w:val="center"/>
              <w:rPr>
                <w:szCs w:val="24"/>
                <w:lang w:val="sr-Latn-CS" w:eastAsia="sr-Latn-CS"/>
              </w:rPr>
            </w:pPr>
            <w:r w:rsidRPr="0071074F">
              <w:rPr>
                <w:szCs w:val="24"/>
                <w:lang w:val="sr-Latn-CS" w:eastAsia="sr-Latn-CS"/>
              </w:rPr>
              <w:t>Z A P R E M I N A  P O   D E B L J I N S K I M   R A Z R E D I M A</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center"/>
              <w:rPr>
                <w:szCs w:val="24"/>
                <w:lang w:val="sr-Latn-CS" w:eastAsia="sr-Latn-CS"/>
              </w:rPr>
            </w:pPr>
            <w:r w:rsidRPr="0071074F">
              <w:rPr>
                <w:szCs w:val="24"/>
                <w:lang w:val="sr-Latn-CS" w:eastAsia="sr-Latn-CS"/>
              </w:rPr>
              <w:t>Iv</w:t>
            </w:r>
          </w:p>
        </w:tc>
      </w:tr>
      <w:tr w:rsidR="0071074F" w:rsidRPr="0071074F" w:rsidTr="00920FD7">
        <w:trPr>
          <w:trHeight w:val="255"/>
        </w:trPr>
        <w:tc>
          <w:tcPr>
            <w:tcW w:w="17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08E8" w:rsidRPr="0071074F" w:rsidRDefault="00C808E8" w:rsidP="00B5350C">
            <w:pPr>
              <w:jc w:val="left"/>
              <w:rPr>
                <w:szCs w:val="24"/>
                <w:lang w:val="sr-Latn-CS" w:eastAsia="sr-Latn-CS"/>
              </w:rPr>
            </w:pPr>
          </w:p>
        </w:tc>
        <w:tc>
          <w:tcPr>
            <w:tcW w:w="110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lang w:val="sr-Latn-CS" w:eastAsia="sr-Latn-CS"/>
              </w:rPr>
            </w:pPr>
          </w:p>
        </w:tc>
        <w:tc>
          <w:tcPr>
            <w:tcW w:w="960" w:type="dxa"/>
            <w:tcBorders>
              <w:top w:val="nil"/>
              <w:left w:val="nil"/>
              <w:bottom w:val="single" w:sz="4" w:space="0" w:color="auto"/>
              <w:right w:val="single" w:sz="4" w:space="0" w:color="auto"/>
            </w:tcBorders>
            <w:shd w:val="clear" w:color="auto" w:fill="D9D9D9" w:themeFill="background1" w:themeFillShade="D9"/>
            <w:vAlign w:val="center"/>
          </w:tcPr>
          <w:p w:rsidR="00C808E8" w:rsidRPr="0071074F" w:rsidRDefault="00C808E8" w:rsidP="00B5350C">
            <w:pPr>
              <w:ind w:left="-57" w:right="-57"/>
              <w:jc w:val="center"/>
              <w:rPr>
                <w:szCs w:val="24"/>
                <w:lang w:val="sr-Latn-CS" w:eastAsia="sr-Latn-CS"/>
              </w:rPr>
            </w:pPr>
            <w:r w:rsidRPr="0071074F">
              <w:rPr>
                <w:szCs w:val="24"/>
                <w:lang w:val="sr-Latn-CS" w:eastAsia="sr-Latn-CS"/>
              </w:rPr>
              <w:t>do 10 cm</w:t>
            </w:r>
          </w:p>
        </w:tc>
        <w:tc>
          <w:tcPr>
            <w:tcW w:w="980" w:type="dxa"/>
            <w:tcBorders>
              <w:top w:val="nil"/>
              <w:left w:val="nil"/>
              <w:bottom w:val="single" w:sz="4" w:space="0" w:color="auto"/>
              <w:right w:val="single" w:sz="4" w:space="0" w:color="auto"/>
            </w:tcBorders>
            <w:shd w:val="clear" w:color="auto" w:fill="D9D9D9" w:themeFill="background1" w:themeFillShade="D9"/>
            <w:vAlign w:val="center"/>
          </w:tcPr>
          <w:p w:rsidR="00C808E8" w:rsidRPr="0071074F" w:rsidRDefault="00C808E8" w:rsidP="00B5350C">
            <w:pPr>
              <w:ind w:left="-57" w:right="-57"/>
              <w:jc w:val="center"/>
              <w:rPr>
                <w:szCs w:val="24"/>
                <w:lang w:val="sr-Latn-CS" w:eastAsia="sr-Latn-CS"/>
              </w:rPr>
            </w:pPr>
            <w:r w:rsidRPr="0071074F">
              <w:rPr>
                <w:szCs w:val="24"/>
                <w:lang w:val="sr-Latn-CS" w:eastAsia="sr-Latn-CS"/>
              </w:rPr>
              <w:t>11 do 20</w:t>
            </w:r>
          </w:p>
        </w:tc>
        <w:tc>
          <w:tcPr>
            <w:tcW w:w="980" w:type="dxa"/>
            <w:tcBorders>
              <w:top w:val="nil"/>
              <w:left w:val="nil"/>
              <w:bottom w:val="single" w:sz="4" w:space="0" w:color="auto"/>
              <w:right w:val="single" w:sz="4" w:space="0" w:color="auto"/>
            </w:tcBorders>
            <w:shd w:val="clear" w:color="auto" w:fill="D9D9D9" w:themeFill="background1" w:themeFillShade="D9"/>
            <w:vAlign w:val="center"/>
          </w:tcPr>
          <w:p w:rsidR="00C808E8" w:rsidRPr="0071074F" w:rsidRDefault="00C808E8" w:rsidP="00B5350C">
            <w:pPr>
              <w:ind w:left="-57" w:right="-57"/>
              <w:jc w:val="center"/>
              <w:rPr>
                <w:szCs w:val="24"/>
                <w:lang w:val="sr-Latn-CS" w:eastAsia="sr-Latn-CS"/>
              </w:rPr>
            </w:pPr>
            <w:r w:rsidRPr="0071074F">
              <w:rPr>
                <w:szCs w:val="24"/>
                <w:lang w:val="sr-Latn-CS" w:eastAsia="sr-Latn-CS"/>
              </w:rPr>
              <w:t>21 do 30</w:t>
            </w:r>
          </w:p>
        </w:tc>
        <w:tc>
          <w:tcPr>
            <w:tcW w:w="980" w:type="dxa"/>
            <w:tcBorders>
              <w:top w:val="nil"/>
              <w:left w:val="nil"/>
              <w:bottom w:val="single" w:sz="4" w:space="0" w:color="auto"/>
              <w:right w:val="single" w:sz="4" w:space="0" w:color="auto"/>
            </w:tcBorders>
            <w:shd w:val="clear" w:color="auto" w:fill="D9D9D9" w:themeFill="background1" w:themeFillShade="D9"/>
            <w:vAlign w:val="center"/>
          </w:tcPr>
          <w:p w:rsidR="00C808E8" w:rsidRPr="0071074F" w:rsidRDefault="00C808E8" w:rsidP="00B5350C">
            <w:pPr>
              <w:ind w:left="-57" w:right="-57"/>
              <w:jc w:val="center"/>
              <w:rPr>
                <w:szCs w:val="24"/>
                <w:lang w:val="sr-Latn-CS" w:eastAsia="sr-Latn-CS"/>
              </w:rPr>
            </w:pPr>
            <w:r w:rsidRPr="0071074F">
              <w:rPr>
                <w:szCs w:val="24"/>
                <w:lang w:val="sr-Latn-CS" w:eastAsia="sr-Latn-CS"/>
              </w:rPr>
              <w:t>31 do 40</w:t>
            </w:r>
          </w:p>
        </w:tc>
        <w:tc>
          <w:tcPr>
            <w:tcW w:w="980" w:type="dxa"/>
            <w:tcBorders>
              <w:top w:val="nil"/>
              <w:left w:val="nil"/>
              <w:bottom w:val="single" w:sz="4" w:space="0" w:color="auto"/>
              <w:right w:val="single" w:sz="4" w:space="0" w:color="auto"/>
            </w:tcBorders>
            <w:shd w:val="clear" w:color="auto" w:fill="D9D9D9" w:themeFill="background1" w:themeFillShade="D9"/>
            <w:vAlign w:val="center"/>
          </w:tcPr>
          <w:p w:rsidR="00C808E8" w:rsidRPr="0071074F" w:rsidRDefault="00C808E8" w:rsidP="00B5350C">
            <w:pPr>
              <w:ind w:left="-57" w:right="-57"/>
              <w:jc w:val="center"/>
              <w:rPr>
                <w:szCs w:val="24"/>
                <w:lang w:val="sr-Latn-CS" w:eastAsia="sr-Latn-CS"/>
              </w:rPr>
            </w:pPr>
            <w:r w:rsidRPr="0071074F">
              <w:rPr>
                <w:szCs w:val="24"/>
                <w:lang w:val="sr-Latn-CS" w:eastAsia="sr-Latn-CS"/>
              </w:rPr>
              <w:t>41 do 50</w:t>
            </w:r>
          </w:p>
        </w:tc>
        <w:tc>
          <w:tcPr>
            <w:tcW w:w="980" w:type="dxa"/>
            <w:tcBorders>
              <w:top w:val="nil"/>
              <w:left w:val="nil"/>
              <w:bottom w:val="single" w:sz="4" w:space="0" w:color="auto"/>
              <w:right w:val="single" w:sz="4" w:space="0" w:color="auto"/>
            </w:tcBorders>
            <w:shd w:val="clear" w:color="auto" w:fill="D9D9D9" w:themeFill="background1" w:themeFillShade="D9"/>
            <w:vAlign w:val="center"/>
          </w:tcPr>
          <w:p w:rsidR="00C808E8" w:rsidRPr="0071074F" w:rsidRDefault="00C808E8" w:rsidP="00B5350C">
            <w:pPr>
              <w:ind w:left="-57" w:right="-57"/>
              <w:jc w:val="center"/>
              <w:rPr>
                <w:szCs w:val="24"/>
                <w:lang w:val="sr-Latn-CS" w:eastAsia="sr-Latn-CS"/>
              </w:rPr>
            </w:pPr>
            <w:r w:rsidRPr="0071074F">
              <w:rPr>
                <w:szCs w:val="24"/>
                <w:lang w:val="sr-Latn-CS" w:eastAsia="sr-Latn-CS"/>
              </w:rPr>
              <w:t>51 do 60</w:t>
            </w:r>
          </w:p>
        </w:tc>
        <w:tc>
          <w:tcPr>
            <w:tcW w:w="960" w:type="dxa"/>
            <w:tcBorders>
              <w:top w:val="nil"/>
              <w:left w:val="nil"/>
              <w:bottom w:val="single" w:sz="4" w:space="0" w:color="auto"/>
              <w:right w:val="single" w:sz="4" w:space="0" w:color="auto"/>
            </w:tcBorders>
            <w:shd w:val="clear" w:color="auto" w:fill="D9D9D9" w:themeFill="background1" w:themeFillShade="D9"/>
            <w:vAlign w:val="center"/>
          </w:tcPr>
          <w:p w:rsidR="00C808E8" w:rsidRPr="0071074F" w:rsidRDefault="00C808E8" w:rsidP="00B5350C">
            <w:pPr>
              <w:ind w:left="-57" w:right="-57"/>
              <w:jc w:val="center"/>
              <w:rPr>
                <w:szCs w:val="24"/>
                <w:lang w:val="sr-Latn-CS" w:eastAsia="sr-Latn-CS"/>
              </w:rPr>
            </w:pPr>
            <w:r w:rsidRPr="0071074F">
              <w:rPr>
                <w:szCs w:val="24"/>
                <w:lang w:val="sr-Latn-CS" w:eastAsia="sr-Latn-CS"/>
              </w:rPr>
              <w:t>61 do 70</w:t>
            </w:r>
          </w:p>
        </w:tc>
        <w:tc>
          <w:tcPr>
            <w:tcW w:w="960" w:type="dxa"/>
            <w:tcBorders>
              <w:top w:val="nil"/>
              <w:left w:val="nil"/>
              <w:bottom w:val="single" w:sz="4" w:space="0" w:color="auto"/>
              <w:right w:val="single" w:sz="4" w:space="0" w:color="auto"/>
            </w:tcBorders>
            <w:shd w:val="clear" w:color="auto" w:fill="D9D9D9" w:themeFill="background1" w:themeFillShade="D9"/>
            <w:vAlign w:val="center"/>
          </w:tcPr>
          <w:p w:rsidR="00C808E8" w:rsidRPr="0071074F" w:rsidRDefault="00C808E8" w:rsidP="00B5350C">
            <w:pPr>
              <w:ind w:left="-57" w:right="-57"/>
              <w:jc w:val="center"/>
              <w:rPr>
                <w:szCs w:val="24"/>
                <w:lang w:val="sr-Latn-CS" w:eastAsia="sr-Latn-CS"/>
              </w:rPr>
            </w:pPr>
            <w:r w:rsidRPr="0071074F">
              <w:rPr>
                <w:szCs w:val="24"/>
                <w:lang w:val="sr-Latn-CS" w:eastAsia="sr-Latn-CS"/>
              </w:rPr>
              <w:t>71 do 80</w:t>
            </w:r>
          </w:p>
        </w:tc>
        <w:tc>
          <w:tcPr>
            <w:tcW w:w="960" w:type="dxa"/>
            <w:tcBorders>
              <w:top w:val="nil"/>
              <w:left w:val="nil"/>
              <w:bottom w:val="single" w:sz="4" w:space="0" w:color="auto"/>
              <w:right w:val="single" w:sz="4" w:space="0" w:color="auto"/>
            </w:tcBorders>
            <w:shd w:val="clear" w:color="auto" w:fill="D9D9D9" w:themeFill="background1" w:themeFillShade="D9"/>
            <w:vAlign w:val="center"/>
          </w:tcPr>
          <w:p w:rsidR="00C808E8" w:rsidRPr="0071074F" w:rsidRDefault="00C808E8" w:rsidP="00B5350C">
            <w:pPr>
              <w:ind w:left="-57" w:right="-57"/>
              <w:jc w:val="center"/>
              <w:rPr>
                <w:szCs w:val="24"/>
                <w:lang w:val="sr-Latn-CS" w:eastAsia="sr-Latn-CS"/>
              </w:rPr>
            </w:pPr>
            <w:r w:rsidRPr="0071074F">
              <w:rPr>
                <w:szCs w:val="24"/>
                <w:lang w:val="sr-Latn-CS" w:eastAsia="sr-Latn-CS"/>
              </w:rPr>
              <w:t>81 do 90</w:t>
            </w:r>
          </w:p>
        </w:tc>
        <w:tc>
          <w:tcPr>
            <w:tcW w:w="960" w:type="dxa"/>
            <w:tcBorders>
              <w:top w:val="nil"/>
              <w:left w:val="nil"/>
              <w:bottom w:val="single" w:sz="4" w:space="0" w:color="auto"/>
              <w:right w:val="single" w:sz="4" w:space="0" w:color="auto"/>
            </w:tcBorders>
            <w:shd w:val="clear" w:color="auto" w:fill="D9D9D9" w:themeFill="background1" w:themeFillShade="D9"/>
            <w:vAlign w:val="center"/>
          </w:tcPr>
          <w:p w:rsidR="00C808E8" w:rsidRPr="0071074F" w:rsidRDefault="00C808E8" w:rsidP="00B5350C">
            <w:pPr>
              <w:ind w:left="-57" w:right="-57"/>
              <w:jc w:val="center"/>
              <w:rPr>
                <w:szCs w:val="24"/>
                <w:lang w:val="sr-Latn-CS" w:eastAsia="sr-Latn-CS"/>
              </w:rPr>
            </w:pPr>
            <w:r w:rsidRPr="0071074F">
              <w:rPr>
                <w:szCs w:val="24"/>
                <w:lang w:val="sr-Latn-CS" w:eastAsia="sr-Latn-CS"/>
              </w:rPr>
              <w:t>iznad 90</w:t>
            </w:r>
          </w:p>
        </w:tc>
        <w:tc>
          <w:tcPr>
            <w:tcW w:w="96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lang w:val="sr-Latn-CS" w:eastAsia="sr-Latn-CS"/>
              </w:rPr>
            </w:pPr>
          </w:p>
        </w:tc>
      </w:tr>
      <w:tr w:rsidR="0071074F" w:rsidRPr="0071074F" w:rsidTr="00920FD7">
        <w:trPr>
          <w:trHeight w:val="255"/>
        </w:trPr>
        <w:tc>
          <w:tcPr>
            <w:tcW w:w="17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808E8" w:rsidRPr="0071074F" w:rsidRDefault="00C808E8" w:rsidP="00B5350C">
            <w:pPr>
              <w:jc w:val="left"/>
              <w:rPr>
                <w:szCs w:val="24"/>
                <w:lang w:val="sr-Latn-CS" w:eastAsia="sr-Latn-CS"/>
              </w:rPr>
            </w:pPr>
          </w:p>
        </w:tc>
        <w:tc>
          <w:tcPr>
            <w:tcW w:w="110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lang w:val="sr-Latn-CS" w:eastAsia="sr-Latn-CS"/>
              </w:rPr>
            </w:pPr>
          </w:p>
        </w:tc>
        <w:tc>
          <w:tcPr>
            <w:tcW w:w="960"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lang w:val="sr-Latn-CS" w:eastAsia="sr-Latn-CS"/>
              </w:rPr>
            </w:pPr>
            <w:r w:rsidRPr="0071074F">
              <w:rPr>
                <w:szCs w:val="24"/>
                <w:lang w:val="sr-Latn-CS" w:eastAsia="sr-Latn-CS"/>
              </w:rPr>
              <w:t>0</w:t>
            </w:r>
          </w:p>
        </w:tc>
        <w:tc>
          <w:tcPr>
            <w:tcW w:w="980"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lang w:val="sr-Latn-CS" w:eastAsia="sr-Latn-CS"/>
              </w:rPr>
            </w:pPr>
            <w:r w:rsidRPr="0071074F">
              <w:rPr>
                <w:szCs w:val="24"/>
                <w:lang w:val="sr-Latn-CS" w:eastAsia="sr-Latn-CS"/>
              </w:rPr>
              <w:t>I</w:t>
            </w:r>
          </w:p>
        </w:tc>
        <w:tc>
          <w:tcPr>
            <w:tcW w:w="980"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lang w:val="sr-Latn-CS" w:eastAsia="sr-Latn-CS"/>
              </w:rPr>
            </w:pPr>
            <w:r w:rsidRPr="0071074F">
              <w:rPr>
                <w:szCs w:val="24"/>
                <w:lang w:val="sr-Latn-CS" w:eastAsia="sr-Latn-CS"/>
              </w:rPr>
              <w:t>II</w:t>
            </w:r>
          </w:p>
        </w:tc>
        <w:tc>
          <w:tcPr>
            <w:tcW w:w="980"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lang w:val="sr-Latn-CS" w:eastAsia="sr-Latn-CS"/>
              </w:rPr>
            </w:pPr>
            <w:r w:rsidRPr="0071074F">
              <w:rPr>
                <w:szCs w:val="24"/>
                <w:lang w:val="sr-Latn-CS" w:eastAsia="sr-Latn-CS"/>
              </w:rPr>
              <w:t>III</w:t>
            </w:r>
          </w:p>
        </w:tc>
        <w:tc>
          <w:tcPr>
            <w:tcW w:w="980"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lang w:val="sr-Latn-CS" w:eastAsia="sr-Latn-CS"/>
              </w:rPr>
            </w:pPr>
            <w:r w:rsidRPr="0071074F">
              <w:rPr>
                <w:szCs w:val="24"/>
                <w:lang w:val="sr-Latn-CS" w:eastAsia="sr-Latn-CS"/>
              </w:rPr>
              <w:t>IV</w:t>
            </w:r>
          </w:p>
        </w:tc>
        <w:tc>
          <w:tcPr>
            <w:tcW w:w="980"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lang w:val="sr-Latn-CS" w:eastAsia="sr-Latn-CS"/>
              </w:rPr>
            </w:pPr>
            <w:r w:rsidRPr="0071074F">
              <w:rPr>
                <w:szCs w:val="24"/>
                <w:lang w:val="sr-Latn-CS" w:eastAsia="sr-Latn-CS"/>
              </w:rPr>
              <w:t>V</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lang w:val="sr-Latn-CS" w:eastAsia="sr-Latn-CS"/>
              </w:rPr>
            </w:pPr>
            <w:r w:rsidRPr="0071074F">
              <w:rPr>
                <w:szCs w:val="24"/>
                <w:lang w:val="sr-Latn-CS" w:eastAsia="sr-Latn-CS"/>
              </w:rPr>
              <w:t>VI</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lang w:val="sr-Latn-CS" w:eastAsia="sr-Latn-CS"/>
              </w:rPr>
            </w:pPr>
            <w:r w:rsidRPr="0071074F">
              <w:rPr>
                <w:szCs w:val="24"/>
                <w:lang w:val="sr-Latn-CS" w:eastAsia="sr-Latn-CS"/>
              </w:rPr>
              <w:t>VII</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lang w:val="sr-Latn-CS" w:eastAsia="sr-Latn-CS"/>
              </w:rPr>
            </w:pPr>
            <w:r w:rsidRPr="0071074F">
              <w:rPr>
                <w:szCs w:val="24"/>
                <w:lang w:val="sr-Latn-CS" w:eastAsia="sr-Latn-CS"/>
              </w:rPr>
              <w:t>VIII</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lang w:val="sr-Latn-CS" w:eastAsia="sr-Latn-CS"/>
              </w:rPr>
            </w:pPr>
            <w:r w:rsidRPr="0071074F">
              <w:rPr>
                <w:szCs w:val="24"/>
                <w:lang w:val="sr-Latn-CS" w:eastAsia="sr-Latn-CS"/>
              </w:rPr>
              <w:t>IX</w:t>
            </w:r>
          </w:p>
        </w:tc>
        <w:tc>
          <w:tcPr>
            <w:tcW w:w="96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lang w:val="sr-Latn-CS" w:eastAsia="sr-Latn-CS"/>
              </w:rPr>
            </w:pPr>
          </w:p>
        </w:tc>
      </w:tr>
      <w:tr w:rsidR="0071074F" w:rsidRPr="0071074F" w:rsidTr="00920FD7">
        <w:trPr>
          <w:trHeight w:val="255"/>
        </w:trPr>
        <w:tc>
          <w:tcPr>
            <w:tcW w:w="1720" w:type="dxa"/>
            <w:tcBorders>
              <w:top w:val="nil"/>
              <w:left w:val="single" w:sz="4" w:space="0" w:color="auto"/>
              <w:bottom w:val="single" w:sz="4" w:space="0" w:color="auto"/>
              <w:right w:val="single" w:sz="4" w:space="0" w:color="auto"/>
            </w:tcBorders>
            <w:shd w:val="clear" w:color="auto" w:fill="auto"/>
            <w:noWrap/>
            <w:vAlign w:val="center"/>
          </w:tcPr>
          <w:p w:rsidR="00C808E8" w:rsidRPr="0071074F" w:rsidRDefault="00C808E8" w:rsidP="00B5350C">
            <w:pPr>
              <w:jc w:val="center"/>
              <w:rPr>
                <w:szCs w:val="24"/>
                <w:lang w:val="sr-Latn-CS" w:eastAsia="sr-Latn-CS"/>
              </w:rPr>
            </w:pPr>
            <w:r w:rsidRPr="0071074F">
              <w:rPr>
                <w:szCs w:val="24"/>
                <w:lang w:val="sr-Latn-CS" w:eastAsia="sr-Latn-CS"/>
              </w:rPr>
              <w:t>Po deb.razredima</w:t>
            </w:r>
          </w:p>
        </w:tc>
        <w:tc>
          <w:tcPr>
            <w:tcW w:w="1100" w:type="dxa"/>
            <w:tcBorders>
              <w:top w:val="nil"/>
              <w:left w:val="nil"/>
              <w:bottom w:val="single" w:sz="4" w:space="0" w:color="auto"/>
              <w:right w:val="single" w:sz="4" w:space="0" w:color="auto"/>
            </w:tcBorders>
            <w:shd w:val="clear" w:color="auto" w:fill="auto"/>
            <w:noWrap/>
            <w:vAlign w:val="center"/>
          </w:tcPr>
          <w:p w:rsidR="00C808E8" w:rsidRPr="0071074F" w:rsidRDefault="00C808E8" w:rsidP="00920FD7">
            <w:pPr>
              <w:jc w:val="right"/>
              <w:rPr>
                <w:szCs w:val="24"/>
              </w:rPr>
            </w:pPr>
            <w:r w:rsidRPr="0071074F">
              <w:rPr>
                <w:szCs w:val="24"/>
              </w:rPr>
              <w:t>129230,8</w:t>
            </w:r>
          </w:p>
        </w:tc>
        <w:tc>
          <w:tcPr>
            <w:tcW w:w="9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920FD7">
            <w:pPr>
              <w:jc w:val="right"/>
              <w:rPr>
                <w:szCs w:val="24"/>
              </w:rPr>
            </w:pPr>
            <w:r w:rsidRPr="0071074F">
              <w:rPr>
                <w:szCs w:val="24"/>
              </w:rPr>
              <w:t>2363,4</w:t>
            </w:r>
          </w:p>
        </w:tc>
        <w:tc>
          <w:tcPr>
            <w:tcW w:w="980" w:type="dxa"/>
            <w:tcBorders>
              <w:top w:val="nil"/>
              <w:left w:val="nil"/>
              <w:bottom w:val="single" w:sz="4" w:space="0" w:color="auto"/>
              <w:right w:val="single" w:sz="4" w:space="0" w:color="auto"/>
            </w:tcBorders>
            <w:shd w:val="clear" w:color="auto" w:fill="auto"/>
            <w:noWrap/>
            <w:vAlign w:val="center"/>
          </w:tcPr>
          <w:p w:rsidR="00C808E8" w:rsidRPr="0071074F" w:rsidRDefault="00C808E8" w:rsidP="00920FD7">
            <w:pPr>
              <w:jc w:val="right"/>
              <w:rPr>
                <w:szCs w:val="24"/>
              </w:rPr>
            </w:pPr>
            <w:r w:rsidRPr="0071074F">
              <w:rPr>
                <w:szCs w:val="24"/>
              </w:rPr>
              <w:t>8976,8</w:t>
            </w:r>
          </w:p>
        </w:tc>
        <w:tc>
          <w:tcPr>
            <w:tcW w:w="980" w:type="dxa"/>
            <w:tcBorders>
              <w:top w:val="nil"/>
              <w:left w:val="nil"/>
              <w:bottom w:val="single" w:sz="4" w:space="0" w:color="auto"/>
              <w:right w:val="single" w:sz="4" w:space="0" w:color="auto"/>
            </w:tcBorders>
            <w:shd w:val="clear" w:color="auto" w:fill="auto"/>
            <w:noWrap/>
            <w:vAlign w:val="center"/>
          </w:tcPr>
          <w:p w:rsidR="00C808E8" w:rsidRPr="0071074F" w:rsidRDefault="00C808E8" w:rsidP="00920FD7">
            <w:pPr>
              <w:jc w:val="right"/>
              <w:rPr>
                <w:szCs w:val="24"/>
              </w:rPr>
            </w:pPr>
            <w:r w:rsidRPr="0071074F">
              <w:rPr>
                <w:szCs w:val="24"/>
              </w:rPr>
              <w:t>38067,1</w:t>
            </w:r>
          </w:p>
        </w:tc>
        <w:tc>
          <w:tcPr>
            <w:tcW w:w="980" w:type="dxa"/>
            <w:tcBorders>
              <w:top w:val="nil"/>
              <w:left w:val="nil"/>
              <w:bottom w:val="single" w:sz="4" w:space="0" w:color="auto"/>
              <w:right w:val="single" w:sz="4" w:space="0" w:color="auto"/>
            </w:tcBorders>
            <w:shd w:val="clear" w:color="auto" w:fill="auto"/>
            <w:noWrap/>
            <w:vAlign w:val="center"/>
          </w:tcPr>
          <w:p w:rsidR="00C808E8" w:rsidRPr="0071074F" w:rsidRDefault="00C808E8" w:rsidP="00920FD7">
            <w:pPr>
              <w:jc w:val="right"/>
              <w:rPr>
                <w:szCs w:val="24"/>
              </w:rPr>
            </w:pPr>
            <w:r w:rsidRPr="0071074F">
              <w:rPr>
                <w:szCs w:val="24"/>
              </w:rPr>
              <w:t>41296,4</w:t>
            </w:r>
          </w:p>
        </w:tc>
        <w:tc>
          <w:tcPr>
            <w:tcW w:w="980" w:type="dxa"/>
            <w:tcBorders>
              <w:top w:val="nil"/>
              <w:left w:val="nil"/>
              <w:bottom w:val="single" w:sz="4" w:space="0" w:color="auto"/>
              <w:right w:val="single" w:sz="4" w:space="0" w:color="auto"/>
            </w:tcBorders>
            <w:shd w:val="clear" w:color="auto" w:fill="auto"/>
            <w:noWrap/>
            <w:vAlign w:val="center"/>
          </w:tcPr>
          <w:p w:rsidR="00C808E8" w:rsidRPr="0071074F" w:rsidRDefault="00C808E8" w:rsidP="00920FD7">
            <w:pPr>
              <w:jc w:val="right"/>
              <w:rPr>
                <w:szCs w:val="24"/>
              </w:rPr>
            </w:pPr>
            <w:r w:rsidRPr="0071074F">
              <w:rPr>
                <w:szCs w:val="24"/>
              </w:rPr>
              <w:t>15988,2</w:t>
            </w:r>
          </w:p>
        </w:tc>
        <w:tc>
          <w:tcPr>
            <w:tcW w:w="980" w:type="dxa"/>
            <w:tcBorders>
              <w:top w:val="nil"/>
              <w:left w:val="nil"/>
              <w:bottom w:val="single" w:sz="4" w:space="0" w:color="auto"/>
              <w:right w:val="single" w:sz="4" w:space="0" w:color="auto"/>
            </w:tcBorders>
            <w:shd w:val="clear" w:color="auto" w:fill="auto"/>
            <w:noWrap/>
            <w:vAlign w:val="center"/>
          </w:tcPr>
          <w:p w:rsidR="00C808E8" w:rsidRPr="0071074F" w:rsidRDefault="00C808E8" w:rsidP="00920FD7">
            <w:pPr>
              <w:jc w:val="right"/>
              <w:rPr>
                <w:szCs w:val="24"/>
              </w:rPr>
            </w:pPr>
            <w:r w:rsidRPr="0071074F">
              <w:rPr>
                <w:szCs w:val="24"/>
              </w:rPr>
              <w:t>9934,9</w:t>
            </w:r>
          </w:p>
        </w:tc>
        <w:tc>
          <w:tcPr>
            <w:tcW w:w="9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920FD7">
            <w:pPr>
              <w:jc w:val="right"/>
              <w:rPr>
                <w:szCs w:val="24"/>
              </w:rPr>
            </w:pPr>
            <w:r w:rsidRPr="0071074F">
              <w:rPr>
                <w:szCs w:val="24"/>
              </w:rPr>
              <w:t>6535,0</w:t>
            </w:r>
          </w:p>
        </w:tc>
        <w:tc>
          <w:tcPr>
            <w:tcW w:w="9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920FD7">
            <w:pPr>
              <w:jc w:val="right"/>
              <w:rPr>
                <w:szCs w:val="24"/>
              </w:rPr>
            </w:pPr>
            <w:r w:rsidRPr="0071074F">
              <w:rPr>
                <w:szCs w:val="24"/>
              </w:rPr>
              <w:t>4225,2</w:t>
            </w:r>
          </w:p>
        </w:tc>
        <w:tc>
          <w:tcPr>
            <w:tcW w:w="9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920FD7">
            <w:pPr>
              <w:jc w:val="right"/>
              <w:rPr>
                <w:szCs w:val="24"/>
              </w:rPr>
            </w:pPr>
            <w:r w:rsidRPr="0071074F">
              <w:rPr>
                <w:szCs w:val="24"/>
              </w:rPr>
              <w:t>1562,4</w:t>
            </w:r>
          </w:p>
        </w:tc>
        <w:tc>
          <w:tcPr>
            <w:tcW w:w="9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920FD7">
            <w:pPr>
              <w:jc w:val="right"/>
              <w:rPr>
                <w:szCs w:val="24"/>
              </w:rPr>
            </w:pPr>
            <w:r w:rsidRPr="0071074F">
              <w:rPr>
                <w:szCs w:val="24"/>
              </w:rPr>
              <w:t>281,6</w:t>
            </w:r>
          </w:p>
        </w:tc>
        <w:tc>
          <w:tcPr>
            <w:tcW w:w="9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920FD7">
            <w:pPr>
              <w:jc w:val="right"/>
              <w:rPr>
                <w:szCs w:val="24"/>
              </w:rPr>
            </w:pPr>
            <w:r w:rsidRPr="0071074F">
              <w:rPr>
                <w:szCs w:val="24"/>
              </w:rPr>
              <w:t>7810,9</w:t>
            </w:r>
          </w:p>
        </w:tc>
      </w:tr>
      <w:tr w:rsidR="0071074F" w:rsidRPr="0071074F" w:rsidTr="00920FD7">
        <w:trPr>
          <w:trHeight w:val="461"/>
        </w:trPr>
        <w:tc>
          <w:tcPr>
            <w:tcW w:w="1720" w:type="dxa"/>
            <w:vMerge w:val="restart"/>
            <w:tcBorders>
              <w:top w:val="nil"/>
              <w:left w:val="single" w:sz="4" w:space="0" w:color="auto"/>
              <w:right w:val="single" w:sz="4" w:space="0" w:color="auto"/>
            </w:tcBorders>
            <w:shd w:val="clear" w:color="auto" w:fill="auto"/>
            <w:vAlign w:val="center"/>
          </w:tcPr>
          <w:p w:rsidR="00C808E8" w:rsidRPr="0071074F" w:rsidRDefault="00C808E8" w:rsidP="00B5350C">
            <w:pPr>
              <w:jc w:val="center"/>
              <w:rPr>
                <w:szCs w:val="24"/>
                <w:lang w:val="sr-Latn-CS" w:eastAsia="sr-Latn-CS"/>
              </w:rPr>
            </w:pPr>
            <w:r w:rsidRPr="0071074F">
              <w:rPr>
                <w:szCs w:val="24"/>
                <w:lang w:val="sr-Latn-CS" w:eastAsia="sr-Latn-CS"/>
              </w:rPr>
              <w:t xml:space="preserve"> </w:t>
            </w:r>
          </w:p>
          <w:p w:rsidR="00C808E8" w:rsidRPr="0071074F" w:rsidRDefault="00C808E8" w:rsidP="00B5350C">
            <w:pPr>
              <w:jc w:val="center"/>
              <w:rPr>
                <w:szCs w:val="24"/>
                <w:lang w:val="sr-Latn-CS" w:eastAsia="sr-Latn-CS"/>
              </w:rPr>
            </w:pPr>
            <w:r w:rsidRPr="0071074F">
              <w:rPr>
                <w:szCs w:val="24"/>
                <w:lang w:val="sr-Latn-CS" w:eastAsia="sr-Latn-CS"/>
              </w:rPr>
              <w:t>Po klasama deb.razreda</w:t>
            </w:r>
          </w:p>
        </w:tc>
        <w:tc>
          <w:tcPr>
            <w:tcW w:w="1100" w:type="dxa"/>
            <w:tcBorders>
              <w:top w:val="nil"/>
              <w:left w:val="nil"/>
              <w:bottom w:val="single" w:sz="4" w:space="0" w:color="auto"/>
              <w:right w:val="single" w:sz="4" w:space="0" w:color="auto"/>
            </w:tcBorders>
            <w:shd w:val="clear" w:color="auto" w:fill="auto"/>
            <w:noWrap/>
            <w:vAlign w:val="center"/>
          </w:tcPr>
          <w:p w:rsidR="00C808E8" w:rsidRPr="0071074F" w:rsidRDefault="00C808E8" w:rsidP="00920FD7">
            <w:pPr>
              <w:jc w:val="right"/>
              <w:rPr>
                <w:szCs w:val="24"/>
              </w:rPr>
            </w:pPr>
            <w:r w:rsidRPr="0071074F">
              <w:rPr>
                <w:szCs w:val="24"/>
              </w:rPr>
              <w:t>129230,8</w:t>
            </w:r>
          </w:p>
        </w:tc>
        <w:tc>
          <w:tcPr>
            <w:tcW w:w="2920" w:type="dxa"/>
            <w:gridSpan w:val="3"/>
            <w:tcBorders>
              <w:top w:val="single" w:sz="4" w:space="0" w:color="auto"/>
              <w:left w:val="nil"/>
              <w:bottom w:val="single" w:sz="4" w:space="0" w:color="auto"/>
              <w:right w:val="single" w:sz="4" w:space="0" w:color="000000"/>
            </w:tcBorders>
            <w:shd w:val="clear" w:color="auto" w:fill="auto"/>
            <w:noWrap/>
            <w:vAlign w:val="center"/>
          </w:tcPr>
          <w:p w:rsidR="00C808E8" w:rsidRPr="0071074F" w:rsidRDefault="00C808E8" w:rsidP="00920FD7">
            <w:pPr>
              <w:jc w:val="right"/>
              <w:rPr>
                <w:szCs w:val="24"/>
                <w:lang w:eastAsia="sr-Latn-CS"/>
              </w:rPr>
            </w:pPr>
            <w:r w:rsidRPr="0071074F">
              <w:rPr>
                <w:szCs w:val="24"/>
                <w:lang w:eastAsia="sr-Latn-CS"/>
              </w:rPr>
              <w:t>49407,3</w:t>
            </w:r>
          </w:p>
        </w:tc>
        <w:tc>
          <w:tcPr>
            <w:tcW w:w="1960" w:type="dxa"/>
            <w:gridSpan w:val="2"/>
            <w:tcBorders>
              <w:top w:val="single" w:sz="4" w:space="0" w:color="auto"/>
              <w:left w:val="nil"/>
              <w:bottom w:val="single" w:sz="4" w:space="0" w:color="auto"/>
              <w:right w:val="single" w:sz="4" w:space="0" w:color="000000"/>
            </w:tcBorders>
            <w:shd w:val="clear" w:color="auto" w:fill="auto"/>
            <w:noWrap/>
            <w:vAlign w:val="center"/>
          </w:tcPr>
          <w:p w:rsidR="00C808E8" w:rsidRPr="0071074F" w:rsidRDefault="00C808E8" w:rsidP="00920FD7">
            <w:pPr>
              <w:jc w:val="right"/>
              <w:rPr>
                <w:szCs w:val="24"/>
                <w:lang w:eastAsia="sr-Latn-CS"/>
              </w:rPr>
            </w:pPr>
            <w:r w:rsidRPr="0071074F">
              <w:rPr>
                <w:szCs w:val="24"/>
                <w:lang w:eastAsia="sr-Latn-CS"/>
              </w:rPr>
              <w:t>57284,6</w:t>
            </w:r>
          </w:p>
        </w:tc>
        <w:tc>
          <w:tcPr>
            <w:tcW w:w="4820" w:type="dxa"/>
            <w:gridSpan w:val="5"/>
            <w:tcBorders>
              <w:top w:val="single" w:sz="4" w:space="0" w:color="auto"/>
              <w:left w:val="nil"/>
              <w:bottom w:val="single" w:sz="4" w:space="0" w:color="auto"/>
              <w:right w:val="single" w:sz="4" w:space="0" w:color="000000"/>
            </w:tcBorders>
            <w:shd w:val="clear" w:color="auto" w:fill="auto"/>
            <w:noWrap/>
            <w:vAlign w:val="center"/>
          </w:tcPr>
          <w:p w:rsidR="00C808E8" w:rsidRPr="0071074F" w:rsidRDefault="00C808E8" w:rsidP="00920FD7">
            <w:pPr>
              <w:jc w:val="right"/>
              <w:rPr>
                <w:szCs w:val="24"/>
                <w:lang w:eastAsia="sr-Latn-CS"/>
              </w:rPr>
            </w:pPr>
            <w:r w:rsidRPr="0071074F">
              <w:rPr>
                <w:szCs w:val="24"/>
                <w:lang w:eastAsia="sr-Latn-CS"/>
              </w:rPr>
              <w:t>22539,1</w:t>
            </w:r>
          </w:p>
        </w:tc>
        <w:tc>
          <w:tcPr>
            <w:tcW w:w="9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920FD7">
            <w:pPr>
              <w:jc w:val="right"/>
              <w:rPr>
                <w:szCs w:val="24"/>
                <w:lang w:eastAsia="sr-Latn-CS"/>
              </w:rPr>
            </w:pPr>
            <w:r w:rsidRPr="0071074F">
              <w:rPr>
                <w:szCs w:val="24"/>
                <w:lang w:eastAsia="sr-Latn-CS"/>
              </w:rPr>
              <w:t> </w:t>
            </w:r>
          </w:p>
        </w:tc>
      </w:tr>
      <w:tr w:rsidR="0071074F" w:rsidRPr="0071074F" w:rsidTr="00920FD7">
        <w:trPr>
          <w:trHeight w:val="259"/>
        </w:trPr>
        <w:tc>
          <w:tcPr>
            <w:tcW w:w="1720" w:type="dxa"/>
            <w:vMerge/>
            <w:tcBorders>
              <w:left w:val="single" w:sz="4" w:space="0" w:color="auto"/>
              <w:bottom w:val="single" w:sz="4" w:space="0" w:color="auto"/>
              <w:right w:val="single" w:sz="4" w:space="0" w:color="auto"/>
            </w:tcBorders>
            <w:shd w:val="clear" w:color="auto" w:fill="auto"/>
            <w:noWrap/>
            <w:vAlign w:val="bottom"/>
          </w:tcPr>
          <w:p w:rsidR="00C808E8" w:rsidRPr="0071074F" w:rsidRDefault="00C808E8" w:rsidP="00B5350C">
            <w:pPr>
              <w:jc w:val="left"/>
              <w:rPr>
                <w:szCs w:val="24"/>
                <w:lang w:val="sr-Latn-CS" w:eastAsia="sr-Latn-CS"/>
              </w:rPr>
            </w:pPr>
          </w:p>
        </w:tc>
        <w:tc>
          <w:tcPr>
            <w:tcW w:w="1100" w:type="dxa"/>
            <w:tcBorders>
              <w:top w:val="nil"/>
              <w:left w:val="nil"/>
              <w:bottom w:val="single" w:sz="4" w:space="0" w:color="auto"/>
              <w:right w:val="single" w:sz="4" w:space="0" w:color="auto"/>
            </w:tcBorders>
            <w:shd w:val="clear" w:color="auto" w:fill="auto"/>
            <w:noWrap/>
            <w:vAlign w:val="center"/>
          </w:tcPr>
          <w:p w:rsidR="00C808E8" w:rsidRPr="0071074F" w:rsidRDefault="00C808E8" w:rsidP="00920FD7">
            <w:pPr>
              <w:jc w:val="right"/>
              <w:rPr>
                <w:szCs w:val="24"/>
                <w:lang w:eastAsia="sr-Latn-CS"/>
              </w:rPr>
            </w:pPr>
            <w:r w:rsidRPr="0071074F">
              <w:rPr>
                <w:szCs w:val="24"/>
                <w:lang w:eastAsia="sr-Latn-CS"/>
              </w:rPr>
              <w:t>100,0 </w:t>
            </w:r>
          </w:p>
        </w:tc>
        <w:tc>
          <w:tcPr>
            <w:tcW w:w="2920" w:type="dxa"/>
            <w:gridSpan w:val="3"/>
            <w:tcBorders>
              <w:top w:val="single" w:sz="4" w:space="0" w:color="auto"/>
              <w:left w:val="nil"/>
              <w:bottom w:val="single" w:sz="4" w:space="0" w:color="auto"/>
              <w:right w:val="single" w:sz="4" w:space="0" w:color="000000"/>
            </w:tcBorders>
            <w:shd w:val="clear" w:color="auto" w:fill="auto"/>
            <w:noWrap/>
            <w:vAlign w:val="center"/>
          </w:tcPr>
          <w:p w:rsidR="00C808E8" w:rsidRPr="0071074F" w:rsidRDefault="00C808E8" w:rsidP="00920FD7">
            <w:pPr>
              <w:jc w:val="right"/>
              <w:rPr>
                <w:szCs w:val="24"/>
                <w:lang w:eastAsia="sr-Latn-CS"/>
              </w:rPr>
            </w:pPr>
            <w:r w:rsidRPr="0071074F">
              <w:rPr>
                <w:szCs w:val="24"/>
                <w:lang w:eastAsia="sr-Latn-CS"/>
              </w:rPr>
              <w:t>38,2</w:t>
            </w:r>
          </w:p>
        </w:tc>
        <w:tc>
          <w:tcPr>
            <w:tcW w:w="1960" w:type="dxa"/>
            <w:gridSpan w:val="2"/>
            <w:tcBorders>
              <w:top w:val="single" w:sz="4" w:space="0" w:color="auto"/>
              <w:left w:val="nil"/>
              <w:bottom w:val="single" w:sz="4" w:space="0" w:color="auto"/>
              <w:right w:val="single" w:sz="4" w:space="0" w:color="000000"/>
            </w:tcBorders>
            <w:shd w:val="clear" w:color="auto" w:fill="auto"/>
            <w:noWrap/>
            <w:vAlign w:val="center"/>
          </w:tcPr>
          <w:p w:rsidR="00C808E8" w:rsidRPr="0071074F" w:rsidRDefault="00C808E8" w:rsidP="00920FD7">
            <w:pPr>
              <w:jc w:val="right"/>
              <w:rPr>
                <w:szCs w:val="24"/>
                <w:lang w:eastAsia="sr-Latn-CS"/>
              </w:rPr>
            </w:pPr>
            <w:r w:rsidRPr="0071074F">
              <w:rPr>
                <w:szCs w:val="24"/>
                <w:lang w:eastAsia="sr-Latn-CS"/>
              </w:rPr>
              <w:t>44,3</w:t>
            </w:r>
          </w:p>
        </w:tc>
        <w:tc>
          <w:tcPr>
            <w:tcW w:w="4820" w:type="dxa"/>
            <w:gridSpan w:val="5"/>
            <w:tcBorders>
              <w:top w:val="single" w:sz="4" w:space="0" w:color="auto"/>
              <w:left w:val="nil"/>
              <w:bottom w:val="single" w:sz="4" w:space="0" w:color="auto"/>
              <w:right w:val="single" w:sz="4" w:space="0" w:color="000000"/>
            </w:tcBorders>
            <w:shd w:val="clear" w:color="auto" w:fill="auto"/>
            <w:noWrap/>
            <w:vAlign w:val="center"/>
          </w:tcPr>
          <w:p w:rsidR="00C808E8" w:rsidRPr="0071074F" w:rsidRDefault="00C808E8" w:rsidP="00920FD7">
            <w:pPr>
              <w:jc w:val="right"/>
              <w:rPr>
                <w:szCs w:val="24"/>
                <w:lang w:eastAsia="sr-Latn-CS"/>
              </w:rPr>
            </w:pPr>
            <w:r w:rsidRPr="0071074F">
              <w:rPr>
                <w:szCs w:val="24"/>
                <w:lang w:eastAsia="sr-Latn-CS"/>
              </w:rPr>
              <w:t>17,4</w:t>
            </w:r>
          </w:p>
        </w:tc>
        <w:tc>
          <w:tcPr>
            <w:tcW w:w="9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920FD7">
            <w:pPr>
              <w:jc w:val="right"/>
              <w:rPr>
                <w:szCs w:val="24"/>
                <w:lang w:eastAsia="sr-Latn-CS"/>
              </w:rPr>
            </w:pPr>
            <w:r w:rsidRPr="0071074F">
              <w:rPr>
                <w:szCs w:val="24"/>
                <w:lang w:eastAsia="sr-Latn-CS"/>
              </w:rPr>
              <w:t> </w:t>
            </w:r>
          </w:p>
        </w:tc>
      </w:tr>
    </w:tbl>
    <w:p w:rsidR="00C808E8" w:rsidRPr="00893336" w:rsidRDefault="00C808E8" w:rsidP="00B5350C">
      <w:pPr>
        <w:ind w:right="-29"/>
        <w:rPr>
          <w:color w:val="00B050"/>
          <w:szCs w:val="24"/>
          <w:lang w:val="sr-Latn-CS"/>
        </w:rPr>
      </w:pPr>
    </w:p>
    <w:p w:rsidR="00C808E8" w:rsidRDefault="00C808E8" w:rsidP="00B5350C">
      <w:pPr>
        <w:ind w:firstLine="567"/>
        <w:rPr>
          <w:szCs w:val="24"/>
          <w:lang w:val="sr-Latn-CS"/>
        </w:rPr>
      </w:pPr>
      <w:r w:rsidRPr="0071074F">
        <w:rPr>
          <w:szCs w:val="24"/>
          <w:lang w:val="sr-Latn-CS"/>
        </w:rPr>
        <w:t xml:space="preserve">Iz tabela 4.7.-1. 4.7.-2. i 4.7.-3. je vidljivo da je </w:t>
      </w:r>
      <w:r w:rsidR="0071074F" w:rsidRPr="0071074F">
        <w:rPr>
          <w:szCs w:val="24"/>
          <w:lang w:val="sr-Latn-CS"/>
        </w:rPr>
        <w:t xml:space="preserve">najveće </w:t>
      </w:r>
      <w:r w:rsidRPr="0071074F">
        <w:rPr>
          <w:szCs w:val="24"/>
          <w:lang w:val="sr-Latn-CS"/>
        </w:rPr>
        <w:t xml:space="preserve">učešće </w:t>
      </w:r>
      <w:r w:rsidR="0071074F" w:rsidRPr="0071074F">
        <w:rPr>
          <w:szCs w:val="24"/>
          <w:lang w:val="sr-Latn-CS"/>
        </w:rPr>
        <w:t xml:space="preserve">drvne zapremine </w:t>
      </w:r>
      <w:r w:rsidRPr="0071074F">
        <w:rPr>
          <w:szCs w:val="24"/>
          <w:lang w:val="sr-Latn-CS"/>
        </w:rPr>
        <w:t>u najkvalitetnijoj debljinskoj klasi 30-50 cm .</w:t>
      </w:r>
    </w:p>
    <w:p w:rsidR="0071074F" w:rsidRDefault="0071074F" w:rsidP="00B5350C">
      <w:pPr>
        <w:ind w:firstLine="567"/>
        <w:rPr>
          <w:szCs w:val="24"/>
          <w:lang w:val="sr-Latn-CS"/>
        </w:rPr>
      </w:pPr>
    </w:p>
    <w:p w:rsidR="0071074F" w:rsidRDefault="0071074F" w:rsidP="00B5350C">
      <w:pPr>
        <w:ind w:firstLine="567"/>
        <w:rPr>
          <w:szCs w:val="24"/>
          <w:lang w:val="sr-Latn-CS"/>
        </w:rPr>
      </w:pPr>
    </w:p>
    <w:p w:rsidR="0071074F" w:rsidRDefault="0071074F" w:rsidP="00B5350C">
      <w:pPr>
        <w:ind w:firstLine="567"/>
        <w:rPr>
          <w:szCs w:val="24"/>
          <w:lang w:val="sr-Latn-CS"/>
        </w:rPr>
      </w:pPr>
    </w:p>
    <w:p w:rsidR="0071074F" w:rsidRDefault="0071074F" w:rsidP="00B5350C">
      <w:pPr>
        <w:ind w:firstLine="567"/>
        <w:rPr>
          <w:szCs w:val="24"/>
          <w:lang w:val="sr-Latn-CS"/>
        </w:rPr>
      </w:pPr>
    </w:p>
    <w:p w:rsidR="0071074F" w:rsidRDefault="0071074F" w:rsidP="00B5350C">
      <w:pPr>
        <w:ind w:firstLine="567"/>
        <w:rPr>
          <w:szCs w:val="24"/>
          <w:lang w:val="sr-Latn-CS"/>
        </w:rPr>
      </w:pPr>
    </w:p>
    <w:p w:rsidR="0071074F" w:rsidRDefault="0071074F" w:rsidP="00B5350C">
      <w:pPr>
        <w:ind w:firstLine="567"/>
        <w:rPr>
          <w:szCs w:val="24"/>
          <w:lang w:val="sr-Latn-CS"/>
        </w:rPr>
      </w:pPr>
    </w:p>
    <w:p w:rsidR="0071074F" w:rsidRDefault="0071074F" w:rsidP="00B5350C">
      <w:pPr>
        <w:ind w:firstLine="567"/>
        <w:rPr>
          <w:szCs w:val="24"/>
          <w:lang w:val="sr-Latn-CS"/>
        </w:rPr>
      </w:pPr>
    </w:p>
    <w:p w:rsidR="0071074F" w:rsidRDefault="0071074F" w:rsidP="00B5350C">
      <w:pPr>
        <w:ind w:firstLine="567"/>
        <w:rPr>
          <w:szCs w:val="24"/>
          <w:lang w:val="sr-Latn-CS"/>
        </w:rPr>
      </w:pPr>
    </w:p>
    <w:p w:rsidR="0071074F" w:rsidRDefault="0071074F" w:rsidP="00B5350C">
      <w:pPr>
        <w:ind w:firstLine="567"/>
        <w:rPr>
          <w:szCs w:val="24"/>
          <w:lang w:val="sr-Latn-CS"/>
        </w:rPr>
      </w:pPr>
    </w:p>
    <w:p w:rsidR="0071074F" w:rsidRDefault="0071074F" w:rsidP="00B5350C">
      <w:pPr>
        <w:ind w:firstLine="567"/>
        <w:rPr>
          <w:szCs w:val="24"/>
          <w:lang w:val="sr-Latn-CS"/>
        </w:rPr>
      </w:pPr>
    </w:p>
    <w:p w:rsidR="0071074F" w:rsidRDefault="0071074F" w:rsidP="00B5350C">
      <w:pPr>
        <w:ind w:firstLine="567"/>
        <w:rPr>
          <w:szCs w:val="24"/>
          <w:lang w:val="sr-Latn-CS"/>
        </w:rPr>
      </w:pPr>
    </w:p>
    <w:p w:rsidR="0071074F" w:rsidRDefault="0071074F" w:rsidP="00B5350C">
      <w:pPr>
        <w:ind w:firstLine="567"/>
        <w:rPr>
          <w:szCs w:val="24"/>
          <w:lang w:val="sr-Latn-CS"/>
        </w:rPr>
      </w:pPr>
    </w:p>
    <w:p w:rsidR="0071074F" w:rsidRDefault="0071074F" w:rsidP="00B5350C">
      <w:pPr>
        <w:ind w:firstLine="567"/>
        <w:rPr>
          <w:szCs w:val="24"/>
          <w:lang w:val="sr-Latn-CS"/>
        </w:rPr>
      </w:pPr>
    </w:p>
    <w:p w:rsidR="0071074F" w:rsidRDefault="0071074F" w:rsidP="00B5350C">
      <w:pPr>
        <w:ind w:firstLine="567"/>
        <w:rPr>
          <w:szCs w:val="24"/>
          <w:lang w:val="sr-Latn-CS"/>
        </w:rPr>
      </w:pPr>
    </w:p>
    <w:p w:rsidR="0071074F" w:rsidRDefault="0071074F" w:rsidP="00B5350C">
      <w:pPr>
        <w:ind w:firstLine="567"/>
        <w:rPr>
          <w:szCs w:val="24"/>
          <w:lang w:val="sr-Latn-CS"/>
        </w:rPr>
      </w:pPr>
    </w:p>
    <w:p w:rsidR="0071074F" w:rsidRPr="0071074F" w:rsidRDefault="0071074F" w:rsidP="00B5350C">
      <w:pPr>
        <w:ind w:firstLine="567"/>
        <w:rPr>
          <w:szCs w:val="24"/>
          <w:lang w:val="sr-Latn-CS"/>
        </w:rPr>
      </w:pPr>
    </w:p>
    <w:p w:rsidR="00C808E8" w:rsidRPr="0071074F" w:rsidRDefault="00C808E8" w:rsidP="00B5350C">
      <w:pPr>
        <w:pStyle w:val="Heading2"/>
        <w:rPr>
          <w:noProof/>
          <w:szCs w:val="24"/>
          <w:lang w:val="sr-Latn-CS"/>
        </w:rPr>
      </w:pPr>
      <w:bookmarkStart w:id="440" w:name="_Toc329146628"/>
      <w:bookmarkStart w:id="441" w:name="_Toc329328366"/>
      <w:bookmarkStart w:id="442" w:name="_Toc410988325"/>
      <w:bookmarkStart w:id="443" w:name="_Toc478456520"/>
      <w:bookmarkStart w:id="444" w:name="_Toc503785462"/>
      <w:bookmarkStart w:id="445" w:name="_Toc503786037"/>
      <w:bookmarkStart w:id="446" w:name="_Toc503786526"/>
      <w:bookmarkStart w:id="447" w:name="_Toc503787397"/>
      <w:bookmarkStart w:id="448" w:name="_Toc535232844"/>
      <w:bookmarkStart w:id="449" w:name="_Toc535233710"/>
      <w:r w:rsidRPr="0071074F">
        <w:rPr>
          <w:noProof/>
          <w:szCs w:val="24"/>
          <w:lang w:val="sr-Latn-CS"/>
        </w:rPr>
        <w:lastRenderedPageBreak/>
        <w:t xml:space="preserve">4.8. </w:t>
      </w:r>
      <w:r w:rsidRPr="0071074F">
        <w:rPr>
          <w:noProof/>
          <w:szCs w:val="24"/>
        </w:rPr>
        <w:t>Stanje</w:t>
      </w:r>
      <w:r w:rsidRPr="0071074F">
        <w:rPr>
          <w:noProof/>
          <w:szCs w:val="24"/>
          <w:lang w:val="sr-Latn-CS"/>
        </w:rPr>
        <w:t xml:space="preserve"> š</w:t>
      </w:r>
      <w:r w:rsidRPr="0071074F">
        <w:rPr>
          <w:noProof/>
          <w:szCs w:val="24"/>
        </w:rPr>
        <w:t>uma</w:t>
      </w:r>
      <w:r w:rsidRPr="0071074F">
        <w:rPr>
          <w:noProof/>
          <w:szCs w:val="24"/>
          <w:lang w:val="sr-Latn-CS"/>
        </w:rPr>
        <w:t xml:space="preserve"> </w:t>
      </w:r>
      <w:r w:rsidRPr="0071074F">
        <w:rPr>
          <w:noProof/>
          <w:szCs w:val="24"/>
        </w:rPr>
        <w:t>po</w:t>
      </w:r>
      <w:r w:rsidRPr="0071074F">
        <w:rPr>
          <w:noProof/>
          <w:szCs w:val="24"/>
          <w:lang w:val="sr-Latn-CS"/>
        </w:rPr>
        <w:t xml:space="preserve"> </w:t>
      </w:r>
      <w:r w:rsidRPr="0071074F">
        <w:rPr>
          <w:noProof/>
          <w:szCs w:val="24"/>
        </w:rPr>
        <w:t>starosti</w:t>
      </w:r>
      <w:bookmarkEnd w:id="440"/>
      <w:bookmarkEnd w:id="441"/>
      <w:bookmarkEnd w:id="442"/>
      <w:bookmarkEnd w:id="443"/>
      <w:bookmarkEnd w:id="444"/>
      <w:bookmarkEnd w:id="445"/>
      <w:bookmarkEnd w:id="446"/>
      <w:bookmarkEnd w:id="447"/>
      <w:bookmarkEnd w:id="448"/>
      <w:bookmarkEnd w:id="449"/>
    </w:p>
    <w:p w:rsidR="00C808E8" w:rsidRPr="0071074F" w:rsidRDefault="00C808E8" w:rsidP="00B5350C">
      <w:pPr>
        <w:rPr>
          <w:noProof/>
          <w:szCs w:val="24"/>
          <w:lang w:val="sr-Latn-CS"/>
        </w:rPr>
      </w:pPr>
    </w:p>
    <w:p w:rsidR="00C808E8" w:rsidRPr="0071074F" w:rsidRDefault="00C808E8" w:rsidP="00B5350C">
      <w:pPr>
        <w:ind w:firstLine="709"/>
        <w:rPr>
          <w:szCs w:val="24"/>
          <w:lang w:val="sr-Latn-CS"/>
        </w:rPr>
      </w:pPr>
      <w:r w:rsidRPr="0071074F">
        <w:rPr>
          <w:szCs w:val="24"/>
          <w:lang w:val="sr-Latn-CS"/>
        </w:rPr>
        <w:t>Raspored površina po starosti prikazan je detaljno po odsecima u tabeli o razmeru dobnih razreda, a ovde se u tabelama 4.8.-1. 4.8.-2. i 4.8.-3. daje pregled zbirno po gazdinskim klasama i to po dobnim razredima čije širine su usklađene sa dužinom ophodnje po pojedinim gazdinskim klasama.</w:t>
      </w:r>
    </w:p>
    <w:p w:rsidR="00C808E8" w:rsidRPr="0071074F" w:rsidRDefault="00C808E8" w:rsidP="00B5350C">
      <w:pPr>
        <w:ind w:firstLine="567"/>
        <w:rPr>
          <w:szCs w:val="24"/>
          <w:lang w:val="sr-Latn-CS"/>
        </w:rPr>
      </w:pPr>
      <w:r w:rsidRPr="0071074F">
        <w:rPr>
          <w:szCs w:val="24"/>
          <w:lang w:val="sr-Latn-CS"/>
        </w:rPr>
        <w:t>Za gazdinske klase čija je ophodnja 25 do 40 godina širina dobnog razreda je 5 godina, za gazdinske klase čija je ophodnja 80 godina širina dobnog razreda je 10 godina, a za gazdinske klase čija je ophodnja veća od 80 godina širina dobnog razreda je 20 godina. U tabelama je za svaku gazdinsku klasu u zasebnom redu dat podatak o površini, zapremini i prirastu raspoređenom po dobnim razredima.</w:t>
      </w:r>
    </w:p>
    <w:p w:rsidR="00C808E8" w:rsidRPr="0071074F" w:rsidRDefault="00C808E8" w:rsidP="00B5350C">
      <w:pPr>
        <w:ind w:firstLine="567"/>
        <w:rPr>
          <w:szCs w:val="24"/>
          <w:lang w:val="sr-Latn-CS"/>
        </w:rPr>
      </w:pPr>
      <w:r w:rsidRPr="0071074F">
        <w:rPr>
          <w:szCs w:val="24"/>
          <w:lang w:val="sr-Latn-CS"/>
        </w:rPr>
        <w:t>Na osnovu podataka iz narednih tabela napravljen je i grafički prikaz stanja razmera dobnih razreda po grupama gazdinskih klasa sa istom ophodnjom.</w:t>
      </w:r>
    </w:p>
    <w:p w:rsidR="00C808E8" w:rsidRPr="0071074F" w:rsidRDefault="00C808E8" w:rsidP="00B5350C">
      <w:pPr>
        <w:pStyle w:val="Title"/>
        <w:rPr>
          <w:b w:val="0"/>
          <w:szCs w:val="24"/>
        </w:rPr>
      </w:pPr>
      <w:r w:rsidRPr="0071074F">
        <w:rPr>
          <w:b w:val="0"/>
          <w:szCs w:val="24"/>
        </w:rPr>
        <w:t>Tabela  4.8.-1. – Stanje šuma po starosti i po gazdinskim klasama</w:t>
      </w:r>
    </w:p>
    <w:p w:rsidR="00C808E8" w:rsidRPr="0071074F" w:rsidRDefault="00C808E8" w:rsidP="00B5350C">
      <w:pPr>
        <w:pStyle w:val="Title"/>
        <w:rPr>
          <w:b w:val="0"/>
          <w:szCs w:val="24"/>
        </w:rPr>
      </w:pPr>
      <w:r w:rsidRPr="0071074F">
        <w:rPr>
          <w:b w:val="0"/>
          <w:szCs w:val="24"/>
        </w:rPr>
        <w:t>Širina dobnog razreda 5 godina-dužina ophodnje 25 godina</w:t>
      </w:r>
    </w:p>
    <w:tbl>
      <w:tblPr>
        <w:tblW w:w="12327" w:type="dxa"/>
        <w:tblInd w:w="250" w:type="dxa"/>
        <w:tblLook w:val="04A0" w:firstRow="1" w:lastRow="0" w:firstColumn="1" w:lastColumn="0" w:noHBand="0" w:noVBand="1"/>
      </w:tblPr>
      <w:tblGrid>
        <w:gridCol w:w="1229"/>
        <w:gridCol w:w="760"/>
        <w:gridCol w:w="1134"/>
        <w:gridCol w:w="986"/>
        <w:gridCol w:w="990"/>
        <w:gridCol w:w="936"/>
        <w:gridCol w:w="1056"/>
        <w:gridCol w:w="1056"/>
        <w:gridCol w:w="1056"/>
        <w:gridCol w:w="1056"/>
        <w:gridCol w:w="1056"/>
        <w:gridCol w:w="1012"/>
      </w:tblGrid>
      <w:tr w:rsidR="0071074F" w:rsidRPr="0071074F" w:rsidTr="00920FD7">
        <w:trPr>
          <w:trHeight w:val="255"/>
        </w:trPr>
        <w:tc>
          <w:tcPr>
            <w:tcW w:w="122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Gazdinska klasa</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SVEGA</w:t>
            </w:r>
          </w:p>
        </w:tc>
        <w:tc>
          <w:tcPr>
            <w:tcW w:w="9204" w:type="dxa"/>
            <w:gridSpan w:val="9"/>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 xml:space="preserve"> D O B N I  R A Z R E D I</w:t>
            </w:r>
          </w:p>
        </w:tc>
      </w:tr>
      <w:tr w:rsidR="0071074F" w:rsidRPr="0071074F" w:rsidTr="00920FD7">
        <w:trPr>
          <w:trHeight w:val="255"/>
        </w:trPr>
        <w:tc>
          <w:tcPr>
            <w:tcW w:w="1229"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rPr>
            </w:pPr>
          </w:p>
        </w:tc>
        <w:tc>
          <w:tcPr>
            <w:tcW w:w="76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rPr>
            </w:pPr>
          </w:p>
        </w:tc>
        <w:tc>
          <w:tcPr>
            <w:tcW w:w="1976"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I</w:t>
            </w:r>
          </w:p>
        </w:tc>
        <w:tc>
          <w:tcPr>
            <w:tcW w:w="93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II</w:t>
            </w:r>
          </w:p>
        </w:tc>
        <w:tc>
          <w:tcPr>
            <w:tcW w:w="10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III</w:t>
            </w:r>
          </w:p>
        </w:tc>
        <w:tc>
          <w:tcPr>
            <w:tcW w:w="10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IV</w:t>
            </w:r>
          </w:p>
        </w:tc>
        <w:tc>
          <w:tcPr>
            <w:tcW w:w="10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V</w:t>
            </w:r>
          </w:p>
        </w:tc>
        <w:tc>
          <w:tcPr>
            <w:tcW w:w="10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VI</w:t>
            </w:r>
          </w:p>
        </w:tc>
        <w:tc>
          <w:tcPr>
            <w:tcW w:w="10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VII</w:t>
            </w:r>
          </w:p>
        </w:tc>
        <w:tc>
          <w:tcPr>
            <w:tcW w:w="1012"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VIII</w:t>
            </w:r>
          </w:p>
        </w:tc>
      </w:tr>
      <w:tr w:rsidR="0071074F" w:rsidRPr="0071074F" w:rsidTr="00920FD7">
        <w:trPr>
          <w:trHeight w:val="510"/>
        </w:trPr>
        <w:tc>
          <w:tcPr>
            <w:tcW w:w="1229"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rPr>
            </w:pPr>
          </w:p>
        </w:tc>
        <w:tc>
          <w:tcPr>
            <w:tcW w:w="76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rPr>
            </w:pPr>
          </w:p>
        </w:tc>
        <w:tc>
          <w:tcPr>
            <w:tcW w:w="986" w:type="dxa"/>
            <w:tcBorders>
              <w:top w:val="nil"/>
              <w:left w:val="nil"/>
              <w:bottom w:val="single" w:sz="4" w:space="0" w:color="auto"/>
              <w:right w:val="single" w:sz="4" w:space="0" w:color="auto"/>
            </w:tcBorders>
            <w:shd w:val="clear" w:color="auto" w:fill="D9D9D9" w:themeFill="background1" w:themeFillShade="D9"/>
            <w:vAlign w:val="center"/>
          </w:tcPr>
          <w:p w:rsidR="00C808E8" w:rsidRPr="0071074F" w:rsidRDefault="00C808E8" w:rsidP="00B5350C">
            <w:pPr>
              <w:jc w:val="center"/>
              <w:rPr>
                <w:szCs w:val="24"/>
              </w:rPr>
            </w:pPr>
            <w:r w:rsidRPr="0071074F">
              <w:rPr>
                <w:szCs w:val="24"/>
              </w:rPr>
              <w:t>obraslo slabo</w:t>
            </w:r>
          </w:p>
        </w:tc>
        <w:tc>
          <w:tcPr>
            <w:tcW w:w="990" w:type="dxa"/>
            <w:tcBorders>
              <w:top w:val="nil"/>
              <w:left w:val="nil"/>
              <w:bottom w:val="single" w:sz="4" w:space="0" w:color="auto"/>
              <w:right w:val="single" w:sz="4" w:space="0" w:color="auto"/>
            </w:tcBorders>
            <w:shd w:val="clear" w:color="auto" w:fill="D9D9D9" w:themeFill="background1" w:themeFillShade="D9"/>
            <w:vAlign w:val="center"/>
          </w:tcPr>
          <w:p w:rsidR="00C808E8" w:rsidRPr="0071074F" w:rsidRDefault="00C808E8" w:rsidP="00B5350C">
            <w:pPr>
              <w:jc w:val="center"/>
              <w:rPr>
                <w:szCs w:val="24"/>
              </w:rPr>
            </w:pPr>
            <w:r w:rsidRPr="0071074F">
              <w:rPr>
                <w:szCs w:val="24"/>
              </w:rPr>
              <w:t>obraslo dobro</w:t>
            </w:r>
          </w:p>
        </w:tc>
        <w:tc>
          <w:tcPr>
            <w:tcW w:w="93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rPr>
            </w:pPr>
          </w:p>
        </w:tc>
        <w:tc>
          <w:tcPr>
            <w:tcW w:w="10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rPr>
            </w:pPr>
          </w:p>
        </w:tc>
        <w:tc>
          <w:tcPr>
            <w:tcW w:w="10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rPr>
            </w:pPr>
          </w:p>
        </w:tc>
        <w:tc>
          <w:tcPr>
            <w:tcW w:w="10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rPr>
            </w:pPr>
          </w:p>
        </w:tc>
        <w:tc>
          <w:tcPr>
            <w:tcW w:w="10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rPr>
            </w:pPr>
          </w:p>
        </w:tc>
        <w:tc>
          <w:tcPr>
            <w:tcW w:w="10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rPr>
            </w:pPr>
          </w:p>
        </w:tc>
        <w:tc>
          <w:tcPr>
            <w:tcW w:w="101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rPr>
            </w:pPr>
          </w:p>
        </w:tc>
      </w:tr>
      <w:tr w:rsidR="0071074F" w:rsidRPr="0071074F" w:rsidTr="00920FD7">
        <w:trPr>
          <w:trHeight w:val="255"/>
        </w:trPr>
        <w:tc>
          <w:tcPr>
            <w:tcW w:w="1229"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rPr>
            </w:pPr>
          </w:p>
        </w:tc>
        <w:tc>
          <w:tcPr>
            <w:tcW w:w="76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rPr>
            </w:pPr>
          </w:p>
        </w:tc>
        <w:tc>
          <w:tcPr>
            <w:tcW w:w="1976"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rsidR="00C808E8" w:rsidRPr="0071074F" w:rsidRDefault="00C808E8" w:rsidP="00B5350C">
            <w:pPr>
              <w:jc w:val="center"/>
              <w:rPr>
                <w:szCs w:val="24"/>
              </w:rPr>
            </w:pPr>
            <w:r w:rsidRPr="0071074F">
              <w:rPr>
                <w:szCs w:val="24"/>
              </w:rPr>
              <w:t>1-5g</w:t>
            </w:r>
          </w:p>
        </w:tc>
        <w:tc>
          <w:tcPr>
            <w:tcW w:w="93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6-10g</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11-15g</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16-20g</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21-25g</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26-30g</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31-35g</w:t>
            </w:r>
          </w:p>
        </w:tc>
        <w:tc>
          <w:tcPr>
            <w:tcW w:w="1012"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36g&gt;</w:t>
            </w:r>
          </w:p>
        </w:tc>
      </w:tr>
      <w:tr w:rsidR="0071074F" w:rsidRPr="0071074F" w:rsidTr="00B5350C">
        <w:trPr>
          <w:trHeight w:val="255"/>
        </w:trPr>
        <w:tc>
          <w:tcPr>
            <w:tcW w:w="1229" w:type="dxa"/>
            <w:vMerge w:val="restart"/>
            <w:tcBorders>
              <w:left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12 453</w:t>
            </w:r>
          </w:p>
        </w:tc>
        <w:tc>
          <w:tcPr>
            <w:tcW w:w="7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P</w:t>
            </w:r>
          </w:p>
        </w:tc>
        <w:tc>
          <w:tcPr>
            <w:tcW w:w="1134"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820,85</w:t>
            </w:r>
          </w:p>
        </w:tc>
        <w:tc>
          <w:tcPr>
            <w:tcW w:w="98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99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290.72</w:t>
            </w:r>
          </w:p>
        </w:tc>
        <w:tc>
          <w:tcPr>
            <w:tcW w:w="93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76.09</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220,36</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101,01</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117,35</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9,51</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4,93</w:t>
            </w:r>
          </w:p>
        </w:tc>
        <w:tc>
          <w:tcPr>
            <w:tcW w:w="1012"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0,88</w:t>
            </w:r>
          </w:p>
        </w:tc>
      </w:tr>
      <w:tr w:rsidR="0071074F" w:rsidRPr="0071074F" w:rsidTr="00B5350C">
        <w:trPr>
          <w:trHeight w:val="255"/>
        </w:trPr>
        <w:tc>
          <w:tcPr>
            <w:tcW w:w="1229" w:type="dxa"/>
            <w:vMerge/>
            <w:tcBorders>
              <w:left w:val="single" w:sz="4" w:space="0" w:color="auto"/>
              <w:right w:val="single" w:sz="4" w:space="0" w:color="auto"/>
            </w:tcBorders>
            <w:shd w:val="clear" w:color="auto" w:fill="auto"/>
            <w:noWrap/>
            <w:vAlign w:val="center"/>
          </w:tcPr>
          <w:p w:rsidR="00C808E8" w:rsidRPr="0071074F" w:rsidRDefault="00C808E8" w:rsidP="00B5350C">
            <w:pPr>
              <w:jc w:val="center"/>
              <w:rPr>
                <w:szCs w:val="24"/>
              </w:rPr>
            </w:pPr>
          </w:p>
        </w:tc>
        <w:tc>
          <w:tcPr>
            <w:tcW w:w="7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V</w:t>
            </w:r>
          </w:p>
        </w:tc>
        <w:tc>
          <w:tcPr>
            <w:tcW w:w="1134"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85535,4</w:t>
            </w:r>
          </w:p>
        </w:tc>
        <w:tc>
          <w:tcPr>
            <w:tcW w:w="98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99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869,4</w:t>
            </w:r>
          </w:p>
        </w:tc>
        <w:tc>
          <w:tcPr>
            <w:tcW w:w="93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2264,3</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26527,1</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21817,3</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30415,8</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2830,9</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718,0</w:t>
            </w:r>
          </w:p>
        </w:tc>
        <w:tc>
          <w:tcPr>
            <w:tcW w:w="1012"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92,6</w:t>
            </w:r>
          </w:p>
        </w:tc>
      </w:tr>
      <w:tr w:rsidR="0071074F" w:rsidRPr="0071074F" w:rsidTr="00B5350C">
        <w:trPr>
          <w:trHeight w:val="255"/>
        </w:trPr>
        <w:tc>
          <w:tcPr>
            <w:tcW w:w="1229" w:type="dxa"/>
            <w:vMerge/>
            <w:tcBorders>
              <w:left w:val="single" w:sz="4" w:space="0" w:color="auto"/>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p>
        </w:tc>
        <w:tc>
          <w:tcPr>
            <w:tcW w:w="7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Zv</w:t>
            </w:r>
          </w:p>
        </w:tc>
        <w:tc>
          <w:tcPr>
            <w:tcW w:w="1134"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6954,5</w:t>
            </w:r>
          </w:p>
        </w:tc>
        <w:tc>
          <w:tcPr>
            <w:tcW w:w="98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99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549,2</w:t>
            </w:r>
          </w:p>
        </w:tc>
        <w:tc>
          <w:tcPr>
            <w:tcW w:w="93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551,5</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2993,3</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1479,4</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1274,4</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86,2</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19,1</w:t>
            </w:r>
          </w:p>
        </w:tc>
        <w:tc>
          <w:tcPr>
            <w:tcW w:w="1012"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1,4</w:t>
            </w:r>
          </w:p>
        </w:tc>
      </w:tr>
      <w:tr w:rsidR="0071074F" w:rsidRPr="0071074F" w:rsidTr="00B5350C">
        <w:trPr>
          <w:trHeight w:val="255"/>
        </w:trPr>
        <w:tc>
          <w:tcPr>
            <w:tcW w:w="1229" w:type="dxa"/>
            <w:vMerge w:val="restart"/>
            <w:tcBorders>
              <w:left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56 453</w:t>
            </w:r>
          </w:p>
        </w:tc>
        <w:tc>
          <w:tcPr>
            <w:tcW w:w="7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P</w:t>
            </w:r>
          </w:p>
        </w:tc>
        <w:tc>
          <w:tcPr>
            <w:tcW w:w="1134"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4,53</w:t>
            </w:r>
          </w:p>
        </w:tc>
        <w:tc>
          <w:tcPr>
            <w:tcW w:w="98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99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93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4,53</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12"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r>
      <w:tr w:rsidR="0071074F" w:rsidRPr="0071074F" w:rsidTr="00B5350C">
        <w:trPr>
          <w:trHeight w:val="255"/>
        </w:trPr>
        <w:tc>
          <w:tcPr>
            <w:tcW w:w="1229" w:type="dxa"/>
            <w:vMerge/>
            <w:tcBorders>
              <w:left w:val="single" w:sz="4" w:space="0" w:color="auto"/>
              <w:right w:val="single" w:sz="4" w:space="0" w:color="auto"/>
            </w:tcBorders>
            <w:shd w:val="clear" w:color="auto" w:fill="auto"/>
            <w:noWrap/>
            <w:vAlign w:val="center"/>
          </w:tcPr>
          <w:p w:rsidR="00C808E8" w:rsidRPr="0071074F" w:rsidRDefault="00C808E8" w:rsidP="00B5350C">
            <w:pPr>
              <w:jc w:val="center"/>
              <w:rPr>
                <w:szCs w:val="24"/>
              </w:rPr>
            </w:pPr>
          </w:p>
        </w:tc>
        <w:tc>
          <w:tcPr>
            <w:tcW w:w="7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V</w:t>
            </w:r>
          </w:p>
        </w:tc>
        <w:tc>
          <w:tcPr>
            <w:tcW w:w="1134"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561,5</w:t>
            </w:r>
          </w:p>
        </w:tc>
        <w:tc>
          <w:tcPr>
            <w:tcW w:w="98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990"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93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561,5</w:t>
            </w: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12"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r>
      <w:tr w:rsidR="0071074F" w:rsidRPr="0071074F" w:rsidTr="00B5350C">
        <w:trPr>
          <w:trHeight w:val="255"/>
        </w:trPr>
        <w:tc>
          <w:tcPr>
            <w:tcW w:w="1229" w:type="dxa"/>
            <w:vMerge/>
            <w:tcBorders>
              <w:left w:val="single" w:sz="4" w:space="0" w:color="auto"/>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p>
        </w:tc>
        <w:tc>
          <w:tcPr>
            <w:tcW w:w="7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Zv</w:t>
            </w:r>
          </w:p>
        </w:tc>
        <w:tc>
          <w:tcPr>
            <w:tcW w:w="1134"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27,6</w:t>
            </w:r>
          </w:p>
        </w:tc>
        <w:tc>
          <w:tcPr>
            <w:tcW w:w="98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990"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93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27,6</w:t>
            </w: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12"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r>
      <w:tr w:rsidR="0071074F" w:rsidRPr="0071074F" w:rsidTr="00920FD7">
        <w:trPr>
          <w:trHeight w:val="255"/>
        </w:trPr>
        <w:tc>
          <w:tcPr>
            <w:tcW w:w="1229" w:type="dxa"/>
            <w:vMerge w:val="restart"/>
            <w:tcBorders>
              <w:top w:val="nil"/>
              <w:left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 </w:t>
            </w:r>
          </w:p>
          <w:p w:rsidR="00C808E8" w:rsidRPr="0071074F" w:rsidRDefault="00C808E8" w:rsidP="00B5350C">
            <w:pPr>
              <w:jc w:val="center"/>
              <w:rPr>
                <w:szCs w:val="24"/>
              </w:rPr>
            </w:pPr>
            <w:r w:rsidRPr="0071074F">
              <w:rPr>
                <w:szCs w:val="24"/>
              </w:rPr>
              <w:t>Svega</w:t>
            </w:r>
          </w:p>
          <w:p w:rsidR="00C808E8" w:rsidRPr="0071074F" w:rsidRDefault="00C808E8" w:rsidP="00B5350C">
            <w:pPr>
              <w:jc w:val="center"/>
              <w:rPr>
                <w:szCs w:val="24"/>
              </w:rPr>
            </w:pPr>
            <w:r w:rsidRPr="0071074F">
              <w:rPr>
                <w:szCs w:val="24"/>
              </w:rPr>
              <w:t> </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P</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825,38</w:t>
            </w:r>
          </w:p>
        </w:tc>
        <w:tc>
          <w:tcPr>
            <w:tcW w:w="986" w:type="dxa"/>
            <w:tcBorders>
              <w:top w:val="nil"/>
              <w:left w:val="nil"/>
              <w:bottom w:val="single" w:sz="4" w:space="0" w:color="auto"/>
              <w:right w:val="single" w:sz="4" w:space="0" w:color="auto"/>
            </w:tcBorders>
            <w:shd w:val="clear" w:color="auto" w:fill="D9D9D9" w:themeFill="background1" w:themeFillShade="D9"/>
            <w:noWrap/>
          </w:tcPr>
          <w:p w:rsidR="00C808E8" w:rsidRPr="0071074F" w:rsidRDefault="00C808E8" w:rsidP="00B5350C">
            <w:pPr>
              <w:jc w:val="right"/>
              <w:rPr>
                <w:szCs w:val="24"/>
              </w:rPr>
            </w:pPr>
          </w:p>
        </w:tc>
        <w:tc>
          <w:tcPr>
            <w:tcW w:w="990"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290,72</w:t>
            </w:r>
          </w:p>
        </w:tc>
        <w:tc>
          <w:tcPr>
            <w:tcW w:w="93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76,09</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220,36</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105,5</w:t>
            </w:r>
            <w:r w:rsidR="0071074F">
              <w:t>0</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117,35</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9,51</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4,93</w:t>
            </w:r>
          </w:p>
        </w:tc>
        <w:tc>
          <w:tcPr>
            <w:tcW w:w="1012"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0,88</w:t>
            </w:r>
          </w:p>
        </w:tc>
      </w:tr>
      <w:tr w:rsidR="0071074F" w:rsidRPr="0071074F" w:rsidTr="00920FD7">
        <w:trPr>
          <w:trHeight w:val="255"/>
        </w:trPr>
        <w:tc>
          <w:tcPr>
            <w:tcW w:w="1229" w:type="dxa"/>
            <w:vMerge/>
            <w:tcBorders>
              <w:left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p>
        </w:tc>
        <w:tc>
          <w:tcPr>
            <w:tcW w:w="760"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V</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86096,9</w:t>
            </w:r>
          </w:p>
        </w:tc>
        <w:tc>
          <w:tcPr>
            <w:tcW w:w="986" w:type="dxa"/>
            <w:tcBorders>
              <w:top w:val="nil"/>
              <w:left w:val="nil"/>
              <w:bottom w:val="single" w:sz="4" w:space="0" w:color="auto"/>
              <w:right w:val="single" w:sz="4" w:space="0" w:color="auto"/>
            </w:tcBorders>
            <w:shd w:val="clear" w:color="auto" w:fill="D9D9D9" w:themeFill="background1" w:themeFillShade="D9"/>
            <w:noWrap/>
          </w:tcPr>
          <w:p w:rsidR="00C808E8" w:rsidRPr="0071074F" w:rsidRDefault="00C808E8" w:rsidP="00B5350C">
            <w:pPr>
              <w:jc w:val="right"/>
              <w:rPr>
                <w:szCs w:val="24"/>
              </w:rPr>
            </w:pPr>
          </w:p>
        </w:tc>
        <w:tc>
          <w:tcPr>
            <w:tcW w:w="990"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869,4</w:t>
            </w:r>
          </w:p>
        </w:tc>
        <w:tc>
          <w:tcPr>
            <w:tcW w:w="93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2264,3</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26527,1</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22378,8</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30415,8</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2830,9</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718</w:t>
            </w:r>
          </w:p>
        </w:tc>
        <w:tc>
          <w:tcPr>
            <w:tcW w:w="1012"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92,6</w:t>
            </w:r>
          </w:p>
        </w:tc>
      </w:tr>
      <w:tr w:rsidR="0071074F" w:rsidRPr="0071074F" w:rsidTr="00920FD7">
        <w:trPr>
          <w:trHeight w:val="255"/>
        </w:trPr>
        <w:tc>
          <w:tcPr>
            <w:tcW w:w="1229"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p>
        </w:tc>
        <w:tc>
          <w:tcPr>
            <w:tcW w:w="760"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Zv</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6982,1</w:t>
            </w:r>
          </w:p>
        </w:tc>
        <w:tc>
          <w:tcPr>
            <w:tcW w:w="986" w:type="dxa"/>
            <w:tcBorders>
              <w:top w:val="nil"/>
              <w:left w:val="nil"/>
              <w:bottom w:val="single" w:sz="4" w:space="0" w:color="auto"/>
              <w:right w:val="single" w:sz="4" w:space="0" w:color="auto"/>
            </w:tcBorders>
            <w:shd w:val="clear" w:color="auto" w:fill="D9D9D9" w:themeFill="background1" w:themeFillShade="D9"/>
            <w:noWrap/>
          </w:tcPr>
          <w:p w:rsidR="00C808E8" w:rsidRPr="0071074F" w:rsidRDefault="00C808E8" w:rsidP="00B5350C">
            <w:pPr>
              <w:jc w:val="right"/>
              <w:rPr>
                <w:szCs w:val="24"/>
              </w:rPr>
            </w:pPr>
          </w:p>
        </w:tc>
        <w:tc>
          <w:tcPr>
            <w:tcW w:w="990"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549,2</w:t>
            </w:r>
          </w:p>
        </w:tc>
        <w:tc>
          <w:tcPr>
            <w:tcW w:w="93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551,5</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2993,3</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1507,0</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1274,4</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86,2</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19,1</w:t>
            </w:r>
          </w:p>
        </w:tc>
        <w:tc>
          <w:tcPr>
            <w:tcW w:w="1012"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1,4</w:t>
            </w:r>
          </w:p>
        </w:tc>
      </w:tr>
    </w:tbl>
    <w:p w:rsidR="00C808E8" w:rsidRPr="0071074F" w:rsidRDefault="00C808E8" w:rsidP="00B5350C">
      <w:pPr>
        <w:ind w:right="-29" w:firstLine="561"/>
        <w:rPr>
          <w:szCs w:val="24"/>
          <w:lang w:val="sr-Latn-CS"/>
        </w:rPr>
      </w:pPr>
      <w:r w:rsidRPr="0071074F">
        <w:rPr>
          <w:szCs w:val="24"/>
          <w:lang w:val="sr-Latn-CS"/>
        </w:rPr>
        <w:t>Normalna površina dobnog razreda u gazdinskim klasama sa ophodnjom od 25 godina, čija je širina dobnog razreda 5g, je An 825,38/25*5 = 165,08 ha.</w:t>
      </w:r>
    </w:p>
    <w:p w:rsidR="00C808E8" w:rsidRPr="0071074F" w:rsidRDefault="00C808E8" w:rsidP="00B5350C">
      <w:pPr>
        <w:ind w:firstLine="567"/>
        <w:rPr>
          <w:szCs w:val="24"/>
          <w:lang w:val="sr-Latn-CS"/>
        </w:rPr>
      </w:pPr>
      <w:r w:rsidRPr="0071074F">
        <w:rPr>
          <w:szCs w:val="24"/>
          <w:lang w:val="sr-Latn-CS"/>
        </w:rPr>
        <w:t>U grafikonu 1 prikazan je razmer dobnih razreda za gazdinske klase sa ophodnjom od 25 godina  čija je širina dobnog razreda 5 godina .</w:t>
      </w:r>
    </w:p>
    <w:p w:rsidR="00C808E8" w:rsidRPr="0071074F" w:rsidRDefault="00C808E8" w:rsidP="00B5350C">
      <w:pPr>
        <w:pStyle w:val="Title"/>
        <w:ind w:firstLine="709"/>
        <w:rPr>
          <w:szCs w:val="24"/>
        </w:rPr>
      </w:pPr>
    </w:p>
    <w:p w:rsidR="00C808E8" w:rsidRPr="0071074F" w:rsidRDefault="00C808E8" w:rsidP="00B5350C">
      <w:pPr>
        <w:pStyle w:val="Title"/>
        <w:ind w:firstLine="709"/>
        <w:rPr>
          <w:szCs w:val="24"/>
        </w:rPr>
      </w:pPr>
      <w:r w:rsidRPr="0071074F">
        <w:rPr>
          <w:szCs w:val="24"/>
        </w:rPr>
        <w:t>Grafikon  1</w:t>
      </w:r>
    </w:p>
    <w:p w:rsidR="00C808E8" w:rsidRPr="0071074F" w:rsidRDefault="00C808E8" w:rsidP="00B5350C">
      <w:pPr>
        <w:pStyle w:val="Title"/>
        <w:ind w:firstLine="709"/>
        <w:rPr>
          <w:szCs w:val="24"/>
        </w:rPr>
      </w:pPr>
    </w:p>
    <w:p w:rsidR="00C808E8" w:rsidRPr="0071074F" w:rsidRDefault="00C808E8" w:rsidP="00B5350C">
      <w:pPr>
        <w:pStyle w:val="Title"/>
        <w:ind w:firstLine="709"/>
        <w:rPr>
          <w:szCs w:val="24"/>
        </w:rPr>
      </w:pPr>
      <w:r w:rsidRPr="0071074F">
        <w:rPr>
          <w:noProof/>
          <w:szCs w:val="24"/>
          <w:lang w:val="en-GB" w:eastAsia="en-GB"/>
        </w:rPr>
        <w:drawing>
          <wp:inline distT="0" distB="0" distL="0" distR="0" wp14:anchorId="2D5B2D56" wp14:editId="1DE70633">
            <wp:extent cx="4635795" cy="2275205"/>
            <wp:effectExtent l="0" t="0" r="0" b="0"/>
            <wp:docPr id="4"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808E8" w:rsidRPr="0071074F" w:rsidRDefault="00C808E8" w:rsidP="00B5350C">
      <w:pPr>
        <w:ind w:firstLine="567"/>
        <w:rPr>
          <w:szCs w:val="24"/>
          <w:lang w:val="sr-Latn-CS"/>
        </w:rPr>
      </w:pPr>
      <w:r w:rsidRPr="0071074F">
        <w:rPr>
          <w:szCs w:val="24"/>
          <w:lang w:val="nb-NO"/>
        </w:rPr>
        <w:lastRenderedPageBreak/>
        <w:t>Gazdinske klase sa ophodnjom od 25 godina su zastupljene sa 825.38ha</w:t>
      </w:r>
      <w:r w:rsidRPr="0071074F">
        <w:rPr>
          <w:szCs w:val="24"/>
          <w:lang w:val="sr-Latn-CS"/>
        </w:rPr>
        <w:t xml:space="preserve"> Iz zatečenog stanja se vidi da razmer dobnih razreda odstupa od normalnog , postoji višak  mladih sastojina (dobni razredi I i III=509.86 ha) a manjak srednjedobnih i zrelih sastojina.</w:t>
      </w:r>
    </w:p>
    <w:p w:rsidR="00C808E8" w:rsidRPr="0071074F" w:rsidRDefault="00C808E8" w:rsidP="00B5350C">
      <w:pPr>
        <w:ind w:firstLine="567"/>
        <w:rPr>
          <w:szCs w:val="24"/>
          <w:lang w:val="sr-Latn-CS"/>
        </w:rPr>
      </w:pPr>
    </w:p>
    <w:p w:rsidR="00C808E8" w:rsidRPr="0071074F" w:rsidRDefault="00C808E8" w:rsidP="00B5350C">
      <w:pPr>
        <w:pStyle w:val="Title"/>
        <w:rPr>
          <w:b w:val="0"/>
          <w:szCs w:val="24"/>
        </w:rPr>
      </w:pPr>
      <w:r w:rsidRPr="0071074F">
        <w:rPr>
          <w:b w:val="0"/>
          <w:szCs w:val="24"/>
        </w:rPr>
        <w:t xml:space="preserve">  Širina dobnog razreda 5 godina -dužina ophodnje 40 godina</w:t>
      </w:r>
    </w:p>
    <w:tbl>
      <w:tblPr>
        <w:tblW w:w="12327" w:type="dxa"/>
        <w:tblInd w:w="250" w:type="dxa"/>
        <w:tblLook w:val="04A0" w:firstRow="1" w:lastRow="0" w:firstColumn="1" w:lastColumn="0" w:noHBand="0" w:noVBand="1"/>
      </w:tblPr>
      <w:tblGrid>
        <w:gridCol w:w="1229"/>
        <w:gridCol w:w="760"/>
        <w:gridCol w:w="1134"/>
        <w:gridCol w:w="986"/>
        <w:gridCol w:w="990"/>
        <w:gridCol w:w="936"/>
        <w:gridCol w:w="1056"/>
        <w:gridCol w:w="1056"/>
        <w:gridCol w:w="1056"/>
        <w:gridCol w:w="1056"/>
        <w:gridCol w:w="1056"/>
        <w:gridCol w:w="1012"/>
      </w:tblGrid>
      <w:tr w:rsidR="0071074F" w:rsidRPr="0071074F" w:rsidTr="00920FD7">
        <w:trPr>
          <w:trHeight w:val="255"/>
        </w:trPr>
        <w:tc>
          <w:tcPr>
            <w:tcW w:w="122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Gazdinska klasa</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SVEGA</w:t>
            </w:r>
          </w:p>
        </w:tc>
        <w:tc>
          <w:tcPr>
            <w:tcW w:w="9204" w:type="dxa"/>
            <w:gridSpan w:val="9"/>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 xml:space="preserve"> D O B N I  R A Z R E D I</w:t>
            </w:r>
          </w:p>
        </w:tc>
      </w:tr>
      <w:tr w:rsidR="0071074F" w:rsidRPr="0071074F" w:rsidTr="00920FD7">
        <w:trPr>
          <w:trHeight w:val="255"/>
        </w:trPr>
        <w:tc>
          <w:tcPr>
            <w:tcW w:w="1229"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rPr>
            </w:pPr>
          </w:p>
        </w:tc>
        <w:tc>
          <w:tcPr>
            <w:tcW w:w="76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rPr>
            </w:pPr>
          </w:p>
        </w:tc>
        <w:tc>
          <w:tcPr>
            <w:tcW w:w="1976"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I</w:t>
            </w:r>
          </w:p>
        </w:tc>
        <w:tc>
          <w:tcPr>
            <w:tcW w:w="93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II</w:t>
            </w:r>
          </w:p>
        </w:tc>
        <w:tc>
          <w:tcPr>
            <w:tcW w:w="10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III</w:t>
            </w:r>
          </w:p>
        </w:tc>
        <w:tc>
          <w:tcPr>
            <w:tcW w:w="10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IV</w:t>
            </w:r>
          </w:p>
        </w:tc>
        <w:tc>
          <w:tcPr>
            <w:tcW w:w="10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V</w:t>
            </w:r>
          </w:p>
        </w:tc>
        <w:tc>
          <w:tcPr>
            <w:tcW w:w="10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VI</w:t>
            </w:r>
          </w:p>
        </w:tc>
        <w:tc>
          <w:tcPr>
            <w:tcW w:w="10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VII</w:t>
            </w:r>
          </w:p>
        </w:tc>
        <w:tc>
          <w:tcPr>
            <w:tcW w:w="1012"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VIII</w:t>
            </w:r>
          </w:p>
        </w:tc>
      </w:tr>
      <w:tr w:rsidR="0071074F" w:rsidRPr="0071074F" w:rsidTr="00920FD7">
        <w:trPr>
          <w:trHeight w:val="510"/>
        </w:trPr>
        <w:tc>
          <w:tcPr>
            <w:tcW w:w="1229"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rPr>
            </w:pPr>
          </w:p>
        </w:tc>
        <w:tc>
          <w:tcPr>
            <w:tcW w:w="76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rPr>
            </w:pPr>
          </w:p>
        </w:tc>
        <w:tc>
          <w:tcPr>
            <w:tcW w:w="986" w:type="dxa"/>
            <w:tcBorders>
              <w:top w:val="nil"/>
              <w:left w:val="nil"/>
              <w:bottom w:val="single" w:sz="4" w:space="0" w:color="auto"/>
              <w:right w:val="single" w:sz="4" w:space="0" w:color="auto"/>
            </w:tcBorders>
            <w:shd w:val="clear" w:color="auto" w:fill="D9D9D9" w:themeFill="background1" w:themeFillShade="D9"/>
            <w:vAlign w:val="center"/>
          </w:tcPr>
          <w:p w:rsidR="00C808E8" w:rsidRPr="0071074F" w:rsidRDefault="00C808E8" w:rsidP="00B5350C">
            <w:pPr>
              <w:jc w:val="center"/>
              <w:rPr>
                <w:szCs w:val="24"/>
              </w:rPr>
            </w:pPr>
            <w:r w:rsidRPr="0071074F">
              <w:rPr>
                <w:szCs w:val="24"/>
              </w:rPr>
              <w:t>obraslo slabo</w:t>
            </w:r>
          </w:p>
        </w:tc>
        <w:tc>
          <w:tcPr>
            <w:tcW w:w="990" w:type="dxa"/>
            <w:tcBorders>
              <w:top w:val="nil"/>
              <w:left w:val="nil"/>
              <w:bottom w:val="single" w:sz="4" w:space="0" w:color="auto"/>
              <w:right w:val="single" w:sz="4" w:space="0" w:color="auto"/>
            </w:tcBorders>
            <w:shd w:val="clear" w:color="auto" w:fill="D9D9D9" w:themeFill="background1" w:themeFillShade="D9"/>
            <w:vAlign w:val="center"/>
          </w:tcPr>
          <w:p w:rsidR="00C808E8" w:rsidRPr="0071074F" w:rsidRDefault="00C808E8" w:rsidP="00B5350C">
            <w:pPr>
              <w:jc w:val="center"/>
              <w:rPr>
                <w:szCs w:val="24"/>
              </w:rPr>
            </w:pPr>
            <w:r w:rsidRPr="0071074F">
              <w:rPr>
                <w:szCs w:val="24"/>
              </w:rPr>
              <w:t>obraslo dobro</w:t>
            </w:r>
          </w:p>
        </w:tc>
        <w:tc>
          <w:tcPr>
            <w:tcW w:w="93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rPr>
            </w:pPr>
          </w:p>
        </w:tc>
        <w:tc>
          <w:tcPr>
            <w:tcW w:w="10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rPr>
            </w:pPr>
          </w:p>
        </w:tc>
        <w:tc>
          <w:tcPr>
            <w:tcW w:w="10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rPr>
            </w:pPr>
          </w:p>
        </w:tc>
        <w:tc>
          <w:tcPr>
            <w:tcW w:w="10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rPr>
            </w:pPr>
          </w:p>
        </w:tc>
        <w:tc>
          <w:tcPr>
            <w:tcW w:w="10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rPr>
            </w:pPr>
          </w:p>
        </w:tc>
        <w:tc>
          <w:tcPr>
            <w:tcW w:w="10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rPr>
            </w:pPr>
          </w:p>
        </w:tc>
        <w:tc>
          <w:tcPr>
            <w:tcW w:w="101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rPr>
            </w:pPr>
          </w:p>
        </w:tc>
      </w:tr>
      <w:tr w:rsidR="0071074F" w:rsidRPr="0071074F" w:rsidTr="00920FD7">
        <w:trPr>
          <w:trHeight w:val="255"/>
        </w:trPr>
        <w:tc>
          <w:tcPr>
            <w:tcW w:w="1229"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rPr>
            </w:pPr>
          </w:p>
        </w:tc>
        <w:tc>
          <w:tcPr>
            <w:tcW w:w="76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rPr>
            </w:pPr>
          </w:p>
        </w:tc>
        <w:tc>
          <w:tcPr>
            <w:tcW w:w="1134"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71074F" w:rsidRDefault="00C808E8" w:rsidP="00B5350C">
            <w:pPr>
              <w:jc w:val="left"/>
              <w:rPr>
                <w:szCs w:val="24"/>
              </w:rPr>
            </w:pPr>
          </w:p>
        </w:tc>
        <w:tc>
          <w:tcPr>
            <w:tcW w:w="1976"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rsidR="00C808E8" w:rsidRPr="0071074F" w:rsidRDefault="00C808E8" w:rsidP="00B5350C">
            <w:pPr>
              <w:jc w:val="center"/>
              <w:rPr>
                <w:szCs w:val="24"/>
              </w:rPr>
            </w:pPr>
            <w:r w:rsidRPr="0071074F">
              <w:rPr>
                <w:szCs w:val="24"/>
              </w:rPr>
              <w:t>1-5g</w:t>
            </w:r>
          </w:p>
        </w:tc>
        <w:tc>
          <w:tcPr>
            <w:tcW w:w="93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6-10g</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11-15g</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16-20g</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21-25g</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26-30g</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31-35g</w:t>
            </w:r>
          </w:p>
        </w:tc>
        <w:tc>
          <w:tcPr>
            <w:tcW w:w="1012"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36g&gt;</w:t>
            </w:r>
          </w:p>
        </w:tc>
      </w:tr>
      <w:tr w:rsidR="0071074F" w:rsidRPr="0071074F" w:rsidTr="00B5350C">
        <w:trPr>
          <w:trHeight w:val="255"/>
        </w:trPr>
        <w:tc>
          <w:tcPr>
            <w:tcW w:w="1229" w:type="dxa"/>
            <w:vMerge w:val="restart"/>
            <w:tcBorders>
              <w:top w:val="single" w:sz="4" w:space="0" w:color="auto"/>
              <w:left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12111</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P</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9,03</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936" w:type="dxa"/>
            <w:tcBorders>
              <w:top w:val="single" w:sz="4" w:space="0" w:color="auto"/>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0,95</w:t>
            </w:r>
          </w:p>
        </w:tc>
        <w:tc>
          <w:tcPr>
            <w:tcW w:w="1012" w:type="dxa"/>
            <w:tcBorders>
              <w:top w:val="single" w:sz="4" w:space="0" w:color="auto"/>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8,08</w:t>
            </w:r>
          </w:p>
        </w:tc>
      </w:tr>
      <w:tr w:rsidR="0071074F" w:rsidRPr="0071074F" w:rsidTr="00B5350C">
        <w:trPr>
          <w:trHeight w:val="255"/>
        </w:trPr>
        <w:tc>
          <w:tcPr>
            <w:tcW w:w="1229" w:type="dxa"/>
            <w:vMerge/>
            <w:tcBorders>
              <w:left w:val="single" w:sz="4" w:space="0" w:color="auto"/>
              <w:right w:val="single" w:sz="4" w:space="0" w:color="auto"/>
            </w:tcBorders>
            <w:shd w:val="clear" w:color="auto" w:fill="auto"/>
            <w:noWrap/>
            <w:vAlign w:val="center"/>
          </w:tcPr>
          <w:p w:rsidR="00C808E8" w:rsidRPr="0071074F" w:rsidRDefault="00C808E8" w:rsidP="00B5350C">
            <w:pPr>
              <w:jc w:val="center"/>
              <w:rPr>
                <w:szCs w:val="24"/>
              </w:rPr>
            </w:pPr>
          </w:p>
        </w:tc>
        <w:tc>
          <w:tcPr>
            <w:tcW w:w="7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V</w:t>
            </w:r>
          </w:p>
        </w:tc>
        <w:tc>
          <w:tcPr>
            <w:tcW w:w="1134"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1352,1</w:t>
            </w:r>
          </w:p>
        </w:tc>
        <w:tc>
          <w:tcPr>
            <w:tcW w:w="98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99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93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242,1</w:t>
            </w:r>
          </w:p>
        </w:tc>
        <w:tc>
          <w:tcPr>
            <w:tcW w:w="1012"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1110,1</w:t>
            </w:r>
          </w:p>
        </w:tc>
      </w:tr>
      <w:tr w:rsidR="0071074F" w:rsidRPr="0071074F" w:rsidTr="00B5350C">
        <w:trPr>
          <w:trHeight w:val="255"/>
        </w:trPr>
        <w:tc>
          <w:tcPr>
            <w:tcW w:w="1229" w:type="dxa"/>
            <w:vMerge/>
            <w:tcBorders>
              <w:left w:val="single" w:sz="4" w:space="0" w:color="auto"/>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p>
        </w:tc>
        <w:tc>
          <w:tcPr>
            <w:tcW w:w="7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Zv</w:t>
            </w:r>
          </w:p>
        </w:tc>
        <w:tc>
          <w:tcPr>
            <w:tcW w:w="1134"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27,5</w:t>
            </w:r>
          </w:p>
        </w:tc>
        <w:tc>
          <w:tcPr>
            <w:tcW w:w="98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990"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93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6,1</w:t>
            </w:r>
          </w:p>
        </w:tc>
        <w:tc>
          <w:tcPr>
            <w:tcW w:w="1012"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21,4</w:t>
            </w:r>
          </w:p>
        </w:tc>
      </w:tr>
      <w:tr w:rsidR="0071074F" w:rsidRPr="0071074F" w:rsidTr="00B5350C">
        <w:trPr>
          <w:trHeight w:val="255"/>
        </w:trPr>
        <w:tc>
          <w:tcPr>
            <w:tcW w:w="1229" w:type="dxa"/>
            <w:vMerge w:val="restart"/>
            <w:tcBorders>
              <w:top w:val="single" w:sz="4" w:space="0" w:color="auto"/>
              <w:left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12114</w:t>
            </w:r>
          </w:p>
        </w:tc>
        <w:tc>
          <w:tcPr>
            <w:tcW w:w="760" w:type="dxa"/>
            <w:tcBorders>
              <w:top w:val="single" w:sz="4" w:space="0" w:color="auto"/>
              <w:left w:val="nil"/>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P</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30,96</w:t>
            </w:r>
          </w:p>
        </w:tc>
        <w:tc>
          <w:tcPr>
            <w:tcW w:w="986" w:type="dxa"/>
            <w:tcBorders>
              <w:top w:val="single" w:sz="4" w:space="0" w:color="auto"/>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936" w:type="dxa"/>
            <w:tcBorders>
              <w:top w:val="single" w:sz="4" w:space="0" w:color="auto"/>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2,38</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0,25</w:t>
            </w:r>
          </w:p>
        </w:tc>
        <w:tc>
          <w:tcPr>
            <w:tcW w:w="1056" w:type="dxa"/>
            <w:tcBorders>
              <w:top w:val="single" w:sz="4" w:space="0" w:color="auto"/>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16,50</w:t>
            </w:r>
          </w:p>
        </w:tc>
        <w:tc>
          <w:tcPr>
            <w:tcW w:w="1012" w:type="dxa"/>
            <w:tcBorders>
              <w:top w:val="single" w:sz="4" w:space="0" w:color="auto"/>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11,83</w:t>
            </w:r>
          </w:p>
        </w:tc>
      </w:tr>
      <w:tr w:rsidR="0071074F" w:rsidRPr="0071074F" w:rsidTr="00B5350C">
        <w:trPr>
          <w:trHeight w:val="255"/>
        </w:trPr>
        <w:tc>
          <w:tcPr>
            <w:tcW w:w="1229" w:type="dxa"/>
            <w:vMerge/>
            <w:tcBorders>
              <w:left w:val="single" w:sz="4" w:space="0" w:color="auto"/>
              <w:right w:val="single" w:sz="4" w:space="0" w:color="auto"/>
            </w:tcBorders>
            <w:shd w:val="clear" w:color="auto" w:fill="auto"/>
            <w:noWrap/>
            <w:vAlign w:val="center"/>
          </w:tcPr>
          <w:p w:rsidR="00C808E8" w:rsidRPr="0071074F" w:rsidRDefault="00C808E8" w:rsidP="00B5350C">
            <w:pPr>
              <w:jc w:val="center"/>
              <w:rPr>
                <w:szCs w:val="24"/>
              </w:rPr>
            </w:pPr>
          </w:p>
        </w:tc>
        <w:tc>
          <w:tcPr>
            <w:tcW w:w="7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V</w:t>
            </w:r>
          </w:p>
        </w:tc>
        <w:tc>
          <w:tcPr>
            <w:tcW w:w="1134"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4104,7</w:t>
            </w:r>
          </w:p>
        </w:tc>
        <w:tc>
          <w:tcPr>
            <w:tcW w:w="98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990"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93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217,1</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48,1</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856,7</w:t>
            </w:r>
          </w:p>
        </w:tc>
        <w:tc>
          <w:tcPr>
            <w:tcW w:w="1012"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2982,7</w:t>
            </w:r>
          </w:p>
        </w:tc>
      </w:tr>
      <w:tr w:rsidR="0071074F" w:rsidRPr="0071074F" w:rsidTr="00B5350C">
        <w:trPr>
          <w:trHeight w:val="255"/>
        </w:trPr>
        <w:tc>
          <w:tcPr>
            <w:tcW w:w="1229" w:type="dxa"/>
            <w:vMerge/>
            <w:tcBorders>
              <w:left w:val="single" w:sz="4" w:space="0" w:color="auto"/>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p>
        </w:tc>
        <w:tc>
          <w:tcPr>
            <w:tcW w:w="7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Zv</w:t>
            </w:r>
          </w:p>
        </w:tc>
        <w:tc>
          <w:tcPr>
            <w:tcW w:w="1134"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88,2</w:t>
            </w:r>
          </w:p>
        </w:tc>
        <w:tc>
          <w:tcPr>
            <w:tcW w:w="98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990"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93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7,1</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1,4</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19,7</w:t>
            </w:r>
          </w:p>
        </w:tc>
        <w:tc>
          <w:tcPr>
            <w:tcW w:w="1012"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60</w:t>
            </w:r>
          </w:p>
        </w:tc>
      </w:tr>
      <w:tr w:rsidR="0071074F" w:rsidRPr="0071074F" w:rsidTr="00B5350C">
        <w:trPr>
          <w:trHeight w:val="255"/>
        </w:trPr>
        <w:tc>
          <w:tcPr>
            <w:tcW w:w="1229" w:type="dxa"/>
            <w:vMerge w:val="restart"/>
            <w:tcBorders>
              <w:left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12 121</w:t>
            </w:r>
          </w:p>
        </w:tc>
        <w:tc>
          <w:tcPr>
            <w:tcW w:w="7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P</w:t>
            </w:r>
          </w:p>
        </w:tc>
        <w:tc>
          <w:tcPr>
            <w:tcW w:w="1134"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19,71</w:t>
            </w:r>
          </w:p>
        </w:tc>
        <w:tc>
          <w:tcPr>
            <w:tcW w:w="98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99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93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3,05</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6,45</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2,45</w:t>
            </w:r>
          </w:p>
        </w:tc>
        <w:tc>
          <w:tcPr>
            <w:tcW w:w="1012"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7,76</w:t>
            </w:r>
          </w:p>
        </w:tc>
      </w:tr>
      <w:tr w:rsidR="0071074F" w:rsidRPr="0071074F" w:rsidTr="00B5350C">
        <w:trPr>
          <w:trHeight w:val="255"/>
        </w:trPr>
        <w:tc>
          <w:tcPr>
            <w:tcW w:w="1229" w:type="dxa"/>
            <w:vMerge/>
            <w:tcBorders>
              <w:left w:val="single" w:sz="4" w:space="0" w:color="auto"/>
              <w:right w:val="single" w:sz="4" w:space="0" w:color="auto"/>
            </w:tcBorders>
            <w:shd w:val="clear" w:color="auto" w:fill="auto"/>
            <w:noWrap/>
            <w:vAlign w:val="center"/>
          </w:tcPr>
          <w:p w:rsidR="00C808E8" w:rsidRPr="0071074F" w:rsidRDefault="00C808E8" w:rsidP="00B5350C">
            <w:pPr>
              <w:jc w:val="center"/>
              <w:rPr>
                <w:szCs w:val="24"/>
              </w:rPr>
            </w:pPr>
          </w:p>
        </w:tc>
        <w:tc>
          <w:tcPr>
            <w:tcW w:w="7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V</w:t>
            </w:r>
          </w:p>
        </w:tc>
        <w:tc>
          <w:tcPr>
            <w:tcW w:w="1134"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3481,2</w:t>
            </w:r>
          </w:p>
        </w:tc>
        <w:tc>
          <w:tcPr>
            <w:tcW w:w="98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990"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93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515,7</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605,3</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208,4</w:t>
            </w:r>
          </w:p>
        </w:tc>
        <w:tc>
          <w:tcPr>
            <w:tcW w:w="1012"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2151,8</w:t>
            </w:r>
          </w:p>
        </w:tc>
      </w:tr>
      <w:tr w:rsidR="0071074F" w:rsidRPr="0071074F" w:rsidTr="00B5350C">
        <w:trPr>
          <w:trHeight w:val="255"/>
        </w:trPr>
        <w:tc>
          <w:tcPr>
            <w:tcW w:w="1229" w:type="dxa"/>
            <w:vMerge/>
            <w:tcBorders>
              <w:left w:val="single" w:sz="4" w:space="0" w:color="auto"/>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p>
        </w:tc>
        <w:tc>
          <w:tcPr>
            <w:tcW w:w="7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Zv</w:t>
            </w:r>
          </w:p>
        </w:tc>
        <w:tc>
          <w:tcPr>
            <w:tcW w:w="1134"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90,3</w:t>
            </w:r>
          </w:p>
        </w:tc>
        <w:tc>
          <w:tcPr>
            <w:tcW w:w="98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990"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93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30,0</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17,8</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7,5</w:t>
            </w:r>
          </w:p>
        </w:tc>
        <w:tc>
          <w:tcPr>
            <w:tcW w:w="1012"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35</w:t>
            </w:r>
          </w:p>
        </w:tc>
      </w:tr>
      <w:tr w:rsidR="0071074F" w:rsidRPr="0071074F" w:rsidTr="00B5350C">
        <w:trPr>
          <w:trHeight w:val="255"/>
        </w:trPr>
        <w:tc>
          <w:tcPr>
            <w:tcW w:w="1229" w:type="dxa"/>
            <w:vMerge w:val="restart"/>
            <w:tcBorders>
              <w:left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12 123</w:t>
            </w:r>
          </w:p>
        </w:tc>
        <w:tc>
          <w:tcPr>
            <w:tcW w:w="7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P</w:t>
            </w:r>
          </w:p>
        </w:tc>
        <w:tc>
          <w:tcPr>
            <w:tcW w:w="1134"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11,47</w:t>
            </w:r>
          </w:p>
        </w:tc>
        <w:tc>
          <w:tcPr>
            <w:tcW w:w="98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99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93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2,33</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4,32</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2,74</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1,07</w:t>
            </w:r>
          </w:p>
        </w:tc>
        <w:tc>
          <w:tcPr>
            <w:tcW w:w="1012"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1,01</w:t>
            </w:r>
          </w:p>
        </w:tc>
      </w:tr>
      <w:tr w:rsidR="0071074F" w:rsidRPr="0071074F" w:rsidTr="00B5350C">
        <w:trPr>
          <w:trHeight w:val="255"/>
        </w:trPr>
        <w:tc>
          <w:tcPr>
            <w:tcW w:w="1229" w:type="dxa"/>
            <w:vMerge/>
            <w:tcBorders>
              <w:left w:val="single" w:sz="4" w:space="0" w:color="auto"/>
              <w:right w:val="single" w:sz="4" w:space="0" w:color="auto"/>
            </w:tcBorders>
            <w:shd w:val="clear" w:color="auto" w:fill="auto"/>
            <w:noWrap/>
            <w:vAlign w:val="center"/>
          </w:tcPr>
          <w:p w:rsidR="00C808E8" w:rsidRPr="0071074F" w:rsidRDefault="00C808E8" w:rsidP="00B5350C">
            <w:pPr>
              <w:jc w:val="center"/>
              <w:rPr>
                <w:szCs w:val="24"/>
              </w:rPr>
            </w:pPr>
          </w:p>
        </w:tc>
        <w:tc>
          <w:tcPr>
            <w:tcW w:w="7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V</w:t>
            </w:r>
          </w:p>
        </w:tc>
        <w:tc>
          <w:tcPr>
            <w:tcW w:w="1134"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1535,3</w:t>
            </w:r>
          </w:p>
        </w:tc>
        <w:tc>
          <w:tcPr>
            <w:tcW w:w="98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990"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93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73,3</w:t>
            </w: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572,0</w:t>
            </w: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317,3</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348,1</w:t>
            </w:r>
          </w:p>
        </w:tc>
        <w:tc>
          <w:tcPr>
            <w:tcW w:w="1012"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224,6</w:t>
            </w:r>
          </w:p>
        </w:tc>
      </w:tr>
      <w:tr w:rsidR="0071074F" w:rsidRPr="0071074F" w:rsidTr="00B5350C">
        <w:trPr>
          <w:trHeight w:val="255"/>
        </w:trPr>
        <w:tc>
          <w:tcPr>
            <w:tcW w:w="1229" w:type="dxa"/>
            <w:vMerge/>
            <w:tcBorders>
              <w:left w:val="single" w:sz="4" w:space="0" w:color="auto"/>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p>
        </w:tc>
        <w:tc>
          <w:tcPr>
            <w:tcW w:w="7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Zv</w:t>
            </w:r>
          </w:p>
        </w:tc>
        <w:tc>
          <w:tcPr>
            <w:tcW w:w="1134"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126,0</w:t>
            </w:r>
          </w:p>
        </w:tc>
        <w:tc>
          <w:tcPr>
            <w:tcW w:w="98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990"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93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36,9</w:t>
            </w: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56,5</w:t>
            </w: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17,1</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12,2</w:t>
            </w:r>
          </w:p>
        </w:tc>
        <w:tc>
          <w:tcPr>
            <w:tcW w:w="1012"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3,3</w:t>
            </w:r>
          </w:p>
        </w:tc>
      </w:tr>
      <w:tr w:rsidR="0071074F" w:rsidRPr="0071074F" w:rsidTr="00B5350C">
        <w:trPr>
          <w:trHeight w:val="255"/>
        </w:trPr>
        <w:tc>
          <w:tcPr>
            <w:tcW w:w="1229" w:type="dxa"/>
            <w:vMerge w:val="restart"/>
            <w:tcBorders>
              <w:left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12 325</w:t>
            </w:r>
          </w:p>
        </w:tc>
        <w:tc>
          <w:tcPr>
            <w:tcW w:w="7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P</w:t>
            </w:r>
          </w:p>
        </w:tc>
        <w:tc>
          <w:tcPr>
            <w:tcW w:w="1134"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32,99</w:t>
            </w:r>
          </w:p>
        </w:tc>
        <w:tc>
          <w:tcPr>
            <w:tcW w:w="98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99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32,99</w:t>
            </w:r>
          </w:p>
        </w:tc>
        <w:tc>
          <w:tcPr>
            <w:tcW w:w="93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12"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r>
      <w:tr w:rsidR="0071074F" w:rsidRPr="0071074F" w:rsidTr="00B5350C">
        <w:trPr>
          <w:trHeight w:val="255"/>
        </w:trPr>
        <w:tc>
          <w:tcPr>
            <w:tcW w:w="1229" w:type="dxa"/>
            <w:vMerge/>
            <w:tcBorders>
              <w:left w:val="single" w:sz="4" w:space="0" w:color="auto"/>
              <w:right w:val="single" w:sz="4" w:space="0" w:color="auto"/>
            </w:tcBorders>
            <w:shd w:val="clear" w:color="auto" w:fill="auto"/>
            <w:noWrap/>
            <w:vAlign w:val="center"/>
          </w:tcPr>
          <w:p w:rsidR="00C808E8" w:rsidRPr="0071074F" w:rsidRDefault="00C808E8" w:rsidP="00B5350C">
            <w:pPr>
              <w:jc w:val="center"/>
              <w:rPr>
                <w:szCs w:val="24"/>
              </w:rPr>
            </w:pPr>
          </w:p>
        </w:tc>
        <w:tc>
          <w:tcPr>
            <w:tcW w:w="7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V</w:t>
            </w:r>
          </w:p>
        </w:tc>
        <w:tc>
          <w:tcPr>
            <w:tcW w:w="1134"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10,8</w:t>
            </w:r>
          </w:p>
        </w:tc>
        <w:tc>
          <w:tcPr>
            <w:tcW w:w="98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99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10,8</w:t>
            </w:r>
          </w:p>
        </w:tc>
        <w:tc>
          <w:tcPr>
            <w:tcW w:w="93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12"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r>
      <w:tr w:rsidR="0071074F" w:rsidRPr="0071074F" w:rsidTr="00B5350C">
        <w:trPr>
          <w:trHeight w:val="255"/>
        </w:trPr>
        <w:tc>
          <w:tcPr>
            <w:tcW w:w="1229" w:type="dxa"/>
            <w:vMerge/>
            <w:tcBorders>
              <w:left w:val="single" w:sz="4" w:space="0" w:color="auto"/>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p>
        </w:tc>
        <w:tc>
          <w:tcPr>
            <w:tcW w:w="7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Zv</w:t>
            </w:r>
          </w:p>
        </w:tc>
        <w:tc>
          <w:tcPr>
            <w:tcW w:w="1134"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12,7</w:t>
            </w:r>
          </w:p>
        </w:tc>
        <w:tc>
          <w:tcPr>
            <w:tcW w:w="98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99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12,7</w:t>
            </w:r>
          </w:p>
        </w:tc>
        <w:tc>
          <w:tcPr>
            <w:tcW w:w="93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12"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r>
      <w:tr w:rsidR="0071074F" w:rsidRPr="0071074F" w:rsidTr="00B5350C">
        <w:trPr>
          <w:trHeight w:val="255"/>
        </w:trPr>
        <w:tc>
          <w:tcPr>
            <w:tcW w:w="1229" w:type="dxa"/>
            <w:vMerge w:val="restart"/>
            <w:tcBorders>
              <w:left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56 123</w:t>
            </w:r>
          </w:p>
        </w:tc>
        <w:tc>
          <w:tcPr>
            <w:tcW w:w="7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P</w:t>
            </w:r>
          </w:p>
        </w:tc>
        <w:tc>
          <w:tcPr>
            <w:tcW w:w="1134"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9,98</w:t>
            </w:r>
          </w:p>
        </w:tc>
        <w:tc>
          <w:tcPr>
            <w:tcW w:w="98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99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93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1,70</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8,28</w:t>
            </w: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12"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r>
      <w:tr w:rsidR="0071074F" w:rsidRPr="0071074F" w:rsidTr="00B5350C">
        <w:trPr>
          <w:trHeight w:val="255"/>
        </w:trPr>
        <w:tc>
          <w:tcPr>
            <w:tcW w:w="1229" w:type="dxa"/>
            <w:vMerge/>
            <w:tcBorders>
              <w:left w:val="single" w:sz="4" w:space="0" w:color="auto"/>
              <w:right w:val="single" w:sz="4" w:space="0" w:color="auto"/>
            </w:tcBorders>
            <w:shd w:val="clear" w:color="auto" w:fill="auto"/>
            <w:noWrap/>
            <w:vAlign w:val="center"/>
          </w:tcPr>
          <w:p w:rsidR="00C808E8" w:rsidRPr="0071074F" w:rsidRDefault="00C808E8" w:rsidP="00B5350C">
            <w:pPr>
              <w:jc w:val="center"/>
              <w:rPr>
                <w:szCs w:val="24"/>
              </w:rPr>
            </w:pPr>
          </w:p>
        </w:tc>
        <w:tc>
          <w:tcPr>
            <w:tcW w:w="7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V</w:t>
            </w:r>
          </w:p>
        </w:tc>
        <w:tc>
          <w:tcPr>
            <w:tcW w:w="1134"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3148,5</w:t>
            </w:r>
          </w:p>
        </w:tc>
        <w:tc>
          <w:tcPr>
            <w:tcW w:w="98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990"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93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431,2</w:t>
            </w: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2717,3</w:t>
            </w: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12"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r>
      <w:tr w:rsidR="0071074F" w:rsidRPr="0071074F" w:rsidTr="00B5350C">
        <w:trPr>
          <w:trHeight w:val="255"/>
        </w:trPr>
        <w:tc>
          <w:tcPr>
            <w:tcW w:w="1229" w:type="dxa"/>
            <w:vMerge/>
            <w:tcBorders>
              <w:left w:val="single" w:sz="4" w:space="0" w:color="auto"/>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p>
        </w:tc>
        <w:tc>
          <w:tcPr>
            <w:tcW w:w="7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Zv</w:t>
            </w:r>
          </w:p>
        </w:tc>
        <w:tc>
          <w:tcPr>
            <w:tcW w:w="1134"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144,6</w:t>
            </w:r>
          </w:p>
        </w:tc>
        <w:tc>
          <w:tcPr>
            <w:tcW w:w="98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990"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93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26,6</w:t>
            </w: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118,0</w:t>
            </w: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12"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r>
      <w:tr w:rsidR="0071074F" w:rsidRPr="0071074F" w:rsidTr="00B5350C">
        <w:trPr>
          <w:trHeight w:val="255"/>
        </w:trPr>
        <w:tc>
          <w:tcPr>
            <w:tcW w:w="1229" w:type="dxa"/>
            <w:vMerge w:val="restart"/>
            <w:tcBorders>
              <w:left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56 325</w:t>
            </w:r>
          </w:p>
        </w:tc>
        <w:tc>
          <w:tcPr>
            <w:tcW w:w="7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P</w:t>
            </w:r>
          </w:p>
        </w:tc>
        <w:tc>
          <w:tcPr>
            <w:tcW w:w="1134"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16,70</w:t>
            </w:r>
          </w:p>
        </w:tc>
        <w:tc>
          <w:tcPr>
            <w:tcW w:w="98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990"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93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56"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p>
        </w:tc>
        <w:tc>
          <w:tcPr>
            <w:tcW w:w="1012"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16,70</w:t>
            </w:r>
          </w:p>
        </w:tc>
      </w:tr>
      <w:tr w:rsidR="0071074F" w:rsidRPr="0071074F" w:rsidTr="00B5350C">
        <w:trPr>
          <w:trHeight w:val="255"/>
        </w:trPr>
        <w:tc>
          <w:tcPr>
            <w:tcW w:w="1229" w:type="dxa"/>
            <w:vMerge/>
            <w:tcBorders>
              <w:left w:val="single" w:sz="4" w:space="0" w:color="auto"/>
              <w:right w:val="single" w:sz="4" w:space="0" w:color="auto"/>
            </w:tcBorders>
            <w:shd w:val="clear" w:color="auto" w:fill="auto"/>
            <w:noWrap/>
            <w:vAlign w:val="center"/>
          </w:tcPr>
          <w:p w:rsidR="00C808E8" w:rsidRPr="0071074F" w:rsidRDefault="00C808E8" w:rsidP="00B5350C">
            <w:pPr>
              <w:jc w:val="center"/>
              <w:rPr>
                <w:szCs w:val="24"/>
              </w:rPr>
            </w:pPr>
          </w:p>
        </w:tc>
        <w:tc>
          <w:tcPr>
            <w:tcW w:w="7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V</w:t>
            </w:r>
          </w:p>
        </w:tc>
        <w:tc>
          <w:tcPr>
            <w:tcW w:w="1134"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2697,1</w:t>
            </w:r>
          </w:p>
        </w:tc>
        <w:tc>
          <w:tcPr>
            <w:tcW w:w="98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990"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93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12"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2697,1</w:t>
            </w:r>
          </w:p>
        </w:tc>
      </w:tr>
      <w:tr w:rsidR="0071074F" w:rsidRPr="0071074F" w:rsidTr="00B5350C">
        <w:trPr>
          <w:trHeight w:val="255"/>
        </w:trPr>
        <w:tc>
          <w:tcPr>
            <w:tcW w:w="1229" w:type="dxa"/>
            <w:vMerge/>
            <w:tcBorders>
              <w:left w:val="single" w:sz="4" w:space="0" w:color="auto"/>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p>
        </w:tc>
        <w:tc>
          <w:tcPr>
            <w:tcW w:w="760" w:type="dxa"/>
            <w:tcBorders>
              <w:top w:val="nil"/>
              <w:left w:val="nil"/>
              <w:bottom w:val="single" w:sz="4" w:space="0" w:color="auto"/>
              <w:right w:val="single" w:sz="4" w:space="0" w:color="auto"/>
            </w:tcBorders>
            <w:shd w:val="clear" w:color="auto" w:fill="auto"/>
            <w:noWrap/>
            <w:vAlign w:val="center"/>
          </w:tcPr>
          <w:p w:rsidR="00C808E8" w:rsidRPr="0071074F" w:rsidRDefault="00C808E8" w:rsidP="00B5350C">
            <w:pPr>
              <w:jc w:val="center"/>
              <w:rPr>
                <w:szCs w:val="24"/>
              </w:rPr>
            </w:pPr>
            <w:r w:rsidRPr="0071074F">
              <w:rPr>
                <w:szCs w:val="24"/>
              </w:rPr>
              <w:t>Zv</w:t>
            </w:r>
          </w:p>
        </w:tc>
        <w:tc>
          <w:tcPr>
            <w:tcW w:w="1134"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45,9</w:t>
            </w:r>
          </w:p>
        </w:tc>
        <w:tc>
          <w:tcPr>
            <w:tcW w:w="98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990"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93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71074F" w:rsidRDefault="00C808E8" w:rsidP="00B5350C">
            <w:pPr>
              <w:jc w:val="right"/>
            </w:pPr>
          </w:p>
        </w:tc>
        <w:tc>
          <w:tcPr>
            <w:tcW w:w="1012" w:type="dxa"/>
            <w:tcBorders>
              <w:top w:val="nil"/>
              <w:left w:val="nil"/>
              <w:bottom w:val="single" w:sz="4" w:space="0" w:color="auto"/>
              <w:right w:val="single" w:sz="4" w:space="0" w:color="auto"/>
            </w:tcBorders>
            <w:shd w:val="clear" w:color="auto" w:fill="auto"/>
            <w:noWrap/>
            <w:vAlign w:val="bottom"/>
          </w:tcPr>
          <w:p w:rsidR="00C808E8" w:rsidRPr="0071074F" w:rsidRDefault="00C808E8" w:rsidP="00B5350C">
            <w:pPr>
              <w:jc w:val="right"/>
              <w:rPr>
                <w:szCs w:val="24"/>
              </w:rPr>
            </w:pPr>
            <w:r w:rsidRPr="0071074F">
              <w:t>45,9</w:t>
            </w:r>
          </w:p>
        </w:tc>
      </w:tr>
      <w:tr w:rsidR="0071074F" w:rsidRPr="0071074F" w:rsidTr="00920FD7">
        <w:trPr>
          <w:trHeight w:val="255"/>
        </w:trPr>
        <w:tc>
          <w:tcPr>
            <w:tcW w:w="1229" w:type="dxa"/>
            <w:vMerge w:val="restart"/>
            <w:tcBorders>
              <w:top w:val="nil"/>
              <w:left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 </w:t>
            </w:r>
          </w:p>
          <w:p w:rsidR="00C808E8" w:rsidRPr="0071074F" w:rsidRDefault="00C808E8" w:rsidP="00B5350C">
            <w:pPr>
              <w:jc w:val="center"/>
              <w:rPr>
                <w:szCs w:val="24"/>
              </w:rPr>
            </w:pPr>
            <w:r w:rsidRPr="0071074F">
              <w:rPr>
                <w:szCs w:val="24"/>
              </w:rPr>
              <w:t>Svega</w:t>
            </w:r>
          </w:p>
          <w:p w:rsidR="00C808E8" w:rsidRPr="0071074F" w:rsidRDefault="00C808E8" w:rsidP="00B5350C">
            <w:pPr>
              <w:jc w:val="center"/>
              <w:rPr>
                <w:szCs w:val="24"/>
              </w:rPr>
            </w:pPr>
            <w:r w:rsidRPr="0071074F">
              <w:rPr>
                <w:szCs w:val="24"/>
              </w:rPr>
              <w:t> </w:t>
            </w:r>
          </w:p>
        </w:tc>
        <w:tc>
          <w:tcPr>
            <w:tcW w:w="7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P</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130,84</w:t>
            </w:r>
          </w:p>
        </w:tc>
        <w:tc>
          <w:tcPr>
            <w:tcW w:w="986" w:type="dxa"/>
            <w:tcBorders>
              <w:top w:val="nil"/>
              <w:left w:val="nil"/>
              <w:bottom w:val="single" w:sz="4" w:space="0" w:color="auto"/>
              <w:right w:val="single" w:sz="4" w:space="0" w:color="auto"/>
            </w:tcBorders>
            <w:shd w:val="clear" w:color="auto" w:fill="D9D9D9" w:themeFill="background1" w:themeFillShade="D9"/>
            <w:noWrap/>
          </w:tcPr>
          <w:p w:rsidR="00C808E8" w:rsidRPr="0071074F" w:rsidRDefault="00C808E8" w:rsidP="00B5350C">
            <w:pPr>
              <w:jc w:val="right"/>
              <w:rPr>
                <w:szCs w:val="24"/>
              </w:rPr>
            </w:pPr>
          </w:p>
        </w:tc>
        <w:tc>
          <w:tcPr>
            <w:tcW w:w="990"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32,99</w:t>
            </w:r>
          </w:p>
        </w:tc>
        <w:tc>
          <w:tcPr>
            <w:tcW w:w="93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4,03</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4,32</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5,43</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17,72</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20,97</w:t>
            </w:r>
          </w:p>
        </w:tc>
        <w:tc>
          <w:tcPr>
            <w:tcW w:w="1012"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45,38</w:t>
            </w:r>
          </w:p>
        </w:tc>
      </w:tr>
      <w:tr w:rsidR="0071074F" w:rsidRPr="0071074F" w:rsidTr="00920FD7">
        <w:trPr>
          <w:trHeight w:val="255"/>
        </w:trPr>
        <w:tc>
          <w:tcPr>
            <w:tcW w:w="1229" w:type="dxa"/>
            <w:vMerge/>
            <w:tcBorders>
              <w:left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p>
        </w:tc>
        <w:tc>
          <w:tcPr>
            <w:tcW w:w="760"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V</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16329,7</w:t>
            </w:r>
          </w:p>
        </w:tc>
        <w:tc>
          <w:tcPr>
            <w:tcW w:w="986" w:type="dxa"/>
            <w:tcBorders>
              <w:top w:val="nil"/>
              <w:left w:val="nil"/>
              <w:bottom w:val="single" w:sz="4" w:space="0" w:color="auto"/>
              <w:right w:val="single" w:sz="4" w:space="0" w:color="auto"/>
            </w:tcBorders>
            <w:shd w:val="clear" w:color="auto" w:fill="D9D9D9" w:themeFill="background1" w:themeFillShade="D9"/>
            <w:noWrap/>
          </w:tcPr>
          <w:p w:rsidR="00C808E8" w:rsidRPr="0071074F" w:rsidRDefault="00C808E8" w:rsidP="00B5350C">
            <w:pPr>
              <w:jc w:val="right"/>
            </w:pPr>
          </w:p>
        </w:tc>
        <w:tc>
          <w:tcPr>
            <w:tcW w:w="990"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10,8</w:t>
            </w:r>
          </w:p>
        </w:tc>
        <w:tc>
          <w:tcPr>
            <w:tcW w:w="93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504,5</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572</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732,8</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3688</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1655,3</w:t>
            </w:r>
          </w:p>
        </w:tc>
        <w:tc>
          <w:tcPr>
            <w:tcW w:w="1012"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9166,3</w:t>
            </w:r>
          </w:p>
        </w:tc>
      </w:tr>
      <w:tr w:rsidR="0071074F" w:rsidRPr="0071074F" w:rsidTr="00920FD7">
        <w:trPr>
          <w:trHeight w:val="255"/>
        </w:trPr>
        <w:tc>
          <w:tcPr>
            <w:tcW w:w="1229"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p>
        </w:tc>
        <w:tc>
          <w:tcPr>
            <w:tcW w:w="760"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71074F" w:rsidRDefault="00C808E8" w:rsidP="00B5350C">
            <w:pPr>
              <w:jc w:val="center"/>
              <w:rPr>
                <w:szCs w:val="24"/>
              </w:rPr>
            </w:pPr>
            <w:r w:rsidRPr="0071074F">
              <w:rPr>
                <w:szCs w:val="24"/>
              </w:rPr>
              <w:t>Zv</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535,2</w:t>
            </w:r>
          </w:p>
        </w:tc>
        <w:tc>
          <w:tcPr>
            <w:tcW w:w="986" w:type="dxa"/>
            <w:tcBorders>
              <w:top w:val="nil"/>
              <w:left w:val="nil"/>
              <w:bottom w:val="single" w:sz="4" w:space="0" w:color="auto"/>
              <w:right w:val="single" w:sz="4" w:space="0" w:color="auto"/>
            </w:tcBorders>
            <w:shd w:val="clear" w:color="auto" w:fill="D9D9D9" w:themeFill="background1" w:themeFillShade="D9"/>
            <w:noWrap/>
          </w:tcPr>
          <w:p w:rsidR="00C808E8" w:rsidRPr="0071074F" w:rsidRDefault="00C808E8" w:rsidP="00B5350C">
            <w:pPr>
              <w:jc w:val="right"/>
            </w:pPr>
          </w:p>
        </w:tc>
        <w:tc>
          <w:tcPr>
            <w:tcW w:w="990"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12,7</w:t>
            </w:r>
          </w:p>
        </w:tc>
        <w:tc>
          <w:tcPr>
            <w:tcW w:w="93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63,5</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56,5</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37,1</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154,3</w:t>
            </w:r>
          </w:p>
        </w:tc>
        <w:tc>
          <w:tcPr>
            <w:tcW w:w="105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45,5</w:t>
            </w:r>
          </w:p>
        </w:tc>
        <w:tc>
          <w:tcPr>
            <w:tcW w:w="1012"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71074F" w:rsidRDefault="00C808E8" w:rsidP="00B5350C">
            <w:pPr>
              <w:jc w:val="right"/>
              <w:rPr>
                <w:szCs w:val="24"/>
              </w:rPr>
            </w:pPr>
            <w:r w:rsidRPr="0071074F">
              <w:t>165,6</w:t>
            </w:r>
          </w:p>
        </w:tc>
      </w:tr>
    </w:tbl>
    <w:p w:rsidR="00C808E8" w:rsidRPr="0071074F" w:rsidRDefault="00C808E8" w:rsidP="00B5350C">
      <w:pPr>
        <w:ind w:right="-29" w:firstLine="561"/>
        <w:rPr>
          <w:szCs w:val="24"/>
          <w:lang w:val="sr-Latn-CS"/>
        </w:rPr>
      </w:pPr>
      <w:r w:rsidRPr="0071074F">
        <w:rPr>
          <w:szCs w:val="24"/>
          <w:lang w:val="sr-Latn-CS"/>
        </w:rPr>
        <w:t xml:space="preserve">Normalna površina dobnog razreda u gazdinskim klasama </w:t>
      </w:r>
      <w:r w:rsidR="0071074F">
        <w:rPr>
          <w:szCs w:val="24"/>
          <w:lang w:val="sr-Latn-CS"/>
        </w:rPr>
        <w:t xml:space="preserve">sa ophodnjom 40 godina i </w:t>
      </w:r>
      <w:r w:rsidRPr="0071074F">
        <w:rPr>
          <w:szCs w:val="24"/>
          <w:lang w:val="sr-Latn-CS"/>
        </w:rPr>
        <w:t>čija je širina dobnog razreda 5g, je An 130,84/40*5 = 16,36 ha.</w:t>
      </w:r>
    </w:p>
    <w:p w:rsidR="00C808E8" w:rsidRDefault="00C808E8" w:rsidP="00B5350C">
      <w:pPr>
        <w:ind w:firstLine="567"/>
        <w:rPr>
          <w:szCs w:val="24"/>
          <w:lang w:val="sr-Latn-CS"/>
        </w:rPr>
      </w:pPr>
      <w:r w:rsidRPr="0071074F">
        <w:rPr>
          <w:szCs w:val="24"/>
          <w:lang w:val="sr-Latn-CS"/>
        </w:rPr>
        <w:t xml:space="preserve">U grafikonu </w:t>
      </w:r>
      <w:r w:rsidR="0071074F">
        <w:rPr>
          <w:szCs w:val="24"/>
          <w:lang w:val="sr-Latn-CS"/>
        </w:rPr>
        <w:t>2</w:t>
      </w:r>
      <w:r w:rsidRPr="0071074F">
        <w:rPr>
          <w:szCs w:val="24"/>
          <w:lang w:val="sr-Latn-CS"/>
        </w:rPr>
        <w:t xml:space="preserve"> prikazan je razmer dobnih razreda za gazdinske klase čija je širina dobnog razreda 5 godina .</w:t>
      </w:r>
    </w:p>
    <w:p w:rsidR="00957232" w:rsidRDefault="00957232" w:rsidP="00B5350C">
      <w:pPr>
        <w:ind w:firstLine="567"/>
        <w:rPr>
          <w:szCs w:val="24"/>
          <w:lang w:val="sr-Latn-CS"/>
        </w:rPr>
      </w:pPr>
    </w:p>
    <w:p w:rsidR="00957232" w:rsidRDefault="00957232" w:rsidP="00B5350C">
      <w:pPr>
        <w:ind w:firstLine="567"/>
        <w:rPr>
          <w:szCs w:val="24"/>
          <w:lang w:val="sr-Latn-CS"/>
        </w:rPr>
      </w:pPr>
    </w:p>
    <w:p w:rsidR="00957232" w:rsidRDefault="00957232" w:rsidP="00B5350C">
      <w:pPr>
        <w:ind w:firstLine="567"/>
        <w:rPr>
          <w:szCs w:val="24"/>
          <w:lang w:val="sr-Latn-CS"/>
        </w:rPr>
      </w:pPr>
    </w:p>
    <w:p w:rsidR="00957232" w:rsidRDefault="00957232" w:rsidP="00B5350C">
      <w:pPr>
        <w:ind w:firstLine="567"/>
        <w:rPr>
          <w:szCs w:val="24"/>
          <w:lang w:val="sr-Latn-CS"/>
        </w:rPr>
      </w:pPr>
    </w:p>
    <w:p w:rsidR="00957232" w:rsidRDefault="00957232" w:rsidP="00B5350C">
      <w:pPr>
        <w:ind w:firstLine="567"/>
        <w:rPr>
          <w:szCs w:val="24"/>
          <w:lang w:val="sr-Latn-CS"/>
        </w:rPr>
      </w:pPr>
    </w:p>
    <w:p w:rsidR="00957232" w:rsidRDefault="00957232" w:rsidP="00B5350C">
      <w:pPr>
        <w:ind w:firstLine="567"/>
        <w:rPr>
          <w:szCs w:val="24"/>
          <w:lang w:val="sr-Latn-CS"/>
        </w:rPr>
      </w:pPr>
    </w:p>
    <w:p w:rsidR="00957232" w:rsidRPr="0071074F" w:rsidRDefault="00957232" w:rsidP="00B5350C">
      <w:pPr>
        <w:ind w:firstLine="567"/>
        <w:rPr>
          <w:szCs w:val="24"/>
          <w:lang w:val="sr-Latn-CS"/>
        </w:rPr>
      </w:pPr>
    </w:p>
    <w:p w:rsidR="00C808E8" w:rsidRPr="00893336" w:rsidRDefault="00C808E8" w:rsidP="00B5350C">
      <w:pPr>
        <w:pStyle w:val="Title"/>
        <w:ind w:firstLine="709"/>
        <w:rPr>
          <w:color w:val="00B050"/>
          <w:szCs w:val="24"/>
        </w:rPr>
      </w:pPr>
    </w:p>
    <w:p w:rsidR="00C808E8" w:rsidRPr="00957232" w:rsidRDefault="00C808E8" w:rsidP="00B5350C">
      <w:pPr>
        <w:pStyle w:val="Title"/>
        <w:ind w:firstLine="709"/>
        <w:rPr>
          <w:szCs w:val="24"/>
        </w:rPr>
      </w:pPr>
      <w:r w:rsidRPr="00957232">
        <w:rPr>
          <w:szCs w:val="24"/>
        </w:rPr>
        <w:t xml:space="preserve">Grafikon  </w:t>
      </w:r>
      <w:r w:rsidR="0071074F" w:rsidRPr="00957232">
        <w:rPr>
          <w:szCs w:val="24"/>
        </w:rPr>
        <w:t>2</w:t>
      </w:r>
    </w:p>
    <w:p w:rsidR="00C808E8" w:rsidRPr="00957232" w:rsidRDefault="00C808E8" w:rsidP="00B5350C">
      <w:pPr>
        <w:pStyle w:val="Title"/>
        <w:ind w:firstLine="709"/>
        <w:rPr>
          <w:szCs w:val="24"/>
        </w:rPr>
      </w:pPr>
      <w:r w:rsidRPr="00957232">
        <w:rPr>
          <w:noProof/>
          <w:szCs w:val="24"/>
          <w:lang w:val="en-GB" w:eastAsia="en-GB"/>
        </w:rPr>
        <w:drawing>
          <wp:inline distT="0" distB="0" distL="0" distR="0" wp14:anchorId="42E590B8" wp14:editId="7BEDB38A">
            <wp:extent cx="4624705" cy="1424763"/>
            <wp:effectExtent l="0" t="0" r="0" b="0"/>
            <wp:docPr id="5"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08E8" w:rsidRPr="00957232" w:rsidRDefault="00C808E8" w:rsidP="00B5350C">
      <w:pPr>
        <w:ind w:firstLine="567"/>
        <w:rPr>
          <w:szCs w:val="24"/>
          <w:lang w:val="sr-Latn-CS"/>
        </w:rPr>
      </w:pPr>
      <w:r w:rsidRPr="00957232">
        <w:rPr>
          <w:szCs w:val="24"/>
          <w:lang w:val="nb-NO"/>
        </w:rPr>
        <w:t>Gazdinske klase sa ophodnjom od 40 godina su zastupljene sa 130.84ha</w:t>
      </w:r>
      <w:r w:rsidRPr="00957232">
        <w:rPr>
          <w:szCs w:val="24"/>
          <w:lang w:val="sr-Latn-CS"/>
        </w:rPr>
        <w:t xml:space="preserve"> Iz zatečenog stanja se vidi da razmer dobnih razreda odstupa od normalnog , postoji višak  mladih i prezrelih sastojina (dobni razredi I ,VII i VIII=99,34 ha) a manjak srednjedobnih i sastojina.</w:t>
      </w:r>
    </w:p>
    <w:p w:rsidR="00957232" w:rsidRDefault="00957232" w:rsidP="00B5350C">
      <w:pPr>
        <w:pStyle w:val="Title"/>
        <w:rPr>
          <w:b w:val="0"/>
          <w:szCs w:val="24"/>
        </w:rPr>
      </w:pPr>
    </w:p>
    <w:p w:rsidR="00C808E8" w:rsidRPr="00957232" w:rsidRDefault="00C808E8" w:rsidP="00B5350C">
      <w:pPr>
        <w:pStyle w:val="Title"/>
        <w:rPr>
          <w:b w:val="0"/>
          <w:szCs w:val="24"/>
        </w:rPr>
      </w:pPr>
      <w:r w:rsidRPr="00957232">
        <w:rPr>
          <w:b w:val="0"/>
          <w:szCs w:val="24"/>
        </w:rPr>
        <w:t>Tabela  4.8.-2. – Stanje šuma po starosti i po gazdinskim klasama</w:t>
      </w:r>
    </w:p>
    <w:p w:rsidR="00C808E8" w:rsidRPr="00957232" w:rsidRDefault="00C808E8" w:rsidP="00B5350C">
      <w:pPr>
        <w:pStyle w:val="Title"/>
        <w:rPr>
          <w:b w:val="0"/>
          <w:szCs w:val="24"/>
        </w:rPr>
      </w:pPr>
      <w:r w:rsidRPr="00957232">
        <w:rPr>
          <w:b w:val="0"/>
          <w:szCs w:val="24"/>
        </w:rPr>
        <w:t>Širina dobnog razreda 10 godina i ophodnja 80 godina</w:t>
      </w:r>
    </w:p>
    <w:tbl>
      <w:tblPr>
        <w:tblW w:w="13195" w:type="dxa"/>
        <w:tblInd w:w="93" w:type="dxa"/>
        <w:tblLook w:val="04A0" w:firstRow="1" w:lastRow="0" w:firstColumn="1" w:lastColumn="0" w:noHBand="0" w:noVBand="1"/>
      </w:tblPr>
      <w:tblGrid>
        <w:gridCol w:w="1800"/>
        <w:gridCol w:w="7"/>
        <w:gridCol w:w="756"/>
        <w:gridCol w:w="1134"/>
        <w:gridCol w:w="10"/>
        <w:gridCol w:w="1222"/>
        <w:gridCol w:w="1245"/>
        <w:gridCol w:w="1071"/>
        <w:gridCol w:w="992"/>
        <w:gridCol w:w="1012"/>
        <w:gridCol w:w="1006"/>
        <w:gridCol w:w="6"/>
        <w:gridCol w:w="910"/>
        <w:gridCol w:w="11"/>
        <w:gridCol w:w="1001"/>
        <w:gridCol w:w="1012"/>
      </w:tblGrid>
      <w:tr w:rsidR="00C808E8" w:rsidRPr="00957232" w:rsidTr="00920FD7">
        <w:trPr>
          <w:trHeight w:val="255"/>
        </w:trPr>
        <w:tc>
          <w:tcPr>
            <w:tcW w:w="180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bookmarkStart w:id="450" w:name="OLE_LINK4"/>
            <w:bookmarkStart w:id="451" w:name="OLE_LINK5"/>
            <w:r w:rsidRPr="00957232">
              <w:rPr>
                <w:szCs w:val="24"/>
              </w:rPr>
              <w:t>Gazdinska klasa</w:t>
            </w:r>
          </w:p>
        </w:tc>
        <w:tc>
          <w:tcPr>
            <w:tcW w:w="763" w:type="dxa"/>
            <w:gridSpan w:val="2"/>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p>
        </w:tc>
        <w:tc>
          <w:tcPr>
            <w:tcW w:w="1144" w:type="dxa"/>
            <w:gridSpan w:val="2"/>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SVEGA</w:t>
            </w:r>
          </w:p>
        </w:tc>
        <w:tc>
          <w:tcPr>
            <w:tcW w:w="9488" w:type="dxa"/>
            <w:gridSpan w:val="11"/>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 xml:space="preserve"> D O B N I  R A Z R E D I</w:t>
            </w:r>
          </w:p>
        </w:tc>
      </w:tr>
      <w:tr w:rsidR="00C808E8" w:rsidRPr="00957232" w:rsidTr="00920FD7">
        <w:trPr>
          <w:trHeight w:val="255"/>
        </w:trPr>
        <w:tc>
          <w:tcPr>
            <w:tcW w:w="180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left"/>
              <w:rPr>
                <w:szCs w:val="24"/>
              </w:rPr>
            </w:pPr>
          </w:p>
        </w:tc>
        <w:tc>
          <w:tcPr>
            <w:tcW w:w="763"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center"/>
              <w:rPr>
                <w:szCs w:val="24"/>
              </w:rPr>
            </w:pPr>
          </w:p>
        </w:tc>
        <w:tc>
          <w:tcPr>
            <w:tcW w:w="1144"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left"/>
              <w:rPr>
                <w:szCs w:val="24"/>
              </w:rPr>
            </w:pPr>
          </w:p>
        </w:tc>
        <w:tc>
          <w:tcPr>
            <w:tcW w:w="246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I</w:t>
            </w:r>
          </w:p>
        </w:tc>
        <w:tc>
          <w:tcPr>
            <w:tcW w:w="1071"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II</w:t>
            </w:r>
          </w:p>
        </w:tc>
        <w:tc>
          <w:tcPr>
            <w:tcW w:w="992"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III</w:t>
            </w:r>
          </w:p>
        </w:tc>
        <w:tc>
          <w:tcPr>
            <w:tcW w:w="1012"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IV</w:t>
            </w:r>
          </w:p>
        </w:tc>
        <w:tc>
          <w:tcPr>
            <w:tcW w:w="100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V</w:t>
            </w:r>
          </w:p>
        </w:tc>
        <w:tc>
          <w:tcPr>
            <w:tcW w:w="927" w:type="dxa"/>
            <w:gridSpan w:val="3"/>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VI</w:t>
            </w:r>
          </w:p>
        </w:tc>
        <w:tc>
          <w:tcPr>
            <w:tcW w:w="1001"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VII</w:t>
            </w:r>
          </w:p>
        </w:tc>
        <w:tc>
          <w:tcPr>
            <w:tcW w:w="1012"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VIII</w:t>
            </w:r>
          </w:p>
        </w:tc>
      </w:tr>
      <w:tr w:rsidR="00C808E8" w:rsidRPr="00957232" w:rsidTr="00920FD7">
        <w:trPr>
          <w:trHeight w:val="413"/>
        </w:trPr>
        <w:tc>
          <w:tcPr>
            <w:tcW w:w="180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left"/>
              <w:rPr>
                <w:szCs w:val="24"/>
              </w:rPr>
            </w:pPr>
          </w:p>
        </w:tc>
        <w:tc>
          <w:tcPr>
            <w:tcW w:w="763"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center"/>
              <w:rPr>
                <w:szCs w:val="24"/>
              </w:rPr>
            </w:pPr>
          </w:p>
        </w:tc>
        <w:tc>
          <w:tcPr>
            <w:tcW w:w="1144"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left"/>
              <w:rPr>
                <w:szCs w:val="24"/>
              </w:rPr>
            </w:pPr>
          </w:p>
        </w:tc>
        <w:tc>
          <w:tcPr>
            <w:tcW w:w="1222" w:type="dxa"/>
            <w:tcBorders>
              <w:top w:val="nil"/>
              <w:left w:val="nil"/>
              <w:bottom w:val="single" w:sz="4" w:space="0" w:color="auto"/>
              <w:right w:val="single" w:sz="4" w:space="0" w:color="auto"/>
            </w:tcBorders>
            <w:shd w:val="clear" w:color="auto" w:fill="D9D9D9" w:themeFill="background1" w:themeFillShade="D9"/>
            <w:vAlign w:val="center"/>
          </w:tcPr>
          <w:p w:rsidR="00C808E8" w:rsidRPr="00957232" w:rsidRDefault="00C808E8" w:rsidP="00B5350C">
            <w:pPr>
              <w:jc w:val="center"/>
              <w:rPr>
                <w:szCs w:val="24"/>
              </w:rPr>
            </w:pPr>
            <w:r w:rsidRPr="00957232">
              <w:rPr>
                <w:szCs w:val="24"/>
              </w:rPr>
              <w:t>obraslo slabo</w:t>
            </w:r>
          </w:p>
        </w:tc>
        <w:tc>
          <w:tcPr>
            <w:tcW w:w="1245" w:type="dxa"/>
            <w:tcBorders>
              <w:top w:val="nil"/>
              <w:left w:val="nil"/>
              <w:bottom w:val="single" w:sz="4" w:space="0" w:color="auto"/>
              <w:right w:val="single" w:sz="4" w:space="0" w:color="auto"/>
            </w:tcBorders>
            <w:shd w:val="clear" w:color="auto" w:fill="D9D9D9" w:themeFill="background1" w:themeFillShade="D9"/>
            <w:vAlign w:val="center"/>
          </w:tcPr>
          <w:p w:rsidR="00C808E8" w:rsidRPr="00957232" w:rsidRDefault="00C808E8" w:rsidP="00B5350C">
            <w:pPr>
              <w:jc w:val="center"/>
              <w:rPr>
                <w:szCs w:val="24"/>
              </w:rPr>
            </w:pPr>
            <w:r w:rsidRPr="00957232">
              <w:rPr>
                <w:szCs w:val="24"/>
              </w:rPr>
              <w:t>obraslo dobro</w:t>
            </w:r>
          </w:p>
        </w:tc>
        <w:tc>
          <w:tcPr>
            <w:tcW w:w="1071"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left"/>
              <w:rPr>
                <w:szCs w:val="24"/>
              </w:rPr>
            </w:pPr>
          </w:p>
        </w:tc>
        <w:tc>
          <w:tcPr>
            <w:tcW w:w="99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left"/>
              <w:rPr>
                <w:szCs w:val="24"/>
              </w:rPr>
            </w:pPr>
          </w:p>
        </w:tc>
        <w:tc>
          <w:tcPr>
            <w:tcW w:w="101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left"/>
              <w:rPr>
                <w:szCs w:val="24"/>
              </w:rPr>
            </w:pPr>
          </w:p>
        </w:tc>
        <w:tc>
          <w:tcPr>
            <w:tcW w:w="100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left"/>
              <w:rPr>
                <w:szCs w:val="24"/>
              </w:rPr>
            </w:pPr>
          </w:p>
        </w:tc>
        <w:tc>
          <w:tcPr>
            <w:tcW w:w="927" w:type="dxa"/>
            <w:gridSpan w:val="3"/>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left"/>
              <w:rPr>
                <w:szCs w:val="24"/>
              </w:rPr>
            </w:pPr>
          </w:p>
        </w:tc>
        <w:tc>
          <w:tcPr>
            <w:tcW w:w="1001"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left"/>
              <w:rPr>
                <w:szCs w:val="24"/>
              </w:rPr>
            </w:pPr>
          </w:p>
        </w:tc>
        <w:tc>
          <w:tcPr>
            <w:tcW w:w="1012"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left"/>
              <w:rPr>
                <w:szCs w:val="24"/>
              </w:rPr>
            </w:pPr>
          </w:p>
        </w:tc>
      </w:tr>
      <w:tr w:rsidR="00C808E8" w:rsidRPr="00957232" w:rsidTr="00920FD7">
        <w:trPr>
          <w:trHeight w:val="161"/>
        </w:trPr>
        <w:tc>
          <w:tcPr>
            <w:tcW w:w="180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left"/>
              <w:rPr>
                <w:szCs w:val="24"/>
              </w:rPr>
            </w:pPr>
          </w:p>
        </w:tc>
        <w:tc>
          <w:tcPr>
            <w:tcW w:w="763"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center"/>
              <w:rPr>
                <w:szCs w:val="24"/>
              </w:rPr>
            </w:pPr>
          </w:p>
        </w:tc>
        <w:tc>
          <w:tcPr>
            <w:tcW w:w="1144"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left"/>
              <w:rPr>
                <w:szCs w:val="24"/>
              </w:rPr>
            </w:pPr>
          </w:p>
        </w:tc>
        <w:tc>
          <w:tcPr>
            <w:tcW w:w="2467"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rsidR="00C808E8" w:rsidRPr="00957232" w:rsidRDefault="00C808E8" w:rsidP="00B5350C">
            <w:pPr>
              <w:jc w:val="center"/>
              <w:rPr>
                <w:szCs w:val="24"/>
              </w:rPr>
            </w:pPr>
            <w:r w:rsidRPr="00957232">
              <w:rPr>
                <w:szCs w:val="24"/>
              </w:rPr>
              <w:t>1-10g</w:t>
            </w:r>
          </w:p>
        </w:tc>
        <w:tc>
          <w:tcPr>
            <w:tcW w:w="1071"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11-20g</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21-30g</w:t>
            </w:r>
          </w:p>
        </w:tc>
        <w:tc>
          <w:tcPr>
            <w:tcW w:w="1012"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31-40g</w:t>
            </w:r>
          </w:p>
        </w:tc>
        <w:tc>
          <w:tcPr>
            <w:tcW w:w="100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41-50g</w:t>
            </w:r>
          </w:p>
        </w:tc>
        <w:tc>
          <w:tcPr>
            <w:tcW w:w="927" w:type="dxa"/>
            <w:gridSpan w:val="3"/>
            <w:tcBorders>
              <w:top w:val="nil"/>
              <w:left w:val="nil"/>
              <w:bottom w:val="single" w:sz="4" w:space="0" w:color="auto"/>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51-60g</w:t>
            </w:r>
          </w:p>
        </w:tc>
        <w:tc>
          <w:tcPr>
            <w:tcW w:w="1001"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61-70g</w:t>
            </w:r>
          </w:p>
        </w:tc>
        <w:tc>
          <w:tcPr>
            <w:tcW w:w="1012"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71g&gt;</w:t>
            </w:r>
          </w:p>
        </w:tc>
      </w:tr>
      <w:tr w:rsidR="00C808E8" w:rsidRPr="00957232" w:rsidTr="00920FD7">
        <w:trPr>
          <w:trHeight w:val="255"/>
        </w:trPr>
        <w:tc>
          <w:tcPr>
            <w:tcW w:w="180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808E8" w:rsidRPr="00957232" w:rsidRDefault="00C808E8" w:rsidP="00B5350C">
            <w:pPr>
              <w:jc w:val="center"/>
              <w:rPr>
                <w:szCs w:val="24"/>
              </w:rPr>
            </w:pPr>
            <w:r w:rsidRPr="00957232">
              <w:rPr>
                <w:szCs w:val="24"/>
              </w:rPr>
              <w:t>12 270</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C808E8" w:rsidRPr="00957232" w:rsidRDefault="00C808E8" w:rsidP="00B5350C">
            <w:pPr>
              <w:jc w:val="center"/>
              <w:rPr>
                <w:szCs w:val="24"/>
              </w:rPr>
            </w:pPr>
            <w:r w:rsidRPr="00957232">
              <w:rPr>
                <w:szCs w:val="24"/>
              </w:rPr>
              <w:t>P</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0,25</w:t>
            </w:r>
          </w:p>
        </w:tc>
        <w:tc>
          <w:tcPr>
            <w:tcW w:w="1232" w:type="dxa"/>
            <w:gridSpan w:val="2"/>
            <w:tcBorders>
              <w:top w:val="single" w:sz="4" w:space="0" w:color="auto"/>
              <w:left w:val="nil"/>
              <w:bottom w:val="single" w:sz="4" w:space="0" w:color="auto"/>
              <w:right w:val="single" w:sz="4" w:space="0" w:color="auto"/>
            </w:tcBorders>
            <w:shd w:val="clear" w:color="auto" w:fill="auto"/>
            <w:noWrap/>
            <w:vAlign w:val="bottom"/>
          </w:tcPr>
          <w:p w:rsidR="00C808E8" w:rsidRPr="00957232" w:rsidRDefault="00957232" w:rsidP="00B5350C">
            <w:pPr>
              <w:jc w:val="right"/>
              <w:rPr>
                <w:szCs w:val="24"/>
              </w:rPr>
            </w:pPr>
            <w:r>
              <w:t xml:space="preserve"> </w:t>
            </w:r>
          </w:p>
        </w:tc>
        <w:tc>
          <w:tcPr>
            <w:tcW w:w="1245" w:type="dxa"/>
            <w:tcBorders>
              <w:top w:val="single" w:sz="4" w:space="0" w:color="auto"/>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0,25</w:t>
            </w:r>
          </w:p>
        </w:tc>
        <w:tc>
          <w:tcPr>
            <w:tcW w:w="1071" w:type="dxa"/>
            <w:tcBorders>
              <w:top w:val="single" w:sz="4" w:space="0" w:color="auto"/>
              <w:left w:val="nil"/>
              <w:bottom w:val="single" w:sz="4" w:space="0" w:color="auto"/>
              <w:right w:val="single" w:sz="4" w:space="0" w:color="auto"/>
            </w:tcBorders>
            <w:shd w:val="clear" w:color="auto" w:fill="auto"/>
            <w:noWrap/>
          </w:tcPr>
          <w:p w:rsidR="00C808E8" w:rsidRPr="00957232" w:rsidRDefault="00957232" w:rsidP="00B5350C">
            <w:pPr>
              <w:jc w:val="right"/>
            </w:pPr>
            <w:r>
              <w:t xml:space="preserve"> </w:t>
            </w:r>
          </w:p>
        </w:tc>
        <w:tc>
          <w:tcPr>
            <w:tcW w:w="992" w:type="dxa"/>
            <w:tcBorders>
              <w:top w:val="single" w:sz="4" w:space="0" w:color="auto"/>
              <w:left w:val="nil"/>
              <w:bottom w:val="single" w:sz="4" w:space="0" w:color="auto"/>
              <w:right w:val="single" w:sz="4" w:space="0" w:color="auto"/>
            </w:tcBorders>
            <w:shd w:val="clear" w:color="auto" w:fill="auto"/>
            <w:noWrap/>
          </w:tcPr>
          <w:p w:rsidR="00C808E8" w:rsidRPr="00957232" w:rsidRDefault="00957232" w:rsidP="00B5350C">
            <w:pPr>
              <w:jc w:val="right"/>
            </w:pPr>
            <w:r>
              <w:t xml:space="preserve"> </w:t>
            </w:r>
          </w:p>
        </w:tc>
        <w:tc>
          <w:tcPr>
            <w:tcW w:w="1012" w:type="dxa"/>
            <w:tcBorders>
              <w:top w:val="single" w:sz="4" w:space="0" w:color="auto"/>
              <w:left w:val="nil"/>
              <w:bottom w:val="single" w:sz="4" w:space="0" w:color="auto"/>
              <w:right w:val="single" w:sz="4" w:space="0" w:color="auto"/>
            </w:tcBorders>
            <w:shd w:val="clear" w:color="auto" w:fill="auto"/>
            <w:noWrap/>
          </w:tcPr>
          <w:p w:rsidR="00C808E8" w:rsidRPr="00957232" w:rsidRDefault="00957232" w:rsidP="00B5350C">
            <w:pPr>
              <w:jc w:val="right"/>
            </w:pPr>
            <w: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tcPr>
          <w:p w:rsidR="00C808E8" w:rsidRPr="00957232" w:rsidRDefault="00957232" w:rsidP="00B5350C">
            <w:pPr>
              <w:jc w:val="right"/>
            </w:pPr>
            <w:r>
              <w:t xml:space="preserve"> </w:t>
            </w:r>
          </w:p>
        </w:tc>
        <w:tc>
          <w:tcPr>
            <w:tcW w:w="910" w:type="dxa"/>
            <w:tcBorders>
              <w:top w:val="single" w:sz="4" w:space="0" w:color="auto"/>
              <w:left w:val="nil"/>
              <w:bottom w:val="single" w:sz="4" w:space="0" w:color="auto"/>
              <w:right w:val="single" w:sz="4" w:space="0" w:color="auto"/>
            </w:tcBorders>
            <w:shd w:val="clear" w:color="auto" w:fill="auto"/>
            <w:noWrap/>
          </w:tcPr>
          <w:p w:rsidR="00C808E8" w:rsidRPr="00957232" w:rsidRDefault="00957232" w:rsidP="00B5350C">
            <w:pPr>
              <w:jc w:val="right"/>
            </w:pPr>
            <w:r>
              <w:t xml:space="preserve"> </w:t>
            </w:r>
          </w:p>
        </w:tc>
        <w:tc>
          <w:tcPr>
            <w:tcW w:w="1012" w:type="dxa"/>
            <w:gridSpan w:val="2"/>
            <w:tcBorders>
              <w:top w:val="single" w:sz="4" w:space="0" w:color="auto"/>
              <w:left w:val="nil"/>
              <w:bottom w:val="single" w:sz="4" w:space="0" w:color="auto"/>
              <w:right w:val="single" w:sz="4" w:space="0" w:color="auto"/>
            </w:tcBorders>
            <w:shd w:val="clear" w:color="auto" w:fill="auto"/>
            <w:noWrap/>
          </w:tcPr>
          <w:p w:rsidR="00C808E8" w:rsidRPr="00957232" w:rsidRDefault="00957232" w:rsidP="00B5350C">
            <w:pPr>
              <w:jc w:val="right"/>
            </w:pPr>
            <w:r>
              <w:t xml:space="preserve"> </w:t>
            </w:r>
          </w:p>
        </w:tc>
        <w:tc>
          <w:tcPr>
            <w:tcW w:w="1012" w:type="dxa"/>
            <w:tcBorders>
              <w:top w:val="single" w:sz="4" w:space="0" w:color="auto"/>
              <w:left w:val="nil"/>
              <w:bottom w:val="single" w:sz="4" w:space="0" w:color="auto"/>
              <w:right w:val="single" w:sz="4" w:space="0" w:color="auto"/>
            </w:tcBorders>
            <w:shd w:val="clear" w:color="auto" w:fill="auto"/>
            <w:noWrap/>
          </w:tcPr>
          <w:p w:rsidR="00C808E8" w:rsidRPr="00957232" w:rsidRDefault="00957232" w:rsidP="00B5350C">
            <w:pPr>
              <w:jc w:val="right"/>
            </w:pPr>
            <w:r>
              <w:t xml:space="preserve"> </w:t>
            </w:r>
          </w:p>
        </w:tc>
      </w:tr>
      <w:tr w:rsidR="00C808E8" w:rsidRPr="00957232" w:rsidTr="00920FD7">
        <w:trPr>
          <w:trHeight w:val="255"/>
        </w:trPr>
        <w:tc>
          <w:tcPr>
            <w:tcW w:w="1807" w:type="dxa"/>
            <w:gridSpan w:val="2"/>
            <w:vMerge/>
            <w:tcBorders>
              <w:top w:val="single" w:sz="4" w:space="0" w:color="auto"/>
              <w:left w:val="single" w:sz="4" w:space="0" w:color="auto"/>
              <w:bottom w:val="single" w:sz="4" w:space="0" w:color="000000"/>
              <w:right w:val="single" w:sz="4" w:space="0" w:color="auto"/>
            </w:tcBorders>
            <w:vAlign w:val="center"/>
          </w:tcPr>
          <w:p w:rsidR="00C808E8" w:rsidRPr="00957232" w:rsidRDefault="00C808E8" w:rsidP="00B5350C">
            <w:pPr>
              <w:jc w:val="center"/>
              <w:rPr>
                <w:szCs w:val="24"/>
              </w:rPr>
            </w:pPr>
          </w:p>
        </w:tc>
        <w:tc>
          <w:tcPr>
            <w:tcW w:w="756" w:type="dxa"/>
            <w:tcBorders>
              <w:top w:val="nil"/>
              <w:left w:val="nil"/>
              <w:bottom w:val="single" w:sz="4" w:space="0" w:color="auto"/>
              <w:right w:val="single" w:sz="4" w:space="0" w:color="auto"/>
            </w:tcBorders>
            <w:shd w:val="clear" w:color="auto" w:fill="auto"/>
            <w:noWrap/>
            <w:vAlign w:val="center"/>
          </w:tcPr>
          <w:p w:rsidR="00C808E8" w:rsidRPr="00957232" w:rsidRDefault="00C808E8" w:rsidP="00B5350C">
            <w:pPr>
              <w:jc w:val="center"/>
              <w:rPr>
                <w:szCs w:val="24"/>
              </w:rPr>
            </w:pPr>
            <w:r w:rsidRPr="00957232">
              <w:rPr>
                <w:szCs w:val="24"/>
              </w:rPr>
              <w:t>V</w:t>
            </w:r>
          </w:p>
        </w:tc>
        <w:tc>
          <w:tcPr>
            <w:tcW w:w="1134"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1,1</w:t>
            </w:r>
          </w:p>
        </w:tc>
        <w:tc>
          <w:tcPr>
            <w:tcW w:w="1232" w:type="dxa"/>
            <w:gridSpan w:val="2"/>
            <w:tcBorders>
              <w:top w:val="nil"/>
              <w:left w:val="nil"/>
              <w:bottom w:val="single" w:sz="4" w:space="0" w:color="auto"/>
              <w:right w:val="single" w:sz="4" w:space="0" w:color="auto"/>
            </w:tcBorders>
            <w:shd w:val="clear" w:color="auto" w:fill="auto"/>
            <w:noWrap/>
            <w:vAlign w:val="bottom"/>
          </w:tcPr>
          <w:p w:rsidR="00C808E8" w:rsidRPr="00957232" w:rsidRDefault="00957232" w:rsidP="00B5350C">
            <w:pPr>
              <w:jc w:val="right"/>
              <w:rPr>
                <w:szCs w:val="24"/>
              </w:rPr>
            </w:pPr>
            <w:r>
              <w:t xml:space="preserve"> </w:t>
            </w:r>
          </w:p>
        </w:tc>
        <w:tc>
          <w:tcPr>
            <w:tcW w:w="1245"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1,1</w:t>
            </w:r>
          </w:p>
        </w:tc>
        <w:tc>
          <w:tcPr>
            <w:tcW w:w="1071"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p>
        </w:tc>
        <w:tc>
          <w:tcPr>
            <w:tcW w:w="992"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p>
        </w:tc>
        <w:tc>
          <w:tcPr>
            <w:tcW w:w="1012"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12" w:type="dxa"/>
            <w:gridSpan w:val="2"/>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910"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12" w:type="dxa"/>
            <w:gridSpan w:val="2"/>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12"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r>
      <w:tr w:rsidR="00C808E8" w:rsidRPr="00957232" w:rsidTr="00920FD7">
        <w:trPr>
          <w:trHeight w:val="116"/>
        </w:trPr>
        <w:tc>
          <w:tcPr>
            <w:tcW w:w="1807" w:type="dxa"/>
            <w:gridSpan w:val="2"/>
            <w:vMerge/>
            <w:tcBorders>
              <w:top w:val="single" w:sz="4" w:space="0" w:color="auto"/>
              <w:left w:val="single" w:sz="4" w:space="0" w:color="auto"/>
              <w:bottom w:val="single" w:sz="4" w:space="0" w:color="000000"/>
              <w:right w:val="single" w:sz="4" w:space="0" w:color="auto"/>
            </w:tcBorders>
            <w:vAlign w:val="center"/>
          </w:tcPr>
          <w:p w:rsidR="00C808E8" w:rsidRPr="00957232" w:rsidRDefault="00C808E8" w:rsidP="00B5350C">
            <w:pPr>
              <w:jc w:val="center"/>
              <w:rPr>
                <w:szCs w:val="24"/>
              </w:rPr>
            </w:pPr>
          </w:p>
        </w:tc>
        <w:tc>
          <w:tcPr>
            <w:tcW w:w="756" w:type="dxa"/>
            <w:tcBorders>
              <w:top w:val="nil"/>
              <w:left w:val="nil"/>
              <w:bottom w:val="single" w:sz="4" w:space="0" w:color="auto"/>
              <w:right w:val="single" w:sz="4" w:space="0" w:color="auto"/>
            </w:tcBorders>
            <w:shd w:val="clear" w:color="auto" w:fill="auto"/>
            <w:noWrap/>
            <w:vAlign w:val="center"/>
          </w:tcPr>
          <w:p w:rsidR="00C808E8" w:rsidRPr="00957232" w:rsidRDefault="00C808E8" w:rsidP="00B5350C">
            <w:pPr>
              <w:jc w:val="center"/>
              <w:rPr>
                <w:szCs w:val="24"/>
              </w:rPr>
            </w:pPr>
            <w:r w:rsidRPr="00957232">
              <w:rPr>
                <w:szCs w:val="24"/>
              </w:rPr>
              <w:t>Zv</w:t>
            </w:r>
          </w:p>
        </w:tc>
        <w:tc>
          <w:tcPr>
            <w:tcW w:w="1134"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0,4</w:t>
            </w:r>
          </w:p>
        </w:tc>
        <w:tc>
          <w:tcPr>
            <w:tcW w:w="1232" w:type="dxa"/>
            <w:gridSpan w:val="2"/>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p>
        </w:tc>
        <w:tc>
          <w:tcPr>
            <w:tcW w:w="1245"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0,4</w:t>
            </w:r>
          </w:p>
        </w:tc>
        <w:tc>
          <w:tcPr>
            <w:tcW w:w="1071"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992"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12"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12" w:type="dxa"/>
            <w:gridSpan w:val="2"/>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910"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12" w:type="dxa"/>
            <w:gridSpan w:val="2"/>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12"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r>
      <w:tr w:rsidR="00C808E8" w:rsidRPr="00957232" w:rsidTr="00920FD7">
        <w:trPr>
          <w:trHeight w:val="116"/>
        </w:trPr>
        <w:tc>
          <w:tcPr>
            <w:tcW w:w="1807" w:type="dxa"/>
            <w:gridSpan w:val="2"/>
            <w:vMerge w:val="restart"/>
            <w:tcBorders>
              <w:top w:val="single" w:sz="4" w:space="0" w:color="auto"/>
              <w:left w:val="single" w:sz="4" w:space="0" w:color="auto"/>
              <w:right w:val="single" w:sz="4" w:space="0" w:color="auto"/>
            </w:tcBorders>
            <w:vAlign w:val="center"/>
          </w:tcPr>
          <w:p w:rsidR="00C808E8" w:rsidRPr="00957232" w:rsidRDefault="00C808E8" w:rsidP="00B5350C">
            <w:pPr>
              <w:jc w:val="center"/>
              <w:rPr>
                <w:szCs w:val="24"/>
              </w:rPr>
            </w:pPr>
            <w:r w:rsidRPr="00957232">
              <w:rPr>
                <w:szCs w:val="24"/>
              </w:rPr>
              <w:t>12 340</w:t>
            </w:r>
          </w:p>
        </w:tc>
        <w:tc>
          <w:tcPr>
            <w:tcW w:w="756" w:type="dxa"/>
            <w:tcBorders>
              <w:top w:val="nil"/>
              <w:left w:val="nil"/>
              <w:bottom w:val="single" w:sz="4" w:space="0" w:color="auto"/>
              <w:right w:val="single" w:sz="4" w:space="0" w:color="auto"/>
            </w:tcBorders>
            <w:shd w:val="clear" w:color="auto" w:fill="auto"/>
            <w:noWrap/>
            <w:vAlign w:val="center"/>
          </w:tcPr>
          <w:p w:rsidR="00C808E8" w:rsidRPr="00957232" w:rsidRDefault="00C808E8" w:rsidP="00B5350C">
            <w:pPr>
              <w:jc w:val="center"/>
              <w:rPr>
                <w:szCs w:val="24"/>
              </w:rPr>
            </w:pPr>
            <w:r w:rsidRPr="00957232">
              <w:rPr>
                <w:szCs w:val="24"/>
              </w:rPr>
              <w:t>P</w:t>
            </w:r>
          </w:p>
        </w:tc>
        <w:tc>
          <w:tcPr>
            <w:tcW w:w="1134"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106,57</w:t>
            </w:r>
          </w:p>
        </w:tc>
        <w:tc>
          <w:tcPr>
            <w:tcW w:w="1232" w:type="dxa"/>
            <w:gridSpan w:val="2"/>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p>
        </w:tc>
        <w:tc>
          <w:tcPr>
            <w:tcW w:w="1245"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7,28</w:t>
            </w:r>
          </w:p>
        </w:tc>
        <w:tc>
          <w:tcPr>
            <w:tcW w:w="1071"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27,35</w:t>
            </w:r>
          </w:p>
        </w:tc>
        <w:tc>
          <w:tcPr>
            <w:tcW w:w="992"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6,23</w:t>
            </w:r>
          </w:p>
        </w:tc>
        <w:tc>
          <w:tcPr>
            <w:tcW w:w="1012"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4,95</w:t>
            </w:r>
          </w:p>
        </w:tc>
        <w:tc>
          <w:tcPr>
            <w:tcW w:w="1012" w:type="dxa"/>
            <w:gridSpan w:val="2"/>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44,57</w:t>
            </w:r>
          </w:p>
        </w:tc>
        <w:tc>
          <w:tcPr>
            <w:tcW w:w="910"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10,78</w:t>
            </w:r>
          </w:p>
        </w:tc>
        <w:tc>
          <w:tcPr>
            <w:tcW w:w="1012" w:type="dxa"/>
            <w:gridSpan w:val="2"/>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5,41</w:t>
            </w:r>
          </w:p>
        </w:tc>
        <w:tc>
          <w:tcPr>
            <w:tcW w:w="1012"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p>
        </w:tc>
      </w:tr>
      <w:tr w:rsidR="00C808E8" w:rsidRPr="00957232" w:rsidTr="00920FD7">
        <w:trPr>
          <w:trHeight w:val="116"/>
        </w:trPr>
        <w:tc>
          <w:tcPr>
            <w:tcW w:w="1807" w:type="dxa"/>
            <w:gridSpan w:val="2"/>
            <w:vMerge/>
            <w:tcBorders>
              <w:left w:val="single" w:sz="4" w:space="0" w:color="auto"/>
              <w:right w:val="single" w:sz="4" w:space="0" w:color="auto"/>
            </w:tcBorders>
            <w:vAlign w:val="center"/>
          </w:tcPr>
          <w:p w:rsidR="00C808E8" w:rsidRPr="00957232" w:rsidRDefault="00C808E8" w:rsidP="00B5350C">
            <w:pPr>
              <w:jc w:val="center"/>
              <w:rPr>
                <w:szCs w:val="24"/>
              </w:rPr>
            </w:pPr>
          </w:p>
        </w:tc>
        <w:tc>
          <w:tcPr>
            <w:tcW w:w="756" w:type="dxa"/>
            <w:tcBorders>
              <w:top w:val="nil"/>
              <w:left w:val="nil"/>
              <w:bottom w:val="single" w:sz="4" w:space="0" w:color="auto"/>
              <w:right w:val="single" w:sz="4" w:space="0" w:color="auto"/>
            </w:tcBorders>
            <w:shd w:val="clear" w:color="auto" w:fill="auto"/>
            <w:noWrap/>
            <w:vAlign w:val="center"/>
          </w:tcPr>
          <w:p w:rsidR="00C808E8" w:rsidRPr="00957232" w:rsidRDefault="00C808E8" w:rsidP="00B5350C">
            <w:pPr>
              <w:jc w:val="center"/>
              <w:rPr>
                <w:szCs w:val="24"/>
              </w:rPr>
            </w:pPr>
            <w:r w:rsidRPr="00957232">
              <w:rPr>
                <w:szCs w:val="24"/>
              </w:rPr>
              <w:t>V</w:t>
            </w:r>
          </w:p>
        </w:tc>
        <w:tc>
          <w:tcPr>
            <w:tcW w:w="1134"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12193,9</w:t>
            </w:r>
          </w:p>
        </w:tc>
        <w:tc>
          <w:tcPr>
            <w:tcW w:w="1232" w:type="dxa"/>
            <w:gridSpan w:val="2"/>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245"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279,8</w:t>
            </w:r>
          </w:p>
        </w:tc>
        <w:tc>
          <w:tcPr>
            <w:tcW w:w="1071"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647,2</w:t>
            </w:r>
          </w:p>
        </w:tc>
        <w:tc>
          <w:tcPr>
            <w:tcW w:w="992"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798,9</w:t>
            </w:r>
          </w:p>
        </w:tc>
        <w:tc>
          <w:tcPr>
            <w:tcW w:w="1012"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534,6</w:t>
            </w:r>
          </w:p>
        </w:tc>
        <w:tc>
          <w:tcPr>
            <w:tcW w:w="1012" w:type="dxa"/>
            <w:gridSpan w:val="2"/>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7424,1</w:t>
            </w:r>
          </w:p>
        </w:tc>
        <w:tc>
          <w:tcPr>
            <w:tcW w:w="910"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1679,4</w:t>
            </w:r>
          </w:p>
        </w:tc>
        <w:tc>
          <w:tcPr>
            <w:tcW w:w="1012" w:type="dxa"/>
            <w:gridSpan w:val="2"/>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829,8</w:t>
            </w:r>
          </w:p>
        </w:tc>
        <w:tc>
          <w:tcPr>
            <w:tcW w:w="1012"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r>
      <w:tr w:rsidR="00C808E8" w:rsidRPr="00957232" w:rsidTr="00920FD7">
        <w:trPr>
          <w:trHeight w:val="116"/>
        </w:trPr>
        <w:tc>
          <w:tcPr>
            <w:tcW w:w="1807" w:type="dxa"/>
            <w:gridSpan w:val="2"/>
            <w:vMerge/>
            <w:tcBorders>
              <w:left w:val="single" w:sz="4" w:space="0" w:color="auto"/>
              <w:bottom w:val="single" w:sz="4" w:space="0" w:color="000000"/>
              <w:right w:val="single" w:sz="4" w:space="0" w:color="auto"/>
            </w:tcBorders>
            <w:vAlign w:val="center"/>
          </w:tcPr>
          <w:p w:rsidR="00C808E8" w:rsidRPr="00957232" w:rsidRDefault="00C808E8" w:rsidP="00B5350C">
            <w:pPr>
              <w:jc w:val="center"/>
              <w:rPr>
                <w:szCs w:val="24"/>
              </w:rPr>
            </w:pPr>
          </w:p>
        </w:tc>
        <w:tc>
          <w:tcPr>
            <w:tcW w:w="756" w:type="dxa"/>
            <w:tcBorders>
              <w:top w:val="nil"/>
              <w:left w:val="nil"/>
              <w:bottom w:val="single" w:sz="4" w:space="0" w:color="auto"/>
              <w:right w:val="single" w:sz="4" w:space="0" w:color="auto"/>
            </w:tcBorders>
            <w:shd w:val="clear" w:color="auto" w:fill="auto"/>
            <w:noWrap/>
            <w:vAlign w:val="center"/>
          </w:tcPr>
          <w:p w:rsidR="00C808E8" w:rsidRPr="00957232" w:rsidRDefault="00C808E8" w:rsidP="00B5350C">
            <w:pPr>
              <w:jc w:val="center"/>
              <w:rPr>
                <w:szCs w:val="24"/>
              </w:rPr>
            </w:pPr>
            <w:r w:rsidRPr="00957232">
              <w:rPr>
                <w:szCs w:val="24"/>
              </w:rPr>
              <w:t>Zv</w:t>
            </w:r>
          </w:p>
        </w:tc>
        <w:tc>
          <w:tcPr>
            <w:tcW w:w="1134"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237,4</w:t>
            </w:r>
          </w:p>
        </w:tc>
        <w:tc>
          <w:tcPr>
            <w:tcW w:w="1232" w:type="dxa"/>
            <w:gridSpan w:val="2"/>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245"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67,8</w:t>
            </w:r>
          </w:p>
        </w:tc>
        <w:tc>
          <w:tcPr>
            <w:tcW w:w="1071"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41,4</w:t>
            </w:r>
          </w:p>
        </w:tc>
        <w:tc>
          <w:tcPr>
            <w:tcW w:w="992"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27,1</w:t>
            </w:r>
          </w:p>
        </w:tc>
        <w:tc>
          <w:tcPr>
            <w:tcW w:w="1012"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11,9</w:t>
            </w:r>
          </w:p>
        </w:tc>
        <w:tc>
          <w:tcPr>
            <w:tcW w:w="1012" w:type="dxa"/>
            <w:gridSpan w:val="2"/>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75,8</w:t>
            </w:r>
          </w:p>
        </w:tc>
        <w:tc>
          <w:tcPr>
            <w:tcW w:w="910"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10,7</w:t>
            </w:r>
          </w:p>
        </w:tc>
        <w:tc>
          <w:tcPr>
            <w:tcW w:w="1012" w:type="dxa"/>
            <w:gridSpan w:val="2"/>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2,8</w:t>
            </w:r>
          </w:p>
        </w:tc>
        <w:tc>
          <w:tcPr>
            <w:tcW w:w="1012"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r>
      <w:tr w:rsidR="00C808E8" w:rsidRPr="00957232" w:rsidTr="00920FD7">
        <w:trPr>
          <w:trHeight w:val="116"/>
        </w:trPr>
        <w:tc>
          <w:tcPr>
            <w:tcW w:w="1807" w:type="dxa"/>
            <w:gridSpan w:val="2"/>
            <w:vMerge w:val="restart"/>
            <w:tcBorders>
              <w:top w:val="single" w:sz="4" w:space="0" w:color="auto"/>
              <w:left w:val="single" w:sz="4" w:space="0" w:color="auto"/>
              <w:right w:val="single" w:sz="4" w:space="0" w:color="auto"/>
            </w:tcBorders>
            <w:vAlign w:val="center"/>
          </w:tcPr>
          <w:p w:rsidR="00C808E8" w:rsidRPr="00957232" w:rsidRDefault="00C808E8" w:rsidP="00B5350C">
            <w:pPr>
              <w:jc w:val="center"/>
              <w:rPr>
                <w:szCs w:val="24"/>
              </w:rPr>
            </w:pPr>
            <w:r w:rsidRPr="00957232">
              <w:rPr>
                <w:szCs w:val="24"/>
              </w:rPr>
              <w:t>12 455</w:t>
            </w:r>
          </w:p>
        </w:tc>
        <w:tc>
          <w:tcPr>
            <w:tcW w:w="756" w:type="dxa"/>
            <w:tcBorders>
              <w:top w:val="nil"/>
              <w:left w:val="nil"/>
              <w:bottom w:val="single" w:sz="4" w:space="0" w:color="auto"/>
              <w:right w:val="single" w:sz="4" w:space="0" w:color="auto"/>
            </w:tcBorders>
            <w:shd w:val="clear" w:color="auto" w:fill="auto"/>
            <w:noWrap/>
            <w:vAlign w:val="center"/>
          </w:tcPr>
          <w:p w:rsidR="00C808E8" w:rsidRPr="00957232" w:rsidRDefault="00C808E8" w:rsidP="00B5350C">
            <w:pPr>
              <w:jc w:val="center"/>
              <w:rPr>
                <w:szCs w:val="24"/>
              </w:rPr>
            </w:pPr>
            <w:r w:rsidRPr="00957232">
              <w:rPr>
                <w:szCs w:val="24"/>
              </w:rPr>
              <w:t>P</w:t>
            </w:r>
          </w:p>
        </w:tc>
        <w:tc>
          <w:tcPr>
            <w:tcW w:w="1134"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0,36</w:t>
            </w:r>
          </w:p>
        </w:tc>
        <w:tc>
          <w:tcPr>
            <w:tcW w:w="1232" w:type="dxa"/>
            <w:gridSpan w:val="2"/>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245" w:type="dxa"/>
            <w:tcBorders>
              <w:top w:val="nil"/>
              <w:left w:val="nil"/>
              <w:bottom w:val="single" w:sz="4" w:space="0" w:color="auto"/>
              <w:right w:val="single" w:sz="4" w:space="0" w:color="auto"/>
            </w:tcBorders>
            <w:shd w:val="clear" w:color="auto" w:fill="auto"/>
            <w:noWrap/>
          </w:tcPr>
          <w:p w:rsidR="00C808E8" w:rsidRPr="00957232" w:rsidRDefault="00957232" w:rsidP="00B5350C">
            <w:pPr>
              <w:jc w:val="right"/>
            </w:pPr>
            <w:r>
              <w:t xml:space="preserve"> </w:t>
            </w:r>
          </w:p>
        </w:tc>
        <w:tc>
          <w:tcPr>
            <w:tcW w:w="1071" w:type="dxa"/>
            <w:tcBorders>
              <w:top w:val="nil"/>
              <w:left w:val="nil"/>
              <w:bottom w:val="single" w:sz="4" w:space="0" w:color="auto"/>
              <w:right w:val="single" w:sz="4" w:space="0" w:color="auto"/>
            </w:tcBorders>
            <w:shd w:val="clear" w:color="auto" w:fill="auto"/>
            <w:noWrap/>
          </w:tcPr>
          <w:p w:rsidR="00C808E8" w:rsidRPr="00957232" w:rsidRDefault="00957232" w:rsidP="00B5350C">
            <w:pPr>
              <w:jc w:val="right"/>
            </w:pPr>
            <w:r>
              <w:t xml:space="preserve"> </w:t>
            </w:r>
          </w:p>
        </w:tc>
        <w:tc>
          <w:tcPr>
            <w:tcW w:w="992" w:type="dxa"/>
            <w:tcBorders>
              <w:top w:val="nil"/>
              <w:left w:val="nil"/>
              <w:bottom w:val="single" w:sz="4" w:space="0" w:color="auto"/>
              <w:right w:val="single" w:sz="4" w:space="0" w:color="auto"/>
            </w:tcBorders>
            <w:shd w:val="clear" w:color="auto" w:fill="auto"/>
            <w:noWrap/>
          </w:tcPr>
          <w:p w:rsidR="00C808E8" w:rsidRPr="00957232" w:rsidRDefault="00957232" w:rsidP="00B5350C">
            <w:pPr>
              <w:jc w:val="right"/>
            </w:pPr>
            <w:r>
              <w:t xml:space="preserve"> </w:t>
            </w:r>
          </w:p>
        </w:tc>
        <w:tc>
          <w:tcPr>
            <w:tcW w:w="1012" w:type="dxa"/>
            <w:tcBorders>
              <w:top w:val="nil"/>
              <w:left w:val="nil"/>
              <w:bottom w:val="single" w:sz="4" w:space="0" w:color="auto"/>
              <w:right w:val="single" w:sz="4" w:space="0" w:color="auto"/>
            </w:tcBorders>
            <w:shd w:val="clear" w:color="auto" w:fill="auto"/>
            <w:noWrap/>
          </w:tcPr>
          <w:p w:rsidR="00C808E8" w:rsidRPr="00957232" w:rsidRDefault="00957232" w:rsidP="00B5350C">
            <w:pPr>
              <w:jc w:val="right"/>
            </w:pPr>
            <w:r>
              <w:t xml:space="preserve"> </w:t>
            </w:r>
          </w:p>
        </w:tc>
        <w:tc>
          <w:tcPr>
            <w:tcW w:w="1012" w:type="dxa"/>
            <w:gridSpan w:val="2"/>
            <w:tcBorders>
              <w:top w:val="nil"/>
              <w:left w:val="nil"/>
              <w:bottom w:val="single" w:sz="4" w:space="0" w:color="auto"/>
              <w:right w:val="single" w:sz="4" w:space="0" w:color="auto"/>
            </w:tcBorders>
            <w:shd w:val="clear" w:color="auto" w:fill="auto"/>
            <w:noWrap/>
          </w:tcPr>
          <w:p w:rsidR="00C808E8" w:rsidRPr="00957232" w:rsidRDefault="00957232" w:rsidP="00B5350C">
            <w:pPr>
              <w:jc w:val="right"/>
            </w:pPr>
            <w:r>
              <w:t xml:space="preserve"> </w:t>
            </w:r>
          </w:p>
        </w:tc>
        <w:tc>
          <w:tcPr>
            <w:tcW w:w="910"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0,36</w:t>
            </w:r>
          </w:p>
        </w:tc>
        <w:tc>
          <w:tcPr>
            <w:tcW w:w="1012" w:type="dxa"/>
            <w:gridSpan w:val="2"/>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0,36</w:t>
            </w:r>
          </w:p>
        </w:tc>
        <w:tc>
          <w:tcPr>
            <w:tcW w:w="1012"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p>
        </w:tc>
      </w:tr>
      <w:tr w:rsidR="00C808E8" w:rsidRPr="00957232" w:rsidTr="00920FD7">
        <w:trPr>
          <w:trHeight w:val="116"/>
        </w:trPr>
        <w:tc>
          <w:tcPr>
            <w:tcW w:w="1807" w:type="dxa"/>
            <w:gridSpan w:val="2"/>
            <w:vMerge/>
            <w:tcBorders>
              <w:left w:val="single" w:sz="4" w:space="0" w:color="auto"/>
              <w:right w:val="single" w:sz="4" w:space="0" w:color="auto"/>
            </w:tcBorders>
            <w:vAlign w:val="center"/>
          </w:tcPr>
          <w:p w:rsidR="00C808E8" w:rsidRPr="00957232" w:rsidRDefault="00C808E8" w:rsidP="00B5350C">
            <w:pPr>
              <w:jc w:val="center"/>
              <w:rPr>
                <w:szCs w:val="24"/>
              </w:rPr>
            </w:pPr>
          </w:p>
        </w:tc>
        <w:tc>
          <w:tcPr>
            <w:tcW w:w="756" w:type="dxa"/>
            <w:tcBorders>
              <w:top w:val="nil"/>
              <w:left w:val="nil"/>
              <w:bottom w:val="single" w:sz="4" w:space="0" w:color="auto"/>
              <w:right w:val="single" w:sz="4" w:space="0" w:color="auto"/>
            </w:tcBorders>
            <w:shd w:val="clear" w:color="auto" w:fill="auto"/>
            <w:noWrap/>
            <w:vAlign w:val="center"/>
          </w:tcPr>
          <w:p w:rsidR="00C808E8" w:rsidRPr="00957232" w:rsidRDefault="00C808E8" w:rsidP="00B5350C">
            <w:pPr>
              <w:jc w:val="center"/>
              <w:rPr>
                <w:szCs w:val="24"/>
              </w:rPr>
            </w:pPr>
            <w:r w:rsidRPr="00957232">
              <w:rPr>
                <w:szCs w:val="24"/>
              </w:rPr>
              <w:t>V</w:t>
            </w:r>
          </w:p>
        </w:tc>
        <w:tc>
          <w:tcPr>
            <w:tcW w:w="1134"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149,6</w:t>
            </w:r>
          </w:p>
        </w:tc>
        <w:tc>
          <w:tcPr>
            <w:tcW w:w="1232" w:type="dxa"/>
            <w:gridSpan w:val="2"/>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245"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71"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992"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12"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12" w:type="dxa"/>
            <w:gridSpan w:val="2"/>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910"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149,6</w:t>
            </w:r>
          </w:p>
        </w:tc>
        <w:tc>
          <w:tcPr>
            <w:tcW w:w="1012" w:type="dxa"/>
            <w:gridSpan w:val="2"/>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149,6</w:t>
            </w:r>
          </w:p>
        </w:tc>
        <w:tc>
          <w:tcPr>
            <w:tcW w:w="1012"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r>
      <w:tr w:rsidR="00C808E8" w:rsidRPr="00957232" w:rsidTr="00920FD7">
        <w:trPr>
          <w:trHeight w:val="116"/>
        </w:trPr>
        <w:tc>
          <w:tcPr>
            <w:tcW w:w="1807" w:type="dxa"/>
            <w:gridSpan w:val="2"/>
            <w:vMerge/>
            <w:tcBorders>
              <w:left w:val="single" w:sz="4" w:space="0" w:color="auto"/>
              <w:bottom w:val="single" w:sz="4" w:space="0" w:color="000000"/>
              <w:right w:val="single" w:sz="4" w:space="0" w:color="auto"/>
            </w:tcBorders>
            <w:vAlign w:val="center"/>
          </w:tcPr>
          <w:p w:rsidR="00C808E8" w:rsidRPr="00957232" w:rsidRDefault="00C808E8" w:rsidP="00B5350C">
            <w:pPr>
              <w:jc w:val="center"/>
              <w:rPr>
                <w:szCs w:val="24"/>
              </w:rPr>
            </w:pPr>
          </w:p>
        </w:tc>
        <w:tc>
          <w:tcPr>
            <w:tcW w:w="756" w:type="dxa"/>
            <w:tcBorders>
              <w:top w:val="nil"/>
              <w:left w:val="nil"/>
              <w:bottom w:val="single" w:sz="4" w:space="0" w:color="auto"/>
              <w:right w:val="single" w:sz="4" w:space="0" w:color="auto"/>
            </w:tcBorders>
            <w:shd w:val="clear" w:color="auto" w:fill="auto"/>
            <w:noWrap/>
            <w:vAlign w:val="center"/>
          </w:tcPr>
          <w:p w:rsidR="00C808E8" w:rsidRPr="00957232" w:rsidRDefault="00C808E8" w:rsidP="00B5350C">
            <w:pPr>
              <w:jc w:val="center"/>
              <w:rPr>
                <w:szCs w:val="24"/>
              </w:rPr>
            </w:pPr>
            <w:r w:rsidRPr="00957232">
              <w:rPr>
                <w:szCs w:val="24"/>
              </w:rPr>
              <w:t>Zv</w:t>
            </w:r>
          </w:p>
        </w:tc>
        <w:tc>
          <w:tcPr>
            <w:tcW w:w="1134"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0,6</w:t>
            </w:r>
          </w:p>
        </w:tc>
        <w:tc>
          <w:tcPr>
            <w:tcW w:w="1232" w:type="dxa"/>
            <w:gridSpan w:val="2"/>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245"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71"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992"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12"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12" w:type="dxa"/>
            <w:gridSpan w:val="2"/>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910"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0,6</w:t>
            </w:r>
          </w:p>
        </w:tc>
        <w:tc>
          <w:tcPr>
            <w:tcW w:w="1012" w:type="dxa"/>
            <w:gridSpan w:val="2"/>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0,6</w:t>
            </w:r>
          </w:p>
        </w:tc>
        <w:tc>
          <w:tcPr>
            <w:tcW w:w="1012"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r>
      <w:tr w:rsidR="00C808E8" w:rsidRPr="00957232" w:rsidTr="00920FD7">
        <w:trPr>
          <w:trHeight w:val="116"/>
        </w:trPr>
        <w:tc>
          <w:tcPr>
            <w:tcW w:w="1807" w:type="dxa"/>
            <w:gridSpan w:val="2"/>
            <w:vMerge w:val="restart"/>
            <w:tcBorders>
              <w:top w:val="single" w:sz="4" w:space="0" w:color="auto"/>
              <w:left w:val="single" w:sz="4" w:space="0" w:color="auto"/>
              <w:right w:val="single" w:sz="4" w:space="0" w:color="auto"/>
            </w:tcBorders>
            <w:vAlign w:val="center"/>
          </w:tcPr>
          <w:p w:rsidR="00C808E8" w:rsidRPr="00957232" w:rsidRDefault="00C808E8" w:rsidP="00B5350C">
            <w:pPr>
              <w:jc w:val="center"/>
              <w:rPr>
                <w:szCs w:val="24"/>
              </w:rPr>
            </w:pPr>
            <w:r w:rsidRPr="00957232">
              <w:rPr>
                <w:szCs w:val="24"/>
              </w:rPr>
              <w:t>12 469</w:t>
            </w:r>
          </w:p>
        </w:tc>
        <w:tc>
          <w:tcPr>
            <w:tcW w:w="756" w:type="dxa"/>
            <w:tcBorders>
              <w:top w:val="nil"/>
              <w:left w:val="nil"/>
              <w:bottom w:val="single" w:sz="4" w:space="0" w:color="auto"/>
              <w:right w:val="single" w:sz="4" w:space="0" w:color="auto"/>
            </w:tcBorders>
            <w:shd w:val="clear" w:color="auto" w:fill="auto"/>
            <w:noWrap/>
            <w:vAlign w:val="center"/>
          </w:tcPr>
          <w:p w:rsidR="00C808E8" w:rsidRPr="00957232" w:rsidRDefault="00C808E8" w:rsidP="00B5350C">
            <w:pPr>
              <w:jc w:val="center"/>
              <w:rPr>
                <w:szCs w:val="24"/>
              </w:rPr>
            </w:pPr>
            <w:r w:rsidRPr="00957232">
              <w:rPr>
                <w:szCs w:val="24"/>
              </w:rPr>
              <w:t>P</w:t>
            </w:r>
          </w:p>
        </w:tc>
        <w:tc>
          <w:tcPr>
            <w:tcW w:w="1134"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3,21</w:t>
            </w:r>
          </w:p>
        </w:tc>
        <w:tc>
          <w:tcPr>
            <w:tcW w:w="1232" w:type="dxa"/>
            <w:gridSpan w:val="2"/>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p>
        </w:tc>
        <w:tc>
          <w:tcPr>
            <w:tcW w:w="1245"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0,30</w:t>
            </w:r>
          </w:p>
        </w:tc>
        <w:tc>
          <w:tcPr>
            <w:tcW w:w="1071"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 xml:space="preserve">       0,00   </w:t>
            </w:r>
          </w:p>
        </w:tc>
        <w:tc>
          <w:tcPr>
            <w:tcW w:w="992"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0,16</w:t>
            </w:r>
          </w:p>
        </w:tc>
        <w:tc>
          <w:tcPr>
            <w:tcW w:w="1012"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0,05</w:t>
            </w:r>
          </w:p>
        </w:tc>
        <w:tc>
          <w:tcPr>
            <w:tcW w:w="1012" w:type="dxa"/>
            <w:gridSpan w:val="2"/>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2,70</w:t>
            </w:r>
          </w:p>
        </w:tc>
        <w:tc>
          <w:tcPr>
            <w:tcW w:w="910" w:type="dxa"/>
            <w:tcBorders>
              <w:top w:val="nil"/>
              <w:left w:val="nil"/>
              <w:bottom w:val="single" w:sz="4" w:space="0" w:color="auto"/>
              <w:right w:val="single" w:sz="4" w:space="0" w:color="auto"/>
            </w:tcBorders>
            <w:shd w:val="clear" w:color="auto" w:fill="auto"/>
            <w:noWrap/>
          </w:tcPr>
          <w:p w:rsidR="00C808E8" w:rsidRPr="00957232" w:rsidRDefault="00957232" w:rsidP="00B5350C">
            <w:pPr>
              <w:jc w:val="right"/>
            </w:pPr>
            <w:r>
              <w:t xml:space="preserve"> </w:t>
            </w:r>
          </w:p>
        </w:tc>
        <w:tc>
          <w:tcPr>
            <w:tcW w:w="1012" w:type="dxa"/>
            <w:gridSpan w:val="2"/>
            <w:tcBorders>
              <w:top w:val="nil"/>
              <w:left w:val="nil"/>
              <w:bottom w:val="single" w:sz="4" w:space="0" w:color="auto"/>
              <w:right w:val="single" w:sz="4" w:space="0" w:color="auto"/>
            </w:tcBorders>
            <w:shd w:val="clear" w:color="auto" w:fill="auto"/>
            <w:noWrap/>
          </w:tcPr>
          <w:p w:rsidR="00C808E8" w:rsidRPr="00957232" w:rsidRDefault="00957232" w:rsidP="00B5350C">
            <w:pPr>
              <w:jc w:val="right"/>
            </w:pPr>
            <w:r>
              <w:t xml:space="preserve"> </w:t>
            </w:r>
          </w:p>
        </w:tc>
        <w:tc>
          <w:tcPr>
            <w:tcW w:w="1012"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r>
      <w:tr w:rsidR="00C808E8" w:rsidRPr="00957232" w:rsidTr="00920FD7">
        <w:trPr>
          <w:trHeight w:val="116"/>
        </w:trPr>
        <w:tc>
          <w:tcPr>
            <w:tcW w:w="1807" w:type="dxa"/>
            <w:gridSpan w:val="2"/>
            <w:vMerge/>
            <w:tcBorders>
              <w:left w:val="single" w:sz="4" w:space="0" w:color="auto"/>
              <w:right w:val="single" w:sz="4" w:space="0" w:color="auto"/>
            </w:tcBorders>
            <w:vAlign w:val="center"/>
          </w:tcPr>
          <w:p w:rsidR="00C808E8" w:rsidRPr="00957232" w:rsidRDefault="00C808E8" w:rsidP="00B5350C">
            <w:pPr>
              <w:jc w:val="center"/>
              <w:rPr>
                <w:szCs w:val="24"/>
              </w:rPr>
            </w:pPr>
          </w:p>
        </w:tc>
        <w:tc>
          <w:tcPr>
            <w:tcW w:w="756" w:type="dxa"/>
            <w:tcBorders>
              <w:top w:val="nil"/>
              <w:left w:val="nil"/>
              <w:bottom w:val="single" w:sz="4" w:space="0" w:color="auto"/>
              <w:right w:val="single" w:sz="4" w:space="0" w:color="auto"/>
            </w:tcBorders>
            <w:shd w:val="clear" w:color="auto" w:fill="auto"/>
            <w:noWrap/>
            <w:vAlign w:val="center"/>
          </w:tcPr>
          <w:p w:rsidR="00C808E8" w:rsidRPr="00957232" w:rsidRDefault="00C808E8" w:rsidP="00B5350C">
            <w:pPr>
              <w:jc w:val="center"/>
              <w:rPr>
                <w:szCs w:val="24"/>
              </w:rPr>
            </w:pPr>
            <w:r w:rsidRPr="00957232">
              <w:rPr>
                <w:szCs w:val="24"/>
              </w:rPr>
              <w:t>V</w:t>
            </w:r>
          </w:p>
        </w:tc>
        <w:tc>
          <w:tcPr>
            <w:tcW w:w="1134"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306,3</w:t>
            </w:r>
          </w:p>
        </w:tc>
        <w:tc>
          <w:tcPr>
            <w:tcW w:w="1232" w:type="dxa"/>
            <w:gridSpan w:val="2"/>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245"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17,0</w:t>
            </w:r>
          </w:p>
        </w:tc>
        <w:tc>
          <w:tcPr>
            <w:tcW w:w="1071"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r w:rsidRPr="00957232">
              <w:rPr>
                <w:lang w:eastAsia="sr-Latn-CS"/>
              </w:rPr>
              <w:t>0,0 </w:t>
            </w:r>
          </w:p>
        </w:tc>
        <w:tc>
          <w:tcPr>
            <w:tcW w:w="992"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20,6</w:t>
            </w:r>
          </w:p>
        </w:tc>
        <w:tc>
          <w:tcPr>
            <w:tcW w:w="1012"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10,2</w:t>
            </w:r>
          </w:p>
        </w:tc>
        <w:tc>
          <w:tcPr>
            <w:tcW w:w="1012" w:type="dxa"/>
            <w:gridSpan w:val="2"/>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258,4</w:t>
            </w:r>
          </w:p>
        </w:tc>
        <w:tc>
          <w:tcPr>
            <w:tcW w:w="910"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12" w:type="dxa"/>
            <w:gridSpan w:val="2"/>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12"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r>
      <w:tr w:rsidR="00C808E8" w:rsidRPr="00957232" w:rsidTr="00920FD7">
        <w:trPr>
          <w:trHeight w:val="116"/>
        </w:trPr>
        <w:tc>
          <w:tcPr>
            <w:tcW w:w="1807" w:type="dxa"/>
            <w:gridSpan w:val="2"/>
            <w:vMerge/>
            <w:tcBorders>
              <w:left w:val="single" w:sz="4" w:space="0" w:color="auto"/>
              <w:bottom w:val="single" w:sz="4" w:space="0" w:color="000000"/>
              <w:right w:val="single" w:sz="4" w:space="0" w:color="auto"/>
            </w:tcBorders>
            <w:vAlign w:val="center"/>
          </w:tcPr>
          <w:p w:rsidR="00C808E8" w:rsidRPr="00957232" w:rsidRDefault="00C808E8" w:rsidP="00B5350C">
            <w:pPr>
              <w:jc w:val="center"/>
              <w:rPr>
                <w:szCs w:val="24"/>
              </w:rPr>
            </w:pPr>
          </w:p>
        </w:tc>
        <w:tc>
          <w:tcPr>
            <w:tcW w:w="756" w:type="dxa"/>
            <w:tcBorders>
              <w:top w:val="nil"/>
              <w:left w:val="nil"/>
              <w:bottom w:val="single" w:sz="4" w:space="0" w:color="auto"/>
              <w:right w:val="single" w:sz="4" w:space="0" w:color="auto"/>
            </w:tcBorders>
            <w:shd w:val="clear" w:color="auto" w:fill="auto"/>
            <w:noWrap/>
            <w:vAlign w:val="center"/>
          </w:tcPr>
          <w:p w:rsidR="00C808E8" w:rsidRPr="00957232" w:rsidRDefault="00C808E8" w:rsidP="00B5350C">
            <w:pPr>
              <w:jc w:val="center"/>
              <w:rPr>
                <w:szCs w:val="24"/>
              </w:rPr>
            </w:pPr>
            <w:r w:rsidRPr="00957232">
              <w:rPr>
                <w:szCs w:val="24"/>
              </w:rPr>
              <w:t>Zv</w:t>
            </w:r>
          </w:p>
        </w:tc>
        <w:tc>
          <w:tcPr>
            <w:tcW w:w="1134"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5,8</w:t>
            </w:r>
          </w:p>
        </w:tc>
        <w:tc>
          <w:tcPr>
            <w:tcW w:w="1232" w:type="dxa"/>
            <w:gridSpan w:val="2"/>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245"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3,4</w:t>
            </w:r>
          </w:p>
        </w:tc>
        <w:tc>
          <w:tcPr>
            <w:tcW w:w="1071"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r w:rsidRPr="00957232">
              <w:rPr>
                <w:lang w:eastAsia="sr-Latn-CS"/>
              </w:rPr>
              <w:t>0,0 </w:t>
            </w:r>
          </w:p>
        </w:tc>
        <w:tc>
          <w:tcPr>
            <w:tcW w:w="992"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0,4</w:t>
            </w:r>
          </w:p>
        </w:tc>
        <w:tc>
          <w:tcPr>
            <w:tcW w:w="1012"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0,1</w:t>
            </w:r>
          </w:p>
        </w:tc>
        <w:tc>
          <w:tcPr>
            <w:tcW w:w="1012" w:type="dxa"/>
            <w:gridSpan w:val="2"/>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1,9</w:t>
            </w:r>
          </w:p>
        </w:tc>
        <w:tc>
          <w:tcPr>
            <w:tcW w:w="910"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12" w:type="dxa"/>
            <w:gridSpan w:val="2"/>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12"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r>
      <w:tr w:rsidR="00C808E8" w:rsidRPr="00957232" w:rsidTr="00920FD7">
        <w:trPr>
          <w:trHeight w:val="116"/>
        </w:trPr>
        <w:tc>
          <w:tcPr>
            <w:tcW w:w="1807" w:type="dxa"/>
            <w:gridSpan w:val="2"/>
            <w:vMerge w:val="restart"/>
            <w:tcBorders>
              <w:left w:val="single" w:sz="4" w:space="0" w:color="auto"/>
              <w:right w:val="single" w:sz="4" w:space="0" w:color="auto"/>
            </w:tcBorders>
            <w:vAlign w:val="center"/>
          </w:tcPr>
          <w:p w:rsidR="00C808E8" w:rsidRPr="00957232" w:rsidRDefault="00C808E8" w:rsidP="00B5350C">
            <w:pPr>
              <w:jc w:val="center"/>
              <w:rPr>
                <w:szCs w:val="24"/>
              </w:rPr>
            </w:pPr>
            <w:r w:rsidRPr="00957232">
              <w:rPr>
                <w:szCs w:val="24"/>
              </w:rPr>
              <w:t>53 469</w:t>
            </w:r>
          </w:p>
        </w:tc>
        <w:tc>
          <w:tcPr>
            <w:tcW w:w="756" w:type="dxa"/>
            <w:tcBorders>
              <w:top w:val="nil"/>
              <w:left w:val="nil"/>
              <w:bottom w:val="single" w:sz="4" w:space="0" w:color="auto"/>
              <w:right w:val="single" w:sz="4" w:space="0" w:color="auto"/>
            </w:tcBorders>
            <w:shd w:val="clear" w:color="auto" w:fill="auto"/>
            <w:noWrap/>
            <w:vAlign w:val="center"/>
          </w:tcPr>
          <w:p w:rsidR="00C808E8" w:rsidRPr="00957232" w:rsidRDefault="00C808E8" w:rsidP="00B5350C">
            <w:pPr>
              <w:jc w:val="center"/>
              <w:rPr>
                <w:szCs w:val="24"/>
              </w:rPr>
            </w:pPr>
            <w:r w:rsidRPr="00957232">
              <w:rPr>
                <w:szCs w:val="24"/>
              </w:rPr>
              <w:t>P</w:t>
            </w:r>
          </w:p>
        </w:tc>
        <w:tc>
          <w:tcPr>
            <w:tcW w:w="1134"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0,53</w:t>
            </w:r>
          </w:p>
        </w:tc>
        <w:tc>
          <w:tcPr>
            <w:tcW w:w="1232" w:type="dxa"/>
            <w:gridSpan w:val="2"/>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245" w:type="dxa"/>
            <w:tcBorders>
              <w:top w:val="nil"/>
              <w:left w:val="nil"/>
              <w:bottom w:val="single" w:sz="4" w:space="0" w:color="auto"/>
              <w:right w:val="single" w:sz="4" w:space="0" w:color="auto"/>
            </w:tcBorders>
            <w:shd w:val="clear" w:color="auto" w:fill="auto"/>
            <w:noWrap/>
          </w:tcPr>
          <w:p w:rsidR="00C808E8" w:rsidRPr="00957232" w:rsidRDefault="00957232" w:rsidP="00B5350C">
            <w:pPr>
              <w:jc w:val="right"/>
            </w:pPr>
            <w:r>
              <w:t xml:space="preserve"> </w:t>
            </w:r>
          </w:p>
        </w:tc>
        <w:tc>
          <w:tcPr>
            <w:tcW w:w="1071" w:type="dxa"/>
            <w:tcBorders>
              <w:top w:val="nil"/>
              <w:left w:val="nil"/>
              <w:bottom w:val="single" w:sz="4" w:space="0" w:color="auto"/>
              <w:right w:val="single" w:sz="4" w:space="0" w:color="auto"/>
            </w:tcBorders>
            <w:shd w:val="clear" w:color="auto" w:fill="auto"/>
            <w:noWrap/>
          </w:tcPr>
          <w:p w:rsidR="00C808E8" w:rsidRPr="00957232" w:rsidRDefault="00957232" w:rsidP="00B5350C">
            <w:pPr>
              <w:jc w:val="right"/>
            </w:pPr>
            <w:r>
              <w:t xml:space="preserve"> </w:t>
            </w:r>
          </w:p>
        </w:tc>
        <w:tc>
          <w:tcPr>
            <w:tcW w:w="992" w:type="dxa"/>
            <w:tcBorders>
              <w:top w:val="nil"/>
              <w:left w:val="nil"/>
              <w:bottom w:val="single" w:sz="4" w:space="0" w:color="auto"/>
              <w:right w:val="single" w:sz="4" w:space="0" w:color="auto"/>
            </w:tcBorders>
            <w:shd w:val="clear" w:color="auto" w:fill="auto"/>
            <w:noWrap/>
          </w:tcPr>
          <w:p w:rsidR="00C808E8" w:rsidRPr="00957232" w:rsidRDefault="00957232" w:rsidP="00B5350C">
            <w:pPr>
              <w:jc w:val="right"/>
            </w:pPr>
            <w:r>
              <w:t xml:space="preserve"> </w:t>
            </w:r>
          </w:p>
        </w:tc>
        <w:tc>
          <w:tcPr>
            <w:tcW w:w="1012" w:type="dxa"/>
            <w:tcBorders>
              <w:top w:val="nil"/>
              <w:left w:val="nil"/>
              <w:bottom w:val="single" w:sz="4" w:space="0" w:color="auto"/>
              <w:right w:val="single" w:sz="4" w:space="0" w:color="auto"/>
            </w:tcBorders>
            <w:shd w:val="clear" w:color="auto" w:fill="auto"/>
            <w:noWrap/>
          </w:tcPr>
          <w:p w:rsidR="00C808E8" w:rsidRPr="00957232" w:rsidRDefault="00957232" w:rsidP="00B5350C">
            <w:pPr>
              <w:jc w:val="right"/>
            </w:pPr>
            <w:r>
              <w:t xml:space="preserve"> </w:t>
            </w:r>
          </w:p>
        </w:tc>
        <w:tc>
          <w:tcPr>
            <w:tcW w:w="1012" w:type="dxa"/>
            <w:gridSpan w:val="2"/>
            <w:tcBorders>
              <w:top w:val="nil"/>
              <w:left w:val="nil"/>
              <w:bottom w:val="single" w:sz="4" w:space="0" w:color="auto"/>
              <w:right w:val="single" w:sz="4" w:space="0" w:color="auto"/>
            </w:tcBorders>
            <w:shd w:val="clear" w:color="auto" w:fill="auto"/>
            <w:noWrap/>
          </w:tcPr>
          <w:p w:rsidR="00C808E8" w:rsidRPr="00957232" w:rsidRDefault="00957232" w:rsidP="00B5350C">
            <w:pPr>
              <w:jc w:val="right"/>
            </w:pPr>
            <w:r>
              <w:t xml:space="preserve"> </w:t>
            </w:r>
          </w:p>
        </w:tc>
        <w:tc>
          <w:tcPr>
            <w:tcW w:w="910"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0,53</w:t>
            </w:r>
          </w:p>
        </w:tc>
        <w:tc>
          <w:tcPr>
            <w:tcW w:w="1012" w:type="dxa"/>
            <w:gridSpan w:val="2"/>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12"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r>
      <w:tr w:rsidR="00C808E8" w:rsidRPr="00957232" w:rsidTr="00920FD7">
        <w:trPr>
          <w:trHeight w:val="116"/>
        </w:trPr>
        <w:tc>
          <w:tcPr>
            <w:tcW w:w="1807" w:type="dxa"/>
            <w:gridSpan w:val="2"/>
            <w:vMerge/>
            <w:tcBorders>
              <w:left w:val="single" w:sz="4" w:space="0" w:color="auto"/>
              <w:right w:val="single" w:sz="4" w:space="0" w:color="auto"/>
            </w:tcBorders>
            <w:vAlign w:val="center"/>
          </w:tcPr>
          <w:p w:rsidR="00C808E8" w:rsidRPr="00957232" w:rsidRDefault="00C808E8" w:rsidP="00B5350C">
            <w:pPr>
              <w:jc w:val="center"/>
              <w:rPr>
                <w:szCs w:val="24"/>
              </w:rPr>
            </w:pPr>
          </w:p>
        </w:tc>
        <w:tc>
          <w:tcPr>
            <w:tcW w:w="756" w:type="dxa"/>
            <w:tcBorders>
              <w:top w:val="nil"/>
              <w:left w:val="nil"/>
              <w:bottom w:val="single" w:sz="4" w:space="0" w:color="auto"/>
              <w:right w:val="single" w:sz="4" w:space="0" w:color="auto"/>
            </w:tcBorders>
            <w:shd w:val="clear" w:color="auto" w:fill="auto"/>
            <w:noWrap/>
            <w:vAlign w:val="center"/>
          </w:tcPr>
          <w:p w:rsidR="00C808E8" w:rsidRPr="00957232" w:rsidRDefault="00C808E8" w:rsidP="00B5350C">
            <w:pPr>
              <w:jc w:val="center"/>
              <w:rPr>
                <w:szCs w:val="24"/>
              </w:rPr>
            </w:pPr>
            <w:r w:rsidRPr="00957232">
              <w:rPr>
                <w:szCs w:val="24"/>
              </w:rPr>
              <w:t>V</w:t>
            </w:r>
          </w:p>
        </w:tc>
        <w:tc>
          <w:tcPr>
            <w:tcW w:w="1134"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145,9</w:t>
            </w:r>
          </w:p>
        </w:tc>
        <w:tc>
          <w:tcPr>
            <w:tcW w:w="1232" w:type="dxa"/>
            <w:gridSpan w:val="2"/>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245"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71"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992"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12"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12" w:type="dxa"/>
            <w:gridSpan w:val="2"/>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910"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145,9</w:t>
            </w:r>
          </w:p>
        </w:tc>
        <w:tc>
          <w:tcPr>
            <w:tcW w:w="1012" w:type="dxa"/>
            <w:gridSpan w:val="2"/>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12"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r>
      <w:tr w:rsidR="00C808E8" w:rsidRPr="00957232" w:rsidTr="00920FD7">
        <w:trPr>
          <w:trHeight w:val="116"/>
        </w:trPr>
        <w:tc>
          <w:tcPr>
            <w:tcW w:w="1807" w:type="dxa"/>
            <w:gridSpan w:val="2"/>
            <w:vMerge/>
            <w:tcBorders>
              <w:left w:val="single" w:sz="4" w:space="0" w:color="auto"/>
              <w:bottom w:val="single" w:sz="4" w:space="0" w:color="000000"/>
              <w:right w:val="single" w:sz="4" w:space="0" w:color="auto"/>
            </w:tcBorders>
            <w:vAlign w:val="center"/>
          </w:tcPr>
          <w:p w:rsidR="00C808E8" w:rsidRPr="00957232" w:rsidRDefault="00C808E8" w:rsidP="00B5350C">
            <w:pPr>
              <w:jc w:val="center"/>
              <w:rPr>
                <w:szCs w:val="24"/>
              </w:rPr>
            </w:pPr>
          </w:p>
        </w:tc>
        <w:tc>
          <w:tcPr>
            <w:tcW w:w="756" w:type="dxa"/>
            <w:tcBorders>
              <w:top w:val="nil"/>
              <w:left w:val="nil"/>
              <w:bottom w:val="single" w:sz="4" w:space="0" w:color="auto"/>
              <w:right w:val="single" w:sz="4" w:space="0" w:color="auto"/>
            </w:tcBorders>
            <w:shd w:val="clear" w:color="auto" w:fill="auto"/>
            <w:noWrap/>
            <w:vAlign w:val="center"/>
          </w:tcPr>
          <w:p w:rsidR="00C808E8" w:rsidRPr="00957232" w:rsidRDefault="00C808E8" w:rsidP="00B5350C">
            <w:pPr>
              <w:jc w:val="center"/>
              <w:rPr>
                <w:szCs w:val="24"/>
              </w:rPr>
            </w:pPr>
            <w:r w:rsidRPr="00957232">
              <w:rPr>
                <w:szCs w:val="24"/>
              </w:rPr>
              <w:t>Zv</w:t>
            </w:r>
          </w:p>
        </w:tc>
        <w:tc>
          <w:tcPr>
            <w:tcW w:w="1134"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0,5</w:t>
            </w:r>
          </w:p>
        </w:tc>
        <w:tc>
          <w:tcPr>
            <w:tcW w:w="1232" w:type="dxa"/>
            <w:gridSpan w:val="2"/>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245"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71"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992"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12"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12" w:type="dxa"/>
            <w:gridSpan w:val="2"/>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910"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0,5</w:t>
            </w:r>
          </w:p>
        </w:tc>
        <w:tc>
          <w:tcPr>
            <w:tcW w:w="1012" w:type="dxa"/>
            <w:gridSpan w:val="2"/>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12"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r>
      <w:tr w:rsidR="00C808E8" w:rsidRPr="00957232" w:rsidTr="00920FD7">
        <w:trPr>
          <w:trHeight w:val="255"/>
        </w:trPr>
        <w:tc>
          <w:tcPr>
            <w:tcW w:w="1807" w:type="dxa"/>
            <w:gridSpan w:val="2"/>
            <w:vMerge w:val="restart"/>
            <w:tcBorders>
              <w:top w:val="single" w:sz="4" w:space="0" w:color="auto"/>
              <w:left w:val="single" w:sz="4" w:space="0" w:color="auto"/>
              <w:right w:val="single" w:sz="4" w:space="0" w:color="auto"/>
            </w:tcBorders>
            <w:vAlign w:val="center"/>
          </w:tcPr>
          <w:p w:rsidR="00C808E8" w:rsidRPr="00957232" w:rsidRDefault="00C808E8" w:rsidP="00B5350C">
            <w:pPr>
              <w:jc w:val="center"/>
              <w:rPr>
                <w:szCs w:val="24"/>
              </w:rPr>
            </w:pPr>
            <w:r w:rsidRPr="00957232">
              <w:rPr>
                <w:szCs w:val="24"/>
              </w:rPr>
              <w:t>56469</w:t>
            </w:r>
          </w:p>
        </w:tc>
        <w:tc>
          <w:tcPr>
            <w:tcW w:w="756" w:type="dxa"/>
            <w:tcBorders>
              <w:top w:val="nil"/>
              <w:left w:val="nil"/>
              <w:bottom w:val="single" w:sz="4" w:space="0" w:color="auto"/>
              <w:right w:val="single" w:sz="4" w:space="0" w:color="auto"/>
            </w:tcBorders>
            <w:shd w:val="clear" w:color="auto" w:fill="auto"/>
            <w:noWrap/>
            <w:vAlign w:val="center"/>
          </w:tcPr>
          <w:p w:rsidR="00C808E8" w:rsidRPr="00957232" w:rsidRDefault="00C808E8" w:rsidP="00B5350C">
            <w:pPr>
              <w:jc w:val="center"/>
              <w:rPr>
                <w:szCs w:val="24"/>
              </w:rPr>
            </w:pPr>
            <w:r w:rsidRPr="00957232">
              <w:rPr>
                <w:szCs w:val="24"/>
              </w:rPr>
              <w:t>P</w:t>
            </w:r>
          </w:p>
        </w:tc>
        <w:tc>
          <w:tcPr>
            <w:tcW w:w="1134"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28,04</w:t>
            </w:r>
          </w:p>
        </w:tc>
        <w:tc>
          <w:tcPr>
            <w:tcW w:w="1232" w:type="dxa"/>
            <w:gridSpan w:val="2"/>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245" w:type="dxa"/>
            <w:tcBorders>
              <w:top w:val="nil"/>
              <w:left w:val="nil"/>
              <w:bottom w:val="single" w:sz="4" w:space="0" w:color="auto"/>
              <w:right w:val="single" w:sz="4" w:space="0" w:color="auto"/>
            </w:tcBorders>
            <w:shd w:val="clear" w:color="auto" w:fill="auto"/>
            <w:noWrap/>
          </w:tcPr>
          <w:p w:rsidR="00C808E8" w:rsidRPr="00957232" w:rsidRDefault="00957232" w:rsidP="00B5350C">
            <w:pPr>
              <w:jc w:val="right"/>
            </w:pPr>
            <w:r>
              <w:t xml:space="preserve"> </w:t>
            </w:r>
          </w:p>
        </w:tc>
        <w:tc>
          <w:tcPr>
            <w:tcW w:w="1071" w:type="dxa"/>
            <w:tcBorders>
              <w:top w:val="nil"/>
              <w:left w:val="nil"/>
              <w:bottom w:val="single" w:sz="4" w:space="0" w:color="auto"/>
              <w:right w:val="single" w:sz="4" w:space="0" w:color="auto"/>
            </w:tcBorders>
            <w:shd w:val="clear" w:color="auto" w:fill="auto"/>
            <w:noWrap/>
          </w:tcPr>
          <w:p w:rsidR="00C808E8" w:rsidRPr="00957232" w:rsidRDefault="00957232" w:rsidP="00B5350C">
            <w:pPr>
              <w:jc w:val="right"/>
            </w:pPr>
            <w:r>
              <w:t xml:space="preserve"> </w:t>
            </w:r>
          </w:p>
        </w:tc>
        <w:tc>
          <w:tcPr>
            <w:tcW w:w="992" w:type="dxa"/>
            <w:tcBorders>
              <w:top w:val="nil"/>
              <w:left w:val="nil"/>
              <w:bottom w:val="single" w:sz="4" w:space="0" w:color="auto"/>
              <w:right w:val="single" w:sz="4" w:space="0" w:color="auto"/>
            </w:tcBorders>
            <w:shd w:val="clear" w:color="auto" w:fill="auto"/>
            <w:noWrap/>
          </w:tcPr>
          <w:p w:rsidR="00C808E8" w:rsidRPr="00957232" w:rsidRDefault="00957232" w:rsidP="00B5350C">
            <w:pPr>
              <w:jc w:val="right"/>
            </w:pPr>
            <w:r>
              <w:t xml:space="preserve"> </w:t>
            </w:r>
          </w:p>
        </w:tc>
        <w:tc>
          <w:tcPr>
            <w:tcW w:w="1012" w:type="dxa"/>
            <w:tcBorders>
              <w:top w:val="nil"/>
              <w:left w:val="nil"/>
              <w:bottom w:val="single" w:sz="4" w:space="0" w:color="auto"/>
              <w:right w:val="single" w:sz="4" w:space="0" w:color="auto"/>
            </w:tcBorders>
            <w:shd w:val="clear" w:color="auto" w:fill="auto"/>
            <w:noWrap/>
          </w:tcPr>
          <w:p w:rsidR="00C808E8" w:rsidRPr="00957232" w:rsidRDefault="00957232" w:rsidP="00B5350C">
            <w:pPr>
              <w:jc w:val="right"/>
            </w:pPr>
            <w:r>
              <w:t xml:space="preserve"> </w:t>
            </w:r>
          </w:p>
        </w:tc>
        <w:tc>
          <w:tcPr>
            <w:tcW w:w="1012" w:type="dxa"/>
            <w:gridSpan w:val="2"/>
            <w:tcBorders>
              <w:top w:val="nil"/>
              <w:left w:val="nil"/>
              <w:bottom w:val="single" w:sz="4" w:space="0" w:color="auto"/>
              <w:right w:val="single" w:sz="4" w:space="0" w:color="auto"/>
            </w:tcBorders>
            <w:shd w:val="clear" w:color="auto" w:fill="auto"/>
            <w:noWrap/>
          </w:tcPr>
          <w:p w:rsidR="00C808E8" w:rsidRPr="00957232" w:rsidRDefault="00957232" w:rsidP="00B5350C">
            <w:pPr>
              <w:jc w:val="right"/>
            </w:pPr>
            <w:r>
              <w:t xml:space="preserve"> </w:t>
            </w:r>
          </w:p>
        </w:tc>
        <w:tc>
          <w:tcPr>
            <w:tcW w:w="910"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22,10</w:t>
            </w:r>
          </w:p>
        </w:tc>
        <w:tc>
          <w:tcPr>
            <w:tcW w:w="1012" w:type="dxa"/>
            <w:gridSpan w:val="2"/>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5,94</w:t>
            </w:r>
          </w:p>
        </w:tc>
        <w:tc>
          <w:tcPr>
            <w:tcW w:w="1012"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p>
        </w:tc>
      </w:tr>
      <w:tr w:rsidR="00C808E8" w:rsidRPr="00957232" w:rsidTr="00920FD7">
        <w:trPr>
          <w:trHeight w:val="255"/>
        </w:trPr>
        <w:tc>
          <w:tcPr>
            <w:tcW w:w="1807" w:type="dxa"/>
            <w:gridSpan w:val="2"/>
            <w:vMerge/>
            <w:tcBorders>
              <w:left w:val="single" w:sz="4" w:space="0" w:color="auto"/>
              <w:right w:val="single" w:sz="4" w:space="0" w:color="auto"/>
            </w:tcBorders>
            <w:vAlign w:val="center"/>
          </w:tcPr>
          <w:p w:rsidR="00C808E8" w:rsidRPr="00957232" w:rsidRDefault="00C808E8" w:rsidP="00B5350C">
            <w:pPr>
              <w:jc w:val="center"/>
              <w:rPr>
                <w:szCs w:val="24"/>
              </w:rPr>
            </w:pPr>
          </w:p>
        </w:tc>
        <w:tc>
          <w:tcPr>
            <w:tcW w:w="756" w:type="dxa"/>
            <w:tcBorders>
              <w:top w:val="nil"/>
              <w:left w:val="nil"/>
              <w:bottom w:val="single" w:sz="4" w:space="0" w:color="auto"/>
              <w:right w:val="single" w:sz="4" w:space="0" w:color="auto"/>
            </w:tcBorders>
            <w:shd w:val="clear" w:color="auto" w:fill="auto"/>
            <w:noWrap/>
            <w:vAlign w:val="center"/>
          </w:tcPr>
          <w:p w:rsidR="00C808E8" w:rsidRPr="00957232" w:rsidRDefault="00C808E8" w:rsidP="00B5350C">
            <w:pPr>
              <w:jc w:val="center"/>
              <w:rPr>
                <w:szCs w:val="24"/>
              </w:rPr>
            </w:pPr>
            <w:r w:rsidRPr="00957232">
              <w:rPr>
                <w:szCs w:val="24"/>
              </w:rPr>
              <w:t>V</w:t>
            </w:r>
          </w:p>
        </w:tc>
        <w:tc>
          <w:tcPr>
            <w:tcW w:w="1134"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8443,7</w:t>
            </w:r>
          </w:p>
        </w:tc>
        <w:tc>
          <w:tcPr>
            <w:tcW w:w="1232" w:type="dxa"/>
            <w:gridSpan w:val="2"/>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245"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71"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992"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12"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12" w:type="dxa"/>
            <w:gridSpan w:val="2"/>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910"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6279,2</w:t>
            </w:r>
          </w:p>
        </w:tc>
        <w:tc>
          <w:tcPr>
            <w:tcW w:w="1012" w:type="dxa"/>
            <w:gridSpan w:val="2"/>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2164,5</w:t>
            </w:r>
          </w:p>
        </w:tc>
        <w:tc>
          <w:tcPr>
            <w:tcW w:w="1012"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r>
      <w:tr w:rsidR="00C808E8" w:rsidRPr="00957232" w:rsidTr="00920FD7">
        <w:trPr>
          <w:trHeight w:val="206"/>
        </w:trPr>
        <w:tc>
          <w:tcPr>
            <w:tcW w:w="1807" w:type="dxa"/>
            <w:gridSpan w:val="2"/>
            <w:vMerge/>
            <w:tcBorders>
              <w:left w:val="single" w:sz="4" w:space="0" w:color="auto"/>
              <w:bottom w:val="single" w:sz="4" w:space="0" w:color="000000"/>
              <w:right w:val="single" w:sz="4" w:space="0" w:color="auto"/>
            </w:tcBorders>
            <w:vAlign w:val="center"/>
          </w:tcPr>
          <w:p w:rsidR="00C808E8" w:rsidRPr="00957232" w:rsidRDefault="00C808E8" w:rsidP="00B5350C">
            <w:pPr>
              <w:jc w:val="center"/>
              <w:rPr>
                <w:szCs w:val="24"/>
              </w:rPr>
            </w:pPr>
          </w:p>
        </w:tc>
        <w:tc>
          <w:tcPr>
            <w:tcW w:w="756" w:type="dxa"/>
            <w:tcBorders>
              <w:top w:val="nil"/>
              <w:left w:val="nil"/>
              <w:bottom w:val="single" w:sz="4" w:space="0" w:color="auto"/>
              <w:right w:val="single" w:sz="4" w:space="0" w:color="auto"/>
            </w:tcBorders>
            <w:shd w:val="clear" w:color="auto" w:fill="auto"/>
            <w:noWrap/>
            <w:vAlign w:val="center"/>
          </w:tcPr>
          <w:p w:rsidR="00C808E8" w:rsidRPr="00957232" w:rsidRDefault="00C808E8" w:rsidP="00B5350C">
            <w:pPr>
              <w:jc w:val="center"/>
              <w:rPr>
                <w:szCs w:val="24"/>
              </w:rPr>
            </w:pPr>
            <w:r w:rsidRPr="00957232">
              <w:rPr>
                <w:szCs w:val="24"/>
              </w:rPr>
              <w:t>Zv</w:t>
            </w:r>
          </w:p>
        </w:tc>
        <w:tc>
          <w:tcPr>
            <w:tcW w:w="1134"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36,4</w:t>
            </w:r>
          </w:p>
        </w:tc>
        <w:tc>
          <w:tcPr>
            <w:tcW w:w="1232" w:type="dxa"/>
            <w:gridSpan w:val="2"/>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245"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71"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992"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12"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12" w:type="dxa"/>
            <w:gridSpan w:val="2"/>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910"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34,2</w:t>
            </w:r>
          </w:p>
        </w:tc>
        <w:tc>
          <w:tcPr>
            <w:tcW w:w="1012" w:type="dxa"/>
            <w:gridSpan w:val="2"/>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t>2,2</w:t>
            </w:r>
          </w:p>
        </w:tc>
        <w:tc>
          <w:tcPr>
            <w:tcW w:w="1012"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r>
      <w:tr w:rsidR="00C808E8" w:rsidRPr="00957232" w:rsidTr="00920FD7">
        <w:trPr>
          <w:trHeight w:val="255"/>
        </w:trPr>
        <w:tc>
          <w:tcPr>
            <w:tcW w:w="1807"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Svega</w:t>
            </w:r>
          </w:p>
        </w:tc>
        <w:tc>
          <w:tcPr>
            <w:tcW w:w="75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P</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808E8" w:rsidRPr="00957232" w:rsidRDefault="00C808E8" w:rsidP="00B5350C">
            <w:pPr>
              <w:jc w:val="right"/>
              <w:rPr>
                <w:szCs w:val="24"/>
              </w:rPr>
            </w:pPr>
            <w:r w:rsidRPr="00957232">
              <w:t>139,32</w:t>
            </w:r>
          </w:p>
        </w:tc>
        <w:tc>
          <w:tcPr>
            <w:tcW w:w="123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808E8" w:rsidRPr="00957232" w:rsidRDefault="00C808E8" w:rsidP="00B5350C">
            <w:pPr>
              <w:jc w:val="right"/>
              <w:rPr>
                <w:szCs w:val="24"/>
              </w:rPr>
            </w:pPr>
          </w:p>
        </w:tc>
        <w:tc>
          <w:tcPr>
            <w:tcW w:w="12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808E8" w:rsidRPr="00957232" w:rsidRDefault="00C808E8" w:rsidP="00B5350C">
            <w:pPr>
              <w:jc w:val="right"/>
              <w:rPr>
                <w:szCs w:val="24"/>
              </w:rPr>
            </w:pPr>
            <w:r w:rsidRPr="00957232">
              <w:t>7,83</w:t>
            </w:r>
          </w:p>
        </w:tc>
        <w:tc>
          <w:tcPr>
            <w:tcW w:w="107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808E8" w:rsidRPr="00957232" w:rsidRDefault="00C808E8" w:rsidP="00B5350C">
            <w:pPr>
              <w:jc w:val="right"/>
              <w:rPr>
                <w:szCs w:val="24"/>
              </w:rPr>
            </w:pPr>
            <w:r w:rsidRPr="00957232">
              <w:t>27,35</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808E8" w:rsidRPr="00957232" w:rsidRDefault="00C808E8" w:rsidP="00B5350C">
            <w:pPr>
              <w:jc w:val="right"/>
              <w:rPr>
                <w:szCs w:val="24"/>
              </w:rPr>
            </w:pPr>
            <w:r w:rsidRPr="00957232">
              <w:t>6,39</w:t>
            </w:r>
          </w:p>
        </w:tc>
        <w:tc>
          <w:tcPr>
            <w:tcW w:w="101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808E8" w:rsidRPr="00957232" w:rsidRDefault="00C808E8" w:rsidP="00B5350C">
            <w:pPr>
              <w:jc w:val="right"/>
              <w:rPr>
                <w:szCs w:val="24"/>
              </w:rPr>
            </w:pPr>
            <w:r w:rsidRPr="00957232">
              <w:t>5,00</w:t>
            </w:r>
          </w:p>
        </w:tc>
        <w:tc>
          <w:tcPr>
            <w:tcW w:w="101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808E8" w:rsidRPr="00957232" w:rsidRDefault="00C808E8" w:rsidP="00B5350C">
            <w:pPr>
              <w:jc w:val="right"/>
              <w:rPr>
                <w:szCs w:val="24"/>
              </w:rPr>
            </w:pPr>
            <w:r w:rsidRPr="00957232">
              <w:t>47,27</w:t>
            </w:r>
          </w:p>
        </w:tc>
        <w:tc>
          <w:tcPr>
            <w:tcW w:w="91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808E8" w:rsidRPr="00957232" w:rsidRDefault="00C808E8" w:rsidP="00B5350C">
            <w:pPr>
              <w:jc w:val="right"/>
              <w:rPr>
                <w:szCs w:val="24"/>
              </w:rPr>
            </w:pPr>
            <w:r w:rsidRPr="00957232">
              <w:t>33,77</w:t>
            </w:r>
          </w:p>
        </w:tc>
        <w:tc>
          <w:tcPr>
            <w:tcW w:w="1012"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808E8" w:rsidRPr="00957232" w:rsidRDefault="00C808E8" w:rsidP="00B5350C">
            <w:pPr>
              <w:jc w:val="right"/>
              <w:rPr>
                <w:szCs w:val="24"/>
              </w:rPr>
            </w:pPr>
            <w:r w:rsidRPr="00957232">
              <w:t>11,71</w:t>
            </w:r>
          </w:p>
        </w:tc>
        <w:tc>
          <w:tcPr>
            <w:tcW w:w="101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C808E8" w:rsidRPr="00957232" w:rsidRDefault="00C808E8" w:rsidP="00B5350C">
            <w:pPr>
              <w:jc w:val="right"/>
              <w:rPr>
                <w:szCs w:val="24"/>
              </w:rPr>
            </w:pPr>
          </w:p>
        </w:tc>
      </w:tr>
      <w:tr w:rsidR="00C808E8" w:rsidRPr="00957232" w:rsidTr="00920FD7">
        <w:trPr>
          <w:trHeight w:val="255"/>
        </w:trPr>
        <w:tc>
          <w:tcPr>
            <w:tcW w:w="1807"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center"/>
              <w:rPr>
                <w:szCs w:val="24"/>
              </w:rPr>
            </w:pPr>
          </w:p>
        </w:tc>
        <w:tc>
          <w:tcPr>
            <w:tcW w:w="7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V</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957232" w:rsidRDefault="00C808E8" w:rsidP="00B5350C">
            <w:pPr>
              <w:jc w:val="right"/>
              <w:rPr>
                <w:szCs w:val="24"/>
              </w:rPr>
            </w:pPr>
            <w:r w:rsidRPr="00957232">
              <w:t>21389,9</w:t>
            </w:r>
          </w:p>
        </w:tc>
        <w:tc>
          <w:tcPr>
            <w:tcW w:w="1232" w:type="dxa"/>
            <w:gridSpan w:val="2"/>
            <w:tcBorders>
              <w:top w:val="nil"/>
              <w:left w:val="nil"/>
              <w:bottom w:val="single" w:sz="4" w:space="0" w:color="auto"/>
              <w:right w:val="single" w:sz="4" w:space="0" w:color="auto"/>
            </w:tcBorders>
            <w:shd w:val="clear" w:color="auto" w:fill="D9D9D9" w:themeFill="background1" w:themeFillShade="D9"/>
            <w:noWrap/>
          </w:tcPr>
          <w:p w:rsidR="00C808E8" w:rsidRPr="00957232" w:rsidRDefault="00C808E8" w:rsidP="00B5350C">
            <w:pPr>
              <w:jc w:val="right"/>
            </w:pPr>
          </w:p>
        </w:tc>
        <w:tc>
          <w:tcPr>
            <w:tcW w:w="1245"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957232" w:rsidRDefault="00C808E8" w:rsidP="00B5350C">
            <w:pPr>
              <w:jc w:val="right"/>
              <w:rPr>
                <w:szCs w:val="24"/>
              </w:rPr>
            </w:pPr>
            <w:r w:rsidRPr="00957232">
              <w:t>297,9</w:t>
            </w:r>
          </w:p>
        </w:tc>
        <w:tc>
          <w:tcPr>
            <w:tcW w:w="1071"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957232" w:rsidRDefault="00C808E8" w:rsidP="00B5350C">
            <w:pPr>
              <w:jc w:val="right"/>
              <w:rPr>
                <w:szCs w:val="24"/>
              </w:rPr>
            </w:pPr>
            <w:r w:rsidRPr="00957232">
              <w:t>647,2</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957232" w:rsidRDefault="00C808E8" w:rsidP="00B5350C">
            <w:pPr>
              <w:jc w:val="right"/>
              <w:rPr>
                <w:szCs w:val="24"/>
              </w:rPr>
            </w:pPr>
            <w:r w:rsidRPr="00957232">
              <w:t>819,5</w:t>
            </w:r>
          </w:p>
        </w:tc>
        <w:tc>
          <w:tcPr>
            <w:tcW w:w="1012"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957232" w:rsidRDefault="00C808E8" w:rsidP="00B5350C">
            <w:pPr>
              <w:jc w:val="right"/>
              <w:rPr>
                <w:szCs w:val="24"/>
              </w:rPr>
            </w:pPr>
            <w:r w:rsidRPr="00957232">
              <w:t>544,8</w:t>
            </w:r>
          </w:p>
        </w:tc>
        <w:tc>
          <w:tcPr>
            <w:tcW w:w="1012"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C808E8" w:rsidRPr="00957232" w:rsidRDefault="00C808E8" w:rsidP="00B5350C">
            <w:pPr>
              <w:jc w:val="right"/>
              <w:rPr>
                <w:szCs w:val="24"/>
              </w:rPr>
            </w:pPr>
            <w:r w:rsidRPr="00957232">
              <w:t>7682,5</w:t>
            </w:r>
          </w:p>
        </w:tc>
        <w:tc>
          <w:tcPr>
            <w:tcW w:w="910"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957232" w:rsidRDefault="00C808E8" w:rsidP="00B5350C">
            <w:pPr>
              <w:jc w:val="right"/>
              <w:rPr>
                <w:szCs w:val="24"/>
              </w:rPr>
            </w:pPr>
            <w:r w:rsidRPr="00957232">
              <w:t>8254,1</w:t>
            </w:r>
          </w:p>
        </w:tc>
        <w:tc>
          <w:tcPr>
            <w:tcW w:w="1012"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C808E8" w:rsidRPr="00957232" w:rsidRDefault="00C808E8" w:rsidP="00B5350C">
            <w:pPr>
              <w:jc w:val="right"/>
              <w:rPr>
                <w:szCs w:val="24"/>
              </w:rPr>
            </w:pPr>
            <w:r w:rsidRPr="00957232">
              <w:t>3143,9</w:t>
            </w:r>
          </w:p>
        </w:tc>
        <w:tc>
          <w:tcPr>
            <w:tcW w:w="1012" w:type="dxa"/>
            <w:tcBorders>
              <w:top w:val="nil"/>
              <w:left w:val="nil"/>
              <w:bottom w:val="single" w:sz="4" w:space="0" w:color="auto"/>
              <w:right w:val="single" w:sz="4" w:space="0" w:color="auto"/>
            </w:tcBorders>
            <w:shd w:val="clear" w:color="auto" w:fill="D9D9D9" w:themeFill="background1" w:themeFillShade="D9"/>
            <w:noWrap/>
          </w:tcPr>
          <w:p w:rsidR="00C808E8" w:rsidRPr="00957232" w:rsidRDefault="00C808E8" w:rsidP="00B5350C">
            <w:pPr>
              <w:jc w:val="right"/>
            </w:pPr>
          </w:p>
        </w:tc>
      </w:tr>
      <w:tr w:rsidR="00C808E8" w:rsidRPr="00957232" w:rsidTr="00920FD7">
        <w:trPr>
          <w:trHeight w:val="71"/>
        </w:trPr>
        <w:tc>
          <w:tcPr>
            <w:tcW w:w="1807"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center"/>
              <w:rPr>
                <w:szCs w:val="24"/>
              </w:rPr>
            </w:pPr>
          </w:p>
        </w:tc>
        <w:tc>
          <w:tcPr>
            <w:tcW w:w="7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Zv</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957232" w:rsidRDefault="00C808E8" w:rsidP="00B5350C">
            <w:pPr>
              <w:jc w:val="right"/>
              <w:rPr>
                <w:szCs w:val="24"/>
              </w:rPr>
            </w:pPr>
            <w:r w:rsidRPr="00957232">
              <w:t>281,8</w:t>
            </w:r>
          </w:p>
        </w:tc>
        <w:tc>
          <w:tcPr>
            <w:tcW w:w="1232" w:type="dxa"/>
            <w:gridSpan w:val="2"/>
            <w:tcBorders>
              <w:top w:val="nil"/>
              <w:left w:val="nil"/>
              <w:bottom w:val="single" w:sz="4" w:space="0" w:color="auto"/>
              <w:right w:val="single" w:sz="4" w:space="0" w:color="auto"/>
            </w:tcBorders>
            <w:shd w:val="clear" w:color="auto" w:fill="D9D9D9" w:themeFill="background1" w:themeFillShade="D9"/>
            <w:noWrap/>
          </w:tcPr>
          <w:p w:rsidR="00C808E8" w:rsidRPr="00957232" w:rsidRDefault="00C808E8" w:rsidP="00B5350C">
            <w:pPr>
              <w:jc w:val="right"/>
            </w:pPr>
          </w:p>
        </w:tc>
        <w:tc>
          <w:tcPr>
            <w:tcW w:w="1245"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957232" w:rsidRDefault="00C808E8" w:rsidP="00B5350C">
            <w:pPr>
              <w:jc w:val="right"/>
              <w:rPr>
                <w:szCs w:val="24"/>
              </w:rPr>
            </w:pPr>
            <w:r w:rsidRPr="00957232">
              <w:t>71,6</w:t>
            </w:r>
          </w:p>
        </w:tc>
        <w:tc>
          <w:tcPr>
            <w:tcW w:w="1071"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957232" w:rsidRDefault="00C808E8" w:rsidP="00B5350C">
            <w:pPr>
              <w:jc w:val="right"/>
              <w:rPr>
                <w:szCs w:val="24"/>
              </w:rPr>
            </w:pPr>
            <w:r w:rsidRPr="00957232">
              <w:t>41,4</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957232" w:rsidRDefault="00C808E8" w:rsidP="00B5350C">
            <w:pPr>
              <w:jc w:val="right"/>
              <w:rPr>
                <w:szCs w:val="24"/>
              </w:rPr>
            </w:pPr>
            <w:r w:rsidRPr="00957232">
              <w:t>27,5</w:t>
            </w:r>
          </w:p>
        </w:tc>
        <w:tc>
          <w:tcPr>
            <w:tcW w:w="1012"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957232" w:rsidRDefault="00C808E8" w:rsidP="00B5350C">
            <w:pPr>
              <w:jc w:val="right"/>
              <w:rPr>
                <w:szCs w:val="24"/>
              </w:rPr>
            </w:pPr>
            <w:r w:rsidRPr="00957232">
              <w:t>12,0</w:t>
            </w:r>
          </w:p>
        </w:tc>
        <w:tc>
          <w:tcPr>
            <w:tcW w:w="1012"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C808E8" w:rsidRPr="00957232" w:rsidRDefault="00C808E8" w:rsidP="00B5350C">
            <w:pPr>
              <w:jc w:val="right"/>
              <w:rPr>
                <w:szCs w:val="24"/>
              </w:rPr>
            </w:pPr>
            <w:r w:rsidRPr="00957232">
              <w:t>77,7</w:t>
            </w:r>
          </w:p>
        </w:tc>
        <w:tc>
          <w:tcPr>
            <w:tcW w:w="910"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957232" w:rsidRDefault="00C808E8" w:rsidP="00B5350C">
            <w:pPr>
              <w:jc w:val="right"/>
              <w:rPr>
                <w:szCs w:val="24"/>
              </w:rPr>
            </w:pPr>
            <w:r w:rsidRPr="00957232">
              <w:t>46,0</w:t>
            </w:r>
          </w:p>
        </w:tc>
        <w:tc>
          <w:tcPr>
            <w:tcW w:w="1012" w:type="dxa"/>
            <w:gridSpan w:val="2"/>
            <w:tcBorders>
              <w:top w:val="nil"/>
              <w:left w:val="nil"/>
              <w:bottom w:val="single" w:sz="4" w:space="0" w:color="auto"/>
              <w:right w:val="single" w:sz="4" w:space="0" w:color="auto"/>
            </w:tcBorders>
            <w:shd w:val="clear" w:color="auto" w:fill="D9D9D9" w:themeFill="background1" w:themeFillShade="D9"/>
            <w:noWrap/>
            <w:vAlign w:val="bottom"/>
          </w:tcPr>
          <w:p w:rsidR="00C808E8" w:rsidRPr="00957232" w:rsidRDefault="00C808E8" w:rsidP="00B5350C">
            <w:pPr>
              <w:jc w:val="right"/>
              <w:rPr>
                <w:szCs w:val="24"/>
              </w:rPr>
            </w:pPr>
            <w:r w:rsidRPr="00957232">
              <w:t>5,6</w:t>
            </w:r>
          </w:p>
        </w:tc>
        <w:tc>
          <w:tcPr>
            <w:tcW w:w="1012" w:type="dxa"/>
            <w:tcBorders>
              <w:top w:val="nil"/>
              <w:left w:val="nil"/>
              <w:bottom w:val="single" w:sz="4" w:space="0" w:color="auto"/>
              <w:right w:val="single" w:sz="4" w:space="0" w:color="auto"/>
            </w:tcBorders>
            <w:shd w:val="clear" w:color="auto" w:fill="D9D9D9" w:themeFill="background1" w:themeFillShade="D9"/>
            <w:noWrap/>
          </w:tcPr>
          <w:p w:rsidR="00C808E8" w:rsidRPr="00957232" w:rsidRDefault="00C808E8" w:rsidP="00B5350C">
            <w:pPr>
              <w:jc w:val="right"/>
            </w:pPr>
          </w:p>
        </w:tc>
      </w:tr>
    </w:tbl>
    <w:bookmarkEnd w:id="450"/>
    <w:bookmarkEnd w:id="451"/>
    <w:p w:rsidR="00C808E8" w:rsidRPr="00957232" w:rsidRDefault="00C808E8" w:rsidP="00B5350C">
      <w:pPr>
        <w:ind w:right="-29" w:firstLine="561"/>
        <w:rPr>
          <w:szCs w:val="24"/>
          <w:lang w:val="sr-Latn-CS"/>
        </w:rPr>
      </w:pPr>
      <w:r w:rsidRPr="00957232">
        <w:rPr>
          <w:szCs w:val="24"/>
          <w:lang w:val="sr-Latn-CS"/>
        </w:rPr>
        <w:t>Normalna površina dobnog razreda u gazdinskim klasama čija je ophodnja 80g, je An = 139,32/80*10 = 17,41 ha,</w:t>
      </w:r>
    </w:p>
    <w:p w:rsidR="00C808E8" w:rsidRPr="00957232" w:rsidRDefault="00C808E8" w:rsidP="00B5350C">
      <w:pPr>
        <w:ind w:firstLine="567"/>
        <w:rPr>
          <w:szCs w:val="24"/>
          <w:lang w:val="sr-Latn-CS"/>
        </w:rPr>
      </w:pPr>
      <w:r w:rsidRPr="00957232">
        <w:rPr>
          <w:szCs w:val="24"/>
          <w:lang w:val="sr-Latn-CS"/>
        </w:rPr>
        <w:lastRenderedPageBreak/>
        <w:t xml:space="preserve">U grafikonu </w:t>
      </w:r>
      <w:r w:rsidR="00957232">
        <w:rPr>
          <w:szCs w:val="24"/>
          <w:lang w:val="sr-Latn-CS"/>
        </w:rPr>
        <w:t>3</w:t>
      </w:r>
      <w:r w:rsidRPr="00957232">
        <w:rPr>
          <w:szCs w:val="24"/>
          <w:lang w:val="sr-Latn-CS"/>
        </w:rPr>
        <w:t xml:space="preserve"> prikazan je razmer dobnih razreda za gazdinske klase čija je širina dobnog razreda 10 godina i ophodnja 80 godina.</w:t>
      </w:r>
    </w:p>
    <w:p w:rsidR="00C808E8" w:rsidRPr="00957232" w:rsidRDefault="00C808E8" w:rsidP="00B5350C">
      <w:pPr>
        <w:pStyle w:val="Title"/>
        <w:ind w:firstLine="709"/>
        <w:rPr>
          <w:szCs w:val="24"/>
        </w:rPr>
      </w:pPr>
      <w:r w:rsidRPr="00957232">
        <w:rPr>
          <w:szCs w:val="24"/>
        </w:rPr>
        <w:t xml:space="preserve">Grafikon  </w:t>
      </w:r>
      <w:r w:rsidR="00957232" w:rsidRPr="00957232">
        <w:rPr>
          <w:szCs w:val="24"/>
        </w:rPr>
        <w:t>3</w:t>
      </w:r>
    </w:p>
    <w:p w:rsidR="00C808E8" w:rsidRPr="00957232" w:rsidRDefault="00C808E8" w:rsidP="00B5350C">
      <w:pPr>
        <w:ind w:right="-29" w:firstLine="561"/>
        <w:rPr>
          <w:szCs w:val="24"/>
          <w:lang w:val="sr-Latn-CS"/>
        </w:rPr>
      </w:pPr>
      <w:r w:rsidRPr="00957232">
        <w:rPr>
          <w:noProof/>
          <w:szCs w:val="24"/>
          <w:lang w:val="en-GB" w:eastAsia="en-GB"/>
        </w:rPr>
        <w:drawing>
          <wp:inline distT="0" distB="0" distL="0" distR="0" wp14:anchorId="690DA706" wp14:editId="4BCD6E9D">
            <wp:extent cx="4731385" cy="1722475"/>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08E8" w:rsidRPr="00957232" w:rsidRDefault="00C808E8" w:rsidP="00B5350C">
      <w:pPr>
        <w:ind w:firstLine="567"/>
        <w:rPr>
          <w:szCs w:val="24"/>
          <w:lang w:val="nb-NO"/>
        </w:rPr>
      </w:pPr>
      <w:r w:rsidRPr="00957232">
        <w:rPr>
          <w:szCs w:val="24"/>
          <w:lang w:val="nb-NO"/>
        </w:rPr>
        <w:t xml:space="preserve">Gazdinske klase sa ophodnjom od 80 godina su zastupljene na </w:t>
      </w:r>
      <w:r w:rsidRPr="00957232">
        <w:t xml:space="preserve">139,32 </w:t>
      </w:r>
      <w:r w:rsidRPr="00957232">
        <w:rPr>
          <w:szCs w:val="24"/>
          <w:lang w:val="nb-NO"/>
        </w:rPr>
        <w:t>ha .</w:t>
      </w:r>
      <w:r w:rsidRPr="00957232">
        <w:rPr>
          <w:szCs w:val="24"/>
          <w:lang w:val="sr-Latn-CS"/>
        </w:rPr>
        <w:t xml:space="preserve"> Iz zatečenog stanja se vidi da razmer dobnih razreda odstupa od normalnog. Postoji višak u II, V i VI dobnom razredu dok je u ostalim dobnim razredima manjak površina.</w:t>
      </w:r>
    </w:p>
    <w:p w:rsidR="00957232" w:rsidRDefault="00957232" w:rsidP="00B5350C">
      <w:pPr>
        <w:pStyle w:val="Title"/>
        <w:rPr>
          <w:b w:val="0"/>
          <w:szCs w:val="24"/>
        </w:rPr>
      </w:pPr>
    </w:p>
    <w:p w:rsidR="00C808E8" w:rsidRPr="00957232" w:rsidRDefault="00C808E8" w:rsidP="00B5350C">
      <w:pPr>
        <w:pStyle w:val="Title"/>
        <w:rPr>
          <w:b w:val="0"/>
          <w:szCs w:val="24"/>
        </w:rPr>
      </w:pPr>
      <w:r w:rsidRPr="00957232">
        <w:rPr>
          <w:b w:val="0"/>
          <w:szCs w:val="24"/>
        </w:rPr>
        <w:t xml:space="preserve">Tabela  4.8.-3. – Stanje šuma po starosti i po gazdinskim klasama </w:t>
      </w:r>
    </w:p>
    <w:p w:rsidR="00C808E8" w:rsidRPr="00957232" w:rsidRDefault="00C808E8" w:rsidP="00B5350C">
      <w:pPr>
        <w:pStyle w:val="Title"/>
        <w:rPr>
          <w:b w:val="0"/>
          <w:szCs w:val="24"/>
        </w:rPr>
      </w:pPr>
      <w:r w:rsidRPr="00957232">
        <w:rPr>
          <w:b w:val="0"/>
          <w:szCs w:val="24"/>
        </w:rPr>
        <w:t>Širina dobnog razreda 20 godina</w:t>
      </w:r>
    </w:p>
    <w:tbl>
      <w:tblPr>
        <w:tblW w:w="13846" w:type="dxa"/>
        <w:tblInd w:w="93" w:type="dxa"/>
        <w:tblLook w:val="04A0" w:firstRow="1" w:lastRow="0" w:firstColumn="1" w:lastColumn="0" w:noHBand="0" w:noVBand="1"/>
      </w:tblPr>
      <w:tblGrid>
        <w:gridCol w:w="1800"/>
        <w:gridCol w:w="7"/>
        <w:gridCol w:w="756"/>
        <w:gridCol w:w="1176"/>
        <w:gridCol w:w="10"/>
        <w:gridCol w:w="1222"/>
        <w:gridCol w:w="1245"/>
        <w:gridCol w:w="955"/>
        <w:gridCol w:w="1056"/>
        <w:gridCol w:w="1056"/>
        <w:gridCol w:w="1050"/>
        <w:gridCol w:w="6"/>
        <w:gridCol w:w="1300"/>
        <w:gridCol w:w="1276"/>
        <w:gridCol w:w="931"/>
      </w:tblGrid>
      <w:tr w:rsidR="00C808E8" w:rsidRPr="00957232" w:rsidTr="00920FD7">
        <w:trPr>
          <w:trHeight w:val="255"/>
        </w:trPr>
        <w:tc>
          <w:tcPr>
            <w:tcW w:w="180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Gazdinska klasa</w:t>
            </w:r>
          </w:p>
        </w:tc>
        <w:tc>
          <w:tcPr>
            <w:tcW w:w="763" w:type="dxa"/>
            <w:gridSpan w:val="2"/>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p>
        </w:tc>
        <w:tc>
          <w:tcPr>
            <w:tcW w:w="1186" w:type="dxa"/>
            <w:gridSpan w:val="2"/>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SVEGA</w:t>
            </w:r>
          </w:p>
        </w:tc>
        <w:tc>
          <w:tcPr>
            <w:tcW w:w="10097" w:type="dxa"/>
            <w:gridSpan w:val="10"/>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 xml:space="preserve"> D O B N I  R A Z R E D I</w:t>
            </w:r>
          </w:p>
        </w:tc>
      </w:tr>
      <w:tr w:rsidR="00C808E8" w:rsidRPr="00957232" w:rsidTr="00920FD7">
        <w:trPr>
          <w:trHeight w:val="255"/>
        </w:trPr>
        <w:tc>
          <w:tcPr>
            <w:tcW w:w="180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left"/>
              <w:rPr>
                <w:szCs w:val="24"/>
              </w:rPr>
            </w:pPr>
          </w:p>
        </w:tc>
        <w:tc>
          <w:tcPr>
            <w:tcW w:w="763"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center"/>
              <w:rPr>
                <w:szCs w:val="24"/>
              </w:rPr>
            </w:pPr>
          </w:p>
        </w:tc>
        <w:tc>
          <w:tcPr>
            <w:tcW w:w="1186"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left"/>
              <w:rPr>
                <w:szCs w:val="24"/>
              </w:rPr>
            </w:pPr>
          </w:p>
        </w:tc>
        <w:tc>
          <w:tcPr>
            <w:tcW w:w="246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I</w:t>
            </w:r>
          </w:p>
        </w:tc>
        <w:tc>
          <w:tcPr>
            <w:tcW w:w="955"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II</w:t>
            </w:r>
          </w:p>
        </w:tc>
        <w:tc>
          <w:tcPr>
            <w:tcW w:w="10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III</w:t>
            </w:r>
          </w:p>
        </w:tc>
        <w:tc>
          <w:tcPr>
            <w:tcW w:w="105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IV</w:t>
            </w:r>
          </w:p>
        </w:tc>
        <w:tc>
          <w:tcPr>
            <w:tcW w:w="1050"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V</w:t>
            </w:r>
          </w:p>
        </w:tc>
        <w:tc>
          <w:tcPr>
            <w:tcW w:w="1306"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VI</w:t>
            </w:r>
          </w:p>
        </w:tc>
        <w:tc>
          <w:tcPr>
            <w:tcW w:w="1276"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VII</w:t>
            </w:r>
          </w:p>
        </w:tc>
        <w:tc>
          <w:tcPr>
            <w:tcW w:w="931" w:type="dxa"/>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VIII</w:t>
            </w:r>
          </w:p>
        </w:tc>
      </w:tr>
      <w:tr w:rsidR="00C808E8" w:rsidRPr="00957232" w:rsidTr="00920FD7">
        <w:trPr>
          <w:trHeight w:val="510"/>
        </w:trPr>
        <w:tc>
          <w:tcPr>
            <w:tcW w:w="180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left"/>
              <w:rPr>
                <w:szCs w:val="24"/>
              </w:rPr>
            </w:pPr>
          </w:p>
        </w:tc>
        <w:tc>
          <w:tcPr>
            <w:tcW w:w="763"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center"/>
              <w:rPr>
                <w:szCs w:val="24"/>
              </w:rPr>
            </w:pPr>
          </w:p>
        </w:tc>
        <w:tc>
          <w:tcPr>
            <w:tcW w:w="1186"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left"/>
              <w:rPr>
                <w:szCs w:val="24"/>
              </w:rPr>
            </w:pPr>
          </w:p>
        </w:tc>
        <w:tc>
          <w:tcPr>
            <w:tcW w:w="1222" w:type="dxa"/>
            <w:tcBorders>
              <w:top w:val="nil"/>
              <w:left w:val="nil"/>
              <w:bottom w:val="single" w:sz="4" w:space="0" w:color="auto"/>
              <w:right w:val="single" w:sz="4" w:space="0" w:color="auto"/>
            </w:tcBorders>
            <w:shd w:val="clear" w:color="auto" w:fill="D9D9D9" w:themeFill="background1" w:themeFillShade="D9"/>
            <w:vAlign w:val="center"/>
          </w:tcPr>
          <w:p w:rsidR="00C808E8" w:rsidRPr="00957232" w:rsidRDefault="00C808E8" w:rsidP="00B5350C">
            <w:pPr>
              <w:jc w:val="center"/>
              <w:rPr>
                <w:szCs w:val="24"/>
              </w:rPr>
            </w:pPr>
            <w:r w:rsidRPr="00957232">
              <w:rPr>
                <w:szCs w:val="24"/>
              </w:rPr>
              <w:t>obraslo slabo</w:t>
            </w:r>
          </w:p>
        </w:tc>
        <w:tc>
          <w:tcPr>
            <w:tcW w:w="1245" w:type="dxa"/>
            <w:tcBorders>
              <w:top w:val="nil"/>
              <w:left w:val="nil"/>
              <w:bottom w:val="single" w:sz="4" w:space="0" w:color="auto"/>
              <w:right w:val="single" w:sz="4" w:space="0" w:color="auto"/>
            </w:tcBorders>
            <w:shd w:val="clear" w:color="auto" w:fill="D9D9D9" w:themeFill="background1" w:themeFillShade="D9"/>
            <w:vAlign w:val="center"/>
          </w:tcPr>
          <w:p w:rsidR="00C808E8" w:rsidRPr="00957232" w:rsidRDefault="00C808E8" w:rsidP="00B5350C">
            <w:pPr>
              <w:jc w:val="center"/>
              <w:rPr>
                <w:szCs w:val="24"/>
              </w:rPr>
            </w:pPr>
            <w:r w:rsidRPr="00957232">
              <w:rPr>
                <w:szCs w:val="24"/>
              </w:rPr>
              <w:t>obraslo dobro</w:t>
            </w:r>
          </w:p>
        </w:tc>
        <w:tc>
          <w:tcPr>
            <w:tcW w:w="955"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left"/>
              <w:rPr>
                <w:szCs w:val="24"/>
              </w:rPr>
            </w:pPr>
          </w:p>
        </w:tc>
        <w:tc>
          <w:tcPr>
            <w:tcW w:w="10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left"/>
              <w:rPr>
                <w:szCs w:val="24"/>
              </w:rPr>
            </w:pPr>
          </w:p>
        </w:tc>
        <w:tc>
          <w:tcPr>
            <w:tcW w:w="105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left"/>
              <w:rPr>
                <w:szCs w:val="24"/>
              </w:rPr>
            </w:pPr>
          </w:p>
        </w:tc>
        <w:tc>
          <w:tcPr>
            <w:tcW w:w="1050"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left"/>
              <w:rPr>
                <w:szCs w:val="24"/>
              </w:rPr>
            </w:pPr>
          </w:p>
        </w:tc>
        <w:tc>
          <w:tcPr>
            <w:tcW w:w="1306"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left"/>
              <w:rPr>
                <w:szCs w:val="24"/>
              </w:rPr>
            </w:pPr>
          </w:p>
        </w:tc>
        <w:tc>
          <w:tcPr>
            <w:tcW w:w="1276"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left"/>
              <w:rPr>
                <w:szCs w:val="24"/>
              </w:rPr>
            </w:pPr>
          </w:p>
        </w:tc>
        <w:tc>
          <w:tcPr>
            <w:tcW w:w="931" w:type="dxa"/>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left"/>
              <w:rPr>
                <w:szCs w:val="24"/>
              </w:rPr>
            </w:pPr>
          </w:p>
        </w:tc>
      </w:tr>
      <w:tr w:rsidR="00C808E8" w:rsidRPr="00957232" w:rsidTr="00920FD7">
        <w:trPr>
          <w:trHeight w:val="255"/>
        </w:trPr>
        <w:tc>
          <w:tcPr>
            <w:tcW w:w="180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left"/>
              <w:rPr>
                <w:szCs w:val="24"/>
              </w:rPr>
            </w:pPr>
          </w:p>
        </w:tc>
        <w:tc>
          <w:tcPr>
            <w:tcW w:w="763"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center"/>
              <w:rPr>
                <w:szCs w:val="24"/>
              </w:rPr>
            </w:pPr>
          </w:p>
        </w:tc>
        <w:tc>
          <w:tcPr>
            <w:tcW w:w="1186" w:type="dxa"/>
            <w:gridSpan w:val="2"/>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left"/>
              <w:rPr>
                <w:szCs w:val="24"/>
              </w:rPr>
            </w:pPr>
          </w:p>
        </w:tc>
        <w:tc>
          <w:tcPr>
            <w:tcW w:w="2467"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rsidR="00C808E8" w:rsidRPr="00957232" w:rsidRDefault="00C808E8" w:rsidP="00B5350C">
            <w:pPr>
              <w:jc w:val="center"/>
              <w:rPr>
                <w:szCs w:val="24"/>
              </w:rPr>
            </w:pPr>
            <w:r w:rsidRPr="00957232">
              <w:rPr>
                <w:szCs w:val="24"/>
              </w:rPr>
              <w:t>1-20g</w:t>
            </w:r>
          </w:p>
        </w:tc>
        <w:tc>
          <w:tcPr>
            <w:tcW w:w="955"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21-40g</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41-60g</w:t>
            </w:r>
          </w:p>
        </w:tc>
        <w:tc>
          <w:tcPr>
            <w:tcW w:w="10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61-80g</w:t>
            </w:r>
          </w:p>
        </w:tc>
        <w:tc>
          <w:tcPr>
            <w:tcW w:w="1050"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81-100g</w:t>
            </w:r>
          </w:p>
        </w:tc>
        <w:tc>
          <w:tcPr>
            <w:tcW w:w="1306"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101-120g</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121-140g</w:t>
            </w:r>
          </w:p>
        </w:tc>
        <w:tc>
          <w:tcPr>
            <w:tcW w:w="931"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141g&gt;</w:t>
            </w:r>
          </w:p>
        </w:tc>
      </w:tr>
      <w:tr w:rsidR="00C808E8" w:rsidRPr="00957232" w:rsidTr="00920FD7">
        <w:trPr>
          <w:trHeight w:val="77"/>
        </w:trPr>
        <w:tc>
          <w:tcPr>
            <w:tcW w:w="1807" w:type="dxa"/>
            <w:gridSpan w:val="2"/>
            <w:vMerge w:val="restart"/>
            <w:tcBorders>
              <w:top w:val="single" w:sz="4" w:space="0" w:color="000000"/>
              <w:left w:val="single" w:sz="4" w:space="0" w:color="auto"/>
              <w:right w:val="single" w:sz="4" w:space="0" w:color="auto"/>
            </w:tcBorders>
            <w:vAlign w:val="center"/>
          </w:tcPr>
          <w:p w:rsidR="00C808E8" w:rsidRPr="00957232" w:rsidRDefault="00C808E8" w:rsidP="00B5350C">
            <w:pPr>
              <w:jc w:val="center"/>
              <w:rPr>
                <w:szCs w:val="24"/>
              </w:rPr>
            </w:pPr>
            <w:r w:rsidRPr="00957232">
              <w:rPr>
                <w:szCs w:val="24"/>
              </w:rPr>
              <w:t>12457</w:t>
            </w:r>
          </w:p>
        </w:tc>
        <w:tc>
          <w:tcPr>
            <w:tcW w:w="756" w:type="dxa"/>
            <w:tcBorders>
              <w:top w:val="nil"/>
              <w:left w:val="nil"/>
              <w:bottom w:val="single" w:sz="4" w:space="0" w:color="auto"/>
              <w:right w:val="single" w:sz="4" w:space="0" w:color="auto"/>
            </w:tcBorders>
            <w:shd w:val="clear" w:color="auto" w:fill="auto"/>
            <w:noWrap/>
            <w:vAlign w:val="center"/>
          </w:tcPr>
          <w:p w:rsidR="00C808E8" w:rsidRPr="00957232" w:rsidRDefault="00C808E8" w:rsidP="00B5350C">
            <w:pPr>
              <w:jc w:val="center"/>
              <w:rPr>
                <w:szCs w:val="24"/>
              </w:rPr>
            </w:pPr>
            <w:r w:rsidRPr="00957232">
              <w:rPr>
                <w:szCs w:val="24"/>
              </w:rPr>
              <w:t>P</w:t>
            </w:r>
          </w:p>
        </w:tc>
        <w:tc>
          <w:tcPr>
            <w:tcW w:w="1176"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rPr>
                <w:szCs w:val="24"/>
              </w:rPr>
              <w:t>11,96</w:t>
            </w:r>
          </w:p>
        </w:tc>
        <w:tc>
          <w:tcPr>
            <w:tcW w:w="1232" w:type="dxa"/>
            <w:gridSpan w:val="2"/>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p>
        </w:tc>
        <w:tc>
          <w:tcPr>
            <w:tcW w:w="1245"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955"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56" w:type="dxa"/>
            <w:gridSpan w:val="2"/>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300"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rPr>
                <w:szCs w:val="24"/>
              </w:rPr>
              <w:t>11,96</w:t>
            </w:r>
          </w:p>
        </w:tc>
        <w:tc>
          <w:tcPr>
            <w:tcW w:w="1276"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931"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r>
      <w:tr w:rsidR="00C808E8" w:rsidRPr="00957232" w:rsidTr="00920FD7">
        <w:trPr>
          <w:trHeight w:val="255"/>
        </w:trPr>
        <w:tc>
          <w:tcPr>
            <w:tcW w:w="1807" w:type="dxa"/>
            <w:gridSpan w:val="2"/>
            <w:vMerge/>
            <w:tcBorders>
              <w:left w:val="single" w:sz="4" w:space="0" w:color="auto"/>
              <w:right w:val="single" w:sz="4" w:space="0" w:color="auto"/>
            </w:tcBorders>
            <w:vAlign w:val="center"/>
          </w:tcPr>
          <w:p w:rsidR="00C808E8" w:rsidRPr="00957232" w:rsidRDefault="00C808E8" w:rsidP="00B5350C">
            <w:pPr>
              <w:jc w:val="center"/>
              <w:rPr>
                <w:szCs w:val="24"/>
              </w:rPr>
            </w:pPr>
          </w:p>
        </w:tc>
        <w:tc>
          <w:tcPr>
            <w:tcW w:w="756" w:type="dxa"/>
            <w:tcBorders>
              <w:top w:val="nil"/>
              <w:left w:val="nil"/>
              <w:bottom w:val="single" w:sz="4" w:space="0" w:color="auto"/>
              <w:right w:val="single" w:sz="4" w:space="0" w:color="auto"/>
            </w:tcBorders>
            <w:shd w:val="clear" w:color="auto" w:fill="auto"/>
            <w:noWrap/>
            <w:vAlign w:val="center"/>
          </w:tcPr>
          <w:p w:rsidR="00C808E8" w:rsidRPr="00957232" w:rsidRDefault="00C808E8" w:rsidP="00B5350C">
            <w:pPr>
              <w:jc w:val="center"/>
              <w:rPr>
                <w:szCs w:val="24"/>
              </w:rPr>
            </w:pPr>
            <w:r w:rsidRPr="00957232">
              <w:rPr>
                <w:szCs w:val="24"/>
              </w:rPr>
              <w:t>V</w:t>
            </w:r>
          </w:p>
        </w:tc>
        <w:tc>
          <w:tcPr>
            <w:tcW w:w="1176"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rPr>
                <w:szCs w:val="24"/>
              </w:rPr>
              <w:t>5563,9</w:t>
            </w:r>
          </w:p>
        </w:tc>
        <w:tc>
          <w:tcPr>
            <w:tcW w:w="1232" w:type="dxa"/>
            <w:gridSpan w:val="2"/>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p>
        </w:tc>
        <w:tc>
          <w:tcPr>
            <w:tcW w:w="1245"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955"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56" w:type="dxa"/>
            <w:gridSpan w:val="2"/>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300"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rPr>
                <w:szCs w:val="24"/>
              </w:rPr>
              <w:t>5563,9</w:t>
            </w:r>
          </w:p>
        </w:tc>
        <w:tc>
          <w:tcPr>
            <w:tcW w:w="1276"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931"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r>
      <w:tr w:rsidR="00C808E8" w:rsidRPr="00957232" w:rsidTr="00920FD7">
        <w:trPr>
          <w:trHeight w:val="255"/>
        </w:trPr>
        <w:tc>
          <w:tcPr>
            <w:tcW w:w="1807" w:type="dxa"/>
            <w:gridSpan w:val="2"/>
            <w:vMerge/>
            <w:tcBorders>
              <w:left w:val="single" w:sz="4" w:space="0" w:color="auto"/>
              <w:bottom w:val="single" w:sz="4" w:space="0" w:color="000000"/>
              <w:right w:val="single" w:sz="4" w:space="0" w:color="auto"/>
            </w:tcBorders>
            <w:vAlign w:val="center"/>
          </w:tcPr>
          <w:p w:rsidR="00C808E8" w:rsidRPr="00957232" w:rsidRDefault="00C808E8" w:rsidP="00B5350C">
            <w:pPr>
              <w:jc w:val="center"/>
              <w:rPr>
                <w:szCs w:val="24"/>
              </w:rPr>
            </w:pPr>
          </w:p>
        </w:tc>
        <w:tc>
          <w:tcPr>
            <w:tcW w:w="756" w:type="dxa"/>
            <w:tcBorders>
              <w:top w:val="nil"/>
              <w:left w:val="nil"/>
              <w:bottom w:val="single" w:sz="4" w:space="0" w:color="auto"/>
              <w:right w:val="single" w:sz="4" w:space="0" w:color="auto"/>
            </w:tcBorders>
            <w:shd w:val="clear" w:color="auto" w:fill="auto"/>
            <w:noWrap/>
            <w:vAlign w:val="center"/>
          </w:tcPr>
          <w:p w:rsidR="00C808E8" w:rsidRPr="00957232" w:rsidRDefault="00C808E8" w:rsidP="00B5350C">
            <w:pPr>
              <w:jc w:val="center"/>
              <w:rPr>
                <w:szCs w:val="24"/>
              </w:rPr>
            </w:pPr>
            <w:r w:rsidRPr="00957232">
              <w:rPr>
                <w:szCs w:val="24"/>
              </w:rPr>
              <w:t>Zv</w:t>
            </w:r>
          </w:p>
        </w:tc>
        <w:tc>
          <w:tcPr>
            <w:tcW w:w="1176"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rPr>
                <w:szCs w:val="24"/>
              </w:rPr>
              <w:t>12,6</w:t>
            </w:r>
          </w:p>
        </w:tc>
        <w:tc>
          <w:tcPr>
            <w:tcW w:w="1232" w:type="dxa"/>
            <w:gridSpan w:val="2"/>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245"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955"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56"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056" w:type="dxa"/>
            <w:gridSpan w:val="2"/>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1300" w:type="dxa"/>
            <w:tcBorders>
              <w:top w:val="nil"/>
              <w:left w:val="nil"/>
              <w:bottom w:val="single" w:sz="4" w:space="0" w:color="auto"/>
              <w:right w:val="single" w:sz="4" w:space="0" w:color="auto"/>
            </w:tcBorders>
            <w:shd w:val="clear" w:color="auto" w:fill="auto"/>
            <w:noWrap/>
            <w:vAlign w:val="bottom"/>
          </w:tcPr>
          <w:p w:rsidR="00C808E8" w:rsidRPr="00957232" w:rsidRDefault="00C808E8" w:rsidP="00B5350C">
            <w:pPr>
              <w:jc w:val="right"/>
              <w:rPr>
                <w:szCs w:val="24"/>
              </w:rPr>
            </w:pPr>
            <w:r w:rsidRPr="00957232">
              <w:rPr>
                <w:szCs w:val="24"/>
              </w:rPr>
              <w:t>12,6</w:t>
            </w:r>
          </w:p>
        </w:tc>
        <w:tc>
          <w:tcPr>
            <w:tcW w:w="1276"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c>
          <w:tcPr>
            <w:tcW w:w="931" w:type="dxa"/>
            <w:tcBorders>
              <w:top w:val="nil"/>
              <w:left w:val="nil"/>
              <w:bottom w:val="single" w:sz="4" w:space="0" w:color="auto"/>
              <w:right w:val="single" w:sz="4" w:space="0" w:color="auto"/>
            </w:tcBorders>
            <w:shd w:val="clear" w:color="auto" w:fill="auto"/>
            <w:noWrap/>
          </w:tcPr>
          <w:p w:rsidR="00C808E8" w:rsidRPr="00957232" w:rsidRDefault="00C808E8" w:rsidP="00B5350C">
            <w:pPr>
              <w:jc w:val="right"/>
            </w:pPr>
          </w:p>
        </w:tc>
      </w:tr>
      <w:tr w:rsidR="00C808E8" w:rsidRPr="00957232" w:rsidTr="00920FD7">
        <w:trPr>
          <w:trHeight w:val="255"/>
        </w:trPr>
        <w:tc>
          <w:tcPr>
            <w:tcW w:w="1807" w:type="dxa"/>
            <w:gridSpan w:val="2"/>
            <w:vMerge w:val="restart"/>
            <w:tcBorders>
              <w:top w:val="nil"/>
              <w:left w:val="single" w:sz="4" w:space="0" w:color="auto"/>
              <w:bottom w:val="single" w:sz="4" w:space="0" w:color="000000"/>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Svega</w:t>
            </w:r>
          </w:p>
        </w:tc>
        <w:tc>
          <w:tcPr>
            <w:tcW w:w="7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P</w:t>
            </w:r>
          </w:p>
        </w:tc>
        <w:tc>
          <w:tcPr>
            <w:tcW w:w="117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957232" w:rsidRDefault="00C808E8" w:rsidP="00B5350C">
            <w:pPr>
              <w:jc w:val="right"/>
              <w:rPr>
                <w:szCs w:val="24"/>
              </w:rPr>
            </w:pPr>
            <w:r w:rsidRPr="00957232">
              <w:rPr>
                <w:szCs w:val="24"/>
              </w:rPr>
              <w:t>11,96</w:t>
            </w:r>
          </w:p>
        </w:tc>
        <w:tc>
          <w:tcPr>
            <w:tcW w:w="1232" w:type="dxa"/>
            <w:gridSpan w:val="2"/>
            <w:tcBorders>
              <w:top w:val="nil"/>
              <w:left w:val="nil"/>
              <w:bottom w:val="single" w:sz="4" w:space="0" w:color="auto"/>
              <w:right w:val="single" w:sz="4" w:space="0" w:color="auto"/>
            </w:tcBorders>
            <w:shd w:val="clear" w:color="auto" w:fill="D9D9D9" w:themeFill="background1" w:themeFillShade="D9"/>
            <w:noWrap/>
          </w:tcPr>
          <w:p w:rsidR="00C808E8" w:rsidRPr="00957232" w:rsidRDefault="00C808E8" w:rsidP="00B5350C">
            <w:pPr>
              <w:jc w:val="right"/>
            </w:pPr>
          </w:p>
        </w:tc>
        <w:tc>
          <w:tcPr>
            <w:tcW w:w="1245" w:type="dxa"/>
            <w:tcBorders>
              <w:top w:val="nil"/>
              <w:left w:val="nil"/>
              <w:bottom w:val="single" w:sz="4" w:space="0" w:color="auto"/>
              <w:right w:val="single" w:sz="4" w:space="0" w:color="auto"/>
            </w:tcBorders>
            <w:shd w:val="clear" w:color="auto" w:fill="D9D9D9" w:themeFill="background1" w:themeFillShade="D9"/>
            <w:noWrap/>
          </w:tcPr>
          <w:p w:rsidR="00C808E8" w:rsidRPr="00957232" w:rsidRDefault="00C808E8" w:rsidP="00B5350C">
            <w:pPr>
              <w:jc w:val="right"/>
            </w:pPr>
          </w:p>
        </w:tc>
        <w:tc>
          <w:tcPr>
            <w:tcW w:w="955" w:type="dxa"/>
            <w:tcBorders>
              <w:top w:val="nil"/>
              <w:left w:val="nil"/>
              <w:bottom w:val="single" w:sz="4" w:space="0" w:color="auto"/>
              <w:right w:val="single" w:sz="4" w:space="0" w:color="auto"/>
            </w:tcBorders>
            <w:shd w:val="clear" w:color="auto" w:fill="D9D9D9" w:themeFill="background1" w:themeFillShade="D9"/>
            <w:noWrap/>
          </w:tcPr>
          <w:p w:rsidR="00C808E8" w:rsidRPr="00957232" w:rsidRDefault="00C808E8" w:rsidP="00B5350C">
            <w:pPr>
              <w:jc w:val="right"/>
            </w:pPr>
          </w:p>
        </w:tc>
        <w:tc>
          <w:tcPr>
            <w:tcW w:w="1056" w:type="dxa"/>
            <w:tcBorders>
              <w:top w:val="nil"/>
              <w:left w:val="nil"/>
              <w:bottom w:val="single" w:sz="4" w:space="0" w:color="auto"/>
              <w:right w:val="single" w:sz="4" w:space="0" w:color="auto"/>
            </w:tcBorders>
            <w:shd w:val="clear" w:color="auto" w:fill="D9D9D9" w:themeFill="background1" w:themeFillShade="D9"/>
            <w:noWrap/>
          </w:tcPr>
          <w:p w:rsidR="00C808E8" w:rsidRPr="00957232" w:rsidRDefault="00C808E8" w:rsidP="00B5350C">
            <w:pPr>
              <w:jc w:val="right"/>
            </w:pPr>
          </w:p>
        </w:tc>
        <w:tc>
          <w:tcPr>
            <w:tcW w:w="1056" w:type="dxa"/>
            <w:tcBorders>
              <w:top w:val="nil"/>
              <w:left w:val="nil"/>
              <w:bottom w:val="single" w:sz="4" w:space="0" w:color="auto"/>
              <w:right w:val="single" w:sz="4" w:space="0" w:color="auto"/>
            </w:tcBorders>
            <w:shd w:val="clear" w:color="auto" w:fill="D9D9D9" w:themeFill="background1" w:themeFillShade="D9"/>
            <w:noWrap/>
          </w:tcPr>
          <w:p w:rsidR="00C808E8" w:rsidRPr="00957232" w:rsidRDefault="00C808E8" w:rsidP="00B5350C">
            <w:pPr>
              <w:jc w:val="right"/>
            </w:pPr>
          </w:p>
        </w:tc>
        <w:tc>
          <w:tcPr>
            <w:tcW w:w="1056" w:type="dxa"/>
            <w:gridSpan w:val="2"/>
            <w:tcBorders>
              <w:top w:val="nil"/>
              <w:left w:val="nil"/>
              <w:bottom w:val="single" w:sz="4" w:space="0" w:color="auto"/>
              <w:right w:val="single" w:sz="4" w:space="0" w:color="auto"/>
            </w:tcBorders>
            <w:shd w:val="clear" w:color="auto" w:fill="D9D9D9" w:themeFill="background1" w:themeFillShade="D9"/>
            <w:noWrap/>
          </w:tcPr>
          <w:p w:rsidR="00C808E8" w:rsidRPr="00957232" w:rsidRDefault="00C808E8" w:rsidP="00B5350C">
            <w:pPr>
              <w:jc w:val="right"/>
            </w:pPr>
          </w:p>
        </w:tc>
        <w:tc>
          <w:tcPr>
            <w:tcW w:w="1300"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957232" w:rsidRDefault="00C808E8" w:rsidP="00B5350C">
            <w:pPr>
              <w:jc w:val="right"/>
              <w:rPr>
                <w:szCs w:val="24"/>
              </w:rPr>
            </w:pPr>
            <w:r w:rsidRPr="00957232">
              <w:rPr>
                <w:szCs w:val="24"/>
              </w:rPr>
              <w:t>11,96</w:t>
            </w:r>
          </w:p>
        </w:tc>
        <w:tc>
          <w:tcPr>
            <w:tcW w:w="1276" w:type="dxa"/>
            <w:tcBorders>
              <w:top w:val="nil"/>
              <w:left w:val="nil"/>
              <w:bottom w:val="single" w:sz="4" w:space="0" w:color="auto"/>
              <w:right w:val="single" w:sz="4" w:space="0" w:color="auto"/>
            </w:tcBorders>
            <w:shd w:val="clear" w:color="auto" w:fill="D9D9D9" w:themeFill="background1" w:themeFillShade="D9"/>
            <w:noWrap/>
          </w:tcPr>
          <w:p w:rsidR="00C808E8" w:rsidRPr="00957232" w:rsidRDefault="00C808E8" w:rsidP="00B5350C">
            <w:pPr>
              <w:jc w:val="right"/>
            </w:pPr>
          </w:p>
        </w:tc>
        <w:tc>
          <w:tcPr>
            <w:tcW w:w="931" w:type="dxa"/>
            <w:tcBorders>
              <w:top w:val="nil"/>
              <w:left w:val="nil"/>
              <w:bottom w:val="single" w:sz="4" w:space="0" w:color="auto"/>
              <w:right w:val="single" w:sz="4" w:space="0" w:color="auto"/>
            </w:tcBorders>
            <w:shd w:val="clear" w:color="auto" w:fill="D9D9D9" w:themeFill="background1" w:themeFillShade="D9"/>
            <w:noWrap/>
          </w:tcPr>
          <w:p w:rsidR="00C808E8" w:rsidRPr="00957232" w:rsidRDefault="00C808E8" w:rsidP="00B5350C">
            <w:pPr>
              <w:jc w:val="right"/>
            </w:pPr>
          </w:p>
        </w:tc>
      </w:tr>
      <w:tr w:rsidR="00C808E8" w:rsidRPr="00957232" w:rsidTr="00920FD7">
        <w:trPr>
          <w:trHeight w:val="255"/>
        </w:trPr>
        <w:tc>
          <w:tcPr>
            <w:tcW w:w="1807"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center"/>
              <w:rPr>
                <w:szCs w:val="24"/>
              </w:rPr>
            </w:pPr>
          </w:p>
        </w:tc>
        <w:tc>
          <w:tcPr>
            <w:tcW w:w="7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V</w:t>
            </w:r>
          </w:p>
        </w:tc>
        <w:tc>
          <w:tcPr>
            <w:tcW w:w="117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957232" w:rsidRDefault="00C808E8" w:rsidP="00B5350C">
            <w:pPr>
              <w:jc w:val="right"/>
              <w:rPr>
                <w:szCs w:val="24"/>
              </w:rPr>
            </w:pPr>
            <w:r w:rsidRPr="00957232">
              <w:rPr>
                <w:szCs w:val="24"/>
              </w:rPr>
              <w:t>5563,9</w:t>
            </w:r>
          </w:p>
        </w:tc>
        <w:tc>
          <w:tcPr>
            <w:tcW w:w="1232" w:type="dxa"/>
            <w:gridSpan w:val="2"/>
            <w:tcBorders>
              <w:top w:val="nil"/>
              <w:left w:val="nil"/>
              <w:bottom w:val="single" w:sz="4" w:space="0" w:color="auto"/>
              <w:right w:val="single" w:sz="4" w:space="0" w:color="auto"/>
            </w:tcBorders>
            <w:shd w:val="clear" w:color="auto" w:fill="D9D9D9" w:themeFill="background1" w:themeFillShade="D9"/>
            <w:noWrap/>
          </w:tcPr>
          <w:p w:rsidR="00C808E8" w:rsidRPr="00957232" w:rsidRDefault="00C808E8" w:rsidP="00B5350C">
            <w:pPr>
              <w:jc w:val="right"/>
            </w:pPr>
          </w:p>
        </w:tc>
        <w:tc>
          <w:tcPr>
            <w:tcW w:w="1245" w:type="dxa"/>
            <w:tcBorders>
              <w:top w:val="nil"/>
              <w:left w:val="nil"/>
              <w:bottom w:val="single" w:sz="4" w:space="0" w:color="auto"/>
              <w:right w:val="single" w:sz="4" w:space="0" w:color="auto"/>
            </w:tcBorders>
            <w:shd w:val="clear" w:color="auto" w:fill="D9D9D9" w:themeFill="background1" w:themeFillShade="D9"/>
            <w:noWrap/>
          </w:tcPr>
          <w:p w:rsidR="00C808E8" w:rsidRPr="00957232" w:rsidRDefault="00C808E8" w:rsidP="00B5350C">
            <w:pPr>
              <w:jc w:val="right"/>
            </w:pPr>
          </w:p>
        </w:tc>
        <w:tc>
          <w:tcPr>
            <w:tcW w:w="955" w:type="dxa"/>
            <w:tcBorders>
              <w:top w:val="nil"/>
              <w:left w:val="nil"/>
              <w:bottom w:val="single" w:sz="4" w:space="0" w:color="auto"/>
              <w:right w:val="single" w:sz="4" w:space="0" w:color="auto"/>
            </w:tcBorders>
            <w:shd w:val="clear" w:color="auto" w:fill="D9D9D9" w:themeFill="background1" w:themeFillShade="D9"/>
            <w:noWrap/>
          </w:tcPr>
          <w:p w:rsidR="00C808E8" w:rsidRPr="00957232" w:rsidRDefault="00C808E8" w:rsidP="00B5350C">
            <w:pPr>
              <w:jc w:val="right"/>
            </w:pPr>
          </w:p>
        </w:tc>
        <w:tc>
          <w:tcPr>
            <w:tcW w:w="1056" w:type="dxa"/>
            <w:tcBorders>
              <w:top w:val="nil"/>
              <w:left w:val="nil"/>
              <w:bottom w:val="single" w:sz="4" w:space="0" w:color="auto"/>
              <w:right w:val="single" w:sz="4" w:space="0" w:color="auto"/>
            </w:tcBorders>
            <w:shd w:val="clear" w:color="auto" w:fill="D9D9D9" w:themeFill="background1" w:themeFillShade="D9"/>
            <w:noWrap/>
          </w:tcPr>
          <w:p w:rsidR="00C808E8" w:rsidRPr="00957232" w:rsidRDefault="00C808E8" w:rsidP="00B5350C">
            <w:pPr>
              <w:jc w:val="right"/>
            </w:pPr>
          </w:p>
        </w:tc>
        <w:tc>
          <w:tcPr>
            <w:tcW w:w="1056" w:type="dxa"/>
            <w:tcBorders>
              <w:top w:val="nil"/>
              <w:left w:val="nil"/>
              <w:bottom w:val="single" w:sz="4" w:space="0" w:color="auto"/>
              <w:right w:val="single" w:sz="4" w:space="0" w:color="auto"/>
            </w:tcBorders>
            <w:shd w:val="clear" w:color="auto" w:fill="D9D9D9" w:themeFill="background1" w:themeFillShade="D9"/>
            <w:noWrap/>
          </w:tcPr>
          <w:p w:rsidR="00C808E8" w:rsidRPr="00957232" w:rsidRDefault="00C808E8" w:rsidP="00B5350C">
            <w:pPr>
              <w:jc w:val="right"/>
            </w:pPr>
          </w:p>
        </w:tc>
        <w:tc>
          <w:tcPr>
            <w:tcW w:w="1056" w:type="dxa"/>
            <w:gridSpan w:val="2"/>
            <w:tcBorders>
              <w:top w:val="nil"/>
              <w:left w:val="nil"/>
              <w:bottom w:val="single" w:sz="4" w:space="0" w:color="auto"/>
              <w:right w:val="single" w:sz="4" w:space="0" w:color="auto"/>
            </w:tcBorders>
            <w:shd w:val="clear" w:color="auto" w:fill="D9D9D9" w:themeFill="background1" w:themeFillShade="D9"/>
            <w:noWrap/>
          </w:tcPr>
          <w:p w:rsidR="00C808E8" w:rsidRPr="00957232" w:rsidRDefault="00C808E8" w:rsidP="00B5350C">
            <w:pPr>
              <w:jc w:val="right"/>
            </w:pPr>
          </w:p>
        </w:tc>
        <w:tc>
          <w:tcPr>
            <w:tcW w:w="1300"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957232" w:rsidRDefault="00C808E8" w:rsidP="00B5350C">
            <w:pPr>
              <w:jc w:val="right"/>
              <w:rPr>
                <w:szCs w:val="24"/>
              </w:rPr>
            </w:pPr>
            <w:r w:rsidRPr="00957232">
              <w:rPr>
                <w:szCs w:val="24"/>
              </w:rPr>
              <w:t>5563,9</w:t>
            </w:r>
          </w:p>
        </w:tc>
        <w:tc>
          <w:tcPr>
            <w:tcW w:w="1276" w:type="dxa"/>
            <w:tcBorders>
              <w:top w:val="nil"/>
              <w:left w:val="nil"/>
              <w:bottom w:val="single" w:sz="4" w:space="0" w:color="auto"/>
              <w:right w:val="single" w:sz="4" w:space="0" w:color="auto"/>
            </w:tcBorders>
            <w:shd w:val="clear" w:color="auto" w:fill="D9D9D9" w:themeFill="background1" w:themeFillShade="D9"/>
            <w:noWrap/>
          </w:tcPr>
          <w:p w:rsidR="00C808E8" w:rsidRPr="00957232" w:rsidRDefault="00C808E8" w:rsidP="00B5350C">
            <w:pPr>
              <w:jc w:val="right"/>
            </w:pPr>
          </w:p>
        </w:tc>
        <w:tc>
          <w:tcPr>
            <w:tcW w:w="931" w:type="dxa"/>
            <w:tcBorders>
              <w:top w:val="nil"/>
              <w:left w:val="nil"/>
              <w:bottom w:val="single" w:sz="4" w:space="0" w:color="auto"/>
              <w:right w:val="single" w:sz="4" w:space="0" w:color="auto"/>
            </w:tcBorders>
            <w:shd w:val="clear" w:color="auto" w:fill="D9D9D9" w:themeFill="background1" w:themeFillShade="D9"/>
            <w:noWrap/>
          </w:tcPr>
          <w:p w:rsidR="00C808E8" w:rsidRPr="00957232" w:rsidRDefault="00C808E8" w:rsidP="00B5350C">
            <w:pPr>
              <w:jc w:val="right"/>
            </w:pPr>
          </w:p>
        </w:tc>
      </w:tr>
      <w:tr w:rsidR="00C808E8" w:rsidRPr="00957232" w:rsidTr="00920FD7">
        <w:trPr>
          <w:trHeight w:val="255"/>
        </w:trPr>
        <w:tc>
          <w:tcPr>
            <w:tcW w:w="1807" w:type="dxa"/>
            <w:gridSpan w:val="2"/>
            <w:vMerge/>
            <w:tcBorders>
              <w:top w:val="nil"/>
              <w:left w:val="single" w:sz="4" w:space="0" w:color="auto"/>
              <w:bottom w:val="single" w:sz="4" w:space="0" w:color="000000"/>
              <w:right w:val="single" w:sz="4" w:space="0" w:color="auto"/>
            </w:tcBorders>
            <w:shd w:val="clear" w:color="auto" w:fill="D9D9D9" w:themeFill="background1" w:themeFillShade="D9"/>
            <w:vAlign w:val="center"/>
          </w:tcPr>
          <w:p w:rsidR="00C808E8" w:rsidRPr="00957232" w:rsidRDefault="00C808E8" w:rsidP="00B5350C">
            <w:pPr>
              <w:jc w:val="center"/>
              <w:rPr>
                <w:szCs w:val="24"/>
              </w:rPr>
            </w:pPr>
          </w:p>
        </w:tc>
        <w:tc>
          <w:tcPr>
            <w:tcW w:w="756" w:type="dxa"/>
            <w:tcBorders>
              <w:top w:val="nil"/>
              <w:left w:val="nil"/>
              <w:bottom w:val="single" w:sz="4" w:space="0" w:color="auto"/>
              <w:right w:val="single" w:sz="4" w:space="0" w:color="auto"/>
            </w:tcBorders>
            <w:shd w:val="clear" w:color="auto" w:fill="D9D9D9" w:themeFill="background1" w:themeFillShade="D9"/>
            <w:noWrap/>
            <w:vAlign w:val="center"/>
          </w:tcPr>
          <w:p w:rsidR="00C808E8" w:rsidRPr="00957232" w:rsidRDefault="00C808E8" w:rsidP="00B5350C">
            <w:pPr>
              <w:jc w:val="center"/>
              <w:rPr>
                <w:szCs w:val="24"/>
              </w:rPr>
            </w:pPr>
            <w:r w:rsidRPr="00957232">
              <w:rPr>
                <w:szCs w:val="24"/>
              </w:rPr>
              <w:t>Zv</w:t>
            </w:r>
          </w:p>
        </w:tc>
        <w:tc>
          <w:tcPr>
            <w:tcW w:w="1176"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957232" w:rsidRDefault="00C808E8" w:rsidP="00B5350C">
            <w:pPr>
              <w:jc w:val="right"/>
              <w:rPr>
                <w:szCs w:val="24"/>
              </w:rPr>
            </w:pPr>
            <w:r w:rsidRPr="00957232">
              <w:rPr>
                <w:szCs w:val="24"/>
              </w:rPr>
              <w:t>12,6</w:t>
            </w:r>
          </w:p>
        </w:tc>
        <w:tc>
          <w:tcPr>
            <w:tcW w:w="1232" w:type="dxa"/>
            <w:gridSpan w:val="2"/>
            <w:tcBorders>
              <w:top w:val="nil"/>
              <w:left w:val="nil"/>
              <w:bottom w:val="single" w:sz="4" w:space="0" w:color="auto"/>
              <w:right w:val="single" w:sz="4" w:space="0" w:color="auto"/>
            </w:tcBorders>
            <w:shd w:val="clear" w:color="auto" w:fill="D9D9D9" w:themeFill="background1" w:themeFillShade="D9"/>
            <w:noWrap/>
          </w:tcPr>
          <w:p w:rsidR="00C808E8" w:rsidRPr="00957232" w:rsidRDefault="00C808E8" w:rsidP="00B5350C">
            <w:pPr>
              <w:jc w:val="right"/>
            </w:pPr>
          </w:p>
        </w:tc>
        <w:tc>
          <w:tcPr>
            <w:tcW w:w="1245" w:type="dxa"/>
            <w:tcBorders>
              <w:top w:val="nil"/>
              <w:left w:val="nil"/>
              <w:bottom w:val="single" w:sz="4" w:space="0" w:color="auto"/>
              <w:right w:val="single" w:sz="4" w:space="0" w:color="auto"/>
            </w:tcBorders>
            <w:shd w:val="clear" w:color="auto" w:fill="D9D9D9" w:themeFill="background1" w:themeFillShade="D9"/>
            <w:noWrap/>
          </w:tcPr>
          <w:p w:rsidR="00C808E8" w:rsidRPr="00957232" w:rsidRDefault="00C808E8" w:rsidP="00B5350C">
            <w:pPr>
              <w:jc w:val="right"/>
            </w:pPr>
          </w:p>
        </w:tc>
        <w:tc>
          <w:tcPr>
            <w:tcW w:w="955" w:type="dxa"/>
            <w:tcBorders>
              <w:top w:val="nil"/>
              <w:left w:val="nil"/>
              <w:bottom w:val="single" w:sz="4" w:space="0" w:color="auto"/>
              <w:right w:val="single" w:sz="4" w:space="0" w:color="auto"/>
            </w:tcBorders>
            <w:shd w:val="clear" w:color="auto" w:fill="D9D9D9" w:themeFill="background1" w:themeFillShade="D9"/>
            <w:noWrap/>
          </w:tcPr>
          <w:p w:rsidR="00C808E8" w:rsidRPr="00957232" w:rsidRDefault="00C808E8" w:rsidP="00B5350C">
            <w:pPr>
              <w:jc w:val="right"/>
            </w:pPr>
          </w:p>
        </w:tc>
        <w:tc>
          <w:tcPr>
            <w:tcW w:w="1056" w:type="dxa"/>
            <w:tcBorders>
              <w:top w:val="nil"/>
              <w:left w:val="nil"/>
              <w:bottom w:val="single" w:sz="4" w:space="0" w:color="auto"/>
              <w:right w:val="single" w:sz="4" w:space="0" w:color="auto"/>
            </w:tcBorders>
            <w:shd w:val="clear" w:color="auto" w:fill="D9D9D9" w:themeFill="background1" w:themeFillShade="D9"/>
            <w:noWrap/>
          </w:tcPr>
          <w:p w:rsidR="00C808E8" w:rsidRPr="00957232" w:rsidRDefault="00C808E8" w:rsidP="00B5350C">
            <w:pPr>
              <w:jc w:val="right"/>
            </w:pPr>
          </w:p>
        </w:tc>
        <w:tc>
          <w:tcPr>
            <w:tcW w:w="1056" w:type="dxa"/>
            <w:tcBorders>
              <w:top w:val="nil"/>
              <w:left w:val="nil"/>
              <w:bottom w:val="single" w:sz="4" w:space="0" w:color="auto"/>
              <w:right w:val="single" w:sz="4" w:space="0" w:color="auto"/>
            </w:tcBorders>
            <w:shd w:val="clear" w:color="auto" w:fill="D9D9D9" w:themeFill="background1" w:themeFillShade="D9"/>
            <w:noWrap/>
          </w:tcPr>
          <w:p w:rsidR="00C808E8" w:rsidRPr="00957232" w:rsidRDefault="00C808E8" w:rsidP="00B5350C">
            <w:pPr>
              <w:jc w:val="right"/>
            </w:pPr>
          </w:p>
        </w:tc>
        <w:tc>
          <w:tcPr>
            <w:tcW w:w="1056" w:type="dxa"/>
            <w:gridSpan w:val="2"/>
            <w:tcBorders>
              <w:top w:val="nil"/>
              <w:left w:val="nil"/>
              <w:bottom w:val="single" w:sz="4" w:space="0" w:color="auto"/>
              <w:right w:val="single" w:sz="4" w:space="0" w:color="auto"/>
            </w:tcBorders>
            <w:shd w:val="clear" w:color="auto" w:fill="D9D9D9" w:themeFill="background1" w:themeFillShade="D9"/>
            <w:noWrap/>
          </w:tcPr>
          <w:p w:rsidR="00C808E8" w:rsidRPr="00957232" w:rsidRDefault="00C808E8" w:rsidP="00B5350C">
            <w:pPr>
              <w:jc w:val="right"/>
            </w:pPr>
          </w:p>
        </w:tc>
        <w:tc>
          <w:tcPr>
            <w:tcW w:w="1300" w:type="dxa"/>
            <w:tcBorders>
              <w:top w:val="nil"/>
              <w:left w:val="nil"/>
              <w:bottom w:val="single" w:sz="4" w:space="0" w:color="auto"/>
              <w:right w:val="single" w:sz="4" w:space="0" w:color="auto"/>
            </w:tcBorders>
            <w:shd w:val="clear" w:color="auto" w:fill="D9D9D9" w:themeFill="background1" w:themeFillShade="D9"/>
            <w:noWrap/>
            <w:vAlign w:val="bottom"/>
          </w:tcPr>
          <w:p w:rsidR="00C808E8" w:rsidRPr="00957232" w:rsidRDefault="00C808E8" w:rsidP="00B5350C">
            <w:pPr>
              <w:jc w:val="right"/>
              <w:rPr>
                <w:szCs w:val="24"/>
              </w:rPr>
            </w:pPr>
            <w:r w:rsidRPr="00957232">
              <w:rPr>
                <w:szCs w:val="24"/>
              </w:rPr>
              <w:t>12,6</w:t>
            </w:r>
          </w:p>
        </w:tc>
        <w:tc>
          <w:tcPr>
            <w:tcW w:w="1276" w:type="dxa"/>
            <w:tcBorders>
              <w:top w:val="nil"/>
              <w:left w:val="nil"/>
              <w:bottom w:val="single" w:sz="4" w:space="0" w:color="auto"/>
              <w:right w:val="single" w:sz="4" w:space="0" w:color="auto"/>
            </w:tcBorders>
            <w:shd w:val="clear" w:color="auto" w:fill="D9D9D9" w:themeFill="background1" w:themeFillShade="D9"/>
            <w:noWrap/>
          </w:tcPr>
          <w:p w:rsidR="00C808E8" w:rsidRPr="00957232" w:rsidRDefault="00C808E8" w:rsidP="00B5350C">
            <w:pPr>
              <w:jc w:val="right"/>
            </w:pPr>
          </w:p>
        </w:tc>
        <w:tc>
          <w:tcPr>
            <w:tcW w:w="931" w:type="dxa"/>
            <w:tcBorders>
              <w:top w:val="nil"/>
              <w:left w:val="nil"/>
              <w:bottom w:val="single" w:sz="4" w:space="0" w:color="auto"/>
              <w:right w:val="single" w:sz="4" w:space="0" w:color="auto"/>
            </w:tcBorders>
            <w:shd w:val="clear" w:color="auto" w:fill="D9D9D9" w:themeFill="background1" w:themeFillShade="D9"/>
            <w:noWrap/>
          </w:tcPr>
          <w:p w:rsidR="00C808E8" w:rsidRPr="00957232" w:rsidRDefault="00C808E8" w:rsidP="00B5350C">
            <w:pPr>
              <w:jc w:val="right"/>
            </w:pPr>
          </w:p>
        </w:tc>
      </w:tr>
    </w:tbl>
    <w:p w:rsidR="00C808E8" w:rsidRPr="00957232" w:rsidRDefault="00C808E8" w:rsidP="00B5350C">
      <w:pPr>
        <w:ind w:right="-29" w:firstLine="561"/>
        <w:rPr>
          <w:szCs w:val="24"/>
          <w:lang w:val="sr-Latn-CS"/>
        </w:rPr>
      </w:pPr>
      <w:r w:rsidRPr="00957232">
        <w:rPr>
          <w:szCs w:val="24"/>
          <w:lang w:val="sr-Latn-CS"/>
        </w:rPr>
        <w:t>Normalna površina dobnog razreda u gazdinskim klasama čija je ophodnja 120g je An = 11,96/120*20 = 1,99 ha.</w:t>
      </w:r>
    </w:p>
    <w:p w:rsidR="00C808E8" w:rsidRPr="00893336" w:rsidRDefault="00C808E8" w:rsidP="00B5350C">
      <w:pPr>
        <w:ind w:firstLine="567"/>
        <w:rPr>
          <w:color w:val="00B050"/>
          <w:szCs w:val="24"/>
          <w:lang w:val="sr-Latn-CS"/>
        </w:rPr>
      </w:pPr>
    </w:p>
    <w:p w:rsidR="00C808E8" w:rsidRPr="001A0F59" w:rsidRDefault="00C808E8" w:rsidP="00B5350C">
      <w:pPr>
        <w:ind w:firstLine="567"/>
        <w:rPr>
          <w:szCs w:val="24"/>
          <w:lang w:val="sr-Latn-CS"/>
        </w:rPr>
      </w:pPr>
      <w:r w:rsidRPr="001A0F59">
        <w:rPr>
          <w:szCs w:val="24"/>
          <w:lang w:val="sr-Latn-CS"/>
        </w:rPr>
        <w:t xml:space="preserve">U grafikonu </w:t>
      </w:r>
      <w:r w:rsidR="001A0F59" w:rsidRPr="001A0F59">
        <w:rPr>
          <w:szCs w:val="24"/>
          <w:lang w:val="sr-Latn-CS"/>
        </w:rPr>
        <w:t>4</w:t>
      </w:r>
      <w:r w:rsidRPr="001A0F59">
        <w:rPr>
          <w:szCs w:val="24"/>
          <w:lang w:val="sr-Latn-CS"/>
        </w:rPr>
        <w:t xml:space="preserve"> prikazan je razmer dobnih razreda za gazdinske klase čija je širina dobnog razreda 20 godina i ophodnja 120 godina.</w:t>
      </w:r>
    </w:p>
    <w:p w:rsidR="00C808E8" w:rsidRPr="001A0F59" w:rsidRDefault="001A0F59" w:rsidP="00B5350C">
      <w:pPr>
        <w:pStyle w:val="Title"/>
        <w:ind w:firstLine="709"/>
        <w:rPr>
          <w:szCs w:val="24"/>
        </w:rPr>
      </w:pPr>
      <w:r w:rsidRPr="001A0F59">
        <w:rPr>
          <w:szCs w:val="24"/>
        </w:rPr>
        <w:t>Grafikon  4</w:t>
      </w:r>
    </w:p>
    <w:p w:rsidR="00C808E8" w:rsidRPr="001A0F59" w:rsidRDefault="00C808E8" w:rsidP="00B5350C">
      <w:pPr>
        <w:rPr>
          <w:szCs w:val="24"/>
          <w:lang w:val="sr-Latn-CS"/>
        </w:rPr>
      </w:pPr>
    </w:p>
    <w:p w:rsidR="00C808E8" w:rsidRPr="001A0F59" w:rsidRDefault="00C808E8" w:rsidP="00B5350C">
      <w:pPr>
        <w:ind w:right="-29" w:firstLine="567"/>
        <w:rPr>
          <w:szCs w:val="24"/>
          <w:lang w:val="nb-NO"/>
        </w:rPr>
      </w:pPr>
      <w:r w:rsidRPr="001A0F59">
        <w:rPr>
          <w:noProof/>
          <w:szCs w:val="24"/>
          <w:lang w:val="en-GB" w:eastAsia="en-GB"/>
        </w:rPr>
        <w:drawing>
          <wp:inline distT="0" distB="0" distL="0" distR="0" wp14:anchorId="23196A48" wp14:editId="210F1F8E">
            <wp:extent cx="5029200" cy="137160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1A0F59">
        <w:rPr>
          <w:szCs w:val="24"/>
          <w:lang w:val="sr-Latn-CS"/>
        </w:rPr>
        <w:br w:type="textWrapping" w:clear="all"/>
      </w:r>
      <w:r w:rsidRPr="001A0F59">
        <w:rPr>
          <w:szCs w:val="24"/>
          <w:lang w:val="nb-NO"/>
        </w:rPr>
        <w:t xml:space="preserve">        </w:t>
      </w:r>
    </w:p>
    <w:p w:rsidR="00C808E8" w:rsidRPr="001A0F59" w:rsidRDefault="00C808E8" w:rsidP="00B5350C">
      <w:pPr>
        <w:ind w:right="-29" w:firstLine="567"/>
        <w:rPr>
          <w:szCs w:val="24"/>
          <w:lang w:val="nb-NO"/>
        </w:rPr>
      </w:pPr>
      <w:r w:rsidRPr="001A0F59">
        <w:rPr>
          <w:szCs w:val="24"/>
          <w:lang w:val="nb-NO"/>
        </w:rPr>
        <w:lastRenderedPageBreak/>
        <w:t xml:space="preserve"> Gazdinska klasa sa ophodnjom od 120 godina je zastupljen</w:t>
      </w:r>
      <w:r w:rsidR="001A0F59" w:rsidRPr="001A0F59">
        <w:rPr>
          <w:szCs w:val="24"/>
          <w:lang w:val="nb-NO"/>
        </w:rPr>
        <w:t>a na 11,96ha.</w:t>
      </w:r>
      <w:r w:rsidRPr="001A0F59">
        <w:rPr>
          <w:szCs w:val="24"/>
          <w:lang w:val="sr-Latn-CS"/>
        </w:rPr>
        <w:t xml:space="preserve"> Iz zatečenog stanja se vidi da razmer dobnih razreda odstupa od normalnog, postoji samo jedan dobni razred.</w:t>
      </w:r>
    </w:p>
    <w:p w:rsidR="00C808E8" w:rsidRPr="001A0F59" w:rsidRDefault="00C808E8" w:rsidP="00B5350C">
      <w:pPr>
        <w:pStyle w:val="Heading2"/>
        <w:rPr>
          <w:noProof/>
          <w:szCs w:val="24"/>
          <w:lang w:val="nb-NO"/>
        </w:rPr>
      </w:pPr>
      <w:bookmarkStart w:id="452" w:name="_Toc329146629"/>
      <w:bookmarkStart w:id="453" w:name="_Toc329328367"/>
      <w:bookmarkStart w:id="454" w:name="_Toc410988326"/>
      <w:bookmarkStart w:id="455" w:name="_Toc478456521"/>
      <w:bookmarkStart w:id="456" w:name="_Toc503785463"/>
      <w:bookmarkStart w:id="457" w:name="_Toc503786038"/>
      <w:bookmarkStart w:id="458" w:name="_Toc503786527"/>
      <w:bookmarkStart w:id="459" w:name="_Toc503787398"/>
      <w:bookmarkStart w:id="460" w:name="_Toc535232845"/>
      <w:bookmarkStart w:id="461" w:name="_Toc535233711"/>
      <w:r w:rsidRPr="001A0F59">
        <w:rPr>
          <w:noProof/>
          <w:szCs w:val="24"/>
          <w:lang w:val="nb-NO"/>
        </w:rPr>
        <w:t>4.9.Stanje kultura i veštački podignutih sastojina</w:t>
      </w:r>
      <w:bookmarkEnd w:id="452"/>
      <w:bookmarkEnd w:id="453"/>
      <w:bookmarkEnd w:id="454"/>
      <w:bookmarkEnd w:id="455"/>
      <w:bookmarkEnd w:id="456"/>
      <w:bookmarkEnd w:id="457"/>
      <w:bookmarkEnd w:id="458"/>
      <w:bookmarkEnd w:id="459"/>
      <w:bookmarkEnd w:id="460"/>
      <w:bookmarkEnd w:id="461"/>
    </w:p>
    <w:p w:rsidR="00C808E8" w:rsidRPr="001A0F59" w:rsidRDefault="00C808E8" w:rsidP="00B5350C">
      <w:pPr>
        <w:rPr>
          <w:noProof/>
          <w:szCs w:val="24"/>
          <w:lang w:val="nb-NO"/>
        </w:rPr>
      </w:pPr>
    </w:p>
    <w:p w:rsidR="00C808E8" w:rsidRPr="001A0F59" w:rsidRDefault="00C808E8" w:rsidP="00B5350C">
      <w:pPr>
        <w:ind w:firstLine="567"/>
        <w:rPr>
          <w:szCs w:val="24"/>
          <w:lang w:val="sr-Latn-CS"/>
        </w:rPr>
      </w:pPr>
      <w:r w:rsidRPr="001A0F59">
        <w:rPr>
          <w:szCs w:val="24"/>
          <w:lang w:val="sr-Latn-CS"/>
        </w:rPr>
        <w:t>Stanje veštački podignutih sastojina se najbolje može sagledati iz poglavlja 4.4. STANJE ŠUMA PO POREKLU I OČUVANOSTI. i iz tabele 4.4.-1. kao i iz tabele 4.9.-1.</w:t>
      </w:r>
    </w:p>
    <w:p w:rsidR="00C808E8" w:rsidRPr="001A0F59" w:rsidRDefault="00C808E8" w:rsidP="00B5350C">
      <w:pPr>
        <w:pStyle w:val="Title"/>
        <w:rPr>
          <w:b w:val="0"/>
          <w:szCs w:val="24"/>
        </w:rPr>
      </w:pPr>
      <w:r w:rsidRPr="001A0F59">
        <w:rPr>
          <w:b w:val="0"/>
          <w:szCs w:val="24"/>
        </w:rPr>
        <w:t xml:space="preserve">Tabela 4.9.-1.-Stanje kultura i veštački podignutih sastojina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68"/>
        <w:gridCol w:w="1306"/>
        <w:gridCol w:w="1124"/>
        <w:gridCol w:w="1299"/>
        <w:gridCol w:w="890"/>
        <w:gridCol w:w="10"/>
        <w:gridCol w:w="868"/>
        <w:gridCol w:w="10"/>
        <w:gridCol w:w="1101"/>
        <w:gridCol w:w="10"/>
        <w:gridCol w:w="1034"/>
        <w:gridCol w:w="10"/>
        <w:gridCol w:w="1101"/>
        <w:gridCol w:w="10"/>
        <w:gridCol w:w="1171"/>
        <w:gridCol w:w="10"/>
      </w:tblGrid>
      <w:tr w:rsidR="00C808E8" w:rsidRPr="001A0F59" w:rsidTr="00920FD7">
        <w:trPr>
          <w:gridAfter w:val="1"/>
          <w:wAfter w:w="10" w:type="dxa"/>
        </w:trPr>
        <w:tc>
          <w:tcPr>
            <w:tcW w:w="2268" w:type="dxa"/>
            <w:vMerge w:val="restart"/>
            <w:shd w:val="clear" w:color="auto" w:fill="D9D9D9" w:themeFill="background1" w:themeFillShade="D9"/>
            <w:vAlign w:val="center"/>
          </w:tcPr>
          <w:p w:rsidR="00C808E8" w:rsidRPr="001A0F59" w:rsidRDefault="00C808E8" w:rsidP="00B5350C">
            <w:pPr>
              <w:pStyle w:val="Header"/>
              <w:ind w:firstLine="0"/>
              <w:jc w:val="center"/>
              <w:rPr>
                <w:sz w:val="24"/>
                <w:szCs w:val="24"/>
              </w:rPr>
            </w:pPr>
            <w:r w:rsidRPr="001A0F59">
              <w:rPr>
                <w:sz w:val="24"/>
                <w:szCs w:val="24"/>
              </w:rPr>
              <w:t>Vešt.pod.sast.</w:t>
            </w:r>
          </w:p>
        </w:tc>
        <w:tc>
          <w:tcPr>
            <w:tcW w:w="2430" w:type="dxa"/>
            <w:gridSpan w:val="2"/>
            <w:shd w:val="clear" w:color="auto" w:fill="D9D9D9" w:themeFill="background1" w:themeFillShade="D9"/>
            <w:vAlign w:val="center"/>
          </w:tcPr>
          <w:p w:rsidR="00C808E8" w:rsidRPr="001A0F59" w:rsidRDefault="00C808E8" w:rsidP="00B5350C">
            <w:pPr>
              <w:pStyle w:val="Header"/>
              <w:ind w:firstLine="0"/>
              <w:jc w:val="center"/>
              <w:rPr>
                <w:sz w:val="24"/>
                <w:szCs w:val="24"/>
              </w:rPr>
            </w:pPr>
            <w:r w:rsidRPr="001A0F59">
              <w:rPr>
                <w:sz w:val="24"/>
                <w:szCs w:val="24"/>
              </w:rPr>
              <w:t>Površina</w:t>
            </w:r>
          </w:p>
        </w:tc>
        <w:tc>
          <w:tcPr>
            <w:tcW w:w="3067" w:type="dxa"/>
            <w:gridSpan w:val="4"/>
            <w:shd w:val="clear" w:color="auto" w:fill="D9D9D9" w:themeFill="background1" w:themeFillShade="D9"/>
            <w:vAlign w:val="center"/>
          </w:tcPr>
          <w:p w:rsidR="00C808E8" w:rsidRPr="001A0F59" w:rsidRDefault="00C808E8" w:rsidP="00B5350C">
            <w:pPr>
              <w:pStyle w:val="Header"/>
              <w:ind w:firstLine="0"/>
              <w:jc w:val="center"/>
              <w:rPr>
                <w:sz w:val="24"/>
                <w:szCs w:val="24"/>
              </w:rPr>
            </w:pPr>
            <w:r w:rsidRPr="001A0F59">
              <w:rPr>
                <w:sz w:val="24"/>
                <w:szCs w:val="24"/>
              </w:rPr>
              <w:t>Zapremina</w:t>
            </w:r>
          </w:p>
        </w:tc>
        <w:tc>
          <w:tcPr>
            <w:tcW w:w="4447" w:type="dxa"/>
            <w:gridSpan w:val="8"/>
            <w:shd w:val="clear" w:color="auto" w:fill="D9D9D9" w:themeFill="background1" w:themeFillShade="D9"/>
            <w:vAlign w:val="center"/>
          </w:tcPr>
          <w:p w:rsidR="00C808E8" w:rsidRPr="001A0F59" w:rsidRDefault="00C808E8" w:rsidP="00B5350C">
            <w:pPr>
              <w:pStyle w:val="Header"/>
              <w:ind w:firstLine="0"/>
              <w:jc w:val="center"/>
              <w:rPr>
                <w:sz w:val="24"/>
                <w:szCs w:val="24"/>
              </w:rPr>
            </w:pPr>
            <w:r w:rsidRPr="001A0F59">
              <w:rPr>
                <w:sz w:val="24"/>
                <w:szCs w:val="24"/>
              </w:rPr>
              <w:t>Zapreminski prirast</w:t>
            </w:r>
          </w:p>
        </w:tc>
      </w:tr>
      <w:tr w:rsidR="00C808E8" w:rsidRPr="001A0F59" w:rsidTr="00920FD7">
        <w:tc>
          <w:tcPr>
            <w:tcW w:w="2268" w:type="dxa"/>
            <w:vMerge/>
            <w:shd w:val="clear" w:color="auto" w:fill="D9D9D9" w:themeFill="background1" w:themeFillShade="D9"/>
            <w:vAlign w:val="center"/>
          </w:tcPr>
          <w:p w:rsidR="00C808E8" w:rsidRPr="001A0F59" w:rsidRDefault="00C808E8" w:rsidP="00B5350C">
            <w:pPr>
              <w:pStyle w:val="Header"/>
              <w:ind w:firstLine="0"/>
              <w:jc w:val="center"/>
              <w:rPr>
                <w:sz w:val="24"/>
                <w:szCs w:val="24"/>
              </w:rPr>
            </w:pPr>
          </w:p>
        </w:tc>
        <w:tc>
          <w:tcPr>
            <w:tcW w:w="1306" w:type="dxa"/>
            <w:shd w:val="clear" w:color="auto" w:fill="D9D9D9" w:themeFill="background1" w:themeFillShade="D9"/>
            <w:vAlign w:val="center"/>
          </w:tcPr>
          <w:p w:rsidR="00C808E8" w:rsidRPr="001A0F59" w:rsidRDefault="00C808E8" w:rsidP="00B5350C">
            <w:pPr>
              <w:jc w:val="center"/>
              <w:rPr>
                <w:szCs w:val="24"/>
              </w:rPr>
            </w:pPr>
            <w:r w:rsidRPr="001A0F59">
              <w:rPr>
                <w:szCs w:val="24"/>
              </w:rPr>
              <w:t>ha</w:t>
            </w:r>
          </w:p>
        </w:tc>
        <w:tc>
          <w:tcPr>
            <w:tcW w:w="1124" w:type="dxa"/>
            <w:shd w:val="clear" w:color="auto" w:fill="D9D9D9" w:themeFill="background1" w:themeFillShade="D9"/>
            <w:vAlign w:val="center"/>
          </w:tcPr>
          <w:p w:rsidR="00C808E8" w:rsidRPr="001A0F59" w:rsidRDefault="00C808E8" w:rsidP="00B5350C">
            <w:pPr>
              <w:jc w:val="center"/>
              <w:rPr>
                <w:szCs w:val="24"/>
              </w:rPr>
            </w:pPr>
            <w:r w:rsidRPr="001A0F59">
              <w:rPr>
                <w:szCs w:val="24"/>
              </w:rPr>
              <w:t>%</w:t>
            </w:r>
          </w:p>
        </w:tc>
        <w:tc>
          <w:tcPr>
            <w:tcW w:w="1299" w:type="dxa"/>
            <w:shd w:val="clear" w:color="auto" w:fill="D9D9D9" w:themeFill="background1" w:themeFillShade="D9"/>
            <w:vAlign w:val="center"/>
          </w:tcPr>
          <w:p w:rsidR="00C808E8" w:rsidRPr="001A0F59" w:rsidRDefault="00C808E8" w:rsidP="00B5350C">
            <w:pPr>
              <w:jc w:val="center"/>
              <w:rPr>
                <w:szCs w:val="24"/>
              </w:rPr>
            </w:pPr>
            <w:r w:rsidRPr="001A0F59">
              <w:rPr>
                <w:szCs w:val="24"/>
              </w:rPr>
              <w:t>m³</w:t>
            </w:r>
          </w:p>
        </w:tc>
        <w:tc>
          <w:tcPr>
            <w:tcW w:w="900" w:type="dxa"/>
            <w:gridSpan w:val="2"/>
            <w:shd w:val="clear" w:color="auto" w:fill="D9D9D9" w:themeFill="background1" w:themeFillShade="D9"/>
            <w:vAlign w:val="center"/>
          </w:tcPr>
          <w:p w:rsidR="00C808E8" w:rsidRPr="001A0F59" w:rsidRDefault="00C808E8" w:rsidP="00B5350C">
            <w:pPr>
              <w:jc w:val="center"/>
              <w:rPr>
                <w:szCs w:val="24"/>
              </w:rPr>
            </w:pPr>
            <w:r w:rsidRPr="001A0F59">
              <w:rPr>
                <w:szCs w:val="24"/>
              </w:rPr>
              <w:t>%</w:t>
            </w:r>
          </w:p>
        </w:tc>
        <w:tc>
          <w:tcPr>
            <w:tcW w:w="878" w:type="dxa"/>
            <w:gridSpan w:val="2"/>
            <w:shd w:val="clear" w:color="auto" w:fill="D9D9D9" w:themeFill="background1" w:themeFillShade="D9"/>
            <w:vAlign w:val="center"/>
          </w:tcPr>
          <w:p w:rsidR="00C808E8" w:rsidRPr="001A0F59" w:rsidRDefault="00C808E8" w:rsidP="00B5350C">
            <w:pPr>
              <w:jc w:val="center"/>
              <w:rPr>
                <w:szCs w:val="24"/>
              </w:rPr>
            </w:pPr>
            <w:r w:rsidRPr="001A0F59">
              <w:rPr>
                <w:szCs w:val="24"/>
              </w:rPr>
              <w:t>m³/ha</w:t>
            </w:r>
          </w:p>
        </w:tc>
        <w:tc>
          <w:tcPr>
            <w:tcW w:w="1111" w:type="dxa"/>
            <w:gridSpan w:val="2"/>
            <w:shd w:val="clear" w:color="auto" w:fill="D9D9D9" w:themeFill="background1" w:themeFillShade="D9"/>
            <w:vAlign w:val="center"/>
          </w:tcPr>
          <w:p w:rsidR="00C808E8" w:rsidRPr="001A0F59" w:rsidRDefault="00C808E8" w:rsidP="00B5350C">
            <w:pPr>
              <w:jc w:val="center"/>
              <w:rPr>
                <w:szCs w:val="24"/>
              </w:rPr>
            </w:pPr>
            <w:r w:rsidRPr="001A0F59">
              <w:rPr>
                <w:szCs w:val="24"/>
              </w:rPr>
              <w:t>m³</w:t>
            </w:r>
          </w:p>
        </w:tc>
        <w:tc>
          <w:tcPr>
            <w:tcW w:w="1044" w:type="dxa"/>
            <w:gridSpan w:val="2"/>
            <w:shd w:val="clear" w:color="auto" w:fill="D9D9D9" w:themeFill="background1" w:themeFillShade="D9"/>
            <w:vAlign w:val="center"/>
          </w:tcPr>
          <w:p w:rsidR="00C808E8" w:rsidRPr="001A0F59" w:rsidRDefault="00C808E8" w:rsidP="00B5350C">
            <w:pPr>
              <w:jc w:val="center"/>
              <w:rPr>
                <w:szCs w:val="24"/>
              </w:rPr>
            </w:pPr>
            <w:r w:rsidRPr="001A0F59">
              <w:rPr>
                <w:szCs w:val="24"/>
              </w:rPr>
              <w:t>%</w:t>
            </w:r>
          </w:p>
        </w:tc>
        <w:tc>
          <w:tcPr>
            <w:tcW w:w="1111" w:type="dxa"/>
            <w:gridSpan w:val="2"/>
            <w:shd w:val="clear" w:color="auto" w:fill="D9D9D9" w:themeFill="background1" w:themeFillShade="D9"/>
            <w:vAlign w:val="center"/>
          </w:tcPr>
          <w:p w:rsidR="00C808E8" w:rsidRPr="001A0F59" w:rsidRDefault="00C808E8" w:rsidP="00B5350C">
            <w:pPr>
              <w:jc w:val="center"/>
              <w:rPr>
                <w:szCs w:val="24"/>
              </w:rPr>
            </w:pPr>
            <w:r w:rsidRPr="001A0F59">
              <w:rPr>
                <w:szCs w:val="24"/>
              </w:rPr>
              <w:t>m³/ha</w:t>
            </w:r>
          </w:p>
        </w:tc>
        <w:tc>
          <w:tcPr>
            <w:tcW w:w="1181" w:type="dxa"/>
            <w:gridSpan w:val="2"/>
            <w:shd w:val="clear" w:color="auto" w:fill="D9D9D9" w:themeFill="background1" w:themeFillShade="D9"/>
            <w:vAlign w:val="center"/>
          </w:tcPr>
          <w:p w:rsidR="00C808E8" w:rsidRPr="001A0F59" w:rsidRDefault="00C808E8" w:rsidP="00B5350C">
            <w:pPr>
              <w:jc w:val="center"/>
              <w:rPr>
                <w:szCs w:val="24"/>
              </w:rPr>
            </w:pPr>
            <w:r w:rsidRPr="001A0F59">
              <w:rPr>
                <w:szCs w:val="24"/>
              </w:rPr>
              <w:t>Iv/Vx100</w:t>
            </w:r>
          </w:p>
        </w:tc>
      </w:tr>
      <w:tr w:rsidR="00C808E8" w:rsidRPr="001A0F59" w:rsidTr="00920FD7">
        <w:trPr>
          <w:gridAfter w:val="1"/>
          <w:wAfter w:w="10" w:type="dxa"/>
        </w:trPr>
        <w:tc>
          <w:tcPr>
            <w:tcW w:w="12212" w:type="dxa"/>
            <w:gridSpan w:val="15"/>
            <w:shd w:val="clear" w:color="auto" w:fill="auto"/>
            <w:vAlign w:val="center"/>
          </w:tcPr>
          <w:p w:rsidR="00C808E8" w:rsidRPr="001A0F59" w:rsidRDefault="00C808E8" w:rsidP="00B5350C">
            <w:pPr>
              <w:jc w:val="left"/>
              <w:rPr>
                <w:szCs w:val="24"/>
              </w:rPr>
            </w:pPr>
            <w:r w:rsidRPr="001A0F59">
              <w:rPr>
                <w:szCs w:val="24"/>
              </w:rPr>
              <w:t>Veštački podignute sastojine</w:t>
            </w:r>
          </w:p>
        </w:tc>
      </w:tr>
      <w:tr w:rsidR="00C808E8" w:rsidRPr="001A0F59" w:rsidTr="00920FD7">
        <w:trPr>
          <w:gridAfter w:val="1"/>
          <w:wAfter w:w="10" w:type="dxa"/>
        </w:trPr>
        <w:tc>
          <w:tcPr>
            <w:tcW w:w="2268" w:type="dxa"/>
            <w:shd w:val="clear" w:color="auto" w:fill="auto"/>
            <w:vAlign w:val="bottom"/>
          </w:tcPr>
          <w:p w:rsidR="00C808E8" w:rsidRPr="001A0F59" w:rsidRDefault="00C808E8" w:rsidP="00B5350C">
            <w:pPr>
              <w:rPr>
                <w:szCs w:val="24"/>
              </w:rPr>
            </w:pPr>
            <w:r w:rsidRPr="001A0F59">
              <w:rPr>
                <w:szCs w:val="24"/>
              </w:rPr>
              <w:t xml:space="preserve">12 453 </w:t>
            </w:r>
          </w:p>
        </w:tc>
        <w:tc>
          <w:tcPr>
            <w:tcW w:w="1306" w:type="dxa"/>
            <w:shd w:val="clear" w:color="auto" w:fill="auto"/>
            <w:vAlign w:val="bottom"/>
          </w:tcPr>
          <w:p w:rsidR="00C808E8" w:rsidRPr="001A0F59" w:rsidRDefault="00C808E8" w:rsidP="00B5350C">
            <w:pPr>
              <w:jc w:val="right"/>
              <w:rPr>
                <w:szCs w:val="24"/>
              </w:rPr>
            </w:pPr>
            <w:r w:rsidRPr="001A0F59">
              <w:rPr>
                <w:lang w:eastAsia="sr-Latn-CS"/>
              </w:rPr>
              <w:t>820,85</w:t>
            </w:r>
          </w:p>
        </w:tc>
        <w:tc>
          <w:tcPr>
            <w:tcW w:w="1124" w:type="dxa"/>
            <w:shd w:val="clear" w:color="auto" w:fill="auto"/>
            <w:vAlign w:val="bottom"/>
          </w:tcPr>
          <w:p w:rsidR="00C808E8" w:rsidRPr="001A0F59" w:rsidRDefault="00C808E8" w:rsidP="00B5350C">
            <w:pPr>
              <w:jc w:val="right"/>
              <w:rPr>
                <w:szCs w:val="24"/>
              </w:rPr>
            </w:pPr>
            <w:r w:rsidRPr="001A0F59">
              <w:t>74,1</w:t>
            </w:r>
          </w:p>
        </w:tc>
        <w:tc>
          <w:tcPr>
            <w:tcW w:w="1299" w:type="dxa"/>
            <w:shd w:val="clear" w:color="auto" w:fill="auto"/>
            <w:vAlign w:val="bottom"/>
          </w:tcPr>
          <w:p w:rsidR="00C808E8" w:rsidRPr="001A0F59" w:rsidRDefault="00C808E8" w:rsidP="00B5350C">
            <w:pPr>
              <w:jc w:val="right"/>
              <w:rPr>
                <w:szCs w:val="24"/>
              </w:rPr>
            </w:pPr>
            <w:r w:rsidRPr="001A0F59">
              <w:rPr>
                <w:lang w:eastAsia="sr-Latn-CS"/>
              </w:rPr>
              <w:t>85535,4</w:t>
            </w:r>
          </w:p>
        </w:tc>
        <w:tc>
          <w:tcPr>
            <w:tcW w:w="890" w:type="dxa"/>
            <w:shd w:val="clear" w:color="auto" w:fill="auto"/>
            <w:vAlign w:val="bottom"/>
          </w:tcPr>
          <w:p w:rsidR="00C808E8" w:rsidRPr="001A0F59" w:rsidRDefault="00C808E8" w:rsidP="00B5350C">
            <w:pPr>
              <w:jc w:val="right"/>
              <w:rPr>
                <w:szCs w:val="24"/>
              </w:rPr>
            </w:pPr>
            <w:r w:rsidRPr="001A0F59">
              <w:t>66,2</w:t>
            </w:r>
          </w:p>
        </w:tc>
        <w:tc>
          <w:tcPr>
            <w:tcW w:w="878" w:type="dxa"/>
            <w:gridSpan w:val="2"/>
            <w:shd w:val="clear" w:color="auto" w:fill="auto"/>
            <w:vAlign w:val="bottom"/>
          </w:tcPr>
          <w:p w:rsidR="00C808E8" w:rsidRPr="001A0F59" w:rsidRDefault="00C808E8" w:rsidP="00B5350C">
            <w:pPr>
              <w:jc w:val="right"/>
              <w:rPr>
                <w:szCs w:val="24"/>
              </w:rPr>
            </w:pPr>
            <w:r w:rsidRPr="001A0F59">
              <w:t>104,2</w:t>
            </w:r>
          </w:p>
        </w:tc>
        <w:tc>
          <w:tcPr>
            <w:tcW w:w="1111" w:type="dxa"/>
            <w:gridSpan w:val="2"/>
            <w:shd w:val="clear" w:color="auto" w:fill="auto"/>
            <w:vAlign w:val="bottom"/>
          </w:tcPr>
          <w:p w:rsidR="00C808E8" w:rsidRPr="001A0F59" w:rsidRDefault="00C808E8" w:rsidP="00B5350C">
            <w:pPr>
              <w:jc w:val="right"/>
              <w:rPr>
                <w:szCs w:val="24"/>
              </w:rPr>
            </w:pPr>
            <w:r w:rsidRPr="001A0F59">
              <w:rPr>
                <w:lang w:eastAsia="sr-Latn-CS"/>
              </w:rPr>
              <w:t>6954,5</w:t>
            </w:r>
          </w:p>
        </w:tc>
        <w:tc>
          <w:tcPr>
            <w:tcW w:w="1044" w:type="dxa"/>
            <w:gridSpan w:val="2"/>
            <w:shd w:val="clear" w:color="auto" w:fill="auto"/>
            <w:vAlign w:val="bottom"/>
          </w:tcPr>
          <w:p w:rsidR="00C808E8" w:rsidRPr="001A0F59" w:rsidRDefault="00C808E8" w:rsidP="00B5350C">
            <w:pPr>
              <w:jc w:val="right"/>
              <w:rPr>
                <w:szCs w:val="24"/>
              </w:rPr>
            </w:pPr>
            <w:r w:rsidRPr="001A0F59">
              <w:t>89,0</w:t>
            </w:r>
          </w:p>
        </w:tc>
        <w:tc>
          <w:tcPr>
            <w:tcW w:w="1111" w:type="dxa"/>
            <w:gridSpan w:val="2"/>
            <w:shd w:val="clear" w:color="auto" w:fill="auto"/>
            <w:vAlign w:val="bottom"/>
          </w:tcPr>
          <w:p w:rsidR="00C808E8" w:rsidRPr="001A0F59" w:rsidRDefault="00C808E8" w:rsidP="00B5350C">
            <w:pPr>
              <w:jc w:val="right"/>
              <w:rPr>
                <w:szCs w:val="24"/>
              </w:rPr>
            </w:pPr>
            <w:r w:rsidRPr="001A0F59">
              <w:t>8,5</w:t>
            </w:r>
          </w:p>
        </w:tc>
        <w:tc>
          <w:tcPr>
            <w:tcW w:w="1181" w:type="dxa"/>
            <w:gridSpan w:val="2"/>
            <w:shd w:val="clear" w:color="auto" w:fill="auto"/>
            <w:vAlign w:val="bottom"/>
          </w:tcPr>
          <w:p w:rsidR="00C808E8" w:rsidRPr="001A0F59" w:rsidRDefault="00C808E8" w:rsidP="00B5350C">
            <w:pPr>
              <w:jc w:val="right"/>
              <w:rPr>
                <w:szCs w:val="24"/>
              </w:rPr>
            </w:pPr>
            <w:r w:rsidRPr="001A0F59">
              <w:t>8,1</w:t>
            </w:r>
          </w:p>
        </w:tc>
      </w:tr>
      <w:tr w:rsidR="00C808E8" w:rsidRPr="001A0F59" w:rsidTr="00920FD7">
        <w:trPr>
          <w:gridAfter w:val="1"/>
          <w:wAfter w:w="10" w:type="dxa"/>
        </w:trPr>
        <w:tc>
          <w:tcPr>
            <w:tcW w:w="2268" w:type="dxa"/>
            <w:shd w:val="clear" w:color="auto" w:fill="auto"/>
            <w:vAlign w:val="bottom"/>
          </w:tcPr>
          <w:p w:rsidR="00C808E8" w:rsidRPr="001A0F59" w:rsidRDefault="00C808E8" w:rsidP="00B5350C">
            <w:pPr>
              <w:rPr>
                <w:szCs w:val="24"/>
              </w:rPr>
            </w:pPr>
            <w:r w:rsidRPr="001A0F59">
              <w:rPr>
                <w:szCs w:val="24"/>
              </w:rPr>
              <w:t xml:space="preserve">12 455 </w:t>
            </w:r>
          </w:p>
        </w:tc>
        <w:tc>
          <w:tcPr>
            <w:tcW w:w="1306" w:type="dxa"/>
            <w:shd w:val="clear" w:color="auto" w:fill="auto"/>
            <w:vAlign w:val="bottom"/>
          </w:tcPr>
          <w:p w:rsidR="00C808E8" w:rsidRPr="001A0F59" w:rsidRDefault="00C808E8" w:rsidP="00B5350C">
            <w:pPr>
              <w:jc w:val="right"/>
              <w:rPr>
                <w:szCs w:val="24"/>
              </w:rPr>
            </w:pPr>
            <w:r w:rsidRPr="001A0F59">
              <w:t>0,36</w:t>
            </w:r>
          </w:p>
        </w:tc>
        <w:tc>
          <w:tcPr>
            <w:tcW w:w="1124" w:type="dxa"/>
            <w:shd w:val="clear" w:color="auto" w:fill="auto"/>
            <w:vAlign w:val="bottom"/>
          </w:tcPr>
          <w:p w:rsidR="00C808E8" w:rsidRPr="001A0F59" w:rsidRDefault="00C808E8" w:rsidP="00B5350C">
            <w:pPr>
              <w:jc w:val="right"/>
              <w:rPr>
                <w:szCs w:val="24"/>
              </w:rPr>
            </w:pPr>
            <w:r w:rsidRPr="001A0F59">
              <w:t>0,0</w:t>
            </w:r>
          </w:p>
        </w:tc>
        <w:tc>
          <w:tcPr>
            <w:tcW w:w="1299" w:type="dxa"/>
            <w:shd w:val="clear" w:color="auto" w:fill="auto"/>
            <w:vAlign w:val="bottom"/>
          </w:tcPr>
          <w:p w:rsidR="00C808E8" w:rsidRPr="001A0F59" w:rsidRDefault="00C808E8" w:rsidP="00B5350C">
            <w:pPr>
              <w:jc w:val="right"/>
              <w:rPr>
                <w:szCs w:val="24"/>
              </w:rPr>
            </w:pPr>
            <w:r w:rsidRPr="001A0F59">
              <w:t>149,6</w:t>
            </w:r>
          </w:p>
        </w:tc>
        <w:tc>
          <w:tcPr>
            <w:tcW w:w="890" w:type="dxa"/>
            <w:shd w:val="clear" w:color="auto" w:fill="auto"/>
            <w:vAlign w:val="bottom"/>
          </w:tcPr>
          <w:p w:rsidR="00C808E8" w:rsidRPr="001A0F59" w:rsidRDefault="00C808E8" w:rsidP="00B5350C">
            <w:pPr>
              <w:jc w:val="right"/>
              <w:rPr>
                <w:szCs w:val="24"/>
              </w:rPr>
            </w:pPr>
            <w:r w:rsidRPr="001A0F59">
              <w:t>0,1</w:t>
            </w:r>
          </w:p>
        </w:tc>
        <w:tc>
          <w:tcPr>
            <w:tcW w:w="878" w:type="dxa"/>
            <w:gridSpan w:val="2"/>
            <w:shd w:val="clear" w:color="auto" w:fill="auto"/>
            <w:vAlign w:val="bottom"/>
          </w:tcPr>
          <w:p w:rsidR="00C808E8" w:rsidRPr="001A0F59" w:rsidRDefault="00C808E8" w:rsidP="00B5350C">
            <w:pPr>
              <w:jc w:val="right"/>
              <w:rPr>
                <w:szCs w:val="24"/>
              </w:rPr>
            </w:pPr>
            <w:r w:rsidRPr="001A0F59">
              <w:t>415,6</w:t>
            </w:r>
          </w:p>
        </w:tc>
        <w:tc>
          <w:tcPr>
            <w:tcW w:w="1111" w:type="dxa"/>
            <w:gridSpan w:val="2"/>
            <w:shd w:val="clear" w:color="auto" w:fill="auto"/>
            <w:vAlign w:val="bottom"/>
          </w:tcPr>
          <w:p w:rsidR="00C808E8" w:rsidRPr="001A0F59" w:rsidRDefault="00C808E8" w:rsidP="00B5350C">
            <w:pPr>
              <w:jc w:val="right"/>
              <w:rPr>
                <w:szCs w:val="24"/>
              </w:rPr>
            </w:pPr>
            <w:r w:rsidRPr="001A0F59">
              <w:t>0,6</w:t>
            </w:r>
          </w:p>
        </w:tc>
        <w:tc>
          <w:tcPr>
            <w:tcW w:w="1044" w:type="dxa"/>
            <w:gridSpan w:val="2"/>
            <w:shd w:val="clear" w:color="auto" w:fill="auto"/>
            <w:vAlign w:val="bottom"/>
          </w:tcPr>
          <w:p w:rsidR="00C808E8" w:rsidRPr="001A0F59" w:rsidRDefault="00C808E8" w:rsidP="00B5350C">
            <w:pPr>
              <w:jc w:val="right"/>
              <w:rPr>
                <w:szCs w:val="24"/>
              </w:rPr>
            </w:pPr>
            <w:r w:rsidRPr="001A0F59">
              <w:t>0,0</w:t>
            </w:r>
          </w:p>
        </w:tc>
        <w:tc>
          <w:tcPr>
            <w:tcW w:w="1111" w:type="dxa"/>
            <w:gridSpan w:val="2"/>
            <w:shd w:val="clear" w:color="auto" w:fill="auto"/>
            <w:vAlign w:val="bottom"/>
          </w:tcPr>
          <w:p w:rsidR="00C808E8" w:rsidRPr="001A0F59" w:rsidRDefault="00C808E8" w:rsidP="00B5350C">
            <w:pPr>
              <w:jc w:val="right"/>
              <w:rPr>
                <w:szCs w:val="24"/>
              </w:rPr>
            </w:pPr>
            <w:r w:rsidRPr="001A0F59">
              <w:t>1,7</w:t>
            </w:r>
          </w:p>
        </w:tc>
        <w:tc>
          <w:tcPr>
            <w:tcW w:w="1181" w:type="dxa"/>
            <w:gridSpan w:val="2"/>
            <w:shd w:val="clear" w:color="auto" w:fill="auto"/>
            <w:vAlign w:val="bottom"/>
          </w:tcPr>
          <w:p w:rsidR="00C808E8" w:rsidRPr="001A0F59" w:rsidRDefault="00C808E8" w:rsidP="00B5350C">
            <w:pPr>
              <w:jc w:val="right"/>
              <w:rPr>
                <w:szCs w:val="24"/>
              </w:rPr>
            </w:pPr>
            <w:r w:rsidRPr="001A0F59">
              <w:t>0,4</w:t>
            </w:r>
          </w:p>
        </w:tc>
      </w:tr>
      <w:tr w:rsidR="00C808E8" w:rsidRPr="001A0F59" w:rsidTr="00920FD7">
        <w:trPr>
          <w:gridAfter w:val="1"/>
          <w:wAfter w:w="10" w:type="dxa"/>
        </w:trPr>
        <w:tc>
          <w:tcPr>
            <w:tcW w:w="2268" w:type="dxa"/>
            <w:shd w:val="clear" w:color="auto" w:fill="auto"/>
            <w:vAlign w:val="bottom"/>
          </w:tcPr>
          <w:p w:rsidR="00C808E8" w:rsidRPr="001A0F59" w:rsidRDefault="00C808E8" w:rsidP="00B5350C">
            <w:pPr>
              <w:rPr>
                <w:szCs w:val="24"/>
              </w:rPr>
            </w:pPr>
            <w:r w:rsidRPr="001A0F59">
              <w:rPr>
                <w:szCs w:val="24"/>
              </w:rPr>
              <w:t xml:space="preserve">12 457 </w:t>
            </w:r>
          </w:p>
        </w:tc>
        <w:tc>
          <w:tcPr>
            <w:tcW w:w="1306" w:type="dxa"/>
            <w:shd w:val="clear" w:color="auto" w:fill="auto"/>
            <w:vAlign w:val="bottom"/>
          </w:tcPr>
          <w:p w:rsidR="00C808E8" w:rsidRPr="001A0F59" w:rsidRDefault="00C808E8" w:rsidP="00B5350C">
            <w:pPr>
              <w:jc w:val="right"/>
              <w:rPr>
                <w:szCs w:val="24"/>
              </w:rPr>
            </w:pPr>
            <w:r w:rsidRPr="001A0F59">
              <w:t>11,96</w:t>
            </w:r>
          </w:p>
        </w:tc>
        <w:tc>
          <w:tcPr>
            <w:tcW w:w="1124" w:type="dxa"/>
            <w:shd w:val="clear" w:color="auto" w:fill="auto"/>
            <w:vAlign w:val="bottom"/>
          </w:tcPr>
          <w:p w:rsidR="00C808E8" w:rsidRPr="001A0F59" w:rsidRDefault="00C808E8" w:rsidP="00B5350C">
            <w:pPr>
              <w:jc w:val="right"/>
              <w:rPr>
                <w:szCs w:val="24"/>
              </w:rPr>
            </w:pPr>
            <w:r w:rsidRPr="001A0F59">
              <w:t>1,1</w:t>
            </w:r>
          </w:p>
        </w:tc>
        <w:tc>
          <w:tcPr>
            <w:tcW w:w="1299" w:type="dxa"/>
            <w:shd w:val="clear" w:color="auto" w:fill="auto"/>
            <w:vAlign w:val="bottom"/>
          </w:tcPr>
          <w:p w:rsidR="00C808E8" w:rsidRPr="001A0F59" w:rsidRDefault="00C808E8" w:rsidP="00B5350C">
            <w:pPr>
              <w:jc w:val="right"/>
              <w:rPr>
                <w:szCs w:val="24"/>
              </w:rPr>
            </w:pPr>
            <w:r w:rsidRPr="001A0F59">
              <w:t>5563,9</w:t>
            </w:r>
          </w:p>
        </w:tc>
        <w:tc>
          <w:tcPr>
            <w:tcW w:w="890" w:type="dxa"/>
            <w:shd w:val="clear" w:color="auto" w:fill="auto"/>
            <w:vAlign w:val="bottom"/>
          </w:tcPr>
          <w:p w:rsidR="00C808E8" w:rsidRPr="001A0F59" w:rsidRDefault="00C808E8" w:rsidP="00B5350C">
            <w:pPr>
              <w:jc w:val="right"/>
              <w:rPr>
                <w:szCs w:val="24"/>
              </w:rPr>
            </w:pPr>
            <w:r w:rsidRPr="001A0F59">
              <w:t>4,3</w:t>
            </w:r>
          </w:p>
        </w:tc>
        <w:tc>
          <w:tcPr>
            <w:tcW w:w="878" w:type="dxa"/>
            <w:gridSpan w:val="2"/>
            <w:shd w:val="clear" w:color="auto" w:fill="auto"/>
            <w:vAlign w:val="bottom"/>
          </w:tcPr>
          <w:p w:rsidR="00C808E8" w:rsidRPr="001A0F59" w:rsidRDefault="00C808E8" w:rsidP="00B5350C">
            <w:pPr>
              <w:jc w:val="right"/>
              <w:rPr>
                <w:szCs w:val="24"/>
              </w:rPr>
            </w:pPr>
            <w:r w:rsidRPr="001A0F59">
              <w:t>465,2</w:t>
            </w:r>
          </w:p>
        </w:tc>
        <w:tc>
          <w:tcPr>
            <w:tcW w:w="1111" w:type="dxa"/>
            <w:gridSpan w:val="2"/>
            <w:shd w:val="clear" w:color="auto" w:fill="auto"/>
            <w:vAlign w:val="bottom"/>
          </w:tcPr>
          <w:p w:rsidR="00C808E8" w:rsidRPr="001A0F59" w:rsidRDefault="00C808E8" w:rsidP="00B5350C">
            <w:pPr>
              <w:jc w:val="right"/>
              <w:rPr>
                <w:szCs w:val="24"/>
              </w:rPr>
            </w:pPr>
            <w:r w:rsidRPr="001A0F59">
              <w:t>12,6</w:t>
            </w:r>
          </w:p>
        </w:tc>
        <w:tc>
          <w:tcPr>
            <w:tcW w:w="1044" w:type="dxa"/>
            <w:gridSpan w:val="2"/>
            <w:shd w:val="clear" w:color="auto" w:fill="auto"/>
            <w:vAlign w:val="bottom"/>
          </w:tcPr>
          <w:p w:rsidR="00C808E8" w:rsidRPr="001A0F59" w:rsidRDefault="00C808E8" w:rsidP="00B5350C">
            <w:pPr>
              <w:jc w:val="right"/>
              <w:rPr>
                <w:szCs w:val="24"/>
              </w:rPr>
            </w:pPr>
            <w:r w:rsidRPr="001A0F59">
              <w:t>0,2</w:t>
            </w:r>
          </w:p>
        </w:tc>
        <w:tc>
          <w:tcPr>
            <w:tcW w:w="1111" w:type="dxa"/>
            <w:gridSpan w:val="2"/>
            <w:shd w:val="clear" w:color="auto" w:fill="auto"/>
            <w:vAlign w:val="bottom"/>
          </w:tcPr>
          <w:p w:rsidR="00C808E8" w:rsidRPr="001A0F59" w:rsidRDefault="00C808E8" w:rsidP="00B5350C">
            <w:pPr>
              <w:jc w:val="right"/>
              <w:rPr>
                <w:szCs w:val="24"/>
              </w:rPr>
            </w:pPr>
            <w:r w:rsidRPr="001A0F59">
              <w:t>1,1</w:t>
            </w:r>
          </w:p>
        </w:tc>
        <w:tc>
          <w:tcPr>
            <w:tcW w:w="1181" w:type="dxa"/>
            <w:gridSpan w:val="2"/>
            <w:shd w:val="clear" w:color="auto" w:fill="auto"/>
            <w:vAlign w:val="bottom"/>
          </w:tcPr>
          <w:p w:rsidR="00C808E8" w:rsidRPr="001A0F59" w:rsidRDefault="00C808E8" w:rsidP="00B5350C">
            <w:pPr>
              <w:jc w:val="right"/>
              <w:rPr>
                <w:szCs w:val="24"/>
              </w:rPr>
            </w:pPr>
            <w:r w:rsidRPr="001A0F59">
              <w:t>0,2</w:t>
            </w:r>
          </w:p>
        </w:tc>
      </w:tr>
      <w:tr w:rsidR="00C808E8" w:rsidRPr="001A0F59" w:rsidTr="00920FD7">
        <w:trPr>
          <w:gridAfter w:val="1"/>
          <w:wAfter w:w="10" w:type="dxa"/>
        </w:trPr>
        <w:tc>
          <w:tcPr>
            <w:tcW w:w="2268" w:type="dxa"/>
            <w:shd w:val="clear" w:color="auto" w:fill="auto"/>
            <w:vAlign w:val="bottom"/>
          </w:tcPr>
          <w:p w:rsidR="00C808E8" w:rsidRPr="001A0F59" w:rsidRDefault="00C808E8" w:rsidP="00B5350C">
            <w:pPr>
              <w:rPr>
                <w:szCs w:val="24"/>
              </w:rPr>
            </w:pPr>
            <w:r w:rsidRPr="001A0F59">
              <w:rPr>
                <w:szCs w:val="24"/>
              </w:rPr>
              <w:t>12 469</w:t>
            </w:r>
          </w:p>
        </w:tc>
        <w:tc>
          <w:tcPr>
            <w:tcW w:w="1306" w:type="dxa"/>
            <w:shd w:val="clear" w:color="auto" w:fill="auto"/>
            <w:vAlign w:val="bottom"/>
          </w:tcPr>
          <w:p w:rsidR="00C808E8" w:rsidRPr="001A0F59" w:rsidRDefault="00C808E8" w:rsidP="00B5350C">
            <w:pPr>
              <w:jc w:val="right"/>
              <w:rPr>
                <w:szCs w:val="24"/>
              </w:rPr>
            </w:pPr>
            <w:r w:rsidRPr="001A0F59">
              <w:t>3,21</w:t>
            </w:r>
          </w:p>
        </w:tc>
        <w:tc>
          <w:tcPr>
            <w:tcW w:w="1124" w:type="dxa"/>
            <w:shd w:val="clear" w:color="auto" w:fill="auto"/>
            <w:vAlign w:val="bottom"/>
          </w:tcPr>
          <w:p w:rsidR="00C808E8" w:rsidRPr="001A0F59" w:rsidRDefault="00C808E8" w:rsidP="00B5350C">
            <w:pPr>
              <w:jc w:val="right"/>
              <w:rPr>
                <w:szCs w:val="24"/>
              </w:rPr>
            </w:pPr>
            <w:r w:rsidRPr="001A0F59">
              <w:t>0,3</w:t>
            </w:r>
          </w:p>
        </w:tc>
        <w:tc>
          <w:tcPr>
            <w:tcW w:w="1299" w:type="dxa"/>
            <w:shd w:val="clear" w:color="auto" w:fill="auto"/>
            <w:vAlign w:val="bottom"/>
          </w:tcPr>
          <w:p w:rsidR="00C808E8" w:rsidRPr="001A0F59" w:rsidRDefault="00C808E8" w:rsidP="00B5350C">
            <w:pPr>
              <w:jc w:val="right"/>
              <w:rPr>
                <w:szCs w:val="24"/>
              </w:rPr>
            </w:pPr>
            <w:r w:rsidRPr="001A0F59">
              <w:t>306,3</w:t>
            </w:r>
          </w:p>
        </w:tc>
        <w:tc>
          <w:tcPr>
            <w:tcW w:w="890" w:type="dxa"/>
            <w:shd w:val="clear" w:color="auto" w:fill="auto"/>
            <w:vAlign w:val="bottom"/>
          </w:tcPr>
          <w:p w:rsidR="00C808E8" w:rsidRPr="001A0F59" w:rsidRDefault="00C808E8" w:rsidP="00B5350C">
            <w:pPr>
              <w:jc w:val="right"/>
              <w:rPr>
                <w:szCs w:val="24"/>
              </w:rPr>
            </w:pPr>
            <w:r w:rsidRPr="001A0F59">
              <w:t>0,2</w:t>
            </w:r>
          </w:p>
        </w:tc>
        <w:tc>
          <w:tcPr>
            <w:tcW w:w="878" w:type="dxa"/>
            <w:gridSpan w:val="2"/>
            <w:shd w:val="clear" w:color="auto" w:fill="auto"/>
            <w:vAlign w:val="bottom"/>
          </w:tcPr>
          <w:p w:rsidR="00C808E8" w:rsidRPr="001A0F59" w:rsidRDefault="00C808E8" w:rsidP="00B5350C">
            <w:pPr>
              <w:jc w:val="right"/>
              <w:rPr>
                <w:szCs w:val="24"/>
              </w:rPr>
            </w:pPr>
            <w:r w:rsidRPr="001A0F59">
              <w:t>95,4</w:t>
            </w:r>
          </w:p>
        </w:tc>
        <w:tc>
          <w:tcPr>
            <w:tcW w:w="1111" w:type="dxa"/>
            <w:gridSpan w:val="2"/>
            <w:shd w:val="clear" w:color="auto" w:fill="auto"/>
            <w:vAlign w:val="bottom"/>
          </w:tcPr>
          <w:p w:rsidR="00C808E8" w:rsidRPr="001A0F59" w:rsidRDefault="00C808E8" w:rsidP="00B5350C">
            <w:pPr>
              <w:jc w:val="right"/>
              <w:rPr>
                <w:szCs w:val="24"/>
              </w:rPr>
            </w:pPr>
            <w:r w:rsidRPr="001A0F59">
              <w:t>5,8</w:t>
            </w:r>
          </w:p>
        </w:tc>
        <w:tc>
          <w:tcPr>
            <w:tcW w:w="1044" w:type="dxa"/>
            <w:gridSpan w:val="2"/>
            <w:shd w:val="clear" w:color="auto" w:fill="auto"/>
            <w:vAlign w:val="bottom"/>
          </w:tcPr>
          <w:p w:rsidR="00C808E8" w:rsidRPr="001A0F59" w:rsidRDefault="00C808E8" w:rsidP="00B5350C">
            <w:pPr>
              <w:jc w:val="right"/>
              <w:rPr>
                <w:szCs w:val="24"/>
              </w:rPr>
            </w:pPr>
            <w:r w:rsidRPr="001A0F59">
              <w:t>0,1</w:t>
            </w:r>
          </w:p>
        </w:tc>
        <w:tc>
          <w:tcPr>
            <w:tcW w:w="1111" w:type="dxa"/>
            <w:gridSpan w:val="2"/>
            <w:shd w:val="clear" w:color="auto" w:fill="auto"/>
            <w:vAlign w:val="bottom"/>
          </w:tcPr>
          <w:p w:rsidR="00C808E8" w:rsidRPr="001A0F59" w:rsidRDefault="00C808E8" w:rsidP="00B5350C">
            <w:pPr>
              <w:jc w:val="right"/>
              <w:rPr>
                <w:szCs w:val="24"/>
              </w:rPr>
            </w:pPr>
            <w:r w:rsidRPr="001A0F59">
              <w:t>1,8</w:t>
            </w:r>
          </w:p>
        </w:tc>
        <w:tc>
          <w:tcPr>
            <w:tcW w:w="1181" w:type="dxa"/>
            <w:gridSpan w:val="2"/>
            <w:shd w:val="clear" w:color="auto" w:fill="auto"/>
            <w:vAlign w:val="bottom"/>
          </w:tcPr>
          <w:p w:rsidR="00C808E8" w:rsidRPr="001A0F59" w:rsidRDefault="00C808E8" w:rsidP="00B5350C">
            <w:pPr>
              <w:jc w:val="right"/>
              <w:rPr>
                <w:szCs w:val="24"/>
              </w:rPr>
            </w:pPr>
            <w:r w:rsidRPr="001A0F59">
              <w:t>1,9</w:t>
            </w:r>
          </w:p>
        </w:tc>
      </w:tr>
      <w:tr w:rsidR="00C808E8" w:rsidRPr="001A0F59" w:rsidTr="00920FD7">
        <w:trPr>
          <w:gridAfter w:val="1"/>
          <w:wAfter w:w="10" w:type="dxa"/>
        </w:trPr>
        <w:tc>
          <w:tcPr>
            <w:tcW w:w="2268" w:type="dxa"/>
            <w:shd w:val="clear" w:color="auto" w:fill="auto"/>
            <w:vAlign w:val="bottom"/>
          </w:tcPr>
          <w:p w:rsidR="00C808E8" w:rsidRPr="001A0F59" w:rsidRDefault="00C808E8" w:rsidP="00B5350C">
            <w:pPr>
              <w:rPr>
                <w:szCs w:val="24"/>
              </w:rPr>
            </w:pPr>
            <w:r w:rsidRPr="001A0F59">
              <w:rPr>
                <w:szCs w:val="24"/>
              </w:rPr>
              <w:t>53 469</w:t>
            </w:r>
          </w:p>
        </w:tc>
        <w:tc>
          <w:tcPr>
            <w:tcW w:w="1306" w:type="dxa"/>
            <w:shd w:val="clear" w:color="auto" w:fill="auto"/>
            <w:vAlign w:val="bottom"/>
          </w:tcPr>
          <w:p w:rsidR="00C808E8" w:rsidRPr="001A0F59" w:rsidRDefault="00C808E8" w:rsidP="00B5350C">
            <w:pPr>
              <w:jc w:val="right"/>
              <w:rPr>
                <w:szCs w:val="24"/>
              </w:rPr>
            </w:pPr>
            <w:r w:rsidRPr="001A0F59">
              <w:t>0,53</w:t>
            </w:r>
          </w:p>
        </w:tc>
        <w:tc>
          <w:tcPr>
            <w:tcW w:w="1124" w:type="dxa"/>
            <w:shd w:val="clear" w:color="auto" w:fill="auto"/>
            <w:vAlign w:val="bottom"/>
          </w:tcPr>
          <w:p w:rsidR="00C808E8" w:rsidRPr="001A0F59" w:rsidRDefault="00C808E8" w:rsidP="00B5350C">
            <w:pPr>
              <w:jc w:val="right"/>
              <w:rPr>
                <w:szCs w:val="24"/>
              </w:rPr>
            </w:pPr>
            <w:r w:rsidRPr="001A0F59">
              <w:t>0,0</w:t>
            </w:r>
          </w:p>
        </w:tc>
        <w:tc>
          <w:tcPr>
            <w:tcW w:w="1299" w:type="dxa"/>
            <w:shd w:val="clear" w:color="auto" w:fill="auto"/>
            <w:vAlign w:val="bottom"/>
          </w:tcPr>
          <w:p w:rsidR="00C808E8" w:rsidRPr="001A0F59" w:rsidRDefault="00C808E8" w:rsidP="00B5350C">
            <w:pPr>
              <w:jc w:val="right"/>
              <w:rPr>
                <w:szCs w:val="24"/>
              </w:rPr>
            </w:pPr>
            <w:r w:rsidRPr="001A0F59">
              <w:t>145,9</w:t>
            </w:r>
          </w:p>
        </w:tc>
        <w:tc>
          <w:tcPr>
            <w:tcW w:w="890" w:type="dxa"/>
            <w:shd w:val="clear" w:color="auto" w:fill="auto"/>
            <w:vAlign w:val="bottom"/>
          </w:tcPr>
          <w:p w:rsidR="00C808E8" w:rsidRPr="001A0F59" w:rsidRDefault="00C808E8" w:rsidP="00B5350C">
            <w:pPr>
              <w:jc w:val="right"/>
              <w:rPr>
                <w:szCs w:val="24"/>
              </w:rPr>
            </w:pPr>
            <w:r w:rsidRPr="001A0F59">
              <w:t>0,1</w:t>
            </w:r>
          </w:p>
        </w:tc>
        <w:tc>
          <w:tcPr>
            <w:tcW w:w="878" w:type="dxa"/>
            <w:gridSpan w:val="2"/>
            <w:shd w:val="clear" w:color="auto" w:fill="auto"/>
            <w:vAlign w:val="bottom"/>
          </w:tcPr>
          <w:p w:rsidR="00C808E8" w:rsidRPr="001A0F59" w:rsidRDefault="00C808E8" w:rsidP="00B5350C">
            <w:pPr>
              <w:jc w:val="right"/>
              <w:rPr>
                <w:szCs w:val="24"/>
              </w:rPr>
            </w:pPr>
            <w:r w:rsidRPr="001A0F59">
              <w:t>275,3</w:t>
            </w:r>
          </w:p>
        </w:tc>
        <w:tc>
          <w:tcPr>
            <w:tcW w:w="1111" w:type="dxa"/>
            <w:gridSpan w:val="2"/>
            <w:shd w:val="clear" w:color="auto" w:fill="auto"/>
            <w:vAlign w:val="bottom"/>
          </w:tcPr>
          <w:p w:rsidR="00C808E8" w:rsidRPr="001A0F59" w:rsidRDefault="00C808E8" w:rsidP="00B5350C">
            <w:pPr>
              <w:jc w:val="right"/>
              <w:rPr>
                <w:szCs w:val="24"/>
              </w:rPr>
            </w:pPr>
            <w:r w:rsidRPr="001A0F59">
              <w:t>0,5</w:t>
            </w:r>
          </w:p>
        </w:tc>
        <w:tc>
          <w:tcPr>
            <w:tcW w:w="1044" w:type="dxa"/>
            <w:gridSpan w:val="2"/>
            <w:shd w:val="clear" w:color="auto" w:fill="auto"/>
            <w:vAlign w:val="bottom"/>
          </w:tcPr>
          <w:p w:rsidR="00C808E8" w:rsidRPr="001A0F59" w:rsidRDefault="00C808E8" w:rsidP="00B5350C">
            <w:pPr>
              <w:jc w:val="right"/>
              <w:rPr>
                <w:szCs w:val="24"/>
              </w:rPr>
            </w:pPr>
            <w:r w:rsidRPr="001A0F59">
              <w:t>0,0</w:t>
            </w:r>
          </w:p>
        </w:tc>
        <w:tc>
          <w:tcPr>
            <w:tcW w:w="1111" w:type="dxa"/>
            <w:gridSpan w:val="2"/>
            <w:shd w:val="clear" w:color="auto" w:fill="auto"/>
            <w:vAlign w:val="bottom"/>
          </w:tcPr>
          <w:p w:rsidR="00C808E8" w:rsidRPr="001A0F59" w:rsidRDefault="00C808E8" w:rsidP="00B5350C">
            <w:pPr>
              <w:jc w:val="right"/>
              <w:rPr>
                <w:szCs w:val="24"/>
              </w:rPr>
            </w:pPr>
            <w:r w:rsidRPr="001A0F59">
              <w:t>0,9</w:t>
            </w:r>
          </w:p>
        </w:tc>
        <w:tc>
          <w:tcPr>
            <w:tcW w:w="1181" w:type="dxa"/>
            <w:gridSpan w:val="2"/>
            <w:shd w:val="clear" w:color="auto" w:fill="auto"/>
            <w:vAlign w:val="bottom"/>
          </w:tcPr>
          <w:p w:rsidR="00C808E8" w:rsidRPr="001A0F59" w:rsidRDefault="00C808E8" w:rsidP="00B5350C">
            <w:pPr>
              <w:jc w:val="right"/>
              <w:rPr>
                <w:szCs w:val="24"/>
              </w:rPr>
            </w:pPr>
            <w:r w:rsidRPr="001A0F59">
              <w:t>0,3</w:t>
            </w:r>
          </w:p>
        </w:tc>
      </w:tr>
      <w:tr w:rsidR="00C808E8" w:rsidRPr="001A0F59" w:rsidTr="00920FD7">
        <w:trPr>
          <w:gridAfter w:val="1"/>
          <w:wAfter w:w="10" w:type="dxa"/>
        </w:trPr>
        <w:tc>
          <w:tcPr>
            <w:tcW w:w="2268" w:type="dxa"/>
            <w:shd w:val="clear" w:color="auto" w:fill="auto"/>
            <w:vAlign w:val="bottom"/>
          </w:tcPr>
          <w:p w:rsidR="00C808E8" w:rsidRPr="001A0F59" w:rsidRDefault="00C808E8" w:rsidP="00B5350C">
            <w:pPr>
              <w:rPr>
                <w:szCs w:val="24"/>
              </w:rPr>
            </w:pPr>
            <w:r w:rsidRPr="001A0F59">
              <w:rPr>
                <w:szCs w:val="24"/>
              </w:rPr>
              <w:t xml:space="preserve">56 453 </w:t>
            </w:r>
          </w:p>
        </w:tc>
        <w:tc>
          <w:tcPr>
            <w:tcW w:w="1306" w:type="dxa"/>
            <w:shd w:val="clear" w:color="auto" w:fill="auto"/>
            <w:vAlign w:val="bottom"/>
          </w:tcPr>
          <w:p w:rsidR="00C808E8" w:rsidRPr="001A0F59" w:rsidRDefault="00C808E8" w:rsidP="00B5350C">
            <w:pPr>
              <w:jc w:val="right"/>
              <w:rPr>
                <w:szCs w:val="24"/>
              </w:rPr>
            </w:pPr>
            <w:r w:rsidRPr="001A0F59">
              <w:t>4,53</w:t>
            </w:r>
          </w:p>
        </w:tc>
        <w:tc>
          <w:tcPr>
            <w:tcW w:w="1124" w:type="dxa"/>
            <w:shd w:val="clear" w:color="auto" w:fill="auto"/>
            <w:vAlign w:val="bottom"/>
          </w:tcPr>
          <w:p w:rsidR="00C808E8" w:rsidRPr="001A0F59" w:rsidRDefault="00C808E8" w:rsidP="00B5350C">
            <w:pPr>
              <w:jc w:val="right"/>
              <w:rPr>
                <w:szCs w:val="24"/>
              </w:rPr>
            </w:pPr>
            <w:r w:rsidRPr="001A0F59">
              <w:t>0,4</w:t>
            </w:r>
          </w:p>
        </w:tc>
        <w:tc>
          <w:tcPr>
            <w:tcW w:w="1299" w:type="dxa"/>
            <w:shd w:val="clear" w:color="auto" w:fill="auto"/>
            <w:vAlign w:val="bottom"/>
          </w:tcPr>
          <w:p w:rsidR="00C808E8" w:rsidRPr="001A0F59" w:rsidRDefault="00C808E8" w:rsidP="00B5350C">
            <w:pPr>
              <w:jc w:val="right"/>
              <w:rPr>
                <w:szCs w:val="24"/>
              </w:rPr>
            </w:pPr>
            <w:r w:rsidRPr="001A0F59">
              <w:t>561,5</w:t>
            </w:r>
          </w:p>
        </w:tc>
        <w:tc>
          <w:tcPr>
            <w:tcW w:w="890" w:type="dxa"/>
            <w:shd w:val="clear" w:color="auto" w:fill="auto"/>
            <w:vAlign w:val="bottom"/>
          </w:tcPr>
          <w:p w:rsidR="00C808E8" w:rsidRPr="001A0F59" w:rsidRDefault="00C808E8" w:rsidP="00B5350C">
            <w:pPr>
              <w:jc w:val="right"/>
              <w:rPr>
                <w:szCs w:val="24"/>
              </w:rPr>
            </w:pPr>
            <w:r w:rsidRPr="001A0F59">
              <w:t>0,4</w:t>
            </w:r>
          </w:p>
        </w:tc>
        <w:tc>
          <w:tcPr>
            <w:tcW w:w="878" w:type="dxa"/>
            <w:gridSpan w:val="2"/>
            <w:shd w:val="clear" w:color="auto" w:fill="auto"/>
            <w:vAlign w:val="bottom"/>
          </w:tcPr>
          <w:p w:rsidR="00C808E8" w:rsidRPr="001A0F59" w:rsidRDefault="00C808E8" w:rsidP="00B5350C">
            <w:pPr>
              <w:jc w:val="right"/>
              <w:rPr>
                <w:szCs w:val="24"/>
              </w:rPr>
            </w:pPr>
            <w:r w:rsidRPr="001A0F59">
              <w:t>124,0</w:t>
            </w:r>
          </w:p>
        </w:tc>
        <w:tc>
          <w:tcPr>
            <w:tcW w:w="1111" w:type="dxa"/>
            <w:gridSpan w:val="2"/>
            <w:shd w:val="clear" w:color="auto" w:fill="auto"/>
            <w:vAlign w:val="bottom"/>
          </w:tcPr>
          <w:p w:rsidR="00C808E8" w:rsidRPr="001A0F59" w:rsidRDefault="00C808E8" w:rsidP="00B5350C">
            <w:pPr>
              <w:jc w:val="right"/>
              <w:rPr>
                <w:szCs w:val="24"/>
              </w:rPr>
            </w:pPr>
            <w:r w:rsidRPr="001A0F59">
              <w:t>27,6</w:t>
            </w:r>
          </w:p>
        </w:tc>
        <w:tc>
          <w:tcPr>
            <w:tcW w:w="1044" w:type="dxa"/>
            <w:gridSpan w:val="2"/>
            <w:shd w:val="clear" w:color="auto" w:fill="auto"/>
            <w:vAlign w:val="bottom"/>
          </w:tcPr>
          <w:p w:rsidR="00C808E8" w:rsidRPr="001A0F59" w:rsidRDefault="00C808E8" w:rsidP="00B5350C">
            <w:pPr>
              <w:jc w:val="right"/>
              <w:rPr>
                <w:szCs w:val="24"/>
              </w:rPr>
            </w:pPr>
            <w:r w:rsidRPr="001A0F59">
              <w:t>0,4</w:t>
            </w:r>
          </w:p>
        </w:tc>
        <w:tc>
          <w:tcPr>
            <w:tcW w:w="1111" w:type="dxa"/>
            <w:gridSpan w:val="2"/>
            <w:shd w:val="clear" w:color="auto" w:fill="auto"/>
            <w:vAlign w:val="bottom"/>
          </w:tcPr>
          <w:p w:rsidR="00C808E8" w:rsidRPr="001A0F59" w:rsidRDefault="00C808E8" w:rsidP="00B5350C">
            <w:pPr>
              <w:jc w:val="right"/>
              <w:rPr>
                <w:szCs w:val="24"/>
              </w:rPr>
            </w:pPr>
            <w:r w:rsidRPr="001A0F59">
              <w:t>6,1</w:t>
            </w:r>
          </w:p>
        </w:tc>
        <w:tc>
          <w:tcPr>
            <w:tcW w:w="1181" w:type="dxa"/>
            <w:gridSpan w:val="2"/>
            <w:shd w:val="clear" w:color="auto" w:fill="auto"/>
            <w:vAlign w:val="bottom"/>
          </w:tcPr>
          <w:p w:rsidR="00C808E8" w:rsidRPr="001A0F59" w:rsidRDefault="00C808E8" w:rsidP="00B5350C">
            <w:pPr>
              <w:jc w:val="right"/>
              <w:rPr>
                <w:szCs w:val="24"/>
              </w:rPr>
            </w:pPr>
            <w:r w:rsidRPr="001A0F59">
              <w:t>4,9</w:t>
            </w:r>
          </w:p>
        </w:tc>
      </w:tr>
      <w:tr w:rsidR="00C808E8" w:rsidRPr="001A0F59" w:rsidTr="00920FD7">
        <w:trPr>
          <w:gridAfter w:val="1"/>
          <w:wAfter w:w="10" w:type="dxa"/>
        </w:trPr>
        <w:tc>
          <w:tcPr>
            <w:tcW w:w="2268" w:type="dxa"/>
            <w:shd w:val="clear" w:color="auto" w:fill="auto"/>
            <w:vAlign w:val="bottom"/>
          </w:tcPr>
          <w:p w:rsidR="00C808E8" w:rsidRPr="001A0F59" w:rsidRDefault="00C808E8" w:rsidP="00B5350C">
            <w:pPr>
              <w:rPr>
                <w:szCs w:val="24"/>
              </w:rPr>
            </w:pPr>
            <w:r w:rsidRPr="001A0F59">
              <w:rPr>
                <w:szCs w:val="24"/>
              </w:rPr>
              <w:t>56 469</w:t>
            </w:r>
          </w:p>
        </w:tc>
        <w:tc>
          <w:tcPr>
            <w:tcW w:w="1306" w:type="dxa"/>
            <w:shd w:val="clear" w:color="auto" w:fill="auto"/>
            <w:vAlign w:val="bottom"/>
          </w:tcPr>
          <w:p w:rsidR="00C808E8" w:rsidRPr="001A0F59" w:rsidRDefault="00C808E8" w:rsidP="00B5350C">
            <w:pPr>
              <w:jc w:val="right"/>
              <w:rPr>
                <w:szCs w:val="24"/>
              </w:rPr>
            </w:pPr>
            <w:r w:rsidRPr="001A0F59">
              <w:t>28,04</w:t>
            </w:r>
          </w:p>
        </w:tc>
        <w:tc>
          <w:tcPr>
            <w:tcW w:w="1124" w:type="dxa"/>
            <w:shd w:val="clear" w:color="auto" w:fill="auto"/>
            <w:vAlign w:val="bottom"/>
          </w:tcPr>
          <w:p w:rsidR="00C808E8" w:rsidRPr="001A0F59" w:rsidRDefault="00C808E8" w:rsidP="00B5350C">
            <w:pPr>
              <w:jc w:val="right"/>
              <w:rPr>
                <w:szCs w:val="24"/>
              </w:rPr>
            </w:pPr>
            <w:r w:rsidRPr="001A0F59">
              <w:t>2,5</w:t>
            </w:r>
          </w:p>
        </w:tc>
        <w:tc>
          <w:tcPr>
            <w:tcW w:w="1299" w:type="dxa"/>
            <w:shd w:val="clear" w:color="auto" w:fill="auto"/>
            <w:vAlign w:val="bottom"/>
          </w:tcPr>
          <w:p w:rsidR="00C808E8" w:rsidRPr="001A0F59" w:rsidRDefault="00C808E8" w:rsidP="00B5350C">
            <w:pPr>
              <w:jc w:val="right"/>
              <w:rPr>
                <w:szCs w:val="24"/>
              </w:rPr>
            </w:pPr>
            <w:r w:rsidRPr="001A0F59">
              <w:t>8443,7</w:t>
            </w:r>
          </w:p>
        </w:tc>
        <w:tc>
          <w:tcPr>
            <w:tcW w:w="890" w:type="dxa"/>
            <w:shd w:val="clear" w:color="auto" w:fill="auto"/>
            <w:vAlign w:val="bottom"/>
          </w:tcPr>
          <w:p w:rsidR="00C808E8" w:rsidRPr="001A0F59" w:rsidRDefault="00C808E8" w:rsidP="00B5350C">
            <w:pPr>
              <w:jc w:val="right"/>
              <w:rPr>
                <w:szCs w:val="24"/>
              </w:rPr>
            </w:pPr>
            <w:r w:rsidRPr="001A0F59">
              <w:t>6,5</w:t>
            </w:r>
          </w:p>
        </w:tc>
        <w:tc>
          <w:tcPr>
            <w:tcW w:w="878" w:type="dxa"/>
            <w:gridSpan w:val="2"/>
            <w:shd w:val="clear" w:color="auto" w:fill="auto"/>
            <w:vAlign w:val="bottom"/>
          </w:tcPr>
          <w:p w:rsidR="00C808E8" w:rsidRPr="001A0F59" w:rsidRDefault="00C808E8" w:rsidP="00B5350C">
            <w:pPr>
              <w:jc w:val="right"/>
              <w:rPr>
                <w:szCs w:val="24"/>
              </w:rPr>
            </w:pPr>
            <w:r w:rsidRPr="001A0F59">
              <w:t>301,1</w:t>
            </w:r>
          </w:p>
        </w:tc>
        <w:tc>
          <w:tcPr>
            <w:tcW w:w="1111" w:type="dxa"/>
            <w:gridSpan w:val="2"/>
            <w:shd w:val="clear" w:color="auto" w:fill="auto"/>
            <w:vAlign w:val="bottom"/>
          </w:tcPr>
          <w:p w:rsidR="00C808E8" w:rsidRPr="001A0F59" w:rsidRDefault="00C808E8" w:rsidP="00B5350C">
            <w:pPr>
              <w:jc w:val="right"/>
              <w:rPr>
                <w:szCs w:val="24"/>
              </w:rPr>
            </w:pPr>
            <w:r w:rsidRPr="001A0F59">
              <w:t>36,4</w:t>
            </w:r>
          </w:p>
        </w:tc>
        <w:tc>
          <w:tcPr>
            <w:tcW w:w="1044" w:type="dxa"/>
            <w:gridSpan w:val="2"/>
            <w:shd w:val="clear" w:color="auto" w:fill="auto"/>
            <w:vAlign w:val="bottom"/>
          </w:tcPr>
          <w:p w:rsidR="00C808E8" w:rsidRPr="001A0F59" w:rsidRDefault="00C808E8" w:rsidP="00B5350C">
            <w:pPr>
              <w:jc w:val="right"/>
              <w:rPr>
                <w:szCs w:val="24"/>
              </w:rPr>
            </w:pPr>
            <w:r w:rsidRPr="001A0F59">
              <w:t>0,5</w:t>
            </w:r>
          </w:p>
        </w:tc>
        <w:tc>
          <w:tcPr>
            <w:tcW w:w="1111" w:type="dxa"/>
            <w:gridSpan w:val="2"/>
            <w:shd w:val="clear" w:color="auto" w:fill="auto"/>
            <w:vAlign w:val="bottom"/>
          </w:tcPr>
          <w:p w:rsidR="00C808E8" w:rsidRPr="001A0F59" w:rsidRDefault="00C808E8" w:rsidP="00B5350C">
            <w:pPr>
              <w:jc w:val="right"/>
              <w:rPr>
                <w:szCs w:val="24"/>
              </w:rPr>
            </w:pPr>
            <w:r w:rsidRPr="001A0F59">
              <w:t>1,3</w:t>
            </w:r>
          </w:p>
        </w:tc>
        <w:tc>
          <w:tcPr>
            <w:tcW w:w="1181" w:type="dxa"/>
            <w:gridSpan w:val="2"/>
            <w:shd w:val="clear" w:color="auto" w:fill="auto"/>
            <w:vAlign w:val="bottom"/>
          </w:tcPr>
          <w:p w:rsidR="00C808E8" w:rsidRPr="001A0F59" w:rsidRDefault="00C808E8" w:rsidP="00B5350C">
            <w:pPr>
              <w:jc w:val="right"/>
              <w:rPr>
                <w:szCs w:val="24"/>
              </w:rPr>
            </w:pPr>
            <w:r w:rsidRPr="001A0F59">
              <w:t>0,4</w:t>
            </w:r>
          </w:p>
        </w:tc>
      </w:tr>
      <w:tr w:rsidR="00C808E8" w:rsidRPr="001A0F59" w:rsidTr="00920FD7">
        <w:trPr>
          <w:gridAfter w:val="1"/>
          <w:wAfter w:w="10" w:type="dxa"/>
        </w:trPr>
        <w:tc>
          <w:tcPr>
            <w:tcW w:w="2268" w:type="dxa"/>
            <w:shd w:val="clear" w:color="auto" w:fill="D9D9D9" w:themeFill="background1" w:themeFillShade="D9"/>
            <w:vAlign w:val="center"/>
          </w:tcPr>
          <w:p w:rsidR="00C808E8" w:rsidRPr="001A0F59" w:rsidRDefault="00C808E8" w:rsidP="00B5350C">
            <w:pPr>
              <w:jc w:val="right"/>
              <w:rPr>
                <w:szCs w:val="24"/>
              </w:rPr>
            </w:pPr>
            <w:r w:rsidRPr="001A0F59">
              <w:rPr>
                <w:szCs w:val="24"/>
              </w:rPr>
              <w:t>Vešt. pod. sastojine</w:t>
            </w:r>
          </w:p>
        </w:tc>
        <w:tc>
          <w:tcPr>
            <w:tcW w:w="1306" w:type="dxa"/>
            <w:shd w:val="clear" w:color="auto" w:fill="D9D9D9" w:themeFill="background1" w:themeFillShade="D9"/>
            <w:vAlign w:val="bottom"/>
          </w:tcPr>
          <w:p w:rsidR="00C808E8" w:rsidRPr="001A0F59" w:rsidRDefault="00C808E8" w:rsidP="00B5350C">
            <w:pPr>
              <w:jc w:val="right"/>
              <w:rPr>
                <w:szCs w:val="24"/>
              </w:rPr>
            </w:pPr>
            <w:r w:rsidRPr="001A0F59">
              <w:rPr>
                <w:lang w:eastAsia="sr-Latn-CS"/>
              </w:rPr>
              <w:t>73,19</w:t>
            </w:r>
          </w:p>
        </w:tc>
        <w:tc>
          <w:tcPr>
            <w:tcW w:w="1124" w:type="dxa"/>
            <w:shd w:val="clear" w:color="auto" w:fill="D9D9D9" w:themeFill="background1" w:themeFillShade="D9"/>
            <w:vAlign w:val="bottom"/>
          </w:tcPr>
          <w:p w:rsidR="00C808E8" w:rsidRPr="001A0F59" w:rsidRDefault="00C808E8" w:rsidP="00B5350C">
            <w:pPr>
              <w:jc w:val="right"/>
              <w:rPr>
                <w:szCs w:val="24"/>
              </w:rPr>
            </w:pPr>
            <w:r w:rsidRPr="001A0F59">
              <w:t>6,6</w:t>
            </w:r>
          </w:p>
        </w:tc>
        <w:tc>
          <w:tcPr>
            <w:tcW w:w="1299" w:type="dxa"/>
            <w:shd w:val="clear" w:color="auto" w:fill="D9D9D9" w:themeFill="background1" w:themeFillShade="D9"/>
            <w:vAlign w:val="bottom"/>
          </w:tcPr>
          <w:p w:rsidR="00C808E8" w:rsidRPr="001A0F59" w:rsidRDefault="00C808E8" w:rsidP="00B5350C">
            <w:pPr>
              <w:jc w:val="right"/>
              <w:rPr>
                <w:szCs w:val="24"/>
              </w:rPr>
            </w:pPr>
            <w:r w:rsidRPr="001A0F59">
              <w:rPr>
                <w:lang w:eastAsia="sr-Latn-CS"/>
              </w:rPr>
              <w:t>19673,7</w:t>
            </w:r>
          </w:p>
        </w:tc>
        <w:tc>
          <w:tcPr>
            <w:tcW w:w="890" w:type="dxa"/>
            <w:shd w:val="clear" w:color="auto" w:fill="D9D9D9" w:themeFill="background1" w:themeFillShade="D9"/>
            <w:vAlign w:val="bottom"/>
          </w:tcPr>
          <w:p w:rsidR="00C808E8" w:rsidRPr="001A0F59" w:rsidRDefault="00C808E8" w:rsidP="00B5350C">
            <w:pPr>
              <w:jc w:val="right"/>
              <w:rPr>
                <w:szCs w:val="24"/>
              </w:rPr>
            </w:pPr>
            <w:r w:rsidRPr="001A0F59">
              <w:t>15,2</w:t>
            </w:r>
          </w:p>
        </w:tc>
        <w:tc>
          <w:tcPr>
            <w:tcW w:w="878" w:type="dxa"/>
            <w:gridSpan w:val="2"/>
            <w:shd w:val="clear" w:color="auto" w:fill="D9D9D9" w:themeFill="background1" w:themeFillShade="D9"/>
            <w:vAlign w:val="bottom"/>
          </w:tcPr>
          <w:p w:rsidR="00C808E8" w:rsidRPr="001A0F59" w:rsidRDefault="00C808E8" w:rsidP="00B5350C">
            <w:pPr>
              <w:jc w:val="right"/>
              <w:rPr>
                <w:szCs w:val="24"/>
              </w:rPr>
            </w:pPr>
            <w:r w:rsidRPr="001A0F59">
              <w:t>268,8</w:t>
            </w:r>
          </w:p>
        </w:tc>
        <w:tc>
          <w:tcPr>
            <w:tcW w:w="1111" w:type="dxa"/>
            <w:gridSpan w:val="2"/>
            <w:shd w:val="clear" w:color="auto" w:fill="D9D9D9" w:themeFill="background1" w:themeFillShade="D9"/>
            <w:vAlign w:val="bottom"/>
          </w:tcPr>
          <w:p w:rsidR="00C808E8" w:rsidRPr="001A0F59" w:rsidRDefault="00C808E8" w:rsidP="00B5350C">
            <w:pPr>
              <w:jc w:val="right"/>
              <w:rPr>
                <w:szCs w:val="24"/>
              </w:rPr>
            </w:pPr>
            <w:r w:rsidRPr="001A0F59">
              <w:rPr>
                <w:lang w:eastAsia="sr-Latn-CS"/>
              </w:rPr>
              <w:t>424,3</w:t>
            </w:r>
          </w:p>
        </w:tc>
        <w:tc>
          <w:tcPr>
            <w:tcW w:w="1044" w:type="dxa"/>
            <w:gridSpan w:val="2"/>
            <w:shd w:val="clear" w:color="auto" w:fill="D9D9D9" w:themeFill="background1" w:themeFillShade="D9"/>
            <w:vAlign w:val="bottom"/>
          </w:tcPr>
          <w:p w:rsidR="00C808E8" w:rsidRPr="001A0F59" w:rsidRDefault="00C808E8" w:rsidP="00B5350C">
            <w:pPr>
              <w:jc w:val="right"/>
              <w:rPr>
                <w:szCs w:val="24"/>
              </w:rPr>
            </w:pPr>
            <w:r w:rsidRPr="001A0F59">
              <w:t>5,4</w:t>
            </w:r>
          </w:p>
        </w:tc>
        <w:tc>
          <w:tcPr>
            <w:tcW w:w="1111" w:type="dxa"/>
            <w:gridSpan w:val="2"/>
            <w:shd w:val="clear" w:color="auto" w:fill="D9D9D9" w:themeFill="background1" w:themeFillShade="D9"/>
            <w:vAlign w:val="bottom"/>
          </w:tcPr>
          <w:p w:rsidR="00C808E8" w:rsidRPr="001A0F59" w:rsidRDefault="00C808E8" w:rsidP="00B5350C">
            <w:pPr>
              <w:jc w:val="right"/>
              <w:rPr>
                <w:szCs w:val="24"/>
              </w:rPr>
            </w:pPr>
            <w:r w:rsidRPr="001A0F59">
              <w:t>5,8</w:t>
            </w:r>
          </w:p>
        </w:tc>
        <w:tc>
          <w:tcPr>
            <w:tcW w:w="1181" w:type="dxa"/>
            <w:gridSpan w:val="2"/>
            <w:shd w:val="clear" w:color="auto" w:fill="D9D9D9" w:themeFill="background1" w:themeFillShade="D9"/>
            <w:vAlign w:val="bottom"/>
          </w:tcPr>
          <w:p w:rsidR="00C808E8" w:rsidRPr="001A0F59" w:rsidRDefault="00C808E8" w:rsidP="00B5350C">
            <w:pPr>
              <w:jc w:val="right"/>
              <w:rPr>
                <w:szCs w:val="24"/>
              </w:rPr>
            </w:pPr>
            <w:r w:rsidRPr="001A0F59">
              <w:t>2,2</w:t>
            </w:r>
          </w:p>
        </w:tc>
      </w:tr>
      <w:tr w:rsidR="00C808E8" w:rsidRPr="00920FD7" w:rsidTr="00920FD7">
        <w:trPr>
          <w:gridAfter w:val="1"/>
          <w:wAfter w:w="10" w:type="dxa"/>
        </w:trPr>
        <w:tc>
          <w:tcPr>
            <w:tcW w:w="2268" w:type="dxa"/>
            <w:shd w:val="clear" w:color="auto" w:fill="auto"/>
            <w:vAlign w:val="center"/>
          </w:tcPr>
          <w:p w:rsidR="00C808E8" w:rsidRPr="00920FD7" w:rsidRDefault="00C808E8" w:rsidP="00B5350C">
            <w:pPr>
              <w:pStyle w:val="Header"/>
              <w:ind w:firstLine="0"/>
              <w:jc w:val="right"/>
              <w:rPr>
                <w:sz w:val="8"/>
                <w:szCs w:val="8"/>
              </w:rPr>
            </w:pPr>
          </w:p>
        </w:tc>
        <w:tc>
          <w:tcPr>
            <w:tcW w:w="1306" w:type="dxa"/>
            <w:shd w:val="clear" w:color="auto" w:fill="auto"/>
            <w:vAlign w:val="bottom"/>
          </w:tcPr>
          <w:p w:rsidR="00C808E8" w:rsidRPr="00920FD7" w:rsidRDefault="00C808E8" w:rsidP="00B5350C">
            <w:pPr>
              <w:jc w:val="right"/>
              <w:rPr>
                <w:sz w:val="8"/>
                <w:szCs w:val="8"/>
              </w:rPr>
            </w:pPr>
            <w:r w:rsidRPr="00920FD7">
              <w:rPr>
                <w:sz w:val="8"/>
                <w:szCs w:val="8"/>
              </w:rPr>
              <w:t> </w:t>
            </w:r>
          </w:p>
        </w:tc>
        <w:tc>
          <w:tcPr>
            <w:tcW w:w="1124" w:type="dxa"/>
            <w:shd w:val="clear" w:color="auto" w:fill="auto"/>
            <w:vAlign w:val="bottom"/>
          </w:tcPr>
          <w:p w:rsidR="00C808E8" w:rsidRPr="00920FD7" w:rsidRDefault="00C808E8" w:rsidP="00B5350C">
            <w:pPr>
              <w:jc w:val="right"/>
              <w:rPr>
                <w:sz w:val="8"/>
                <w:szCs w:val="8"/>
              </w:rPr>
            </w:pPr>
            <w:r w:rsidRPr="00920FD7">
              <w:rPr>
                <w:sz w:val="8"/>
                <w:szCs w:val="8"/>
              </w:rPr>
              <w:t> </w:t>
            </w:r>
          </w:p>
        </w:tc>
        <w:tc>
          <w:tcPr>
            <w:tcW w:w="1299" w:type="dxa"/>
            <w:shd w:val="clear" w:color="auto" w:fill="auto"/>
            <w:vAlign w:val="bottom"/>
          </w:tcPr>
          <w:p w:rsidR="00C808E8" w:rsidRPr="00920FD7" w:rsidRDefault="00C808E8" w:rsidP="00B5350C">
            <w:pPr>
              <w:jc w:val="right"/>
              <w:rPr>
                <w:sz w:val="8"/>
                <w:szCs w:val="8"/>
              </w:rPr>
            </w:pPr>
            <w:r w:rsidRPr="00920FD7">
              <w:rPr>
                <w:sz w:val="8"/>
                <w:szCs w:val="8"/>
              </w:rPr>
              <w:t> </w:t>
            </w:r>
          </w:p>
        </w:tc>
        <w:tc>
          <w:tcPr>
            <w:tcW w:w="890" w:type="dxa"/>
            <w:shd w:val="clear" w:color="auto" w:fill="auto"/>
            <w:vAlign w:val="bottom"/>
          </w:tcPr>
          <w:p w:rsidR="00C808E8" w:rsidRPr="00920FD7" w:rsidRDefault="00C808E8" w:rsidP="00B5350C">
            <w:pPr>
              <w:jc w:val="right"/>
              <w:rPr>
                <w:sz w:val="8"/>
                <w:szCs w:val="8"/>
              </w:rPr>
            </w:pPr>
            <w:r w:rsidRPr="00920FD7">
              <w:rPr>
                <w:sz w:val="8"/>
                <w:szCs w:val="8"/>
              </w:rPr>
              <w:t> </w:t>
            </w:r>
          </w:p>
        </w:tc>
        <w:tc>
          <w:tcPr>
            <w:tcW w:w="878" w:type="dxa"/>
            <w:gridSpan w:val="2"/>
            <w:shd w:val="clear" w:color="auto" w:fill="auto"/>
            <w:vAlign w:val="bottom"/>
          </w:tcPr>
          <w:p w:rsidR="00C808E8" w:rsidRPr="00920FD7" w:rsidRDefault="00C808E8" w:rsidP="00B5350C">
            <w:pPr>
              <w:jc w:val="right"/>
              <w:rPr>
                <w:sz w:val="8"/>
                <w:szCs w:val="8"/>
              </w:rPr>
            </w:pPr>
            <w:r w:rsidRPr="00920FD7">
              <w:rPr>
                <w:sz w:val="8"/>
                <w:szCs w:val="8"/>
              </w:rPr>
              <w:t> </w:t>
            </w:r>
          </w:p>
        </w:tc>
        <w:tc>
          <w:tcPr>
            <w:tcW w:w="1111" w:type="dxa"/>
            <w:gridSpan w:val="2"/>
            <w:shd w:val="clear" w:color="auto" w:fill="auto"/>
            <w:vAlign w:val="bottom"/>
          </w:tcPr>
          <w:p w:rsidR="00C808E8" w:rsidRPr="00920FD7" w:rsidRDefault="00C808E8" w:rsidP="00B5350C">
            <w:pPr>
              <w:jc w:val="right"/>
              <w:rPr>
                <w:sz w:val="8"/>
                <w:szCs w:val="8"/>
              </w:rPr>
            </w:pPr>
            <w:r w:rsidRPr="00920FD7">
              <w:rPr>
                <w:sz w:val="8"/>
                <w:szCs w:val="8"/>
              </w:rPr>
              <w:t> </w:t>
            </w:r>
          </w:p>
        </w:tc>
        <w:tc>
          <w:tcPr>
            <w:tcW w:w="1044" w:type="dxa"/>
            <w:gridSpan w:val="2"/>
            <w:shd w:val="clear" w:color="auto" w:fill="auto"/>
            <w:vAlign w:val="bottom"/>
          </w:tcPr>
          <w:p w:rsidR="00C808E8" w:rsidRPr="00920FD7" w:rsidRDefault="00C808E8" w:rsidP="00B5350C">
            <w:pPr>
              <w:jc w:val="right"/>
              <w:rPr>
                <w:sz w:val="8"/>
                <w:szCs w:val="8"/>
              </w:rPr>
            </w:pPr>
            <w:r w:rsidRPr="00920FD7">
              <w:rPr>
                <w:sz w:val="8"/>
                <w:szCs w:val="8"/>
              </w:rPr>
              <w:t>0,0</w:t>
            </w:r>
          </w:p>
        </w:tc>
        <w:tc>
          <w:tcPr>
            <w:tcW w:w="1111" w:type="dxa"/>
            <w:gridSpan w:val="2"/>
            <w:shd w:val="clear" w:color="auto" w:fill="auto"/>
            <w:vAlign w:val="bottom"/>
          </w:tcPr>
          <w:p w:rsidR="00C808E8" w:rsidRPr="00920FD7" w:rsidRDefault="00C808E8" w:rsidP="00B5350C">
            <w:pPr>
              <w:jc w:val="right"/>
              <w:rPr>
                <w:sz w:val="8"/>
                <w:szCs w:val="8"/>
              </w:rPr>
            </w:pPr>
            <w:r w:rsidRPr="00920FD7">
              <w:rPr>
                <w:sz w:val="8"/>
                <w:szCs w:val="8"/>
              </w:rPr>
              <w:t> </w:t>
            </w:r>
          </w:p>
        </w:tc>
        <w:tc>
          <w:tcPr>
            <w:tcW w:w="1181" w:type="dxa"/>
            <w:gridSpan w:val="2"/>
            <w:shd w:val="clear" w:color="auto" w:fill="auto"/>
            <w:vAlign w:val="bottom"/>
          </w:tcPr>
          <w:p w:rsidR="00C808E8" w:rsidRPr="00920FD7" w:rsidRDefault="00C808E8" w:rsidP="00B5350C">
            <w:pPr>
              <w:jc w:val="right"/>
              <w:rPr>
                <w:sz w:val="8"/>
                <w:szCs w:val="8"/>
              </w:rPr>
            </w:pPr>
            <w:r w:rsidRPr="00920FD7">
              <w:rPr>
                <w:sz w:val="8"/>
                <w:szCs w:val="8"/>
              </w:rPr>
              <w:t> </w:t>
            </w:r>
          </w:p>
        </w:tc>
      </w:tr>
      <w:tr w:rsidR="00C808E8" w:rsidRPr="001A0F59" w:rsidTr="00920FD7">
        <w:trPr>
          <w:gridAfter w:val="1"/>
          <w:wAfter w:w="10" w:type="dxa"/>
        </w:trPr>
        <w:tc>
          <w:tcPr>
            <w:tcW w:w="2268" w:type="dxa"/>
            <w:shd w:val="clear" w:color="auto" w:fill="D9D9D9" w:themeFill="background1" w:themeFillShade="D9"/>
            <w:vAlign w:val="center"/>
          </w:tcPr>
          <w:p w:rsidR="00C808E8" w:rsidRPr="001A0F59" w:rsidRDefault="00C808E8" w:rsidP="00B5350C">
            <w:pPr>
              <w:pStyle w:val="Header"/>
              <w:ind w:firstLine="0"/>
              <w:jc w:val="center"/>
              <w:rPr>
                <w:sz w:val="24"/>
                <w:szCs w:val="24"/>
              </w:rPr>
            </w:pPr>
            <w:r w:rsidRPr="001A0F59">
              <w:rPr>
                <w:sz w:val="24"/>
                <w:szCs w:val="24"/>
              </w:rPr>
              <w:t>Kulture</w:t>
            </w:r>
          </w:p>
        </w:tc>
        <w:tc>
          <w:tcPr>
            <w:tcW w:w="1306" w:type="dxa"/>
            <w:shd w:val="clear" w:color="auto" w:fill="D9D9D9" w:themeFill="background1" w:themeFillShade="D9"/>
            <w:vAlign w:val="bottom"/>
          </w:tcPr>
          <w:p w:rsidR="00C808E8" w:rsidRPr="001A0F59" w:rsidRDefault="00C808E8" w:rsidP="00B5350C">
            <w:pPr>
              <w:jc w:val="right"/>
              <w:rPr>
                <w:szCs w:val="24"/>
              </w:rPr>
            </w:pPr>
            <w:r w:rsidRPr="001A0F59">
              <w:t>796,29</w:t>
            </w:r>
          </w:p>
        </w:tc>
        <w:tc>
          <w:tcPr>
            <w:tcW w:w="1124" w:type="dxa"/>
            <w:shd w:val="clear" w:color="auto" w:fill="D9D9D9" w:themeFill="background1" w:themeFillShade="D9"/>
            <w:vAlign w:val="bottom"/>
          </w:tcPr>
          <w:p w:rsidR="00C808E8" w:rsidRPr="001A0F59" w:rsidRDefault="00C808E8" w:rsidP="00B5350C">
            <w:pPr>
              <w:jc w:val="right"/>
              <w:rPr>
                <w:szCs w:val="24"/>
              </w:rPr>
            </w:pPr>
            <w:r w:rsidRPr="001A0F59">
              <w:t>71,9</w:t>
            </w:r>
          </w:p>
        </w:tc>
        <w:tc>
          <w:tcPr>
            <w:tcW w:w="1299" w:type="dxa"/>
            <w:shd w:val="clear" w:color="auto" w:fill="D9D9D9" w:themeFill="background1" w:themeFillShade="D9"/>
            <w:vAlign w:val="bottom"/>
          </w:tcPr>
          <w:p w:rsidR="00C808E8" w:rsidRPr="001A0F59" w:rsidRDefault="00C808E8" w:rsidP="00B5350C">
            <w:pPr>
              <w:jc w:val="right"/>
              <w:rPr>
                <w:szCs w:val="24"/>
              </w:rPr>
            </w:pPr>
            <w:r w:rsidRPr="001A0F59">
              <w:rPr>
                <w:lang w:eastAsia="sr-Latn-CS"/>
              </w:rPr>
              <w:t>81032,5</w:t>
            </w:r>
          </w:p>
        </w:tc>
        <w:tc>
          <w:tcPr>
            <w:tcW w:w="890" w:type="dxa"/>
            <w:shd w:val="clear" w:color="auto" w:fill="D9D9D9" w:themeFill="background1" w:themeFillShade="D9"/>
            <w:vAlign w:val="bottom"/>
          </w:tcPr>
          <w:p w:rsidR="00C808E8" w:rsidRPr="001A0F59" w:rsidRDefault="00C808E8" w:rsidP="00B5350C">
            <w:pPr>
              <w:jc w:val="right"/>
              <w:rPr>
                <w:szCs w:val="24"/>
              </w:rPr>
            </w:pPr>
            <w:r w:rsidRPr="001A0F59">
              <w:t>62,7</w:t>
            </w:r>
          </w:p>
        </w:tc>
        <w:tc>
          <w:tcPr>
            <w:tcW w:w="878" w:type="dxa"/>
            <w:gridSpan w:val="2"/>
            <w:shd w:val="clear" w:color="auto" w:fill="D9D9D9" w:themeFill="background1" w:themeFillShade="D9"/>
            <w:vAlign w:val="bottom"/>
          </w:tcPr>
          <w:p w:rsidR="00C808E8" w:rsidRPr="001A0F59" w:rsidRDefault="00C808E8" w:rsidP="00B5350C">
            <w:pPr>
              <w:jc w:val="right"/>
              <w:rPr>
                <w:szCs w:val="24"/>
              </w:rPr>
            </w:pPr>
            <w:r w:rsidRPr="001A0F59">
              <w:t>101,8</w:t>
            </w:r>
          </w:p>
        </w:tc>
        <w:tc>
          <w:tcPr>
            <w:tcW w:w="1111" w:type="dxa"/>
            <w:gridSpan w:val="2"/>
            <w:shd w:val="clear" w:color="auto" w:fill="D9D9D9" w:themeFill="background1" w:themeFillShade="D9"/>
            <w:vAlign w:val="bottom"/>
          </w:tcPr>
          <w:p w:rsidR="00C808E8" w:rsidRPr="001A0F59" w:rsidRDefault="00C808E8" w:rsidP="00B5350C">
            <w:pPr>
              <w:jc w:val="right"/>
              <w:rPr>
                <w:szCs w:val="24"/>
              </w:rPr>
            </w:pPr>
            <w:r w:rsidRPr="001A0F59">
              <w:rPr>
                <w:lang w:eastAsia="sr-Latn-CS"/>
              </w:rPr>
              <w:t>6613,7</w:t>
            </w:r>
          </w:p>
        </w:tc>
        <w:tc>
          <w:tcPr>
            <w:tcW w:w="1044" w:type="dxa"/>
            <w:gridSpan w:val="2"/>
            <w:shd w:val="clear" w:color="auto" w:fill="D9D9D9" w:themeFill="background1" w:themeFillShade="D9"/>
            <w:vAlign w:val="bottom"/>
          </w:tcPr>
          <w:p w:rsidR="00C808E8" w:rsidRPr="001A0F59" w:rsidRDefault="00C808E8" w:rsidP="00B5350C">
            <w:pPr>
              <w:jc w:val="right"/>
              <w:rPr>
                <w:szCs w:val="24"/>
              </w:rPr>
            </w:pPr>
            <w:r w:rsidRPr="001A0F59">
              <w:t>84,7</w:t>
            </w:r>
          </w:p>
        </w:tc>
        <w:tc>
          <w:tcPr>
            <w:tcW w:w="1111" w:type="dxa"/>
            <w:gridSpan w:val="2"/>
            <w:shd w:val="clear" w:color="auto" w:fill="D9D9D9" w:themeFill="background1" w:themeFillShade="D9"/>
            <w:vAlign w:val="bottom"/>
          </w:tcPr>
          <w:p w:rsidR="00C808E8" w:rsidRPr="001A0F59" w:rsidRDefault="00C808E8" w:rsidP="00B5350C">
            <w:pPr>
              <w:jc w:val="right"/>
              <w:rPr>
                <w:szCs w:val="24"/>
              </w:rPr>
            </w:pPr>
            <w:r w:rsidRPr="001A0F59">
              <w:t>8,3</w:t>
            </w:r>
          </w:p>
        </w:tc>
        <w:tc>
          <w:tcPr>
            <w:tcW w:w="1181" w:type="dxa"/>
            <w:gridSpan w:val="2"/>
            <w:shd w:val="clear" w:color="auto" w:fill="D9D9D9" w:themeFill="background1" w:themeFillShade="D9"/>
            <w:vAlign w:val="bottom"/>
          </w:tcPr>
          <w:p w:rsidR="00C808E8" w:rsidRPr="001A0F59" w:rsidRDefault="00C808E8" w:rsidP="00B5350C">
            <w:pPr>
              <w:jc w:val="right"/>
              <w:rPr>
                <w:szCs w:val="24"/>
              </w:rPr>
            </w:pPr>
            <w:r w:rsidRPr="001A0F59">
              <w:t>8,2</w:t>
            </w:r>
          </w:p>
        </w:tc>
      </w:tr>
      <w:tr w:rsidR="00C808E8" w:rsidRPr="00920FD7" w:rsidTr="00920FD7">
        <w:trPr>
          <w:gridAfter w:val="1"/>
          <w:wAfter w:w="10" w:type="dxa"/>
        </w:trPr>
        <w:tc>
          <w:tcPr>
            <w:tcW w:w="2268" w:type="dxa"/>
            <w:shd w:val="clear" w:color="auto" w:fill="auto"/>
            <w:vAlign w:val="center"/>
          </w:tcPr>
          <w:p w:rsidR="00C808E8" w:rsidRPr="00920FD7" w:rsidRDefault="00C808E8" w:rsidP="00B5350C">
            <w:pPr>
              <w:pStyle w:val="Header"/>
              <w:ind w:firstLine="0"/>
              <w:jc w:val="center"/>
              <w:rPr>
                <w:sz w:val="8"/>
                <w:szCs w:val="8"/>
              </w:rPr>
            </w:pPr>
          </w:p>
        </w:tc>
        <w:tc>
          <w:tcPr>
            <w:tcW w:w="1306" w:type="dxa"/>
            <w:shd w:val="clear" w:color="auto" w:fill="auto"/>
            <w:vAlign w:val="bottom"/>
          </w:tcPr>
          <w:p w:rsidR="00C808E8" w:rsidRPr="00920FD7" w:rsidRDefault="00C808E8" w:rsidP="00B5350C">
            <w:pPr>
              <w:jc w:val="right"/>
              <w:rPr>
                <w:sz w:val="8"/>
                <w:szCs w:val="8"/>
              </w:rPr>
            </w:pPr>
            <w:r w:rsidRPr="00920FD7">
              <w:rPr>
                <w:sz w:val="8"/>
                <w:szCs w:val="8"/>
              </w:rPr>
              <w:t> </w:t>
            </w:r>
          </w:p>
        </w:tc>
        <w:tc>
          <w:tcPr>
            <w:tcW w:w="1124" w:type="dxa"/>
            <w:shd w:val="clear" w:color="auto" w:fill="auto"/>
            <w:vAlign w:val="bottom"/>
          </w:tcPr>
          <w:p w:rsidR="00C808E8" w:rsidRPr="00920FD7" w:rsidRDefault="00C808E8" w:rsidP="00B5350C">
            <w:pPr>
              <w:jc w:val="right"/>
              <w:rPr>
                <w:sz w:val="8"/>
                <w:szCs w:val="8"/>
              </w:rPr>
            </w:pPr>
          </w:p>
        </w:tc>
        <w:tc>
          <w:tcPr>
            <w:tcW w:w="1299" w:type="dxa"/>
            <w:shd w:val="clear" w:color="auto" w:fill="auto"/>
            <w:vAlign w:val="bottom"/>
          </w:tcPr>
          <w:p w:rsidR="00C808E8" w:rsidRPr="00920FD7" w:rsidRDefault="00C808E8" w:rsidP="00B5350C">
            <w:pPr>
              <w:jc w:val="right"/>
              <w:rPr>
                <w:sz w:val="8"/>
                <w:szCs w:val="8"/>
              </w:rPr>
            </w:pPr>
            <w:r w:rsidRPr="00920FD7">
              <w:rPr>
                <w:sz w:val="8"/>
                <w:szCs w:val="8"/>
                <w:lang w:eastAsia="sr-Latn-CS"/>
              </w:rPr>
              <w:t> </w:t>
            </w:r>
          </w:p>
        </w:tc>
        <w:tc>
          <w:tcPr>
            <w:tcW w:w="890" w:type="dxa"/>
            <w:shd w:val="clear" w:color="auto" w:fill="auto"/>
            <w:vAlign w:val="bottom"/>
          </w:tcPr>
          <w:p w:rsidR="00C808E8" w:rsidRPr="00920FD7" w:rsidRDefault="00C808E8" w:rsidP="00B5350C">
            <w:pPr>
              <w:jc w:val="right"/>
              <w:rPr>
                <w:sz w:val="8"/>
                <w:szCs w:val="8"/>
              </w:rPr>
            </w:pPr>
          </w:p>
        </w:tc>
        <w:tc>
          <w:tcPr>
            <w:tcW w:w="878" w:type="dxa"/>
            <w:gridSpan w:val="2"/>
            <w:shd w:val="clear" w:color="auto" w:fill="auto"/>
            <w:vAlign w:val="bottom"/>
          </w:tcPr>
          <w:p w:rsidR="00C808E8" w:rsidRPr="00920FD7" w:rsidRDefault="00C808E8" w:rsidP="00B5350C">
            <w:pPr>
              <w:jc w:val="right"/>
              <w:rPr>
                <w:sz w:val="8"/>
                <w:szCs w:val="8"/>
              </w:rPr>
            </w:pPr>
          </w:p>
        </w:tc>
        <w:tc>
          <w:tcPr>
            <w:tcW w:w="1111" w:type="dxa"/>
            <w:gridSpan w:val="2"/>
            <w:shd w:val="clear" w:color="auto" w:fill="auto"/>
            <w:vAlign w:val="bottom"/>
          </w:tcPr>
          <w:p w:rsidR="00C808E8" w:rsidRPr="00920FD7" w:rsidRDefault="00C808E8" w:rsidP="00B5350C">
            <w:pPr>
              <w:jc w:val="right"/>
              <w:rPr>
                <w:sz w:val="8"/>
                <w:szCs w:val="8"/>
              </w:rPr>
            </w:pPr>
            <w:r w:rsidRPr="00920FD7">
              <w:rPr>
                <w:sz w:val="8"/>
                <w:szCs w:val="8"/>
                <w:lang w:eastAsia="sr-Latn-CS"/>
              </w:rPr>
              <w:t> </w:t>
            </w:r>
          </w:p>
        </w:tc>
        <w:tc>
          <w:tcPr>
            <w:tcW w:w="1044" w:type="dxa"/>
            <w:gridSpan w:val="2"/>
            <w:shd w:val="clear" w:color="auto" w:fill="auto"/>
            <w:vAlign w:val="bottom"/>
          </w:tcPr>
          <w:p w:rsidR="00C808E8" w:rsidRPr="00920FD7" w:rsidRDefault="00C808E8" w:rsidP="00B5350C">
            <w:pPr>
              <w:jc w:val="right"/>
              <w:rPr>
                <w:sz w:val="8"/>
                <w:szCs w:val="8"/>
              </w:rPr>
            </w:pPr>
          </w:p>
        </w:tc>
        <w:tc>
          <w:tcPr>
            <w:tcW w:w="1111" w:type="dxa"/>
            <w:gridSpan w:val="2"/>
            <w:shd w:val="clear" w:color="auto" w:fill="auto"/>
            <w:vAlign w:val="bottom"/>
          </w:tcPr>
          <w:p w:rsidR="00C808E8" w:rsidRPr="00920FD7" w:rsidRDefault="00C808E8" w:rsidP="00B5350C">
            <w:pPr>
              <w:jc w:val="right"/>
              <w:rPr>
                <w:sz w:val="8"/>
                <w:szCs w:val="8"/>
              </w:rPr>
            </w:pPr>
            <w:r w:rsidRPr="00920FD7">
              <w:rPr>
                <w:sz w:val="8"/>
                <w:szCs w:val="8"/>
              </w:rPr>
              <w:t> </w:t>
            </w:r>
          </w:p>
        </w:tc>
        <w:tc>
          <w:tcPr>
            <w:tcW w:w="1181" w:type="dxa"/>
            <w:gridSpan w:val="2"/>
            <w:shd w:val="clear" w:color="auto" w:fill="auto"/>
            <w:vAlign w:val="bottom"/>
          </w:tcPr>
          <w:p w:rsidR="00C808E8" w:rsidRPr="00920FD7" w:rsidRDefault="00C808E8" w:rsidP="00B5350C">
            <w:pPr>
              <w:jc w:val="right"/>
              <w:rPr>
                <w:sz w:val="8"/>
                <w:szCs w:val="8"/>
              </w:rPr>
            </w:pPr>
            <w:r w:rsidRPr="00920FD7">
              <w:rPr>
                <w:sz w:val="8"/>
                <w:szCs w:val="8"/>
              </w:rPr>
              <w:t> </w:t>
            </w:r>
          </w:p>
        </w:tc>
      </w:tr>
      <w:tr w:rsidR="00C808E8" w:rsidRPr="001A0F59" w:rsidTr="00920FD7">
        <w:trPr>
          <w:gridAfter w:val="1"/>
          <w:wAfter w:w="10" w:type="dxa"/>
        </w:trPr>
        <w:tc>
          <w:tcPr>
            <w:tcW w:w="2268" w:type="dxa"/>
            <w:shd w:val="clear" w:color="auto" w:fill="D9D9D9" w:themeFill="background1" w:themeFillShade="D9"/>
            <w:vAlign w:val="center"/>
          </w:tcPr>
          <w:p w:rsidR="00C808E8" w:rsidRPr="001A0F59" w:rsidRDefault="00C808E8" w:rsidP="00B5350C">
            <w:pPr>
              <w:pStyle w:val="Header"/>
              <w:ind w:firstLine="0"/>
              <w:jc w:val="center"/>
              <w:rPr>
                <w:sz w:val="24"/>
                <w:szCs w:val="24"/>
              </w:rPr>
            </w:pPr>
            <w:r w:rsidRPr="001A0F59">
              <w:rPr>
                <w:sz w:val="24"/>
                <w:szCs w:val="24"/>
              </w:rPr>
              <w:t>GJ</w:t>
            </w:r>
          </w:p>
        </w:tc>
        <w:tc>
          <w:tcPr>
            <w:tcW w:w="1306" w:type="dxa"/>
            <w:shd w:val="clear" w:color="auto" w:fill="D9D9D9" w:themeFill="background1" w:themeFillShade="D9"/>
            <w:vAlign w:val="bottom"/>
          </w:tcPr>
          <w:p w:rsidR="00C808E8" w:rsidRPr="001A0F59" w:rsidRDefault="00C808E8" w:rsidP="00B5350C">
            <w:pPr>
              <w:jc w:val="right"/>
              <w:rPr>
                <w:szCs w:val="24"/>
              </w:rPr>
            </w:pPr>
            <w:r w:rsidRPr="001A0F59">
              <w:t>1107,14</w:t>
            </w:r>
          </w:p>
        </w:tc>
        <w:tc>
          <w:tcPr>
            <w:tcW w:w="1124" w:type="dxa"/>
            <w:shd w:val="clear" w:color="auto" w:fill="D9D9D9" w:themeFill="background1" w:themeFillShade="D9"/>
            <w:vAlign w:val="bottom"/>
          </w:tcPr>
          <w:p w:rsidR="00C808E8" w:rsidRPr="001A0F59" w:rsidRDefault="00C808E8" w:rsidP="00B5350C">
            <w:pPr>
              <w:jc w:val="right"/>
              <w:rPr>
                <w:szCs w:val="24"/>
              </w:rPr>
            </w:pPr>
            <w:r w:rsidRPr="001A0F59">
              <w:t>100,0</w:t>
            </w:r>
          </w:p>
        </w:tc>
        <w:tc>
          <w:tcPr>
            <w:tcW w:w="1299" w:type="dxa"/>
            <w:shd w:val="clear" w:color="auto" w:fill="D9D9D9" w:themeFill="background1" w:themeFillShade="D9"/>
            <w:vAlign w:val="bottom"/>
          </w:tcPr>
          <w:p w:rsidR="00C808E8" w:rsidRPr="001A0F59" w:rsidRDefault="00C808E8" w:rsidP="001A0F59">
            <w:pPr>
              <w:jc w:val="right"/>
              <w:rPr>
                <w:szCs w:val="24"/>
              </w:rPr>
            </w:pPr>
            <w:r w:rsidRPr="001A0F59">
              <w:t>129230,</w:t>
            </w:r>
            <w:r w:rsidR="001A0F59" w:rsidRPr="001A0F59">
              <w:t>8</w:t>
            </w:r>
          </w:p>
        </w:tc>
        <w:tc>
          <w:tcPr>
            <w:tcW w:w="890" w:type="dxa"/>
            <w:shd w:val="clear" w:color="auto" w:fill="D9D9D9" w:themeFill="background1" w:themeFillShade="D9"/>
            <w:vAlign w:val="bottom"/>
          </w:tcPr>
          <w:p w:rsidR="00C808E8" w:rsidRPr="001A0F59" w:rsidRDefault="00C808E8" w:rsidP="00B5350C">
            <w:pPr>
              <w:jc w:val="right"/>
              <w:rPr>
                <w:szCs w:val="24"/>
              </w:rPr>
            </w:pPr>
            <w:r w:rsidRPr="001A0F59">
              <w:t>100,0</w:t>
            </w:r>
          </w:p>
        </w:tc>
        <w:tc>
          <w:tcPr>
            <w:tcW w:w="878" w:type="dxa"/>
            <w:gridSpan w:val="2"/>
            <w:shd w:val="clear" w:color="auto" w:fill="D9D9D9" w:themeFill="background1" w:themeFillShade="D9"/>
            <w:vAlign w:val="bottom"/>
          </w:tcPr>
          <w:p w:rsidR="00C808E8" w:rsidRPr="001A0F59" w:rsidRDefault="00C808E8" w:rsidP="00B5350C">
            <w:pPr>
              <w:jc w:val="right"/>
              <w:rPr>
                <w:szCs w:val="24"/>
              </w:rPr>
            </w:pPr>
            <w:r w:rsidRPr="001A0F59">
              <w:t>116,7</w:t>
            </w:r>
          </w:p>
        </w:tc>
        <w:tc>
          <w:tcPr>
            <w:tcW w:w="1111" w:type="dxa"/>
            <w:gridSpan w:val="2"/>
            <w:shd w:val="clear" w:color="auto" w:fill="D9D9D9" w:themeFill="background1" w:themeFillShade="D9"/>
            <w:vAlign w:val="bottom"/>
          </w:tcPr>
          <w:p w:rsidR="00C808E8" w:rsidRPr="001A0F59" w:rsidRDefault="00C808E8" w:rsidP="001A0F59">
            <w:pPr>
              <w:jc w:val="right"/>
              <w:rPr>
                <w:szCs w:val="24"/>
              </w:rPr>
            </w:pPr>
            <w:r w:rsidRPr="001A0F59">
              <w:t>7810,</w:t>
            </w:r>
            <w:r w:rsidR="001A0F59" w:rsidRPr="001A0F59">
              <w:t>9</w:t>
            </w:r>
          </w:p>
        </w:tc>
        <w:tc>
          <w:tcPr>
            <w:tcW w:w="1044" w:type="dxa"/>
            <w:gridSpan w:val="2"/>
            <w:shd w:val="clear" w:color="auto" w:fill="D9D9D9" w:themeFill="background1" w:themeFillShade="D9"/>
            <w:vAlign w:val="bottom"/>
          </w:tcPr>
          <w:p w:rsidR="00C808E8" w:rsidRPr="001A0F59" w:rsidRDefault="00C808E8" w:rsidP="00B5350C">
            <w:pPr>
              <w:jc w:val="right"/>
              <w:rPr>
                <w:szCs w:val="24"/>
              </w:rPr>
            </w:pPr>
            <w:r w:rsidRPr="001A0F59">
              <w:t>100,0</w:t>
            </w:r>
          </w:p>
        </w:tc>
        <w:tc>
          <w:tcPr>
            <w:tcW w:w="1111" w:type="dxa"/>
            <w:gridSpan w:val="2"/>
            <w:shd w:val="clear" w:color="auto" w:fill="D9D9D9" w:themeFill="background1" w:themeFillShade="D9"/>
            <w:vAlign w:val="bottom"/>
          </w:tcPr>
          <w:p w:rsidR="00C808E8" w:rsidRPr="001A0F59" w:rsidRDefault="00C808E8" w:rsidP="00B5350C">
            <w:pPr>
              <w:jc w:val="right"/>
              <w:rPr>
                <w:szCs w:val="24"/>
              </w:rPr>
            </w:pPr>
            <w:r w:rsidRPr="001A0F59">
              <w:t>7,1</w:t>
            </w:r>
          </w:p>
        </w:tc>
        <w:tc>
          <w:tcPr>
            <w:tcW w:w="1181" w:type="dxa"/>
            <w:gridSpan w:val="2"/>
            <w:shd w:val="clear" w:color="auto" w:fill="D9D9D9" w:themeFill="background1" w:themeFillShade="D9"/>
            <w:vAlign w:val="bottom"/>
          </w:tcPr>
          <w:p w:rsidR="00C808E8" w:rsidRPr="001A0F59" w:rsidRDefault="00C808E8" w:rsidP="00B5350C">
            <w:pPr>
              <w:jc w:val="right"/>
              <w:rPr>
                <w:szCs w:val="24"/>
              </w:rPr>
            </w:pPr>
            <w:r w:rsidRPr="001A0F59">
              <w:t>6,0</w:t>
            </w:r>
          </w:p>
        </w:tc>
      </w:tr>
    </w:tbl>
    <w:p w:rsidR="00C808E8" w:rsidRPr="001A0F59" w:rsidRDefault="00C808E8" w:rsidP="00B5350C">
      <w:pPr>
        <w:pStyle w:val="Title"/>
        <w:rPr>
          <w:b w:val="0"/>
          <w:szCs w:val="24"/>
        </w:rPr>
      </w:pPr>
    </w:p>
    <w:p w:rsidR="00C808E8" w:rsidRPr="001A0F59" w:rsidRDefault="00C808E8" w:rsidP="00B5350C">
      <w:pPr>
        <w:ind w:firstLine="567"/>
        <w:rPr>
          <w:szCs w:val="24"/>
          <w:lang w:val="sr-Latn-CS"/>
        </w:rPr>
      </w:pPr>
      <w:r w:rsidRPr="001A0F59">
        <w:rPr>
          <w:szCs w:val="24"/>
          <w:lang w:val="sr-Latn-CS"/>
        </w:rPr>
        <w:t>Od ukupne površine veštački podignutih sastojina u kulture su svrstane sve sastojine veštački podignutih tvrdih lišćara do 20 godina starosti, i veštački podignute sastojine mekih lišćara.</w:t>
      </w:r>
    </w:p>
    <w:p w:rsidR="00C808E8" w:rsidRPr="001A0F59" w:rsidRDefault="00C808E8" w:rsidP="00B5350C">
      <w:pPr>
        <w:ind w:firstLine="567"/>
        <w:rPr>
          <w:szCs w:val="24"/>
          <w:lang w:val="sr-Latn-CS"/>
        </w:rPr>
      </w:pPr>
      <w:r w:rsidRPr="001A0F59">
        <w:rPr>
          <w:szCs w:val="24"/>
          <w:lang w:val="sr-Latn-CS"/>
        </w:rPr>
        <w:t>Veštački podignutih sastojina ima, 6,6% obrasle površine ove gazdinske jedinice. U njima je 15,2% ukupne zapremine i 5,4% ukupnog tekućeg prirasta.</w:t>
      </w:r>
    </w:p>
    <w:p w:rsidR="00C808E8" w:rsidRPr="001A0F59" w:rsidRDefault="00C808E8" w:rsidP="00B5350C">
      <w:pPr>
        <w:ind w:firstLine="567"/>
        <w:rPr>
          <w:szCs w:val="24"/>
          <w:lang w:val="sr-Latn-CS"/>
        </w:rPr>
      </w:pPr>
      <w:r w:rsidRPr="001A0F59">
        <w:rPr>
          <w:szCs w:val="24"/>
          <w:lang w:val="sr-Latn-CS"/>
        </w:rPr>
        <w:t>Kultura ima 71,9% obrasle površine ove gazdinske jedinice sa učešćem u zapremini gazdinske jedinice 62,7% 84,7% ukupnog tekućeg prirasta.</w:t>
      </w:r>
    </w:p>
    <w:p w:rsidR="00732569" w:rsidRPr="001A0F59" w:rsidRDefault="00732569" w:rsidP="00B5350C">
      <w:pPr>
        <w:pStyle w:val="Heading2"/>
        <w:rPr>
          <w:szCs w:val="24"/>
          <w:lang w:val="sr-Latn-CS"/>
        </w:rPr>
      </w:pPr>
      <w:bookmarkStart w:id="462" w:name="_Toc535232846"/>
      <w:bookmarkStart w:id="463" w:name="_Toc535233712"/>
      <w:r w:rsidRPr="001A0F59">
        <w:rPr>
          <w:szCs w:val="24"/>
          <w:lang w:val="sr-Latn-CS"/>
        </w:rPr>
        <w:t xml:space="preserve">4.10. </w:t>
      </w:r>
      <w:r w:rsidRPr="001A0F59">
        <w:rPr>
          <w:szCs w:val="24"/>
        </w:rPr>
        <w:t>Zdravstveno</w:t>
      </w:r>
      <w:r w:rsidRPr="001A0F59">
        <w:rPr>
          <w:szCs w:val="24"/>
          <w:lang w:val="sr-Latn-CS"/>
        </w:rPr>
        <w:t xml:space="preserve"> </w:t>
      </w:r>
      <w:r w:rsidRPr="001A0F59">
        <w:rPr>
          <w:szCs w:val="24"/>
        </w:rPr>
        <w:t>stanje</w:t>
      </w:r>
      <w:r w:rsidRPr="001A0F59">
        <w:rPr>
          <w:szCs w:val="24"/>
          <w:lang w:val="sr-Latn-CS"/>
        </w:rPr>
        <w:t xml:space="preserve"> </w:t>
      </w:r>
      <w:r w:rsidRPr="001A0F59">
        <w:rPr>
          <w:szCs w:val="24"/>
        </w:rPr>
        <w:t>i</w:t>
      </w:r>
      <w:r w:rsidRPr="001A0F59">
        <w:rPr>
          <w:szCs w:val="24"/>
          <w:lang w:val="sr-Latn-CS"/>
        </w:rPr>
        <w:t xml:space="preserve"> </w:t>
      </w:r>
      <w:r w:rsidRPr="001A0F59">
        <w:rPr>
          <w:szCs w:val="24"/>
        </w:rPr>
        <w:t>ugro</w:t>
      </w:r>
      <w:r w:rsidRPr="001A0F59">
        <w:rPr>
          <w:szCs w:val="24"/>
          <w:lang w:val="sr-Latn-CS"/>
        </w:rPr>
        <w:t>ž</w:t>
      </w:r>
      <w:r w:rsidRPr="001A0F59">
        <w:rPr>
          <w:szCs w:val="24"/>
        </w:rPr>
        <w:t>enost</w:t>
      </w:r>
      <w:r w:rsidRPr="001A0F59">
        <w:rPr>
          <w:szCs w:val="24"/>
          <w:lang w:val="sr-Latn-CS"/>
        </w:rPr>
        <w:t xml:space="preserve"> š</w:t>
      </w:r>
      <w:r w:rsidRPr="001A0F59">
        <w:rPr>
          <w:szCs w:val="24"/>
        </w:rPr>
        <w:t>uma</w:t>
      </w:r>
      <w:r w:rsidRPr="001A0F59">
        <w:rPr>
          <w:szCs w:val="24"/>
          <w:lang w:val="sr-Latn-CS"/>
        </w:rPr>
        <w:t xml:space="preserve"> </w:t>
      </w:r>
      <w:r w:rsidRPr="001A0F59">
        <w:rPr>
          <w:szCs w:val="24"/>
        </w:rPr>
        <w:t>od</w:t>
      </w:r>
      <w:r w:rsidRPr="001A0F59">
        <w:rPr>
          <w:szCs w:val="24"/>
          <w:lang w:val="sr-Latn-CS"/>
        </w:rPr>
        <w:t xml:space="preserve"> š</w:t>
      </w:r>
      <w:r w:rsidRPr="001A0F59">
        <w:rPr>
          <w:szCs w:val="24"/>
        </w:rPr>
        <w:t>tetnih</w:t>
      </w:r>
      <w:r w:rsidRPr="001A0F59">
        <w:rPr>
          <w:szCs w:val="24"/>
          <w:lang w:val="sr-Latn-CS"/>
        </w:rPr>
        <w:t xml:space="preserve"> </w:t>
      </w:r>
      <w:r w:rsidRPr="001A0F59">
        <w:rPr>
          <w:szCs w:val="24"/>
        </w:rPr>
        <w:t>uticaja</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462"/>
      <w:bookmarkEnd w:id="463"/>
    </w:p>
    <w:p w:rsidR="00732569" w:rsidRPr="001A0F59" w:rsidRDefault="00732569" w:rsidP="00B5350C">
      <w:pPr>
        <w:pStyle w:val="Header"/>
        <w:tabs>
          <w:tab w:val="clear" w:pos="4536"/>
          <w:tab w:val="clear" w:pos="9072"/>
        </w:tabs>
        <w:rPr>
          <w:sz w:val="24"/>
          <w:szCs w:val="24"/>
        </w:rPr>
      </w:pPr>
    </w:p>
    <w:p w:rsidR="00FD1099" w:rsidRPr="001A0F59" w:rsidRDefault="00FD1099" w:rsidP="00B5350C">
      <w:pPr>
        <w:tabs>
          <w:tab w:val="left" w:pos="990"/>
          <w:tab w:val="left" w:pos="1530"/>
          <w:tab w:val="left" w:pos="1710"/>
        </w:tabs>
        <w:ind w:firstLine="567"/>
        <w:rPr>
          <w:noProof/>
        </w:rPr>
      </w:pPr>
      <w:bookmarkStart w:id="464" w:name="_Toc329146631"/>
      <w:bookmarkStart w:id="465" w:name="_Toc329328369"/>
      <w:bookmarkStart w:id="466" w:name="_Toc410988328"/>
      <w:bookmarkStart w:id="467" w:name="_Toc478456523"/>
      <w:bookmarkStart w:id="468" w:name="_Toc503785465"/>
      <w:bookmarkStart w:id="469" w:name="_Toc503786040"/>
      <w:bookmarkStart w:id="470" w:name="_Toc503786529"/>
      <w:bookmarkStart w:id="471" w:name="_Toc503787400"/>
      <w:r w:rsidRPr="001A0F59">
        <w:rPr>
          <w:noProof/>
        </w:rPr>
        <w:t>Prilikom prikupljanja taksacionih podataka za izradu posebne osnove za gazdovanje šumama konstatovano je da je zdravstveno stanje ovih sastojina dobro što se odnosi na formirane sastojine kako mekih, tako i  tvrdih lišćara.</w:t>
      </w:r>
    </w:p>
    <w:p w:rsidR="00FD1099" w:rsidRPr="001A0F59" w:rsidRDefault="00FD1099" w:rsidP="00B5350C">
      <w:pPr>
        <w:tabs>
          <w:tab w:val="left" w:pos="990"/>
          <w:tab w:val="left" w:pos="1530"/>
          <w:tab w:val="left" w:pos="1710"/>
        </w:tabs>
        <w:ind w:firstLine="567"/>
        <w:rPr>
          <w:noProof/>
        </w:rPr>
      </w:pPr>
      <w:r w:rsidRPr="001A0F59">
        <w:rPr>
          <w:noProof/>
        </w:rPr>
        <w:t>Što se tiče fitopatoza, u prošlom uređajnom razdoblju nije bilo kalamiteta (bolesti su se pojavljivale u zanemarljivom obimu), iz razloga što su se za pošumljavanje koristili otporni klonovi EAT-a, a vršena je i hemijska zaštita sastojina.</w:t>
      </w:r>
    </w:p>
    <w:p w:rsidR="00FD1099" w:rsidRPr="001A0F59" w:rsidRDefault="00FD1099" w:rsidP="00B5350C">
      <w:pPr>
        <w:tabs>
          <w:tab w:val="left" w:pos="990"/>
          <w:tab w:val="left" w:pos="1530"/>
          <w:tab w:val="left" w:pos="1710"/>
        </w:tabs>
        <w:ind w:firstLine="567"/>
        <w:rPr>
          <w:noProof/>
        </w:rPr>
      </w:pPr>
      <w:r w:rsidRPr="001A0F59">
        <w:rPr>
          <w:noProof/>
        </w:rPr>
        <w:t>U starim sastojinama, radi sprečavanja oboljenja, vršena je, po potrebi, sanitarna seča. Jedan od razloga dobrog zdravstvenog stanja je i vođenje računa o uspostavljanju šumskog reda nakon seče.</w:t>
      </w:r>
    </w:p>
    <w:p w:rsidR="00FD1099" w:rsidRPr="001A0F59" w:rsidRDefault="00FD1099" w:rsidP="00B5350C">
      <w:pPr>
        <w:tabs>
          <w:tab w:val="left" w:pos="990"/>
          <w:tab w:val="left" w:pos="1530"/>
          <w:tab w:val="left" w:pos="1710"/>
        </w:tabs>
        <w:ind w:firstLine="567"/>
        <w:rPr>
          <w:noProof/>
        </w:rPr>
      </w:pPr>
      <w:r w:rsidRPr="001A0F59">
        <w:rPr>
          <w:noProof/>
        </w:rPr>
        <w:t>Štete od divljači su zanemarljive.</w:t>
      </w:r>
    </w:p>
    <w:p w:rsidR="00FD1099" w:rsidRPr="001A0F59" w:rsidRDefault="00FD1099" w:rsidP="00B5350C">
      <w:pPr>
        <w:tabs>
          <w:tab w:val="left" w:pos="990"/>
          <w:tab w:val="left" w:pos="1530"/>
          <w:tab w:val="left" w:pos="1710"/>
        </w:tabs>
        <w:ind w:firstLine="567"/>
      </w:pPr>
      <w:r w:rsidRPr="001A0F59">
        <w:t>U nekim odsecima došlo je do neuspelih pošumljavanja zbog promene abiotskih faktora i zbog osetljivosti na Dothichizu populei. Tako da će se u budućem planiranju gazdovanja voditi računa da se koriste otporniji klonovi na tu bolest kao što su klonovi M</w:t>
      </w:r>
      <w:r w:rsidRPr="001A0F59">
        <w:rPr>
          <w:vertAlign w:val="subscript"/>
        </w:rPr>
        <w:t>1</w:t>
      </w:r>
      <w:r w:rsidRPr="001A0F59">
        <w:t>, S</w:t>
      </w:r>
      <w:r w:rsidRPr="001A0F59">
        <w:rPr>
          <w:vertAlign w:val="subscript"/>
        </w:rPr>
        <w:t>1-8</w:t>
      </w:r>
      <w:r w:rsidRPr="001A0F59">
        <w:t xml:space="preserve"> itd.</w:t>
      </w:r>
    </w:p>
    <w:p w:rsidR="00FD1099" w:rsidRPr="001A0F59" w:rsidRDefault="00FD1099" w:rsidP="00B5350C">
      <w:pPr>
        <w:tabs>
          <w:tab w:val="left" w:pos="990"/>
          <w:tab w:val="left" w:pos="1530"/>
          <w:tab w:val="left" w:pos="1710"/>
        </w:tabs>
        <w:ind w:firstLine="567"/>
        <w:rPr>
          <w:rFonts w:cs="Arial"/>
        </w:rPr>
      </w:pPr>
      <w:r w:rsidRPr="001A0F59">
        <w:rPr>
          <w:rFonts w:cs="Arial"/>
        </w:rPr>
        <w:t xml:space="preserve">Šume ove gazdinske jedinice su ugrožene od sledećih faktora: </w:t>
      </w:r>
    </w:p>
    <w:p w:rsidR="00FD1099" w:rsidRPr="001A0F59" w:rsidRDefault="00FD1099" w:rsidP="00B5350C">
      <w:pPr>
        <w:tabs>
          <w:tab w:val="left" w:pos="990"/>
          <w:tab w:val="left" w:pos="1530"/>
          <w:tab w:val="left" w:pos="1710"/>
        </w:tabs>
        <w:ind w:firstLine="567"/>
        <w:rPr>
          <w:rFonts w:cs="Arial"/>
          <w:sz w:val="4"/>
          <w:szCs w:val="4"/>
        </w:rPr>
      </w:pPr>
    </w:p>
    <w:p w:rsidR="00FD1099" w:rsidRPr="001A0F59" w:rsidRDefault="00FD1099" w:rsidP="00B5350C">
      <w:pPr>
        <w:numPr>
          <w:ilvl w:val="0"/>
          <w:numId w:val="16"/>
        </w:numPr>
        <w:tabs>
          <w:tab w:val="clear" w:pos="1080"/>
          <w:tab w:val="num" w:pos="-561"/>
          <w:tab w:val="left" w:pos="990"/>
          <w:tab w:val="left" w:pos="1530"/>
          <w:tab w:val="left" w:pos="1710"/>
        </w:tabs>
        <w:ind w:left="0" w:firstLine="567"/>
        <w:rPr>
          <w:rFonts w:cs="Arial"/>
          <w:lang w:val="pl-PL"/>
        </w:rPr>
      </w:pPr>
      <w:r w:rsidRPr="001A0F59">
        <w:rPr>
          <w:rFonts w:cs="Arial"/>
          <w:lang w:val="pl-PL"/>
        </w:rPr>
        <w:t>od čoveka – obzirom da se nalaze u neposrednoj blizini naselja. Ova činjenica iziskuje stalnu i dobro organizovanu čuvarsku službu,</w:t>
      </w:r>
    </w:p>
    <w:p w:rsidR="00FD1099" w:rsidRPr="001A0F59" w:rsidRDefault="00FD1099" w:rsidP="00B5350C">
      <w:pPr>
        <w:numPr>
          <w:ilvl w:val="0"/>
          <w:numId w:val="16"/>
        </w:numPr>
        <w:tabs>
          <w:tab w:val="clear" w:pos="1080"/>
          <w:tab w:val="num" w:pos="-561"/>
          <w:tab w:val="left" w:pos="990"/>
          <w:tab w:val="left" w:pos="1530"/>
          <w:tab w:val="left" w:pos="1710"/>
        </w:tabs>
        <w:ind w:left="0" w:firstLine="567"/>
        <w:rPr>
          <w:rFonts w:cs="Arial"/>
          <w:lang w:val="pl-PL"/>
        </w:rPr>
      </w:pPr>
      <w:r w:rsidRPr="001A0F59">
        <w:rPr>
          <w:rFonts w:cs="Arial"/>
          <w:lang w:val="pl-PL"/>
        </w:rPr>
        <w:t>od leda – naročito mlade sadnice koje se savijaju pod uticajem leda koji se kreće pri povlačenju vode,</w:t>
      </w:r>
    </w:p>
    <w:p w:rsidR="00FD1099" w:rsidRPr="001A0F59" w:rsidRDefault="00FD1099" w:rsidP="00B5350C">
      <w:pPr>
        <w:numPr>
          <w:ilvl w:val="0"/>
          <w:numId w:val="16"/>
        </w:numPr>
        <w:tabs>
          <w:tab w:val="clear" w:pos="1080"/>
          <w:tab w:val="num" w:pos="-561"/>
          <w:tab w:val="left" w:pos="990"/>
          <w:tab w:val="left" w:pos="1530"/>
          <w:tab w:val="left" w:pos="1710"/>
        </w:tabs>
        <w:ind w:left="0" w:firstLine="567"/>
        <w:rPr>
          <w:rFonts w:cs="Arial"/>
          <w:lang w:val="pl-PL"/>
        </w:rPr>
      </w:pPr>
      <w:r w:rsidRPr="001A0F59">
        <w:rPr>
          <w:rFonts w:cs="Arial"/>
          <w:lang w:val="pl-PL"/>
        </w:rPr>
        <w:lastRenderedPageBreak/>
        <w:t>od požara – naročito deo ove GJ koji se graniči sa poljoprivrednim zemljištem, gde imamo redovno paljenje ostataka poljoprivrednih kultura u proleće i jesen, kao i paljenje suve travne i korovske vegetacije od strane vlasnika stoke,</w:t>
      </w:r>
    </w:p>
    <w:p w:rsidR="00FD1099" w:rsidRPr="001A0F59" w:rsidRDefault="00FD1099" w:rsidP="00B5350C">
      <w:pPr>
        <w:numPr>
          <w:ilvl w:val="0"/>
          <w:numId w:val="16"/>
        </w:numPr>
        <w:tabs>
          <w:tab w:val="clear" w:pos="1080"/>
          <w:tab w:val="num" w:pos="-561"/>
          <w:tab w:val="left" w:pos="990"/>
          <w:tab w:val="left" w:pos="1530"/>
          <w:tab w:val="left" w:pos="1710"/>
        </w:tabs>
        <w:ind w:left="0" w:firstLine="567"/>
        <w:rPr>
          <w:rFonts w:cs="Arial"/>
          <w:lang w:val="pl-PL"/>
        </w:rPr>
      </w:pPr>
      <w:r w:rsidRPr="001A0F59">
        <w:rPr>
          <w:rFonts w:cs="Arial"/>
          <w:lang w:val="pl-PL"/>
        </w:rPr>
        <w:t>od dugog zadržavanja poplavnih voda – koje takođe nepovoljno utiču na mlade sadnice koje pri visokoj vodi i temperaturi nisu u stanju da vrše transpiraciju i uguše se.</w:t>
      </w:r>
    </w:p>
    <w:p w:rsidR="00FD1099" w:rsidRPr="001A0F59" w:rsidRDefault="00FD1099" w:rsidP="00B5350C">
      <w:pPr>
        <w:numPr>
          <w:ilvl w:val="0"/>
          <w:numId w:val="16"/>
        </w:numPr>
        <w:tabs>
          <w:tab w:val="clear" w:pos="1080"/>
          <w:tab w:val="num" w:pos="-561"/>
          <w:tab w:val="left" w:pos="990"/>
          <w:tab w:val="left" w:pos="1530"/>
          <w:tab w:val="left" w:pos="1710"/>
        </w:tabs>
        <w:ind w:left="0" w:firstLine="567"/>
        <w:rPr>
          <w:rFonts w:cs="Arial"/>
          <w:lang w:val="pl-PL"/>
        </w:rPr>
      </w:pPr>
      <w:r w:rsidRPr="001A0F59">
        <w:rPr>
          <w:rFonts w:cs="Arial"/>
          <w:lang w:val="pl-PL"/>
        </w:rPr>
        <w:t>Od gljivičnih oboljenja – koje predstavljaju nešto veći problem, naročito u mlađim plantažama topola, podignutim na lošijim staništima ili kod kojih nije korišćena odgovarajuća tehnologija podizanja i nege plantaža. Najčešće bolesti su dotihiza (Dothchiza populea), zatim smeđe mrlje na robusnoj topoli, pegavost lišća (Marssonina brunea) i dr.</w:t>
      </w:r>
    </w:p>
    <w:p w:rsidR="00732569" w:rsidRPr="001A0F59" w:rsidRDefault="00732569" w:rsidP="00B5350C">
      <w:pPr>
        <w:pStyle w:val="Heading2"/>
        <w:rPr>
          <w:noProof/>
          <w:szCs w:val="24"/>
          <w:lang w:val="sr-Latn-CS"/>
        </w:rPr>
      </w:pPr>
      <w:bookmarkStart w:id="472" w:name="_Toc535232847"/>
      <w:bookmarkStart w:id="473" w:name="_Toc535233713"/>
      <w:r w:rsidRPr="001A0F59">
        <w:rPr>
          <w:noProof/>
          <w:szCs w:val="24"/>
          <w:lang w:val="sr-Latn-CS"/>
        </w:rPr>
        <w:t xml:space="preserve">4.11. </w:t>
      </w:r>
      <w:r w:rsidRPr="001A0F59">
        <w:rPr>
          <w:noProof/>
          <w:szCs w:val="24"/>
        </w:rPr>
        <w:t>Stanje</w:t>
      </w:r>
      <w:r w:rsidRPr="001A0F59">
        <w:rPr>
          <w:noProof/>
          <w:szCs w:val="24"/>
          <w:lang w:val="sr-Latn-CS"/>
        </w:rPr>
        <w:t xml:space="preserve"> </w:t>
      </w:r>
      <w:r w:rsidRPr="001A0F59">
        <w:rPr>
          <w:noProof/>
          <w:szCs w:val="24"/>
        </w:rPr>
        <w:t>neobraslih</w:t>
      </w:r>
      <w:r w:rsidRPr="001A0F59">
        <w:rPr>
          <w:noProof/>
          <w:szCs w:val="24"/>
          <w:lang w:val="sr-Latn-CS"/>
        </w:rPr>
        <w:t xml:space="preserve"> </w:t>
      </w:r>
      <w:r w:rsidRPr="001A0F59">
        <w:rPr>
          <w:noProof/>
          <w:szCs w:val="24"/>
        </w:rPr>
        <w:t>povr</w:t>
      </w:r>
      <w:r w:rsidRPr="001A0F59">
        <w:rPr>
          <w:noProof/>
          <w:szCs w:val="24"/>
          <w:lang w:val="sr-Latn-CS"/>
        </w:rPr>
        <w:t>š</w:t>
      </w:r>
      <w:r w:rsidRPr="001A0F59">
        <w:rPr>
          <w:noProof/>
          <w:szCs w:val="24"/>
        </w:rPr>
        <w:t>ina</w:t>
      </w:r>
      <w:bookmarkEnd w:id="464"/>
      <w:bookmarkEnd w:id="465"/>
      <w:bookmarkEnd w:id="466"/>
      <w:bookmarkEnd w:id="467"/>
      <w:bookmarkEnd w:id="468"/>
      <w:bookmarkEnd w:id="469"/>
      <w:bookmarkEnd w:id="470"/>
      <w:bookmarkEnd w:id="471"/>
      <w:bookmarkEnd w:id="472"/>
      <w:bookmarkEnd w:id="473"/>
    </w:p>
    <w:p w:rsidR="00732569" w:rsidRPr="001A0F59" w:rsidRDefault="00732569" w:rsidP="00B5350C">
      <w:pPr>
        <w:rPr>
          <w:noProof/>
          <w:szCs w:val="24"/>
          <w:lang w:val="sr-Latn-CS"/>
        </w:rPr>
      </w:pPr>
    </w:p>
    <w:p w:rsidR="00732569" w:rsidRPr="001A0F59" w:rsidRDefault="00732569" w:rsidP="00B5350C">
      <w:pPr>
        <w:ind w:firstLine="567"/>
        <w:rPr>
          <w:szCs w:val="24"/>
          <w:lang w:val="sr-Latn-CS"/>
        </w:rPr>
      </w:pPr>
      <w:r w:rsidRPr="001A0F59">
        <w:rPr>
          <w:szCs w:val="24"/>
          <w:lang w:val="sr-Latn-CS"/>
        </w:rPr>
        <w:t>Neobrasla površina čini 32,1 % ukupne površine gazdinske jedinice „Potiske šume “.</w:t>
      </w:r>
    </w:p>
    <w:p w:rsidR="00732569" w:rsidRPr="001A0F59" w:rsidRDefault="00732569" w:rsidP="00B5350C">
      <w:pPr>
        <w:rPr>
          <w:szCs w:val="24"/>
          <w:lang w:val="sr-Latn-CS"/>
        </w:rPr>
      </w:pPr>
      <w:r w:rsidRPr="001A0F59">
        <w:rPr>
          <w:szCs w:val="24"/>
          <w:lang w:val="sr-Latn-CS"/>
        </w:rPr>
        <w:t>Struktura neobraslih površina je prikazana u tabeli 4.11.-1.</w:t>
      </w:r>
    </w:p>
    <w:p w:rsidR="00732569" w:rsidRPr="001A0F59" w:rsidRDefault="00732569" w:rsidP="00B5350C">
      <w:pPr>
        <w:rPr>
          <w:szCs w:val="24"/>
          <w:lang w:val="sr-Latn-CS"/>
        </w:rPr>
      </w:pPr>
    </w:p>
    <w:p w:rsidR="00732569" w:rsidRPr="001A0F59" w:rsidRDefault="00732569" w:rsidP="00B5350C">
      <w:pPr>
        <w:pStyle w:val="Title"/>
        <w:rPr>
          <w:b w:val="0"/>
          <w:szCs w:val="24"/>
        </w:rPr>
      </w:pPr>
      <w:r w:rsidRPr="001A0F59">
        <w:rPr>
          <w:b w:val="0"/>
          <w:szCs w:val="24"/>
        </w:rPr>
        <w:t>Tabela  4.11.-1. - Stanje neobraslih površina u posedu</w:t>
      </w:r>
    </w:p>
    <w:tbl>
      <w:tblPr>
        <w:tblW w:w="75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606"/>
        <w:gridCol w:w="973"/>
        <w:gridCol w:w="977"/>
      </w:tblGrid>
      <w:tr w:rsidR="00FD1099" w:rsidRPr="001A0F59" w:rsidTr="00FD1099">
        <w:trPr>
          <w:trHeight w:val="377"/>
        </w:trPr>
        <w:tc>
          <w:tcPr>
            <w:tcW w:w="7556" w:type="dxa"/>
            <w:gridSpan w:val="3"/>
            <w:tcBorders>
              <w:top w:val="nil"/>
              <w:left w:val="nil"/>
              <w:bottom w:val="single" w:sz="4" w:space="0" w:color="auto"/>
              <w:right w:val="nil"/>
            </w:tcBorders>
            <w:shd w:val="clear" w:color="auto" w:fill="auto"/>
            <w:vAlign w:val="center"/>
          </w:tcPr>
          <w:p w:rsidR="00FD1099" w:rsidRPr="001A0F59" w:rsidRDefault="00FD1099" w:rsidP="00B5350C">
            <w:pPr>
              <w:pStyle w:val="Title"/>
              <w:rPr>
                <w:b w:val="0"/>
                <w:szCs w:val="24"/>
              </w:rPr>
            </w:pPr>
            <w:r w:rsidRPr="001A0F59">
              <w:rPr>
                <w:b w:val="0"/>
                <w:szCs w:val="24"/>
              </w:rPr>
              <w:t>Tabela  4.11.-1. - Stanje neobraslih površina u posedu</w:t>
            </w:r>
          </w:p>
        </w:tc>
      </w:tr>
      <w:tr w:rsidR="00732569" w:rsidRPr="001A0F59" w:rsidTr="00920FD7">
        <w:trPr>
          <w:trHeight w:val="377"/>
        </w:trPr>
        <w:tc>
          <w:tcPr>
            <w:tcW w:w="5606" w:type="dxa"/>
            <w:tcBorders>
              <w:top w:val="double" w:sz="4" w:space="0" w:color="auto"/>
              <w:bottom w:val="single" w:sz="4" w:space="0" w:color="auto"/>
            </w:tcBorders>
            <w:shd w:val="clear" w:color="auto" w:fill="D9D9D9" w:themeFill="background1" w:themeFillShade="D9"/>
            <w:vAlign w:val="center"/>
          </w:tcPr>
          <w:p w:rsidR="00732569" w:rsidRPr="001A0F59" w:rsidRDefault="00732569" w:rsidP="00B5350C">
            <w:pPr>
              <w:jc w:val="center"/>
              <w:rPr>
                <w:b/>
                <w:bCs/>
                <w:szCs w:val="24"/>
                <w:lang w:val="sr-Latn-CS" w:eastAsia="sr-Latn-CS"/>
              </w:rPr>
            </w:pPr>
            <w:r w:rsidRPr="001A0F59">
              <w:rPr>
                <w:b/>
                <w:bCs/>
                <w:szCs w:val="24"/>
                <w:lang w:val="sr-Latn-CS" w:eastAsia="sr-Latn-CS"/>
              </w:rPr>
              <w:t>Vrsta zemljišta</w:t>
            </w:r>
          </w:p>
        </w:tc>
        <w:tc>
          <w:tcPr>
            <w:tcW w:w="973" w:type="dxa"/>
            <w:tcBorders>
              <w:top w:val="double" w:sz="4" w:space="0" w:color="auto"/>
              <w:bottom w:val="single" w:sz="4" w:space="0" w:color="auto"/>
            </w:tcBorders>
            <w:shd w:val="clear" w:color="auto" w:fill="D9D9D9" w:themeFill="background1" w:themeFillShade="D9"/>
            <w:noWrap/>
            <w:vAlign w:val="center"/>
          </w:tcPr>
          <w:p w:rsidR="00732569" w:rsidRPr="001A0F59" w:rsidRDefault="00732569" w:rsidP="00B5350C">
            <w:pPr>
              <w:jc w:val="center"/>
              <w:rPr>
                <w:b/>
                <w:bCs/>
                <w:szCs w:val="24"/>
                <w:lang w:val="sr-Latn-CS" w:eastAsia="sr-Latn-CS"/>
              </w:rPr>
            </w:pPr>
            <w:r w:rsidRPr="001A0F59">
              <w:rPr>
                <w:b/>
                <w:bCs/>
                <w:szCs w:val="24"/>
                <w:lang w:val="sr-Latn-CS" w:eastAsia="sr-Latn-CS"/>
              </w:rPr>
              <w:t>Pha</w:t>
            </w:r>
          </w:p>
        </w:tc>
        <w:tc>
          <w:tcPr>
            <w:tcW w:w="977" w:type="dxa"/>
            <w:tcBorders>
              <w:top w:val="double" w:sz="4" w:space="0" w:color="auto"/>
              <w:bottom w:val="single" w:sz="4" w:space="0" w:color="auto"/>
            </w:tcBorders>
            <w:shd w:val="clear" w:color="auto" w:fill="D9D9D9" w:themeFill="background1" w:themeFillShade="D9"/>
            <w:noWrap/>
            <w:vAlign w:val="center"/>
          </w:tcPr>
          <w:p w:rsidR="00732569" w:rsidRPr="001A0F59" w:rsidRDefault="00732569" w:rsidP="00B5350C">
            <w:pPr>
              <w:jc w:val="center"/>
              <w:rPr>
                <w:b/>
                <w:bCs/>
                <w:szCs w:val="24"/>
                <w:lang w:val="sr-Latn-CS" w:eastAsia="sr-Latn-CS"/>
              </w:rPr>
            </w:pPr>
            <w:r w:rsidRPr="001A0F59">
              <w:rPr>
                <w:b/>
                <w:bCs/>
                <w:szCs w:val="24"/>
                <w:lang w:val="sr-Latn-CS" w:eastAsia="sr-Latn-CS"/>
              </w:rPr>
              <w:t>%</w:t>
            </w:r>
          </w:p>
        </w:tc>
      </w:tr>
      <w:tr w:rsidR="00732569" w:rsidRPr="001A0F59" w:rsidTr="00FD1099">
        <w:trPr>
          <w:trHeight w:val="268"/>
        </w:trPr>
        <w:tc>
          <w:tcPr>
            <w:tcW w:w="5606" w:type="dxa"/>
            <w:tcBorders>
              <w:top w:val="single" w:sz="4" w:space="0" w:color="auto"/>
            </w:tcBorders>
            <w:shd w:val="clear" w:color="auto" w:fill="auto"/>
            <w:vAlign w:val="center"/>
          </w:tcPr>
          <w:p w:rsidR="00732569" w:rsidRPr="001A0F59" w:rsidRDefault="00732569" w:rsidP="00B5350C">
            <w:pPr>
              <w:jc w:val="left"/>
              <w:rPr>
                <w:szCs w:val="24"/>
                <w:lang w:val="sr-Latn-CS"/>
              </w:rPr>
            </w:pPr>
            <w:r w:rsidRPr="001A0F59">
              <w:rPr>
                <w:szCs w:val="24"/>
                <w:lang w:val="sr-Latn-CS"/>
              </w:rPr>
              <w:t>Šumsko zemljište</w:t>
            </w:r>
          </w:p>
        </w:tc>
        <w:tc>
          <w:tcPr>
            <w:tcW w:w="973" w:type="dxa"/>
            <w:tcBorders>
              <w:top w:val="single" w:sz="4" w:space="0" w:color="auto"/>
            </w:tcBorders>
            <w:shd w:val="clear" w:color="auto" w:fill="auto"/>
            <w:noWrap/>
            <w:vAlign w:val="center"/>
          </w:tcPr>
          <w:p w:rsidR="00732569" w:rsidRPr="001A0F59" w:rsidRDefault="00FD1099" w:rsidP="00B5350C">
            <w:pPr>
              <w:jc w:val="right"/>
              <w:rPr>
                <w:szCs w:val="24"/>
              </w:rPr>
            </w:pPr>
            <w:r w:rsidRPr="001A0F59">
              <w:rPr>
                <w:szCs w:val="24"/>
              </w:rPr>
              <w:t>30,18</w:t>
            </w:r>
          </w:p>
        </w:tc>
        <w:tc>
          <w:tcPr>
            <w:tcW w:w="977" w:type="dxa"/>
            <w:tcBorders>
              <w:top w:val="single" w:sz="4" w:space="0" w:color="auto"/>
            </w:tcBorders>
            <w:shd w:val="clear" w:color="auto" w:fill="auto"/>
            <w:noWrap/>
            <w:vAlign w:val="bottom"/>
          </w:tcPr>
          <w:p w:rsidR="00732569" w:rsidRPr="001A0F59" w:rsidRDefault="00FD1099" w:rsidP="00B5350C">
            <w:pPr>
              <w:jc w:val="right"/>
              <w:rPr>
                <w:szCs w:val="24"/>
              </w:rPr>
            </w:pPr>
            <w:r w:rsidRPr="001A0F59">
              <w:rPr>
                <w:szCs w:val="24"/>
              </w:rPr>
              <w:t>11</w:t>
            </w:r>
            <w:r w:rsidR="00732569" w:rsidRPr="001A0F59">
              <w:rPr>
                <w:szCs w:val="24"/>
              </w:rPr>
              <w:t>,</w:t>
            </w:r>
            <w:r w:rsidRPr="001A0F59">
              <w:rPr>
                <w:szCs w:val="24"/>
              </w:rPr>
              <w:t>4</w:t>
            </w:r>
          </w:p>
        </w:tc>
      </w:tr>
      <w:tr w:rsidR="00732569" w:rsidRPr="001A0F59" w:rsidTr="00FD1099">
        <w:trPr>
          <w:trHeight w:val="268"/>
        </w:trPr>
        <w:tc>
          <w:tcPr>
            <w:tcW w:w="5606" w:type="dxa"/>
            <w:shd w:val="clear" w:color="auto" w:fill="auto"/>
            <w:vAlign w:val="center"/>
          </w:tcPr>
          <w:p w:rsidR="00732569" w:rsidRPr="001A0F59" w:rsidRDefault="00732569" w:rsidP="00B5350C">
            <w:pPr>
              <w:jc w:val="left"/>
              <w:rPr>
                <w:szCs w:val="24"/>
                <w:lang w:val="sr-Latn-CS"/>
              </w:rPr>
            </w:pPr>
            <w:r w:rsidRPr="001A0F59">
              <w:rPr>
                <w:szCs w:val="24"/>
                <w:lang w:val="sr-Latn-CS"/>
              </w:rPr>
              <w:t xml:space="preserve">Neplodna površina </w:t>
            </w:r>
          </w:p>
        </w:tc>
        <w:tc>
          <w:tcPr>
            <w:tcW w:w="973" w:type="dxa"/>
            <w:shd w:val="clear" w:color="auto" w:fill="auto"/>
            <w:noWrap/>
            <w:vAlign w:val="center"/>
          </w:tcPr>
          <w:p w:rsidR="00732569" w:rsidRPr="001A0F59" w:rsidRDefault="00FD1099" w:rsidP="00B5350C">
            <w:pPr>
              <w:jc w:val="right"/>
              <w:rPr>
                <w:szCs w:val="24"/>
              </w:rPr>
            </w:pPr>
            <w:r w:rsidRPr="001A0F59">
              <w:rPr>
                <w:szCs w:val="24"/>
              </w:rPr>
              <w:t>35,64</w:t>
            </w:r>
          </w:p>
        </w:tc>
        <w:tc>
          <w:tcPr>
            <w:tcW w:w="977" w:type="dxa"/>
            <w:shd w:val="clear" w:color="auto" w:fill="auto"/>
            <w:noWrap/>
            <w:vAlign w:val="center"/>
          </w:tcPr>
          <w:p w:rsidR="00732569" w:rsidRPr="001A0F59" w:rsidRDefault="00FD1099" w:rsidP="00B5350C">
            <w:pPr>
              <w:jc w:val="right"/>
              <w:rPr>
                <w:szCs w:val="24"/>
              </w:rPr>
            </w:pPr>
            <w:r w:rsidRPr="001A0F59">
              <w:rPr>
                <w:szCs w:val="24"/>
              </w:rPr>
              <w:t>13,5</w:t>
            </w:r>
          </w:p>
        </w:tc>
      </w:tr>
      <w:tr w:rsidR="00732569" w:rsidRPr="001A0F59" w:rsidTr="00FD1099">
        <w:trPr>
          <w:trHeight w:val="268"/>
        </w:trPr>
        <w:tc>
          <w:tcPr>
            <w:tcW w:w="5606" w:type="dxa"/>
            <w:shd w:val="clear" w:color="auto" w:fill="auto"/>
            <w:vAlign w:val="center"/>
          </w:tcPr>
          <w:p w:rsidR="00732569" w:rsidRPr="001A0F59" w:rsidRDefault="00732569" w:rsidP="00B5350C">
            <w:pPr>
              <w:jc w:val="left"/>
              <w:rPr>
                <w:szCs w:val="24"/>
                <w:lang w:val="sr-Latn-CS"/>
              </w:rPr>
            </w:pPr>
            <w:r w:rsidRPr="001A0F59">
              <w:rPr>
                <w:szCs w:val="24"/>
                <w:lang w:val="sr-Latn-CS"/>
              </w:rPr>
              <w:t>Zemljište za ostalo svrhe</w:t>
            </w:r>
          </w:p>
        </w:tc>
        <w:tc>
          <w:tcPr>
            <w:tcW w:w="973" w:type="dxa"/>
            <w:shd w:val="clear" w:color="auto" w:fill="auto"/>
            <w:noWrap/>
            <w:vAlign w:val="center"/>
          </w:tcPr>
          <w:p w:rsidR="00732569" w:rsidRPr="001A0F59" w:rsidRDefault="00FD1099" w:rsidP="00B5350C">
            <w:pPr>
              <w:jc w:val="right"/>
              <w:rPr>
                <w:szCs w:val="24"/>
              </w:rPr>
            </w:pPr>
            <w:r w:rsidRPr="001A0F59">
              <w:rPr>
                <w:szCs w:val="24"/>
              </w:rPr>
              <w:t>79,05</w:t>
            </w:r>
          </w:p>
        </w:tc>
        <w:tc>
          <w:tcPr>
            <w:tcW w:w="977" w:type="dxa"/>
            <w:shd w:val="clear" w:color="auto" w:fill="auto"/>
            <w:noWrap/>
            <w:vAlign w:val="bottom"/>
          </w:tcPr>
          <w:p w:rsidR="00732569" w:rsidRPr="001A0F59" w:rsidRDefault="00FD1099" w:rsidP="00B5350C">
            <w:pPr>
              <w:jc w:val="right"/>
              <w:rPr>
                <w:szCs w:val="24"/>
              </w:rPr>
            </w:pPr>
            <w:r w:rsidRPr="001A0F59">
              <w:rPr>
                <w:szCs w:val="24"/>
              </w:rPr>
              <w:t>29,9</w:t>
            </w:r>
          </w:p>
        </w:tc>
      </w:tr>
      <w:tr w:rsidR="00732569" w:rsidRPr="001A0F59" w:rsidTr="00FD1099">
        <w:trPr>
          <w:trHeight w:val="268"/>
        </w:trPr>
        <w:tc>
          <w:tcPr>
            <w:tcW w:w="5606" w:type="dxa"/>
            <w:shd w:val="clear" w:color="auto" w:fill="auto"/>
            <w:vAlign w:val="center"/>
          </w:tcPr>
          <w:p w:rsidR="00732569" w:rsidRPr="001A0F59" w:rsidRDefault="00732569" w:rsidP="00B5350C">
            <w:pPr>
              <w:jc w:val="left"/>
              <w:rPr>
                <w:szCs w:val="24"/>
                <w:lang w:val="sr-Latn-CS"/>
              </w:rPr>
            </w:pPr>
            <w:r w:rsidRPr="001A0F59">
              <w:rPr>
                <w:szCs w:val="24"/>
                <w:lang w:val="sr-Latn-CS"/>
              </w:rPr>
              <w:t>Zauzeće</w:t>
            </w:r>
          </w:p>
        </w:tc>
        <w:tc>
          <w:tcPr>
            <w:tcW w:w="973" w:type="dxa"/>
            <w:shd w:val="clear" w:color="auto" w:fill="auto"/>
            <w:noWrap/>
            <w:vAlign w:val="center"/>
          </w:tcPr>
          <w:p w:rsidR="00732569" w:rsidRPr="001A0F59" w:rsidRDefault="00FD1099" w:rsidP="00B5350C">
            <w:pPr>
              <w:jc w:val="right"/>
              <w:rPr>
                <w:szCs w:val="24"/>
              </w:rPr>
            </w:pPr>
            <w:r w:rsidRPr="001A0F59">
              <w:rPr>
                <w:szCs w:val="24"/>
              </w:rPr>
              <w:t>119,53</w:t>
            </w:r>
          </w:p>
        </w:tc>
        <w:tc>
          <w:tcPr>
            <w:tcW w:w="977" w:type="dxa"/>
            <w:shd w:val="clear" w:color="auto" w:fill="auto"/>
            <w:noWrap/>
            <w:vAlign w:val="bottom"/>
          </w:tcPr>
          <w:p w:rsidR="00732569" w:rsidRPr="001A0F59" w:rsidRDefault="00FD1099" w:rsidP="00B5350C">
            <w:pPr>
              <w:jc w:val="right"/>
              <w:rPr>
                <w:szCs w:val="24"/>
              </w:rPr>
            </w:pPr>
            <w:r w:rsidRPr="001A0F59">
              <w:rPr>
                <w:szCs w:val="24"/>
              </w:rPr>
              <w:t>45,2</w:t>
            </w:r>
          </w:p>
        </w:tc>
      </w:tr>
      <w:tr w:rsidR="00732569" w:rsidRPr="001A0F59" w:rsidTr="00920FD7">
        <w:trPr>
          <w:trHeight w:val="335"/>
        </w:trPr>
        <w:tc>
          <w:tcPr>
            <w:tcW w:w="5606" w:type="dxa"/>
            <w:tcBorders>
              <w:top w:val="double" w:sz="4" w:space="0" w:color="auto"/>
              <w:bottom w:val="double" w:sz="4" w:space="0" w:color="auto"/>
            </w:tcBorders>
            <w:shd w:val="clear" w:color="auto" w:fill="D9D9D9" w:themeFill="background1" w:themeFillShade="D9"/>
            <w:vAlign w:val="center"/>
          </w:tcPr>
          <w:p w:rsidR="00732569" w:rsidRPr="001A0F59" w:rsidRDefault="00732569" w:rsidP="00B5350C">
            <w:pPr>
              <w:jc w:val="center"/>
              <w:rPr>
                <w:b/>
                <w:szCs w:val="24"/>
                <w:lang w:val="sr-Latn-CS"/>
              </w:rPr>
            </w:pPr>
            <w:r w:rsidRPr="001A0F59">
              <w:rPr>
                <w:b/>
                <w:szCs w:val="24"/>
                <w:lang w:val="sr-Latn-CS"/>
              </w:rPr>
              <w:t>UKUPNO</w:t>
            </w:r>
          </w:p>
        </w:tc>
        <w:tc>
          <w:tcPr>
            <w:tcW w:w="973" w:type="dxa"/>
            <w:tcBorders>
              <w:top w:val="double" w:sz="4" w:space="0" w:color="auto"/>
              <w:bottom w:val="double" w:sz="4" w:space="0" w:color="auto"/>
            </w:tcBorders>
            <w:shd w:val="clear" w:color="auto" w:fill="D9D9D9" w:themeFill="background1" w:themeFillShade="D9"/>
            <w:noWrap/>
            <w:vAlign w:val="center"/>
          </w:tcPr>
          <w:p w:rsidR="00732569" w:rsidRPr="001A0F59" w:rsidRDefault="00FD1099" w:rsidP="00B5350C">
            <w:pPr>
              <w:jc w:val="right"/>
              <w:rPr>
                <w:b/>
                <w:bCs/>
                <w:szCs w:val="24"/>
              </w:rPr>
            </w:pPr>
            <w:r w:rsidRPr="001A0F59">
              <w:rPr>
                <w:b/>
                <w:bCs/>
                <w:szCs w:val="24"/>
              </w:rPr>
              <w:t>264,40</w:t>
            </w:r>
          </w:p>
        </w:tc>
        <w:tc>
          <w:tcPr>
            <w:tcW w:w="977" w:type="dxa"/>
            <w:tcBorders>
              <w:top w:val="double" w:sz="4" w:space="0" w:color="auto"/>
              <w:bottom w:val="double" w:sz="4" w:space="0" w:color="auto"/>
            </w:tcBorders>
            <w:shd w:val="clear" w:color="auto" w:fill="D9D9D9" w:themeFill="background1" w:themeFillShade="D9"/>
            <w:noWrap/>
            <w:vAlign w:val="center"/>
          </w:tcPr>
          <w:p w:rsidR="00732569" w:rsidRPr="001A0F59" w:rsidRDefault="00732569" w:rsidP="00B5350C">
            <w:pPr>
              <w:jc w:val="right"/>
              <w:rPr>
                <w:szCs w:val="24"/>
              </w:rPr>
            </w:pPr>
            <w:r w:rsidRPr="001A0F59">
              <w:rPr>
                <w:szCs w:val="24"/>
              </w:rPr>
              <w:t>100,0</w:t>
            </w:r>
          </w:p>
        </w:tc>
      </w:tr>
    </w:tbl>
    <w:p w:rsidR="00732569" w:rsidRPr="001A0F59" w:rsidRDefault="00732569" w:rsidP="00B5350C">
      <w:pPr>
        <w:ind w:left="720"/>
        <w:rPr>
          <w:szCs w:val="24"/>
          <w:lang w:val="sr-Latn-CS"/>
        </w:rPr>
      </w:pPr>
    </w:p>
    <w:p w:rsidR="00732569" w:rsidRPr="001A0F59" w:rsidRDefault="00732569" w:rsidP="00B5350C">
      <w:pPr>
        <w:ind w:firstLine="567"/>
        <w:rPr>
          <w:szCs w:val="24"/>
          <w:lang w:val="sr-Latn-CS"/>
        </w:rPr>
      </w:pPr>
      <w:r w:rsidRPr="001A0F59">
        <w:rPr>
          <w:szCs w:val="24"/>
          <w:lang w:val="sr-Latn-CS"/>
        </w:rPr>
        <w:t>U kategoriju šumsko zemljište (</w:t>
      </w:r>
      <w:r w:rsidR="00FD1099" w:rsidRPr="001A0F59">
        <w:rPr>
          <w:szCs w:val="24"/>
          <w:lang w:val="sr-Latn-CS"/>
        </w:rPr>
        <w:t>30</w:t>
      </w:r>
      <w:r w:rsidRPr="001A0F59">
        <w:rPr>
          <w:szCs w:val="24"/>
        </w:rPr>
        <w:t>,</w:t>
      </w:r>
      <w:r w:rsidR="00FD1099" w:rsidRPr="001A0F59">
        <w:rPr>
          <w:szCs w:val="24"/>
        </w:rPr>
        <w:t>18</w:t>
      </w:r>
      <w:r w:rsidRPr="001A0F59">
        <w:rPr>
          <w:szCs w:val="24"/>
          <w:lang w:val="sr-Latn-CS"/>
        </w:rPr>
        <w:t xml:space="preserve">ha) spadaju zemljišta koja su i u prethodnom periodu bila čistine koje se po svom potencijalu mogu privesti šumskoj kulturi. </w:t>
      </w:r>
    </w:p>
    <w:p w:rsidR="00732569" w:rsidRPr="001A0F59" w:rsidRDefault="00732569" w:rsidP="00B5350C">
      <w:pPr>
        <w:ind w:firstLine="567"/>
        <w:rPr>
          <w:szCs w:val="24"/>
          <w:lang w:val="nb-NO"/>
        </w:rPr>
      </w:pPr>
      <w:r w:rsidRPr="001A0F59">
        <w:rPr>
          <w:szCs w:val="24"/>
          <w:lang w:val="nb-NO"/>
        </w:rPr>
        <w:t>U kategoriju – neplodne površine(</w:t>
      </w:r>
      <w:r w:rsidR="00CF761B" w:rsidRPr="001A0F59">
        <w:rPr>
          <w:szCs w:val="24"/>
          <w:lang w:val="nb-NO"/>
        </w:rPr>
        <w:t>35</w:t>
      </w:r>
      <w:r w:rsidRPr="001A0F59">
        <w:rPr>
          <w:szCs w:val="24"/>
        </w:rPr>
        <w:t>,</w:t>
      </w:r>
      <w:r w:rsidR="00CF761B" w:rsidRPr="001A0F59">
        <w:rPr>
          <w:szCs w:val="24"/>
        </w:rPr>
        <w:t>64</w:t>
      </w:r>
      <w:r w:rsidRPr="001A0F59">
        <w:rPr>
          <w:szCs w:val="24"/>
          <w:lang w:val="nb-NO"/>
        </w:rPr>
        <w:t xml:space="preserve">ha) – spadaju zabarena zemljišta, </w:t>
      </w:r>
      <w:r w:rsidR="00CF761B" w:rsidRPr="001A0F59">
        <w:rPr>
          <w:szCs w:val="24"/>
          <w:lang w:val="nb-NO"/>
        </w:rPr>
        <w:t xml:space="preserve">reka, </w:t>
      </w:r>
      <w:r w:rsidRPr="001A0F59">
        <w:rPr>
          <w:szCs w:val="24"/>
        </w:rPr>
        <w:t>kanali</w:t>
      </w:r>
      <w:r w:rsidRPr="001A0F59">
        <w:rPr>
          <w:szCs w:val="24"/>
          <w:lang w:val="nb-NO"/>
        </w:rPr>
        <w:t xml:space="preserve">, </w:t>
      </w:r>
      <w:r w:rsidR="00CF761B" w:rsidRPr="001A0F59">
        <w:rPr>
          <w:szCs w:val="24"/>
          <w:lang w:val="nb-NO"/>
        </w:rPr>
        <w:t xml:space="preserve">jezero, </w:t>
      </w:r>
      <w:r w:rsidRPr="001A0F59">
        <w:rPr>
          <w:szCs w:val="24"/>
          <w:lang w:val="nb-NO"/>
        </w:rPr>
        <w:t>i sl.</w:t>
      </w:r>
    </w:p>
    <w:p w:rsidR="00732569" w:rsidRPr="001A0F59" w:rsidRDefault="00732569" w:rsidP="00B5350C">
      <w:pPr>
        <w:ind w:firstLine="567"/>
        <w:rPr>
          <w:szCs w:val="24"/>
          <w:lang w:val="sr-Latn-CS"/>
        </w:rPr>
      </w:pPr>
      <w:r w:rsidRPr="001A0F59">
        <w:rPr>
          <w:szCs w:val="24"/>
          <w:lang w:val="sr-Latn-CS"/>
        </w:rPr>
        <w:t>U zemljište za ostale svrhe (</w:t>
      </w:r>
      <w:r w:rsidR="00CF761B" w:rsidRPr="001A0F59">
        <w:rPr>
          <w:szCs w:val="24"/>
          <w:lang w:val="sr-Latn-CS"/>
        </w:rPr>
        <w:t>79</w:t>
      </w:r>
      <w:r w:rsidRPr="001A0F59">
        <w:rPr>
          <w:szCs w:val="24"/>
          <w:lang w:val="sr-Latn-CS"/>
        </w:rPr>
        <w:t>,</w:t>
      </w:r>
      <w:r w:rsidR="00CF761B" w:rsidRPr="001A0F59">
        <w:rPr>
          <w:szCs w:val="24"/>
          <w:lang w:val="sr-Latn-CS"/>
        </w:rPr>
        <w:t>05</w:t>
      </w:r>
      <w:r w:rsidRPr="001A0F59">
        <w:rPr>
          <w:szCs w:val="24"/>
          <w:lang w:val="sr-Latn-CS"/>
        </w:rPr>
        <w:t xml:space="preserve">ha) su svrstane kategorije zemljišta kao što su: put, proseka, zgrade i drugi objekti, zaslanjeno zemljište, </w:t>
      </w:r>
      <w:r w:rsidR="00CF761B" w:rsidRPr="001A0F59">
        <w:rPr>
          <w:szCs w:val="24"/>
          <w:lang w:val="sr-Latn-CS"/>
        </w:rPr>
        <w:t xml:space="preserve">livada, rasadnik, dalekovod, nasip, naftovod </w:t>
      </w:r>
      <w:r w:rsidRPr="001A0F59">
        <w:rPr>
          <w:szCs w:val="24"/>
          <w:lang w:val="sr-Latn-CS"/>
        </w:rPr>
        <w:t>i sl.</w:t>
      </w:r>
    </w:p>
    <w:p w:rsidR="00732569" w:rsidRPr="001A0F59" w:rsidRDefault="00732569" w:rsidP="00B5350C">
      <w:pPr>
        <w:ind w:firstLine="567"/>
        <w:rPr>
          <w:szCs w:val="24"/>
          <w:lang w:val="sr-Latn-CS"/>
        </w:rPr>
      </w:pPr>
      <w:r w:rsidRPr="001A0F59">
        <w:rPr>
          <w:szCs w:val="24"/>
          <w:lang w:val="sr-Latn-CS"/>
        </w:rPr>
        <w:t>Zauze</w:t>
      </w:r>
      <w:r w:rsidR="00CF761B" w:rsidRPr="001A0F59">
        <w:rPr>
          <w:szCs w:val="24"/>
          <w:lang w:val="sr-Latn-CS"/>
        </w:rPr>
        <w:t>ć</w:t>
      </w:r>
      <w:r w:rsidRPr="001A0F59">
        <w:rPr>
          <w:szCs w:val="24"/>
          <w:lang w:val="sr-Latn-CS"/>
        </w:rPr>
        <w:t xml:space="preserve">e čine </w:t>
      </w:r>
      <w:r w:rsidR="00BF28D4" w:rsidRPr="001A0F59">
        <w:rPr>
          <w:szCs w:val="24"/>
          <w:lang w:val="sr-Latn-CS"/>
        </w:rPr>
        <w:t xml:space="preserve">većinom njive (22/1,2; 36/1,2,3,7; 37/5,6,7; 38/2,3 - 117,99ha) koje su u prethodnom periodu obrađivane i zatečeno stanje na ovim površinama je neka od poljoprivrednih kultura. U odeljenju 35 čistini 1 je došlo do uzurpacije naše površine od strane vlasnika vikendica za dvorište i sl. Čistina 9 u odeljenju 37 čini parkovno drveće oko zgrade. </w:t>
      </w:r>
    </w:p>
    <w:p w:rsidR="00732569" w:rsidRPr="001A0F59" w:rsidRDefault="00732569" w:rsidP="00B5350C">
      <w:pPr>
        <w:pStyle w:val="Heading2"/>
        <w:rPr>
          <w:szCs w:val="24"/>
          <w:lang w:val="sr-Latn-CS"/>
        </w:rPr>
      </w:pPr>
      <w:bookmarkStart w:id="474" w:name="_Toc329146632"/>
      <w:bookmarkStart w:id="475" w:name="_Toc329328370"/>
      <w:bookmarkStart w:id="476" w:name="_Toc410988329"/>
      <w:bookmarkStart w:id="477" w:name="_Toc478456524"/>
      <w:bookmarkStart w:id="478" w:name="_Toc503785466"/>
      <w:bookmarkStart w:id="479" w:name="_Toc503786041"/>
      <w:bookmarkStart w:id="480" w:name="_Toc503786530"/>
      <w:bookmarkStart w:id="481" w:name="_Toc503787401"/>
      <w:bookmarkStart w:id="482" w:name="_Toc535232848"/>
      <w:bookmarkStart w:id="483" w:name="_Toc535233714"/>
      <w:r w:rsidRPr="001A0F59">
        <w:rPr>
          <w:szCs w:val="24"/>
          <w:lang w:val="sr-Latn-CS"/>
        </w:rPr>
        <w:t xml:space="preserve">4.12. </w:t>
      </w:r>
      <w:r w:rsidRPr="001A0F59">
        <w:rPr>
          <w:szCs w:val="24"/>
        </w:rPr>
        <w:t>Stanje</w:t>
      </w:r>
      <w:r w:rsidRPr="001A0F59">
        <w:rPr>
          <w:szCs w:val="24"/>
          <w:lang w:val="sr-Latn-CS"/>
        </w:rPr>
        <w:t xml:space="preserve"> </w:t>
      </w:r>
      <w:r w:rsidRPr="001A0F59">
        <w:rPr>
          <w:szCs w:val="24"/>
        </w:rPr>
        <w:t>semenske</w:t>
      </w:r>
      <w:r w:rsidRPr="001A0F59">
        <w:rPr>
          <w:szCs w:val="24"/>
          <w:lang w:val="sr-Latn-CS"/>
        </w:rPr>
        <w:t xml:space="preserve"> </w:t>
      </w:r>
      <w:r w:rsidRPr="001A0F59">
        <w:rPr>
          <w:szCs w:val="24"/>
        </w:rPr>
        <w:t>i</w:t>
      </w:r>
      <w:r w:rsidRPr="001A0F59">
        <w:rPr>
          <w:szCs w:val="24"/>
          <w:lang w:val="sr-Latn-CS"/>
        </w:rPr>
        <w:t xml:space="preserve"> </w:t>
      </w:r>
      <w:r w:rsidRPr="001A0F59">
        <w:rPr>
          <w:szCs w:val="24"/>
        </w:rPr>
        <w:t>rasadni</w:t>
      </w:r>
      <w:r w:rsidRPr="001A0F59">
        <w:rPr>
          <w:szCs w:val="24"/>
          <w:lang w:val="sr-Latn-CS"/>
        </w:rPr>
        <w:t>č</w:t>
      </w:r>
      <w:r w:rsidRPr="001A0F59">
        <w:rPr>
          <w:szCs w:val="24"/>
        </w:rPr>
        <w:t>ke</w:t>
      </w:r>
      <w:r w:rsidRPr="001A0F59">
        <w:rPr>
          <w:szCs w:val="24"/>
          <w:lang w:val="sr-Latn-CS"/>
        </w:rPr>
        <w:t xml:space="preserve"> </w:t>
      </w:r>
      <w:r w:rsidRPr="001A0F59">
        <w:rPr>
          <w:szCs w:val="24"/>
        </w:rPr>
        <w:t>proizvodnje</w:t>
      </w:r>
      <w:bookmarkEnd w:id="474"/>
      <w:bookmarkEnd w:id="475"/>
      <w:bookmarkEnd w:id="476"/>
      <w:bookmarkEnd w:id="477"/>
      <w:bookmarkEnd w:id="478"/>
      <w:bookmarkEnd w:id="479"/>
      <w:bookmarkEnd w:id="480"/>
      <w:bookmarkEnd w:id="481"/>
      <w:bookmarkEnd w:id="482"/>
      <w:bookmarkEnd w:id="483"/>
    </w:p>
    <w:p w:rsidR="00732569" w:rsidRPr="007F4605" w:rsidRDefault="00732569" w:rsidP="00B5350C">
      <w:pPr>
        <w:rPr>
          <w:color w:val="00B050"/>
          <w:szCs w:val="24"/>
          <w:lang w:val="sr-Latn-CS"/>
        </w:rPr>
      </w:pPr>
    </w:p>
    <w:p w:rsidR="000A2079" w:rsidRPr="007F4605" w:rsidRDefault="000A2079" w:rsidP="00B108F4">
      <w:pPr>
        <w:ind w:firstLine="567"/>
        <w:rPr>
          <w:lang w:val="sr-Latn-CS"/>
        </w:rPr>
      </w:pPr>
      <w:bookmarkStart w:id="484" w:name="_Toc329146633"/>
      <w:bookmarkStart w:id="485" w:name="_Toc329328371"/>
      <w:bookmarkStart w:id="486" w:name="_Toc410988330"/>
      <w:bookmarkStart w:id="487" w:name="_Toc478456525"/>
      <w:bookmarkStart w:id="488" w:name="_Toc503785467"/>
      <w:bookmarkStart w:id="489" w:name="_Toc503786042"/>
      <w:bookmarkStart w:id="490" w:name="_Toc503786531"/>
      <w:bookmarkStart w:id="491" w:name="_Toc503787402"/>
      <w:r w:rsidRPr="007F4605">
        <w:rPr>
          <w:lang w:val="sr-Latn-CS"/>
        </w:rPr>
        <w:t>Na teritoriji ove gazdinske jedinice nema re</w:t>
      </w:r>
      <w:r w:rsidR="001A0F59">
        <w:rPr>
          <w:lang w:val="sr-Latn-CS"/>
        </w:rPr>
        <w:t>gistrovanih semenskih objekata.</w:t>
      </w:r>
    </w:p>
    <w:p w:rsidR="000A2079" w:rsidRDefault="000A2079" w:rsidP="00B108F4">
      <w:pPr>
        <w:ind w:firstLine="567"/>
      </w:pPr>
      <w:r w:rsidRPr="007F4605">
        <w:t xml:space="preserve">Rasadnik "Kanjiža" - ŠU Subotica, nalazi se u GJ Potiske </w:t>
      </w:r>
      <w:r w:rsidR="00912F41">
        <w:t>šume, odeljenje 6/4, površine 3,</w:t>
      </w:r>
      <w:r w:rsidRPr="007F4605">
        <w:t>65 ha, registrovan od strane Ministarstva poljoprivrede šumarstva i vodoprivrede pod brojem</w:t>
      </w:r>
      <w:r w:rsidRPr="007F4605">
        <w:rPr>
          <w:lang w:val="sr-Cyrl-CS"/>
        </w:rPr>
        <w:t>:322-05-</w:t>
      </w:r>
      <w:r w:rsidRPr="007F4605">
        <w:rPr>
          <w:lang w:val="sr-Latn-RS"/>
        </w:rPr>
        <w:t>555</w:t>
      </w:r>
      <w:r w:rsidRPr="007F4605">
        <w:rPr>
          <w:lang w:val="sr-Cyrl-CS"/>
        </w:rPr>
        <w:t>/</w:t>
      </w:r>
      <w:r w:rsidRPr="007F4605">
        <w:rPr>
          <w:lang w:val="sr-Latn-RS"/>
        </w:rPr>
        <w:t>4</w:t>
      </w:r>
      <w:r w:rsidRPr="007F4605">
        <w:t>/2008</w:t>
      </w:r>
      <w:r w:rsidRPr="007F4605">
        <w:rPr>
          <w:lang w:val="sr-Cyrl-CS"/>
        </w:rPr>
        <w:t>-</w:t>
      </w:r>
      <w:r w:rsidRPr="007F4605">
        <w:rPr>
          <w:lang w:val="sr-Latn-RS"/>
        </w:rPr>
        <w:t>10</w:t>
      </w:r>
      <w:r w:rsidRPr="007F4605">
        <w:t xml:space="preserve">. U rasadniku Kanjiža prizvode se sadnice: Populus euramericana cl. Panonia. Godišnje se proizvede oko 20 000 komada sadnica starosti 1/1 i 15 000 1/2. </w:t>
      </w:r>
    </w:p>
    <w:p w:rsidR="00B25B1A" w:rsidRDefault="00B25B1A" w:rsidP="00B108F4">
      <w:pPr>
        <w:ind w:firstLine="567"/>
      </w:pPr>
    </w:p>
    <w:p w:rsidR="00B25B1A" w:rsidRDefault="00B25B1A" w:rsidP="00B108F4">
      <w:pPr>
        <w:ind w:firstLine="567"/>
      </w:pPr>
    </w:p>
    <w:p w:rsidR="00B25B1A" w:rsidRPr="007F4605" w:rsidRDefault="00B25B1A" w:rsidP="00B108F4">
      <w:pPr>
        <w:ind w:firstLine="567"/>
      </w:pPr>
    </w:p>
    <w:p w:rsidR="00732569" w:rsidRPr="001A0F59" w:rsidRDefault="00732569" w:rsidP="00B5350C">
      <w:pPr>
        <w:pStyle w:val="Heading2"/>
        <w:rPr>
          <w:noProof/>
          <w:szCs w:val="24"/>
          <w:lang w:val="sr-Latn-CS"/>
        </w:rPr>
      </w:pPr>
      <w:bookmarkStart w:id="492" w:name="_Toc535232849"/>
      <w:bookmarkStart w:id="493" w:name="_Toc535233715"/>
      <w:r w:rsidRPr="001A0F59">
        <w:rPr>
          <w:noProof/>
          <w:szCs w:val="24"/>
          <w:lang w:val="sr-Latn-CS"/>
        </w:rPr>
        <w:lastRenderedPageBreak/>
        <w:t xml:space="preserve">4.13. </w:t>
      </w:r>
      <w:r w:rsidRPr="001A0F59">
        <w:rPr>
          <w:noProof/>
          <w:szCs w:val="24"/>
        </w:rPr>
        <w:t>Stanje</w:t>
      </w:r>
      <w:r w:rsidRPr="001A0F59">
        <w:rPr>
          <w:noProof/>
          <w:szCs w:val="24"/>
          <w:lang w:val="sr-Latn-CS"/>
        </w:rPr>
        <w:t xml:space="preserve"> </w:t>
      </w:r>
      <w:r w:rsidRPr="001A0F59">
        <w:rPr>
          <w:noProof/>
          <w:szCs w:val="24"/>
        </w:rPr>
        <w:t>fonda</w:t>
      </w:r>
      <w:r w:rsidRPr="001A0F59">
        <w:rPr>
          <w:noProof/>
          <w:szCs w:val="24"/>
          <w:lang w:val="sr-Latn-CS"/>
        </w:rPr>
        <w:t xml:space="preserve"> </w:t>
      </w:r>
      <w:r w:rsidRPr="001A0F59">
        <w:rPr>
          <w:noProof/>
          <w:szCs w:val="24"/>
        </w:rPr>
        <w:t>divlja</w:t>
      </w:r>
      <w:r w:rsidRPr="001A0F59">
        <w:rPr>
          <w:noProof/>
          <w:szCs w:val="24"/>
          <w:lang w:val="sr-Latn-CS"/>
        </w:rPr>
        <w:t>č</w:t>
      </w:r>
      <w:r w:rsidRPr="001A0F59">
        <w:rPr>
          <w:noProof/>
          <w:szCs w:val="24"/>
        </w:rPr>
        <w:t>i</w:t>
      </w:r>
      <w:bookmarkEnd w:id="484"/>
      <w:bookmarkEnd w:id="485"/>
      <w:bookmarkEnd w:id="486"/>
      <w:bookmarkEnd w:id="487"/>
      <w:bookmarkEnd w:id="488"/>
      <w:bookmarkEnd w:id="489"/>
      <w:bookmarkEnd w:id="490"/>
      <w:bookmarkEnd w:id="491"/>
      <w:bookmarkEnd w:id="492"/>
      <w:bookmarkEnd w:id="493"/>
    </w:p>
    <w:p w:rsidR="00732569" w:rsidRPr="001A0F59" w:rsidRDefault="00732569" w:rsidP="00B5350C">
      <w:pPr>
        <w:rPr>
          <w:szCs w:val="24"/>
          <w:lang w:val="sr-Latn-CS"/>
        </w:rPr>
      </w:pPr>
    </w:p>
    <w:p w:rsidR="00732569" w:rsidRPr="001A0F59" w:rsidRDefault="00732569" w:rsidP="00B5350C">
      <w:pPr>
        <w:ind w:firstLine="567"/>
        <w:rPr>
          <w:noProof/>
          <w:szCs w:val="24"/>
          <w:lang w:val="sr-Latn-CS"/>
        </w:rPr>
      </w:pPr>
      <w:r w:rsidRPr="001A0F59">
        <w:rPr>
          <w:noProof/>
          <w:szCs w:val="24"/>
        </w:rPr>
        <w:t>Gazdinska</w:t>
      </w:r>
      <w:r w:rsidRPr="001A0F59">
        <w:rPr>
          <w:noProof/>
          <w:szCs w:val="24"/>
          <w:lang w:val="sr-Latn-CS"/>
        </w:rPr>
        <w:t xml:space="preserve"> </w:t>
      </w:r>
      <w:r w:rsidRPr="001A0F59">
        <w:rPr>
          <w:noProof/>
          <w:szCs w:val="24"/>
        </w:rPr>
        <w:t>jedinica</w:t>
      </w:r>
      <w:r w:rsidRPr="001A0F59">
        <w:rPr>
          <w:noProof/>
          <w:szCs w:val="24"/>
          <w:lang w:val="sr-Latn-CS"/>
        </w:rPr>
        <w:t xml:space="preserve"> “</w:t>
      </w:r>
      <w:r w:rsidRPr="001A0F59">
        <w:rPr>
          <w:noProof/>
          <w:szCs w:val="24"/>
        </w:rPr>
        <w:t>Potiske šume</w:t>
      </w:r>
      <w:r w:rsidRPr="001A0F59">
        <w:rPr>
          <w:noProof/>
          <w:szCs w:val="24"/>
          <w:lang w:val="sr-Latn-CS"/>
        </w:rPr>
        <w:t xml:space="preserve"> ” </w:t>
      </w:r>
      <w:r w:rsidRPr="001A0F59">
        <w:rPr>
          <w:noProof/>
          <w:szCs w:val="24"/>
        </w:rPr>
        <w:t>prostire</w:t>
      </w:r>
      <w:r w:rsidRPr="001A0F59">
        <w:rPr>
          <w:noProof/>
          <w:szCs w:val="24"/>
          <w:lang w:val="sr-Latn-CS"/>
        </w:rPr>
        <w:t xml:space="preserve"> </w:t>
      </w:r>
      <w:r w:rsidRPr="001A0F59">
        <w:rPr>
          <w:noProof/>
          <w:szCs w:val="24"/>
        </w:rPr>
        <w:t>se</w:t>
      </w:r>
      <w:r w:rsidRPr="001A0F59">
        <w:rPr>
          <w:noProof/>
          <w:szCs w:val="24"/>
          <w:lang w:val="sr-Latn-CS"/>
        </w:rPr>
        <w:t xml:space="preserve"> </w:t>
      </w:r>
      <w:r w:rsidR="000A2079" w:rsidRPr="001A0F59">
        <w:rPr>
          <w:noProof/>
          <w:szCs w:val="24"/>
          <w:lang w:val="sr-Latn-CS"/>
        </w:rPr>
        <w:t xml:space="preserve">svojom površinom </w:t>
      </w:r>
      <w:r w:rsidR="00A042BF" w:rsidRPr="001A0F59">
        <w:rPr>
          <w:noProof/>
          <w:szCs w:val="24"/>
          <w:lang w:val="sr-Latn-CS"/>
        </w:rPr>
        <w:t>u više lovišta:</w:t>
      </w:r>
    </w:p>
    <w:p w:rsidR="00A042BF" w:rsidRPr="001A0F59" w:rsidRDefault="00A042BF" w:rsidP="00B5350C">
      <w:pPr>
        <w:pStyle w:val="BodyTextIndent3"/>
        <w:numPr>
          <w:ilvl w:val="0"/>
          <w:numId w:val="38"/>
        </w:numPr>
        <w:tabs>
          <w:tab w:val="clear" w:pos="1440"/>
          <w:tab w:val="num" w:pos="1134"/>
          <w:tab w:val="left" w:pos="18976"/>
        </w:tabs>
        <w:ind w:left="0" w:firstLine="709"/>
        <w:rPr>
          <w:lang w:val="sr-Latn-CS"/>
        </w:rPr>
      </w:pPr>
      <w:r w:rsidRPr="001A0F59">
        <w:rPr>
          <w:b/>
          <w:u w:val="single"/>
          <w:lang w:val="sr-Latn-CS"/>
        </w:rPr>
        <w:t xml:space="preserve">Gornji rit  </w:t>
      </w:r>
      <w:r w:rsidRPr="001A0F59">
        <w:rPr>
          <w:lang w:val="sr-Latn-CS"/>
        </w:rPr>
        <w:t xml:space="preserve"> – Lovištem "Gornji rit" gazduje lovačko udruženje "Fazan" Ada. Lovište je ustanovljeno na osnovu Rešenja br. 104-324-393/2011 a dato lovačkom udruženju "Fazan" Ada na gazdovanje Rešenjem br. 104-324-393/2011-1.</w:t>
      </w:r>
    </w:p>
    <w:p w:rsidR="00A042BF" w:rsidRPr="001A0F59" w:rsidRDefault="00A042BF" w:rsidP="00B5350C">
      <w:pPr>
        <w:tabs>
          <w:tab w:val="left" w:pos="18976"/>
        </w:tabs>
        <w:ind w:firstLine="720"/>
        <w:rPr>
          <w:szCs w:val="24"/>
          <w:lang w:val="sr-Latn-CS"/>
        </w:rPr>
      </w:pPr>
      <w:r w:rsidRPr="001A0F59">
        <w:rPr>
          <w:szCs w:val="24"/>
          <w:lang w:val="sr-Latn-CS"/>
        </w:rPr>
        <w:t>Površina lovišta iznosi 12.846,77 ha.</w:t>
      </w:r>
    </w:p>
    <w:p w:rsidR="00A042BF" w:rsidRPr="001A0F59" w:rsidRDefault="00A042BF" w:rsidP="00B5350C">
      <w:pPr>
        <w:pStyle w:val="BodyTextIndent3"/>
        <w:numPr>
          <w:ilvl w:val="0"/>
          <w:numId w:val="38"/>
        </w:numPr>
        <w:tabs>
          <w:tab w:val="clear" w:pos="1440"/>
          <w:tab w:val="num" w:pos="1134"/>
          <w:tab w:val="left" w:pos="18976"/>
        </w:tabs>
        <w:ind w:left="0" w:firstLine="709"/>
        <w:rPr>
          <w:lang w:val="sr-Latn-CS"/>
        </w:rPr>
      </w:pPr>
      <w:r w:rsidRPr="001A0F59">
        <w:rPr>
          <w:b/>
          <w:u w:val="single"/>
          <w:lang w:val="sr-Latn-CS"/>
        </w:rPr>
        <w:t xml:space="preserve">Donji rit  </w:t>
      </w:r>
      <w:r w:rsidRPr="001A0F59">
        <w:rPr>
          <w:lang w:val="sr-Latn-CS"/>
        </w:rPr>
        <w:t xml:space="preserve"> – Lovištem "Donji rit" gazduje lovačko udruženje "Panonija" Mol. Lovište je ustanovljeno na osnovu Rešenja br. 104-324-414/2011 a dato lovačkom udruženju "Panonija" Mol na gazdovanje Rešenjem br. 104-324-456/2011-1.</w:t>
      </w:r>
    </w:p>
    <w:p w:rsidR="00A042BF" w:rsidRPr="001A0F59" w:rsidRDefault="00A042BF" w:rsidP="00B5350C">
      <w:pPr>
        <w:tabs>
          <w:tab w:val="left" w:pos="18976"/>
        </w:tabs>
        <w:ind w:firstLine="720"/>
        <w:rPr>
          <w:szCs w:val="24"/>
          <w:lang w:val="sr-Latn-CS"/>
        </w:rPr>
      </w:pPr>
      <w:r w:rsidRPr="001A0F59">
        <w:rPr>
          <w:szCs w:val="24"/>
          <w:lang w:val="sr-Latn-CS"/>
        </w:rPr>
        <w:t>Površina lovišta iznosi 9.598,78 ha.</w:t>
      </w:r>
    </w:p>
    <w:p w:rsidR="00A042BF" w:rsidRPr="001A0F59" w:rsidRDefault="00A042BF" w:rsidP="00B5350C">
      <w:pPr>
        <w:pStyle w:val="BodyTextIndent3"/>
        <w:numPr>
          <w:ilvl w:val="0"/>
          <w:numId w:val="38"/>
        </w:numPr>
        <w:tabs>
          <w:tab w:val="clear" w:pos="1440"/>
          <w:tab w:val="num" w:pos="1134"/>
          <w:tab w:val="left" w:pos="18976"/>
        </w:tabs>
        <w:ind w:left="0" w:firstLine="709"/>
        <w:rPr>
          <w:lang w:val="sr-Latn-CS"/>
        </w:rPr>
      </w:pPr>
      <w:r w:rsidRPr="001A0F59">
        <w:rPr>
          <w:b/>
          <w:u w:val="single"/>
          <w:lang w:val="sr-Latn-CS"/>
        </w:rPr>
        <w:t xml:space="preserve">Kapetanski rit </w:t>
      </w:r>
      <w:r w:rsidRPr="001A0F59">
        <w:rPr>
          <w:lang w:val="sr-Latn-CS"/>
        </w:rPr>
        <w:t xml:space="preserve"> –Lovištem "Kapetanski rit" gazduje lovačko udruženje "Kapetanski rit" Kanjiža. Lovište je ustanovljeno na osnovu Rešenja br.104-324-394/2011 a dato lovačkom udruženju "Kapetanski rit" Kanjiža na gazdovanje Rešenjem br. 104-324-394/2011-1.</w:t>
      </w:r>
    </w:p>
    <w:p w:rsidR="00A042BF" w:rsidRPr="001A0F59" w:rsidRDefault="00A042BF" w:rsidP="00B5350C">
      <w:pPr>
        <w:tabs>
          <w:tab w:val="left" w:pos="18976"/>
        </w:tabs>
        <w:ind w:firstLine="720"/>
        <w:rPr>
          <w:szCs w:val="24"/>
          <w:lang w:val="sr-Latn-CS"/>
        </w:rPr>
      </w:pPr>
      <w:r w:rsidRPr="001A0F59">
        <w:rPr>
          <w:szCs w:val="24"/>
          <w:lang w:val="sr-Latn-CS"/>
        </w:rPr>
        <w:t>Površina lovišta iznosi 38.334,36 ha.</w:t>
      </w:r>
    </w:p>
    <w:p w:rsidR="00A042BF" w:rsidRPr="001A0F59" w:rsidRDefault="00A042BF" w:rsidP="00B5350C">
      <w:pPr>
        <w:pStyle w:val="BodyTextIndent3"/>
        <w:numPr>
          <w:ilvl w:val="0"/>
          <w:numId w:val="39"/>
        </w:numPr>
        <w:tabs>
          <w:tab w:val="clear" w:pos="1440"/>
          <w:tab w:val="num" w:pos="1134"/>
          <w:tab w:val="left" w:pos="18976"/>
        </w:tabs>
        <w:ind w:left="0" w:firstLine="709"/>
        <w:rPr>
          <w:lang w:val="sr-Latn-CS"/>
        </w:rPr>
      </w:pPr>
      <w:r w:rsidRPr="001A0F59">
        <w:rPr>
          <w:b/>
          <w:u w:val="single"/>
          <w:lang w:val="sr-Latn-CS"/>
        </w:rPr>
        <w:t>Senćanski salaši</w:t>
      </w:r>
      <w:r w:rsidRPr="001A0F59">
        <w:rPr>
          <w:lang w:val="sr-Latn-CS"/>
        </w:rPr>
        <w:t xml:space="preserve"> – Lovištem "Senćanski salaši" gazduje lovačko udruženje "Senta" Senta. Lovište je ustanovljeno na osnovu Rešenja br.104- 324-397/2011 a dato lovačkom udruženju "Senta" Senta na gazdovanje Rešenjem br. 104-324-397/2011-1.</w:t>
      </w:r>
    </w:p>
    <w:p w:rsidR="00A042BF" w:rsidRPr="001A0F59" w:rsidRDefault="00A042BF" w:rsidP="00B5350C">
      <w:pPr>
        <w:tabs>
          <w:tab w:val="left" w:pos="18976"/>
        </w:tabs>
        <w:ind w:firstLine="720"/>
        <w:rPr>
          <w:szCs w:val="24"/>
          <w:lang w:val="sr-Latn-CS"/>
        </w:rPr>
      </w:pPr>
      <w:r w:rsidRPr="001A0F59">
        <w:rPr>
          <w:szCs w:val="24"/>
          <w:lang w:val="sr-Latn-CS"/>
        </w:rPr>
        <w:t>Površina lovišta iznosi 28.988,55 ha.</w:t>
      </w:r>
    </w:p>
    <w:p w:rsidR="00E73BBE" w:rsidRPr="001A0F59" w:rsidRDefault="00E73BBE" w:rsidP="00B5350C">
      <w:pPr>
        <w:ind w:firstLine="567"/>
        <w:rPr>
          <w:szCs w:val="24"/>
        </w:rPr>
      </w:pPr>
      <w:r w:rsidRPr="001A0F59">
        <w:rPr>
          <w:szCs w:val="24"/>
        </w:rPr>
        <w:t>Brojno stanje divljači, samo za površinu gazdinske jedinice, nije moguće ni svrsishodno dati jer je GJ samo mali deo nekoliko velikih lovišta po kojima se divljač kreće i u kojima boravi.</w:t>
      </w:r>
    </w:p>
    <w:p w:rsidR="00732569" w:rsidRPr="001A0F59" w:rsidRDefault="00732569" w:rsidP="00B5350C">
      <w:pPr>
        <w:ind w:firstLine="567"/>
        <w:rPr>
          <w:szCs w:val="24"/>
        </w:rPr>
      </w:pPr>
      <w:r w:rsidRPr="001A0F59">
        <w:rPr>
          <w:szCs w:val="24"/>
        </w:rPr>
        <w:t xml:space="preserve">Lovna fauna u lovištu, na osnovu </w:t>
      </w:r>
      <w:r w:rsidRPr="001A0F59">
        <w:rPr>
          <w:szCs w:val="24"/>
          <w:lang w:val="ru-RU"/>
        </w:rPr>
        <w:t xml:space="preserve"> </w:t>
      </w:r>
      <w:r w:rsidRPr="001A0F59">
        <w:rPr>
          <w:szCs w:val="24"/>
          <w:lang w:val="sr-Cyrl-CS"/>
        </w:rPr>
        <w:t>Zakon</w:t>
      </w:r>
      <w:r w:rsidRPr="001A0F59">
        <w:rPr>
          <w:szCs w:val="24"/>
          <w:lang w:val="sr-Latn-CS"/>
        </w:rPr>
        <w:t xml:space="preserve">a o </w:t>
      </w:r>
      <w:r w:rsidRPr="001A0F59">
        <w:rPr>
          <w:szCs w:val="24"/>
          <w:lang w:val="sr-Cyrl-CS"/>
        </w:rPr>
        <w:t xml:space="preserve">divljači i lovstvu </w:t>
      </w:r>
      <w:r w:rsidRPr="001A0F59">
        <w:rPr>
          <w:szCs w:val="24"/>
          <w:lang w:val="ru-RU"/>
        </w:rPr>
        <w:t>(</w:t>
      </w:r>
      <w:r w:rsidRPr="001A0F59">
        <w:rPr>
          <w:szCs w:val="24"/>
          <w:lang w:val="sr-Cyrl-CS"/>
        </w:rPr>
        <w:t>„</w:t>
      </w:r>
      <w:r w:rsidRPr="001A0F59">
        <w:rPr>
          <w:szCs w:val="24"/>
          <w:lang w:val="ru-RU"/>
        </w:rPr>
        <w:t>Sl. gl. RS</w:t>
      </w:r>
      <w:r w:rsidRPr="001A0F59">
        <w:rPr>
          <w:szCs w:val="24"/>
          <w:lang w:val="sr-Cyrl-CS"/>
        </w:rPr>
        <w:t>“</w:t>
      </w:r>
      <w:r w:rsidRPr="001A0F59">
        <w:rPr>
          <w:szCs w:val="24"/>
          <w:lang w:val="ru-RU"/>
        </w:rPr>
        <w:t xml:space="preserve"> </w:t>
      </w:r>
      <w:r w:rsidRPr="001A0F59">
        <w:rPr>
          <w:szCs w:val="24"/>
        </w:rPr>
        <w:t xml:space="preserve">br. </w:t>
      </w:r>
      <w:r w:rsidRPr="001A0F59">
        <w:rPr>
          <w:szCs w:val="24"/>
          <w:lang w:val="sr-Cyrl-CS"/>
        </w:rPr>
        <w:t>18/10)</w:t>
      </w:r>
      <w:r w:rsidRPr="001A0F59">
        <w:rPr>
          <w:szCs w:val="24"/>
        </w:rPr>
        <w:t xml:space="preserve"> svrstana je u  dve kategorije: trajno zaštićene vrste i lovostajem zaštićene vrste.</w:t>
      </w:r>
    </w:p>
    <w:p w:rsidR="00732569" w:rsidRPr="001A0F59" w:rsidRDefault="00732569" w:rsidP="00B5350C">
      <w:pPr>
        <w:rPr>
          <w:b/>
          <w:szCs w:val="24"/>
          <w:lang w:val="sr-Latn-CS"/>
        </w:rPr>
      </w:pPr>
    </w:p>
    <w:p w:rsidR="00732569" w:rsidRPr="001A0F59" w:rsidRDefault="00732569" w:rsidP="00B5350C">
      <w:pPr>
        <w:rPr>
          <w:b/>
          <w:szCs w:val="24"/>
          <w:lang w:val="sr-Latn-CS"/>
        </w:rPr>
      </w:pPr>
      <w:r w:rsidRPr="001A0F59">
        <w:rPr>
          <w:b/>
          <w:szCs w:val="24"/>
          <w:lang w:val="sr-Latn-CS"/>
        </w:rPr>
        <w:t>A. Trajno zaštićene vrste</w:t>
      </w:r>
    </w:p>
    <w:p w:rsidR="00732569" w:rsidRPr="001A0F59" w:rsidRDefault="00732569" w:rsidP="00B5350C">
      <w:pPr>
        <w:rPr>
          <w:i/>
          <w:szCs w:val="24"/>
          <w:lang w:val="sr-Latn-CS"/>
        </w:rPr>
      </w:pPr>
    </w:p>
    <w:p w:rsidR="00732569" w:rsidRPr="001A0F59" w:rsidRDefault="00732569" w:rsidP="00B5350C">
      <w:pPr>
        <w:rPr>
          <w:szCs w:val="24"/>
          <w:lang w:val="sr-Latn-CS"/>
        </w:rPr>
      </w:pPr>
      <w:r w:rsidRPr="001A0F59">
        <w:rPr>
          <w:i/>
          <w:szCs w:val="24"/>
          <w:lang w:val="sr-Latn-CS"/>
        </w:rPr>
        <w:t>Dlakava divljač</w:t>
      </w:r>
      <w:r w:rsidRPr="001A0F59">
        <w:rPr>
          <w:szCs w:val="24"/>
          <w:lang w:val="sr-Latn-CS"/>
        </w:rPr>
        <w:t>: vidra (</w:t>
      </w:r>
      <w:r w:rsidRPr="001A0F59">
        <w:rPr>
          <w:i/>
          <w:szCs w:val="24"/>
          <w:lang w:val="sr-Latn-CS"/>
        </w:rPr>
        <w:t>Lutra lutra</w:t>
      </w:r>
      <w:r w:rsidRPr="001A0F59">
        <w:rPr>
          <w:szCs w:val="24"/>
          <w:lang w:val="sr-Latn-CS"/>
        </w:rPr>
        <w:t>), hermelin (</w:t>
      </w:r>
      <w:r w:rsidRPr="001A0F59">
        <w:rPr>
          <w:i/>
          <w:szCs w:val="24"/>
          <w:lang w:val="sr-Latn-CS"/>
        </w:rPr>
        <w:t>Mustela erminea</w:t>
      </w:r>
      <w:r w:rsidRPr="001A0F59">
        <w:rPr>
          <w:szCs w:val="24"/>
          <w:lang w:val="sr-Latn-CS"/>
        </w:rPr>
        <w:t>), stepski tvor (</w:t>
      </w:r>
      <w:r w:rsidRPr="001A0F59">
        <w:rPr>
          <w:i/>
          <w:szCs w:val="24"/>
          <w:lang w:val="sr-Latn-CS"/>
        </w:rPr>
        <w:t>Mustela erminea</w:t>
      </w:r>
      <w:r w:rsidRPr="001A0F59">
        <w:rPr>
          <w:szCs w:val="24"/>
          <w:lang w:val="sr-Latn-CS"/>
        </w:rPr>
        <w:t>) i lasica (</w:t>
      </w:r>
      <w:r w:rsidRPr="001A0F59">
        <w:rPr>
          <w:i/>
          <w:szCs w:val="24"/>
          <w:lang w:val="sr-Latn-CS"/>
        </w:rPr>
        <w:t>Mustela nivalis</w:t>
      </w:r>
      <w:r w:rsidRPr="001A0F59">
        <w:rPr>
          <w:szCs w:val="24"/>
          <w:lang w:val="sr-Latn-CS"/>
        </w:rPr>
        <w:t>).</w:t>
      </w:r>
    </w:p>
    <w:p w:rsidR="00732569" w:rsidRPr="001A0F59" w:rsidRDefault="00732569" w:rsidP="00B5350C">
      <w:pPr>
        <w:rPr>
          <w:szCs w:val="24"/>
          <w:lang w:val="sr-Latn-CS"/>
        </w:rPr>
      </w:pPr>
    </w:p>
    <w:p w:rsidR="00732569" w:rsidRPr="001A0F59" w:rsidRDefault="00732569" w:rsidP="00B5350C">
      <w:pPr>
        <w:rPr>
          <w:szCs w:val="24"/>
          <w:lang w:val="sr-Latn-CS"/>
        </w:rPr>
      </w:pPr>
      <w:r w:rsidRPr="001A0F59">
        <w:rPr>
          <w:i/>
          <w:szCs w:val="24"/>
          <w:lang w:val="sr-Latn-CS"/>
        </w:rPr>
        <w:t>Pernata divljač</w:t>
      </w:r>
      <w:r w:rsidRPr="001A0F59">
        <w:rPr>
          <w:szCs w:val="24"/>
          <w:lang w:val="sr-Latn-CS"/>
        </w:rPr>
        <w:t>: sove (</w:t>
      </w:r>
      <w:r w:rsidRPr="001A0F59">
        <w:rPr>
          <w:i/>
          <w:szCs w:val="24"/>
          <w:lang w:val="sr-Latn-CS"/>
        </w:rPr>
        <w:t>Tytonidae; Strigidae</w:t>
      </w:r>
      <w:r w:rsidRPr="001A0F59">
        <w:rPr>
          <w:szCs w:val="24"/>
          <w:lang w:val="sr-Latn-CS"/>
        </w:rPr>
        <w:t>), sokolovi (</w:t>
      </w:r>
      <w:r w:rsidRPr="001A0F59">
        <w:rPr>
          <w:i/>
          <w:szCs w:val="24"/>
          <w:lang w:val="sr-Latn-CS"/>
        </w:rPr>
        <w:t>Falco</w:t>
      </w:r>
      <w:r w:rsidRPr="001A0F59">
        <w:rPr>
          <w:szCs w:val="24"/>
          <w:lang w:val="sr-Latn-CS"/>
        </w:rPr>
        <w:t xml:space="preserve"> sp.), orlovi (</w:t>
      </w:r>
      <w:r w:rsidRPr="001A0F59">
        <w:rPr>
          <w:i/>
          <w:szCs w:val="24"/>
          <w:lang w:val="sr-Latn-CS"/>
        </w:rPr>
        <w:t>Aquila</w:t>
      </w:r>
      <w:r w:rsidRPr="001A0F59">
        <w:rPr>
          <w:szCs w:val="24"/>
          <w:lang w:val="sr-Latn-CS"/>
        </w:rPr>
        <w:t xml:space="preserve"> sp.), jasrebovi (osim kokošara), labudovi (</w:t>
      </w:r>
      <w:r w:rsidRPr="001A0F59">
        <w:rPr>
          <w:i/>
          <w:szCs w:val="24"/>
          <w:lang w:val="sr-Latn-CS"/>
        </w:rPr>
        <w:t>Cygnus</w:t>
      </w:r>
      <w:r w:rsidRPr="001A0F59">
        <w:rPr>
          <w:szCs w:val="24"/>
          <w:lang w:val="sr-Latn-CS"/>
        </w:rPr>
        <w:t>),  crna roda (</w:t>
      </w:r>
      <w:r w:rsidRPr="001A0F59">
        <w:rPr>
          <w:i/>
          <w:szCs w:val="24"/>
          <w:lang w:val="sr-Latn-CS"/>
        </w:rPr>
        <w:t>Ciconia nigra</w:t>
      </w:r>
      <w:r w:rsidRPr="001A0F59">
        <w:rPr>
          <w:szCs w:val="24"/>
          <w:lang w:val="sr-Latn-CS"/>
        </w:rPr>
        <w:t>), bela roda (</w:t>
      </w:r>
      <w:r w:rsidRPr="001A0F59">
        <w:rPr>
          <w:i/>
          <w:szCs w:val="24"/>
          <w:lang w:val="sr-Latn-CS"/>
        </w:rPr>
        <w:t>Ciconia ciconia</w:t>
      </w:r>
      <w:r w:rsidRPr="001A0F59">
        <w:rPr>
          <w:szCs w:val="24"/>
          <w:lang w:val="sr-Latn-CS"/>
        </w:rPr>
        <w:t>), galebovi (</w:t>
      </w:r>
      <w:r w:rsidRPr="001A0F59">
        <w:rPr>
          <w:i/>
          <w:szCs w:val="24"/>
          <w:lang w:val="sr-Latn-CS"/>
        </w:rPr>
        <w:t>Larus</w:t>
      </w:r>
      <w:r w:rsidRPr="001A0F59">
        <w:rPr>
          <w:szCs w:val="24"/>
          <w:lang w:val="sr-Latn-CS"/>
        </w:rPr>
        <w:t>), čaplje (</w:t>
      </w:r>
      <w:r w:rsidRPr="001A0F59">
        <w:rPr>
          <w:i/>
          <w:szCs w:val="24"/>
          <w:lang w:val="sr-Latn-CS"/>
        </w:rPr>
        <w:t>Ardeidae</w:t>
      </w:r>
      <w:r w:rsidRPr="001A0F59">
        <w:rPr>
          <w:szCs w:val="24"/>
          <w:lang w:val="sr-Latn-CS"/>
        </w:rPr>
        <w:t>)-osim sive čaplje, ronci (</w:t>
      </w:r>
      <w:r w:rsidRPr="001A0F59">
        <w:rPr>
          <w:i/>
          <w:szCs w:val="24"/>
          <w:lang w:val="sr-Latn-CS"/>
        </w:rPr>
        <w:t>Mergus</w:t>
      </w:r>
      <w:r w:rsidRPr="001A0F59">
        <w:rPr>
          <w:szCs w:val="24"/>
          <w:lang w:val="sr-Latn-CS"/>
        </w:rPr>
        <w:t>), eje (</w:t>
      </w:r>
      <w:r w:rsidRPr="001A0F59">
        <w:rPr>
          <w:i/>
          <w:szCs w:val="24"/>
          <w:lang w:val="sr-Latn-CS"/>
        </w:rPr>
        <w:t>Circus</w:t>
      </w:r>
      <w:r w:rsidRPr="001A0F59">
        <w:rPr>
          <w:szCs w:val="24"/>
          <w:lang w:val="sr-Latn-CS"/>
        </w:rPr>
        <w:t xml:space="preserve"> sp.), šljuke (</w:t>
      </w:r>
      <w:r w:rsidRPr="001A0F59">
        <w:rPr>
          <w:i/>
          <w:szCs w:val="24"/>
          <w:lang w:val="sr-Latn-CS"/>
        </w:rPr>
        <w:t>Scolopacidae</w:t>
      </w:r>
      <w:r w:rsidRPr="001A0F59">
        <w:rPr>
          <w:szCs w:val="24"/>
          <w:lang w:val="sr-Latn-CS"/>
        </w:rPr>
        <w:t>)-osim šumske šljuke, i druge koje povremeno borave i žive u lovištu.</w:t>
      </w:r>
    </w:p>
    <w:p w:rsidR="00732569" w:rsidRPr="001A0F59" w:rsidRDefault="00732569" w:rsidP="00B5350C">
      <w:pPr>
        <w:rPr>
          <w:szCs w:val="24"/>
          <w:lang w:val="sr-Latn-CS"/>
        </w:rPr>
      </w:pPr>
      <w:r w:rsidRPr="001A0F59">
        <w:rPr>
          <w:szCs w:val="24"/>
          <w:lang w:val="sr-Latn-CS"/>
        </w:rPr>
        <w:tab/>
      </w:r>
    </w:p>
    <w:p w:rsidR="00732569" w:rsidRPr="001A0F59" w:rsidRDefault="00732569" w:rsidP="00B5350C">
      <w:pPr>
        <w:rPr>
          <w:b/>
          <w:szCs w:val="24"/>
          <w:lang w:val="sr-Latn-CS"/>
        </w:rPr>
      </w:pPr>
      <w:r w:rsidRPr="001A0F59">
        <w:rPr>
          <w:b/>
          <w:szCs w:val="24"/>
          <w:lang w:val="sr-Latn-CS"/>
        </w:rPr>
        <w:t>B. Lovostajem zaštićene vrste divljači</w:t>
      </w:r>
    </w:p>
    <w:p w:rsidR="00732569" w:rsidRPr="001A0F59" w:rsidRDefault="00732569" w:rsidP="00B5350C">
      <w:pPr>
        <w:rPr>
          <w:szCs w:val="24"/>
          <w:lang w:val="sr-Latn-CS"/>
        </w:rPr>
      </w:pPr>
    </w:p>
    <w:p w:rsidR="00732569" w:rsidRPr="001A0F59" w:rsidRDefault="00732569" w:rsidP="00B5350C">
      <w:pPr>
        <w:rPr>
          <w:szCs w:val="24"/>
          <w:lang w:val="sr-Latn-CS"/>
        </w:rPr>
      </w:pPr>
      <w:r w:rsidRPr="001A0F59">
        <w:rPr>
          <w:i/>
          <w:szCs w:val="24"/>
          <w:lang w:val="sr-Latn-CS"/>
        </w:rPr>
        <w:t>Krupna dlakava divljač</w:t>
      </w:r>
      <w:r w:rsidRPr="001A0F59">
        <w:rPr>
          <w:szCs w:val="24"/>
          <w:lang w:val="sr-Latn-CS"/>
        </w:rPr>
        <w:t>: Jelen (</w:t>
      </w:r>
      <w:r w:rsidRPr="001A0F59">
        <w:rPr>
          <w:i/>
          <w:szCs w:val="24"/>
          <w:lang w:val="sr-Latn-CS"/>
        </w:rPr>
        <w:t>Cervus elaphus L.</w:t>
      </w:r>
      <w:r w:rsidRPr="001A0F59">
        <w:rPr>
          <w:szCs w:val="24"/>
          <w:lang w:val="sr-Latn-CS"/>
        </w:rPr>
        <w:t>), Srna (</w:t>
      </w:r>
      <w:r w:rsidRPr="001A0F59">
        <w:rPr>
          <w:i/>
          <w:szCs w:val="24"/>
          <w:lang w:val="sr-Latn-CS"/>
        </w:rPr>
        <w:t>Capreolus capreolus</w:t>
      </w:r>
      <w:r w:rsidRPr="001A0F59">
        <w:rPr>
          <w:szCs w:val="24"/>
          <w:lang w:val="sr-Latn-CS"/>
        </w:rPr>
        <w:t>) i divlja svinja(</w:t>
      </w:r>
      <w:r w:rsidRPr="001A0F59">
        <w:rPr>
          <w:i/>
          <w:szCs w:val="24"/>
          <w:lang w:val="sr-Latn-CS"/>
        </w:rPr>
        <w:t>Sus scrofa</w:t>
      </w:r>
      <w:r w:rsidRPr="001A0F59">
        <w:rPr>
          <w:szCs w:val="24"/>
          <w:lang w:val="sr-Latn-CS"/>
        </w:rPr>
        <w:t>).</w:t>
      </w:r>
    </w:p>
    <w:p w:rsidR="00732569" w:rsidRPr="001A0F59" w:rsidRDefault="00732569" w:rsidP="00B5350C">
      <w:pPr>
        <w:rPr>
          <w:szCs w:val="24"/>
          <w:lang w:val="sr-Latn-CS"/>
        </w:rPr>
      </w:pPr>
    </w:p>
    <w:p w:rsidR="00732569" w:rsidRPr="001A0F59" w:rsidRDefault="00732569" w:rsidP="00B5350C">
      <w:pPr>
        <w:rPr>
          <w:szCs w:val="24"/>
        </w:rPr>
      </w:pPr>
      <w:r w:rsidRPr="001A0F59">
        <w:rPr>
          <w:i/>
          <w:szCs w:val="24"/>
          <w:lang w:val="sr-Latn-CS"/>
        </w:rPr>
        <w:t>Sitna dlakava divljač</w:t>
      </w:r>
      <w:r w:rsidRPr="001A0F59">
        <w:rPr>
          <w:szCs w:val="24"/>
          <w:lang w:val="sr-Latn-CS"/>
        </w:rPr>
        <w:t xml:space="preserve">: </w:t>
      </w:r>
      <w:r w:rsidRPr="001A0F59">
        <w:rPr>
          <w:szCs w:val="24"/>
        </w:rPr>
        <w:t>šakal (</w:t>
      </w:r>
      <w:r w:rsidRPr="001A0F59">
        <w:rPr>
          <w:i/>
          <w:szCs w:val="24"/>
        </w:rPr>
        <w:t>Canis aureus L.</w:t>
      </w:r>
      <w:r w:rsidRPr="001A0F59">
        <w:rPr>
          <w:szCs w:val="24"/>
        </w:rPr>
        <w:t>), lisica (</w:t>
      </w:r>
      <w:r w:rsidRPr="001A0F59">
        <w:rPr>
          <w:i/>
          <w:szCs w:val="24"/>
        </w:rPr>
        <w:t>Vulpes vulpes L</w:t>
      </w:r>
      <w:r w:rsidRPr="001A0F59">
        <w:rPr>
          <w:szCs w:val="24"/>
        </w:rPr>
        <w:t>.), divlja mačka (</w:t>
      </w:r>
      <w:r w:rsidRPr="001A0F59">
        <w:rPr>
          <w:i/>
          <w:szCs w:val="24"/>
        </w:rPr>
        <w:t>Felis silvestris Schr.</w:t>
      </w:r>
      <w:r w:rsidRPr="001A0F59">
        <w:rPr>
          <w:szCs w:val="24"/>
        </w:rPr>
        <w:t xml:space="preserve">), </w:t>
      </w:r>
      <w:r w:rsidRPr="001A0F59">
        <w:rPr>
          <w:szCs w:val="24"/>
          <w:lang w:val="sr-Latn-CS"/>
        </w:rPr>
        <w:t>kuna belica (</w:t>
      </w:r>
      <w:r w:rsidRPr="001A0F59">
        <w:rPr>
          <w:i/>
          <w:szCs w:val="24"/>
          <w:lang w:val="sr-Latn-CS"/>
        </w:rPr>
        <w:t>Martes foina</w:t>
      </w:r>
      <w:r w:rsidRPr="001A0F59">
        <w:rPr>
          <w:szCs w:val="24"/>
          <w:lang w:val="sr-Latn-CS"/>
        </w:rPr>
        <w:t xml:space="preserve">), </w:t>
      </w:r>
      <w:r w:rsidRPr="001A0F59">
        <w:rPr>
          <w:szCs w:val="24"/>
        </w:rPr>
        <w:t>kuna zlatica (</w:t>
      </w:r>
      <w:r w:rsidRPr="001A0F59">
        <w:rPr>
          <w:i/>
          <w:szCs w:val="24"/>
        </w:rPr>
        <w:t>Martes martes L.</w:t>
      </w:r>
      <w:r w:rsidRPr="001A0F59">
        <w:rPr>
          <w:szCs w:val="24"/>
        </w:rPr>
        <w:t>), jazavac (</w:t>
      </w:r>
      <w:r w:rsidRPr="001A0F59">
        <w:rPr>
          <w:i/>
          <w:szCs w:val="24"/>
        </w:rPr>
        <w:t>Meles meles L.</w:t>
      </w:r>
      <w:r w:rsidRPr="001A0F59">
        <w:rPr>
          <w:szCs w:val="24"/>
        </w:rPr>
        <w:t>), zec (</w:t>
      </w:r>
      <w:r w:rsidRPr="001A0F59">
        <w:rPr>
          <w:i/>
          <w:szCs w:val="24"/>
        </w:rPr>
        <w:t>Lepus europaeus Pall.</w:t>
      </w:r>
      <w:r w:rsidRPr="001A0F59">
        <w:rPr>
          <w:szCs w:val="24"/>
        </w:rPr>
        <w:t>), sivi puh (</w:t>
      </w:r>
      <w:r w:rsidRPr="001A0F59">
        <w:rPr>
          <w:i/>
          <w:szCs w:val="24"/>
        </w:rPr>
        <w:t>Glis glis</w:t>
      </w:r>
      <w:r w:rsidRPr="001A0F59">
        <w:rPr>
          <w:szCs w:val="24"/>
        </w:rPr>
        <w:t>), ondatra (</w:t>
      </w:r>
      <w:r w:rsidRPr="001A0F59">
        <w:rPr>
          <w:i/>
          <w:szCs w:val="24"/>
        </w:rPr>
        <w:t>Ondatra zibethica L.</w:t>
      </w:r>
      <w:r w:rsidRPr="001A0F59">
        <w:rPr>
          <w:szCs w:val="24"/>
        </w:rPr>
        <w:t>), veverica (</w:t>
      </w:r>
      <w:r w:rsidRPr="001A0F59">
        <w:rPr>
          <w:i/>
          <w:szCs w:val="24"/>
        </w:rPr>
        <w:t>Sciurus vulgaris L.</w:t>
      </w:r>
      <w:r w:rsidRPr="001A0F59">
        <w:rPr>
          <w:szCs w:val="24"/>
        </w:rPr>
        <w:t>), rakunoliki pas (</w:t>
      </w:r>
      <w:r w:rsidRPr="001A0F59">
        <w:rPr>
          <w:i/>
          <w:szCs w:val="24"/>
        </w:rPr>
        <w:t>Nyctereutes procyonoides</w:t>
      </w:r>
      <w:r w:rsidRPr="001A0F59">
        <w:rPr>
          <w:szCs w:val="24"/>
        </w:rPr>
        <w:t>), nutrija (</w:t>
      </w:r>
      <w:r w:rsidRPr="001A0F59">
        <w:rPr>
          <w:i/>
          <w:szCs w:val="24"/>
        </w:rPr>
        <w:t>Myocastor coypus</w:t>
      </w:r>
      <w:r w:rsidRPr="001A0F59">
        <w:rPr>
          <w:szCs w:val="24"/>
        </w:rPr>
        <w:t>);</w:t>
      </w:r>
    </w:p>
    <w:p w:rsidR="00732569" w:rsidRPr="001A0F59" w:rsidRDefault="00732569" w:rsidP="00B5350C">
      <w:pPr>
        <w:rPr>
          <w:szCs w:val="24"/>
          <w:lang w:val="sr-Latn-CS"/>
        </w:rPr>
      </w:pPr>
    </w:p>
    <w:p w:rsidR="00732569" w:rsidRPr="001A0F59" w:rsidRDefault="00732569" w:rsidP="00B5350C">
      <w:pPr>
        <w:rPr>
          <w:szCs w:val="24"/>
          <w:lang w:val="sr-Latn-CS"/>
        </w:rPr>
      </w:pPr>
      <w:r w:rsidRPr="001A0F59">
        <w:rPr>
          <w:i/>
          <w:szCs w:val="24"/>
          <w:lang w:val="sr-Latn-CS"/>
        </w:rPr>
        <w:t>Sitna  pernata divljač: fazan</w:t>
      </w:r>
      <w:r w:rsidRPr="001A0F59">
        <w:rPr>
          <w:szCs w:val="24"/>
          <w:lang w:val="sr-Latn-CS"/>
        </w:rPr>
        <w:t xml:space="preserve"> (</w:t>
      </w:r>
      <w:r w:rsidRPr="001A0F59">
        <w:rPr>
          <w:i/>
          <w:szCs w:val="24"/>
          <w:lang w:val="sr-Latn-CS"/>
        </w:rPr>
        <w:t>Phasianus</w:t>
      </w:r>
      <w:r w:rsidRPr="001A0F59">
        <w:rPr>
          <w:szCs w:val="24"/>
          <w:lang w:val="sr-Latn-CS"/>
        </w:rPr>
        <w:t xml:space="preserve"> sp.), poljska jarebica (</w:t>
      </w:r>
      <w:r w:rsidRPr="001A0F59">
        <w:rPr>
          <w:i/>
          <w:szCs w:val="24"/>
          <w:lang w:val="sr-Latn-CS"/>
        </w:rPr>
        <w:t>Perdix perdix</w:t>
      </w:r>
      <w:r w:rsidRPr="001A0F59">
        <w:rPr>
          <w:szCs w:val="24"/>
          <w:lang w:val="sr-Latn-CS"/>
        </w:rPr>
        <w:t>), divlji golub (</w:t>
      </w:r>
      <w:r w:rsidRPr="001A0F59">
        <w:rPr>
          <w:i/>
          <w:szCs w:val="24"/>
          <w:lang w:val="sr-Latn-CS"/>
        </w:rPr>
        <w:t>Columba palumbus</w:t>
      </w:r>
      <w:r w:rsidRPr="001A0F59">
        <w:rPr>
          <w:szCs w:val="24"/>
          <w:lang w:val="sr-Latn-CS"/>
        </w:rPr>
        <w:t>), grlica (</w:t>
      </w:r>
      <w:r w:rsidRPr="001A0F59">
        <w:rPr>
          <w:i/>
          <w:szCs w:val="24"/>
          <w:lang w:val="sr-Latn-CS"/>
        </w:rPr>
        <w:t>Streptopelia turtur</w:t>
      </w:r>
      <w:r w:rsidRPr="001A0F59">
        <w:rPr>
          <w:szCs w:val="24"/>
          <w:lang w:val="sr-Latn-CS"/>
        </w:rPr>
        <w:t>), gugutka (</w:t>
      </w:r>
      <w:r w:rsidRPr="001A0F59">
        <w:rPr>
          <w:i/>
          <w:szCs w:val="24"/>
          <w:lang w:val="sr-Latn-CS"/>
        </w:rPr>
        <w:t>Streptopelia decaocto</w:t>
      </w:r>
      <w:r w:rsidRPr="001A0F59">
        <w:rPr>
          <w:szCs w:val="24"/>
          <w:lang w:val="sr-Latn-CS"/>
        </w:rPr>
        <w:t>), prepelica (</w:t>
      </w:r>
      <w:r w:rsidRPr="001A0F59">
        <w:rPr>
          <w:i/>
          <w:szCs w:val="24"/>
          <w:lang w:val="sr-Latn-CS"/>
        </w:rPr>
        <w:t>Coturnix coturnix</w:t>
      </w:r>
      <w:r w:rsidRPr="001A0F59">
        <w:rPr>
          <w:szCs w:val="24"/>
          <w:lang w:val="sr-Latn-CS"/>
        </w:rPr>
        <w:t>), divlja guska glogovnjača (</w:t>
      </w:r>
      <w:r w:rsidRPr="001A0F59">
        <w:rPr>
          <w:i/>
          <w:szCs w:val="24"/>
          <w:lang w:val="sr-Latn-CS"/>
        </w:rPr>
        <w:t>Anser fabvalis</w:t>
      </w:r>
      <w:r w:rsidRPr="001A0F59">
        <w:rPr>
          <w:szCs w:val="24"/>
          <w:lang w:val="sr-Latn-CS"/>
        </w:rPr>
        <w:t>), divlja patka gluvara (</w:t>
      </w:r>
      <w:r w:rsidRPr="001A0F59">
        <w:rPr>
          <w:i/>
          <w:szCs w:val="24"/>
          <w:lang w:val="sr-Latn-CS"/>
        </w:rPr>
        <w:t>Anas platyrhynchos</w:t>
      </w:r>
      <w:r w:rsidRPr="001A0F59">
        <w:rPr>
          <w:szCs w:val="24"/>
          <w:lang w:val="sr-Latn-CS"/>
        </w:rPr>
        <w:t>), divlja patka kržulja (</w:t>
      </w:r>
      <w:r w:rsidRPr="001A0F59">
        <w:rPr>
          <w:i/>
          <w:szCs w:val="24"/>
          <w:lang w:val="sr-Latn-CS"/>
        </w:rPr>
        <w:t>Anas crecca</w:t>
      </w:r>
      <w:r w:rsidRPr="001A0F59">
        <w:rPr>
          <w:szCs w:val="24"/>
          <w:lang w:val="sr-Latn-CS"/>
        </w:rPr>
        <w:t>), divlja patka riđoglava (</w:t>
      </w:r>
      <w:r w:rsidRPr="001A0F59">
        <w:rPr>
          <w:i/>
          <w:szCs w:val="24"/>
          <w:lang w:val="sr-Latn-CS"/>
        </w:rPr>
        <w:t>Aythya fuligula</w:t>
      </w:r>
      <w:r w:rsidRPr="001A0F59">
        <w:rPr>
          <w:szCs w:val="24"/>
          <w:lang w:val="sr-Latn-CS"/>
        </w:rPr>
        <w:t>), siva čaplja (</w:t>
      </w:r>
      <w:r w:rsidRPr="001A0F59">
        <w:rPr>
          <w:i/>
          <w:szCs w:val="24"/>
          <w:lang w:val="sr-Latn-CS"/>
        </w:rPr>
        <w:t>Ardea cinerea</w:t>
      </w:r>
      <w:r w:rsidRPr="001A0F59">
        <w:rPr>
          <w:szCs w:val="24"/>
          <w:lang w:val="sr-Latn-CS"/>
        </w:rPr>
        <w:t>), kreja (</w:t>
      </w:r>
      <w:r w:rsidRPr="001A0F59">
        <w:rPr>
          <w:i/>
          <w:szCs w:val="24"/>
          <w:lang w:val="sr-Latn-CS"/>
        </w:rPr>
        <w:t>Garrulus glandarius</w:t>
      </w:r>
      <w:r w:rsidRPr="001A0F59">
        <w:rPr>
          <w:szCs w:val="24"/>
          <w:lang w:val="sr-Latn-CS"/>
        </w:rPr>
        <w:t>), jastreb kokošar (</w:t>
      </w:r>
      <w:r w:rsidRPr="001A0F59">
        <w:rPr>
          <w:i/>
          <w:szCs w:val="24"/>
          <w:lang w:val="sr-Latn-CS"/>
        </w:rPr>
        <w:t>Accipiter gentilis</w:t>
      </w:r>
      <w:r w:rsidRPr="001A0F59">
        <w:rPr>
          <w:szCs w:val="24"/>
          <w:lang w:val="sr-Latn-CS"/>
        </w:rPr>
        <w:t>), gačac (</w:t>
      </w:r>
      <w:r w:rsidRPr="001A0F59">
        <w:rPr>
          <w:i/>
          <w:szCs w:val="24"/>
          <w:lang w:val="sr-Latn-CS"/>
        </w:rPr>
        <w:t>Corvus frugicegus</w:t>
      </w:r>
      <w:r w:rsidRPr="001A0F59">
        <w:rPr>
          <w:szCs w:val="24"/>
          <w:lang w:val="sr-Latn-CS"/>
        </w:rPr>
        <w:t>), šumska šljuka (</w:t>
      </w:r>
      <w:r w:rsidRPr="001A0F59">
        <w:rPr>
          <w:i/>
          <w:szCs w:val="24"/>
          <w:lang w:val="sr-Latn-CS"/>
        </w:rPr>
        <w:t>Scolopax rusticola</w:t>
      </w:r>
      <w:r w:rsidRPr="001A0F59">
        <w:rPr>
          <w:szCs w:val="24"/>
          <w:lang w:val="sr-Latn-CS"/>
        </w:rPr>
        <w:t>), siva vrana (</w:t>
      </w:r>
      <w:r w:rsidRPr="001A0F59">
        <w:rPr>
          <w:i/>
          <w:szCs w:val="24"/>
          <w:lang w:val="sr-Latn-CS"/>
        </w:rPr>
        <w:t>Corvus corone</w:t>
      </w:r>
      <w:r w:rsidRPr="001A0F59">
        <w:rPr>
          <w:szCs w:val="24"/>
          <w:lang w:val="sr-Latn-CS"/>
        </w:rPr>
        <w:t>), svraka (</w:t>
      </w:r>
      <w:r w:rsidRPr="001A0F59">
        <w:rPr>
          <w:i/>
          <w:szCs w:val="24"/>
          <w:lang w:val="sr-Latn-CS"/>
        </w:rPr>
        <w:t>Pica pica</w:t>
      </w:r>
      <w:r w:rsidRPr="001A0F59">
        <w:rPr>
          <w:szCs w:val="24"/>
          <w:lang w:val="sr-Latn-CS"/>
        </w:rPr>
        <w:t>).</w:t>
      </w:r>
    </w:p>
    <w:p w:rsidR="00732569" w:rsidRPr="007F4605" w:rsidRDefault="00732569" w:rsidP="00B5350C">
      <w:pPr>
        <w:rPr>
          <w:color w:val="00B050"/>
          <w:szCs w:val="24"/>
        </w:rPr>
      </w:pPr>
    </w:p>
    <w:p w:rsidR="00732569" w:rsidRPr="001A0F59" w:rsidRDefault="00732569" w:rsidP="00B5350C">
      <w:pPr>
        <w:pStyle w:val="Heading1"/>
        <w:rPr>
          <w:sz w:val="24"/>
          <w:szCs w:val="24"/>
          <w:lang w:val="sr-Latn-CS"/>
        </w:rPr>
      </w:pPr>
      <w:bookmarkStart w:id="494" w:name="_Toc329146637"/>
      <w:bookmarkStart w:id="495" w:name="_Toc329328375"/>
      <w:bookmarkStart w:id="496" w:name="_Toc410988334"/>
      <w:bookmarkStart w:id="497" w:name="_Toc478456526"/>
      <w:bookmarkStart w:id="498" w:name="_Toc503785468"/>
      <w:bookmarkStart w:id="499" w:name="_Toc503786043"/>
      <w:bookmarkStart w:id="500" w:name="_Toc503786532"/>
      <w:bookmarkStart w:id="501" w:name="_Toc503787403"/>
      <w:bookmarkStart w:id="502" w:name="_Toc535232850"/>
      <w:bookmarkStart w:id="503" w:name="_Toc535233716"/>
      <w:r w:rsidRPr="001A0F59">
        <w:rPr>
          <w:sz w:val="24"/>
          <w:szCs w:val="24"/>
          <w:lang w:val="sr-Latn-CS"/>
        </w:rPr>
        <w:lastRenderedPageBreak/>
        <w:t xml:space="preserve">5. </w:t>
      </w:r>
      <w:r w:rsidRPr="001A0F59">
        <w:rPr>
          <w:sz w:val="24"/>
          <w:szCs w:val="24"/>
        </w:rPr>
        <w:t>STANJE</w:t>
      </w:r>
      <w:r w:rsidRPr="001A0F59">
        <w:rPr>
          <w:sz w:val="24"/>
          <w:szCs w:val="24"/>
          <w:lang w:val="sr-Latn-CS"/>
        </w:rPr>
        <w:t xml:space="preserve"> Š</w:t>
      </w:r>
      <w:r w:rsidRPr="001A0F59">
        <w:rPr>
          <w:sz w:val="24"/>
          <w:szCs w:val="24"/>
        </w:rPr>
        <w:t>UMSKIH</w:t>
      </w:r>
      <w:r w:rsidRPr="001A0F59">
        <w:rPr>
          <w:sz w:val="24"/>
          <w:szCs w:val="24"/>
          <w:lang w:val="sr-Latn-CS"/>
        </w:rPr>
        <w:t xml:space="preserve"> </w:t>
      </w:r>
      <w:r w:rsidRPr="001A0F59">
        <w:rPr>
          <w:sz w:val="24"/>
          <w:szCs w:val="24"/>
        </w:rPr>
        <w:t>SAOBRA</w:t>
      </w:r>
      <w:r w:rsidRPr="001A0F59">
        <w:rPr>
          <w:sz w:val="24"/>
          <w:szCs w:val="24"/>
          <w:lang w:val="sr-Latn-CS"/>
        </w:rPr>
        <w:t>Ć</w:t>
      </w:r>
      <w:r w:rsidRPr="001A0F59">
        <w:rPr>
          <w:sz w:val="24"/>
          <w:szCs w:val="24"/>
        </w:rPr>
        <w:t>AJNICA</w:t>
      </w:r>
      <w:bookmarkEnd w:id="494"/>
      <w:bookmarkEnd w:id="495"/>
      <w:bookmarkEnd w:id="496"/>
      <w:bookmarkEnd w:id="497"/>
      <w:bookmarkEnd w:id="498"/>
      <w:bookmarkEnd w:id="499"/>
      <w:bookmarkEnd w:id="500"/>
      <w:bookmarkEnd w:id="501"/>
      <w:bookmarkEnd w:id="502"/>
      <w:bookmarkEnd w:id="503"/>
    </w:p>
    <w:p w:rsidR="00732569" w:rsidRPr="001A0F59" w:rsidRDefault="00732569" w:rsidP="00B5350C">
      <w:pPr>
        <w:ind w:firstLine="567"/>
        <w:rPr>
          <w:szCs w:val="24"/>
          <w:lang w:val="sr-Latn-CS"/>
        </w:rPr>
      </w:pPr>
    </w:p>
    <w:p w:rsidR="00E73BBE" w:rsidRPr="001A0F59" w:rsidRDefault="00E73BBE" w:rsidP="00B5350C">
      <w:pPr>
        <w:tabs>
          <w:tab w:val="left" w:pos="1125"/>
        </w:tabs>
        <w:ind w:firstLine="567"/>
        <w:rPr>
          <w:rFonts w:cs="Arial"/>
          <w:lang w:val="sr-Latn-CS"/>
        </w:rPr>
      </w:pPr>
      <w:bookmarkStart w:id="504" w:name="_Toc329146638"/>
      <w:bookmarkStart w:id="505" w:name="_Toc329328376"/>
      <w:bookmarkStart w:id="506" w:name="_Toc410988335"/>
      <w:bookmarkStart w:id="507" w:name="_Toc478456527"/>
      <w:bookmarkStart w:id="508" w:name="_Toc503785469"/>
      <w:bookmarkStart w:id="509" w:name="_Toc503786044"/>
      <w:bookmarkStart w:id="510" w:name="_Toc503786533"/>
      <w:bookmarkStart w:id="511" w:name="_Toc503787404"/>
      <w:r w:rsidRPr="001A0F59">
        <w:rPr>
          <w:rFonts w:cs="Arial"/>
          <w:lang w:val="sr-Latn-CS"/>
        </w:rPr>
        <w:t>Područje na kome se prostire gazdinska jedinica ima veoma razvijenu putnu mrežu. Pored toga ova gazdinska jedinica se prostire neposredno uz samu desnu obalu reke Tise pa se može uspešno koristiti i vodeni put.</w:t>
      </w:r>
    </w:p>
    <w:p w:rsidR="00E73BBE" w:rsidRPr="001A0F59" w:rsidRDefault="00E73BBE" w:rsidP="00B5350C">
      <w:pPr>
        <w:tabs>
          <w:tab w:val="left" w:pos="1125"/>
        </w:tabs>
        <w:ind w:firstLine="567"/>
        <w:rPr>
          <w:rFonts w:cs="Arial"/>
          <w:lang w:val="sr-Latn-CS"/>
        </w:rPr>
      </w:pPr>
      <w:r w:rsidRPr="001A0F59">
        <w:rPr>
          <w:rFonts w:cs="Arial"/>
          <w:lang w:val="sr-Latn-CS"/>
        </w:rPr>
        <w:t>Tvrdi putevi ne presecaju gazdinsku jedinicu samo se nalaze u neposrednoj blizini, na udaljenosti od 1-5 km. Osnovni putni pravci su Kanjiža-Martonoš, Kanjiža-Senta i Senta-Ada. Gazdinska jedinica je sa ovim putevima povezana mekim kolskim putevima.</w:t>
      </w:r>
    </w:p>
    <w:p w:rsidR="00E73BBE" w:rsidRPr="001A0F59" w:rsidRDefault="00E73BBE" w:rsidP="00B5350C">
      <w:pPr>
        <w:tabs>
          <w:tab w:val="left" w:pos="1125"/>
        </w:tabs>
        <w:ind w:firstLine="567"/>
        <w:rPr>
          <w:rFonts w:cs="Arial"/>
          <w:lang w:val="sr-Latn-CS"/>
        </w:rPr>
      </w:pPr>
      <w:r w:rsidRPr="001A0F59">
        <w:rPr>
          <w:rFonts w:cs="Arial"/>
          <w:lang w:val="sr-Latn-CS"/>
        </w:rPr>
        <w:t>Unutrašnji transport se vrši mekim šumskim putevima koji idu uglavnom prosekom i graničnim delovima šume. Ovi putevi su prohodni uglavnom preko leta kada je vodostaj Tise najmanji.</w:t>
      </w:r>
    </w:p>
    <w:p w:rsidR="00E73BBE" w:rsidRPr="001A0F59" w:rsidRDefault="00E73BBE" w:rsidP="00B5350C">
      <w:pPr>
        <w:tabs>
          <w:tab w:val="left" w:pos="1125"/>
        </w:tabs>
        <w:ind w:firstLine="567"/>
        <w:rPr>
          <w:rFonts w:cs="Arial"/>
          <w:lang w:val="sr-Latn-CS"/>
        </w:rPr>
      </w:pPr>
      <w:r w:rsidRPr="001A0F59">
        <w:rPr>
          <w:rFonts w:cs="Arial"/>
          <w:lang w:val="sr-Latn-CS"/>
        </w:rPr>
        <w:t>Za ostvarivanje intezivnog gazdovanja šumama, karakterisano blagovremenom realizacijom planova gazdovanja (radovi na gajenju, korišćenju i preventivnoj zaštiti šuma), neophodna pretpostavka je dobra razvijenost šumskih komunikacija.</w:t>
      </w:r>
    </w:p>
    <w:p w:rsidR="00E73BBE" w:rsidRPr="001A0F59" w:rsidRDefault="00E73BBE" w:rsidP="00B5350C">
      <w:pPr>
        <w:ind w:firstLine="567"/>
        <w:rPr>
          <w:rFonts w:cs="Arial"/>
          <w:lang w:val="sr-Latn-CS"/>
        </w:rPr>
      </w:pPr>
      <w:r w:rsidRPr="001A0F59">
        <w:rPr>
          <w:rFonts w:cs="Arial"/>
          <w:lang w:val="sr-Latn-CS"/>
        </w:rPr>
        <w:tab/>
      </w:r>
    </w:p>
    <w:p w:rsidR="00E73BBE" w:rsidRPr="001A0F59" w:rsidRDefault="00E73BBE" w:rsidP="00B5350C">
      <w:pPr>
        <w:ind w:firstLine="567"/>
        <w:rPr>
          <w:rFonts w:cs="Arial"/>
          <w:lang w:val="sr-Latn-CS"/>
        </w:rPr>
      </w:pPr>
      <w:r w:rsidRPr="001A0F59">
        <w:rPr>
          <w:rFonts w:cs="Arial"/>
          <w:lang w:val="sr-Latn-CS"/>
        </w:rPr>
        <w:t>Pri analizi saobraćajnih prilika u ovoj gazdinskoj jedinici neophodno je sagledati:</w:t>
      </w:r>
    </w:p>
    <w:p w:rsidR="00E73BBE" w:rsidRPr="001A0F59" w:rsidRDefault="00E73BBE" w:rsidP="00B5350C">
      <w:pPr>
        <w:ind w:firstLine="567"/>
        <w:rPr>
          <w:rFonts w:cs="Arial"/>
          <w:lang w:val="sr-Latn-CS"/>
        </w:rPr>
      </w:pPr>
    </w:p>
    <w:p w:rsidR="00E73BBE" w:rsidRPr="001A0F59" w:rsidRDefault="00E73BBE" w:rsidP="00B5350C">
      <w:pPr>
        <w:numPr>
          <w:ilvl w:val="0"/>
          <w:numId w:val="15"/>
        </w:numPr>
        <w:ind w:firstLine="567"/>
        <w:rPr>
          <w:rFonts w:cs="Arial"/>
          <w:lang w:val="sr-Latn-CS"/>
        </w:rPr>
      </w:pPr>
      <w:r w:rsidRPr="001A0F59">
        <w:rPr>
          <w:rFonts w:cs="Arial"/>
          <w:lang w:val="sr-Latn-CS"/>
        </w:rPr>
        <w:t>– otvorenost u odnosu na potrošačke centre i prerađivačke kapacitete, kao i dostupnost kompleksa u cilju realizacije planova gazdovanja:</w:t>
      </w:r>
    </w:p>
    <w:p w:rsidR="00E73BBE" w:rsidRPr="001A0F59" w:rsidRDefault="00E73BBE" w:rsidP="00B5350C">
      <w:pPr>
        <w:numPr>
          <w:ilvl w:val="0"/>
          <w:numId w:val="15"/>
        </w:numPr>
        <w:ind w:firstLine="567"/>
        <w:rPr>
          <w:rFonts w:cs="Arial"/>
          <w:lang w:val="sr-Latn-CS"/>
        </w:rPr>
      </w:pPr>
      <w:r w:rsidRPr="001A0F59">
        <w:rPr>
          <w:rFonts w:cs="Arial"/>
          <w:lang w:val="sr-Latn-CS"/>
        </w:rPr>
        <w:t>– unutrašnju otvorenost šumskog kompleksa mrežom šumskih puteva.</w:t>
      </w:r>
    </w:p>
    <w:p w:rsidR="00E73BBE" w:rsidRPr="001A0F59" w:rsidRDefault="00E73BBE" w:rsidP="00B5350C">
      <w:pPr>
        <w:ind w:firstLine="567"/>
        <w:rPr>
          <w:rFonts w:cs="Arial"/>
          <w:lang w:val="sr-Latn-CS"/>
        </w:rPr>
      </w:pPr>
    </w:p>
    <w:p w:rsidR="00E73BBE" w:rsidRPr="001A0F59" w:rsidRDefault="00E73BBE" w:rsidP="00B5350C">
      <w:pPr>
        <w:ind w:firstLine="567"/>
        <w:rPr>
          <w:rFonts w:cs="Arial"/>
          <w:lang w:val="sr-Latn-CS"/>
        </w:rPr>
      </w:pPr>
      <w:r w:rsidRPr="001A0F59">
        <w:rPr>
          <w:rFonts w:cs="Arial"/>
          <w:lang w:val="sr-Latn-CS"/>
        </w:rPr>
        <w:t>Ad. 1. – Ova gazdinska jedinica je otvorena, imajući u vidu da se radi o uskom pojasu šuma uz reku Tisu na koji se naslanjaju javni asfaltni putevi. Javnih asfaltnih puteva bitnih za izvođenje neophodnih radova u gazdinskoj jedinici ima 10 000m dok mekih letnjih puteva ima oko 44 000m.</w:t>
      </w:r>
    </w:p>
    <w:p w:rsidR="00E73BBE" w:rsidRPr="001A0F59" w:rsidRDefault="00E73BBE" w:rsidP="00B5350C">
      <w:pPr>
        <w:ind w:firstLine="567"/>
        <w:rPr>
          <w:rFonts w:cs="Arial"/>
          <w:lang w:val="sr-Latn-CS"/>
        </w:rPr>
      </w:pPr>
      <w:r w:rsidRPr="001A0F59">
        <w:rPr>
          <w:rFonts w:cs="Arial"/>
          <w:lang w:val="sr-Latn-CS"/>
        </w:rPr>
        <w:t>Ad. 2. – Unutar ove gazdinske jedinice nema tvrdih kamionskih puteva.Proseke su meki, letnji putevi koji se koriste pri izvozu na stovarište.Problemi u izvozu nastaju u vreme kišnih perioda kada takvi putevi postaju neprohodni.</w:t>
      </w:r>
    </w:p>
    <w:p w:rsidR="00E73BBE" w:rsidRPr="001A0F59" w:rsidRDefault="00E73BBE" w:rsidP="00B5350C">
      <w:pPr>
        <w:ind w:firstLine="567"/>
        <w:rPr>
          <w:rFonts w:cs="Arial"/>
          <w:lang w:val="sr-Latn-CS"/>
        </w:rPr>
      </w:pPr>
      <w:r w:rsidRPr="001A0F59">
        <w:rPr>
          <w:rFonts w:cs="Arial"/>
          <w:lang w:val="sr-Latn-CS"/>
        </w:rPr>
        <w:t>Na osnovu svega iznetog može se zaključiti  da su saobraćajne prilike u ovoj gazdinskoj jedinici povoljne. Za naredni uređajni period se planira izgradnja 2.5km tvrdog kamionskog puta o čemu će biti više reči u poglavlju 8.5. Plan izgradnje i održavanja šumskih saobraćajnica i objekata.</w:t>
      </w:r>
    </w:p>
    <w:p w:rsidR="00732569" w:rsidRPr="001A0F59" w:rsidRDefault="00732569" w:rsidP="00B5350C">
      <w:pPr>
        <w:pStyle w:val="Heading1"/>
        <w:tabs>
          <w:tab w:val="left" w:pos="12960"/>
        </w:tabs>
        <w:rPr>
          <w:sz w:val="24"/>
          <w:szCs w:val="24"/>
        </w:rPr>
      </w:pPr>
      <w:bookmarkStart w:id="512" w:name="_Toc535232851"/>
      <w:bookmarkStart w:id="513" w:name="_Toc535233717"/>
      <w:r w:rsidRPr="001A0F59">
        <w:rPr>
          <w:sz w:val="24"/>
          <w:szCs w:val="24"/>
        </w:rPr>
        <w:t>6. ANALIZA I OCENA GAZDOVANJA U PRETHODNOM PERIODU</w:t>
      </w:r>
      <w:bookmarkEnd w:id="504"/>
      <w:bookmarkEnd w:id="505"/>
      <w:bookmarkEnd w:id="506"/>
      <w:bookmarkEnd w:id="507"/>
      <w:bookmarkEnd w:id="508"/>
      <w:bookmarkEnd w:id="509"/>
      <w:bookmarkEnd w:id="510"/>
      <w:bookmarkEnd w:id="511"/>
      <w:bookmarkEnd w:id="512"/>
      <w:bookmarkEnd w:id="513"/>
      <w:r w:rsidRPr="001A0F59">
        <w:rPr>
          <w:sz w:val="24"/>
          <w:szCs w:val="24"/>
        </w:rPr>
        <w:tab/>
      </w:r>
    </w:p>
    <w:p w:rsidR="00732569" w:rsidRPr="001A0F59" w:rsidRDefault="00732569" w:rsidP="00B5350C">
      <w:pPr>
        <w:pStyle w:val="Heading2"/>
        <w:rPr>
          <w:szCs w:val="24"/>
        </w:rPr>
      </w:pPr>
      <w:bookmarkStart w:id="514" w:name="_Toc329146639"/>
      <w:bookmarkStart w:id="515" w:name="_Toc329328377"/>
      <w:bookmarkStart w:id="516" w:name="_Toc410988336"/>
      <w:bookmarkStart w:id="517" w:name="_Toc478456528"/>
      <w:bookmarkStart w:id="518" w:name="_Toc503785470"/>
      <w:bookmarkStart w:id="519" w:name="_Toc503786045"/>
      <w:bookmarkStart w:id="520" w:name="_Toc503786534"/>
      <w:bookmarkStart w:id="521" w:name="_Toc503787405"/>
      <w:bookmarkStart w:id="522" w:name="_Toc535232852"/>
      <w:bookmarkStart w:id="523" w:name="_Toc535233718"/>
      <w:r w:rsidRPr="001A0F59">
        <w:rPr>
          <w:szCs w:val="24"/>
        </w:rPr>
        <w:t>6.1. Dosadašnje gazdovanje šumama</w:t>
      </w:r>
      <w:bookmarkEnd w:id="514"/>
      <w:bookmarkEnd w:id="515"/>
      <w:bookmarkEnd w:id="516"/>
      <w:bookmarkEnd w:id="517"/>
      <w:bookmarkEnd w:id="518"/>
      <w:bookmarkEnd w:id="519"/>
      <w:bookmarkEnd w:id="520"/>
      <w:bookmarkEnd w:id="521"/>
      <w:bookmarkEnd w:id="522"/>
      <w:bookmarkEnd w:id="523"/>
    </w:p>
    <w:p w:rsidR="00732569" w:rsidRPr="001A0F59" w:rsidRDefault="00732569" w:rsidP="00B5350C">
      <w:pPr>
        <w:pStyle w:val="Heading3"/>
      </w:pPr>
      <w:bookmarkStart w:id="524" w:name="_Toc478456529"/>
      <w:bookmarkStart w:id="525" w:name="_Toc503785471"/>
      <w:bookmarkStart w:id="526" w:name="_Toc503786046"/>
      <w:bookmarkStart w:id="527" w:name="_Toc503786535"/>
      <w:bookmarkStart w:id="528" w:name="_Toc503787406"/>
      <w:bookmarkStart w:id="529" w:name="_Toc535232853"/>
      <w:bookmarkStart w:id="530" w:name="_Toc535233719"/>
      <w:r w:rsidRPr="001A0F59">
        <w:t xml:space="preserve">6.1.1. Poređenje površina </w:t>
      </w:r>
      <w:r w:rsidR="006A467A" w:rsidRPr="001A0F59">
        <w:t xml:space="preserve">po odeljenjima </w:t>
      </w:r>
      <w:r w:rsidRPr="001A0F59">
        <w:t>sa prethodnom osnovom</w:t>
      </w:r>
      <w:bookmarkEnd w:id="524"/>
      <w:bookmarkEnd w:id="525"/>
      <w:bookmarkEnd w:id="526"/>
      <w:bookmarkEnd w:id="527"/>
      <w:bookmarkEnd w:id="528"/>
      <w:bookmarkEnd w:id="529"/>
      <w:bookmarkEnd w:id="530"/>
    </w:p>
    <w:p w:rsidR="00732569" w:rsidRPr="001A0F59" w:rsidRDefault="00732569" w:rsidP="00B5350C">
      <w:pPr>
        <w:pStyle w:val="Title"/>
        <w:ind w:firstLine="709"/>
        <w:rPr>
          <w:b w:val="0"/>
          <w:szCs w:val="24"/>
        </w:rPr>
      </w:pPr>
      <w:r w:rsidRPr="001A0F59">
        <w:rPr>
          <w:b w:val="0"/>
          <w:szCs w:val="24"/>
        </w:rPr>
        <w:t xml:space="preserve">U ovom poglavlju dajemo prikaz poređenja površina po odeljenjima ove i prethodne osnove: </w:t>
      </w:r>
    </w:p>
    <w:tbl>
      <w:tblPr>
        <w:tblW w:w="14097" w:type="dxa"/>
        <w:tblInd w:w="90" w:type="dxa"/>
        <w:tblLook w:val="04A0" w:firstRow="1" w:lastRow="0" w:firstColumn="1" w:lastColumn="0" w:noHBand="0" w:noVBand="1"/>
      </w:tblPr>
      <w:tblGrid>
        <w:gridCol w:w="1207"/>
        <w:gridCol w:w="1930"/>
        <w:gridCol w:w="1710"/>
        <w:gridCol w:w="1980"/>
        <w:gridCol w:w="7270"/>
      </w:tblGrid>
      <w:tr w:rsidR="001A0F59" w:rsidRPr="001A0F59" w:rsidTr="001A0F59">
        <w:trPr>
          <w:cantSplit/>
          <w:trHeight w:val="300"/>
          <w:tblHeader/>
        </w:trPr>
        <w:tc>
          <w:tcPr>
            <w:tcW w:w="14097" w:type="dxa"/>
            <w:gridSpan w:val="5"/>
            <w:tcBorders>
              <w:bottom w:val="single" w:sz="4" w:space="0" w:color="auto"/>
            </w:tcBorders>
            <w:shd w:val="clear" w:color="auto" w:fill="auto"/>
            <w:noWrap/>
            <w:vAlign w:val="center"/>
          </w:tcPr>
          <w:p w:rsidR="001A0F59" w:rsidRPr="001A0F59" w:rsidRDefault="001A0F59" w:rsidP="001A0F59">
            <w:pPr>
              <w:jc w:val="left"/>
              <w:rPr>
                <w:bCs/>
                <w:szCs w:val="24"/>
              </w:rPr>
            </w:pPr>
            <w:r w:rsidRPr="001A0F59">
              <w:rPr>
                <w:szCs w:val="24"/>
                <w:lang w:val="sr-Latn-CS"/>
              </w:rPr>
              <w:t>Tabela  6.1.-1. – Površine po odeljenjima</w:t>
            </w:r>
          </w:p>
        </w:tc>
      </w:tr>
      <w:tr w:rsidR="001A0F59" w:rsidRPr="001A0F59" w:rsidTr="00920FD7">
        <w:trPr>
          <w:cantSplit/>
          <w:trHeight w:val="300"/>
          <w:tblHeader/>
        </w:trPr>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32569" w:rsidRPr="001A0F59" w:rsidRDefault="00732569" w:rsidP="00B5350C">
            <w:pPr>
              <w:jc w:val="center"/>
              <w:rPr>
                <w:bCs/>
                <w:szCs w:val="24"/>
              </w:rPr>
            </w:pPr>
            <w:r w:rsidRPr="001A0F59">
              <w:rPr>
                <w:bCs/>
                <w:szCs w:val="24"/>
              </w:rPr>
              <w:t>Odeljenje</w:t>
            </w:r>
          </w:p>
        </w:tc>
        <w:tc>
          <w:tcPr>
            <w:tcW w:w="19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32569" w:rsidRPr="001A0F59" w:rsidRDefault="00732569" w:rsidP="00B5350C">
            <w:pPr>
              <w:jc w:val="center"/>
              <w:rPr>
                <w:bCs/>
                <w:szCs w:val="24"/>
              </w:rPr>
            </w:pPr>
            <w:r w:rsidRPr="001A0F59">
              <w:rPr>
                <w:bCs/>
                <w:szCs w:val="24"/>
              </w:rPr>
              <w:t>P/ ha  (2007g.)</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32569" w:rsidRPr="001A0F59" w:rsidRDefault="00732569" w:rsidP="00B5350C">
            <w:pPr>
              <w:jc w:val="center"/>
              <w:rPr>
                <w:bCs/>
                <w:szCs w:val="24"/>
              </w:rPr>
            </w:pPr>
            <w:r w:rsidRPr="001A0F59">
              <w:rPr>
                <w:bCs/>
                <w:szCs w:val="24"/>
              </w:rPr>
              <w:t>P/ ha (2017g.)</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32569" w:rsidRPr="001A0F59" w:rsidRDefault="00732569" w:rsidP="00B5350C">
            <w:pPr>
              <w:jc w:val="center"/>
              <w:rPr>
                <w:bCs/>
                <w:szCs w:val="24"/>
              </w:rPr>
            </w:pPr>
            <w:r w:rsidRPr="001A0F59">
              <w:rPr>
                <w:bCs/>
                <w:szCs w:val="24"/>
              </w:rPr>
              <w:t>Razlika (2017-07)</w:t>
            </w:r>
          </w:p>
        </w:tc>
        <w:tc>
          <w:tcPr>
            <w:tcW w:w="727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32569" w:rsidRPr="001A0F59" w:rsidRDefault="00732569" w:rsidP="00B5350C">
            <w:pPr>
              <w:jc w:val="center"/>
              <w:rPr>
                <w:bCs/>
                <w:szCs w:val="24"/>
              </w:rPr>
            </w:pPr>
            <w:r w:rsidRPr="001A0F59">
              <w:rPr>
                <w:bCs/>
                <w:szCs w:val="24"/>
              </w:rPr>
              <w:t>Napomena</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452FD1" w:rsidRPr="001A0F59" w:rsidRDefault="00452FD1" w:rsidP="00B5350C">
            <w:pPr>
              <w:jc w:val="center"/>
              <w:rPr>
                <w:szCs w:val="24"/>
              </w:rPr>
            </w:pPr>
            <w:r w:rsidRPr="001A0F59">
              <w:rPr>
                <w:szCs w:val="24"/>
              </w:rPr>
              <w:t>1</w:t>
            </w:r>
          </w:p>
        </w:tc>
        <w:tc>
          <w:tcPr>
            <w:tcW w:w="193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61</w:t>
            </w:r>
            <w:r w:rsidR="00974833" w:rsidRPr="001A0F59">
              <w:t>,</w:t>
            </w:r>
            <w:r w:rsidRPr="001A0F59">
              <w:t>56</w:t>
            </w:r>
          </w:p>
        </w:tc>
        <w:tc>
          <w:tcPr>
            <w:tcW w:w="171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61</w:t>
            </w:r>
            <w:r w:rsidR="00974833" w:rsidRPr="001A0F59">
              <w:t>,</w:t>
            </w:r>
            <w:r w:rsidRPr="001A0F59">
              <w:t>85</w:t>
            </w:r>
          </w:p>
        </w:tc>
        <w:tc>
          <w:tcPr>
            <w:tcW w:w="198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0</w:t>
            </w:r>
            <w:r w:rsidR="00974833" w:rsidRPr="001A0F59">
              <w:t>,</w:t>
            </w:r>
            <w:r w:rsidRPr="001A0F59">
              <w:t>29</w:t>
            </w:r>
          </w:p>
        </w:tc>
        <w:tc>
          <w:tcPr>
            <w:tcW w:w="7270" w:type="dxa"/>
            <w:tcBorders>
              <w:top w:val="nil"/>
              <w:left w:val="nil"/>
              <w:bottom w:val="single" w:sz="4" w:space="0" w:color="auto"/>
              <w:right w:val="single" w:sz="4" w:space="0" w:color="auto"/>
            </w:tcBorders>
            <w:shd w:val="clear" w:color="auto" w:fill="auto"/>
            <w:noWrap/>
            <w:vAlign w:val="center"/>
            <w:hideMark/>
          </w:tcPr>
          <w:p w:rsidR="00452FD1" w:rsidRPr="001A0F59" w:rsidRDefault="00452FD1" w:rsidP="00B5350C">
            <w:pPr>
              <w:jc w:val="left"/>
              <w:rPr>
                <w:szCs w:val="24"/>
              </w:rPr>
            </w:pPr>
            <w:r w:rsidRPr="001A0F59">
              <w:rPr>
                <w:szCs w:val="24"/>
              </w:rPr>
              <w:t>Obračun površina aviokartiranjem</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452FD1" w:rsidRPr="001A0F59" w:rsidRDefault="00452FD1" w:rsidP="00B5350C">
            <w:pPr>
              <w:jc w:val="center"/>
              <w:rPr>
                <w:szCs w:val="24"/>
              </w:rPr>
            </w:pPr>
            <w:r w:rsidRPr="001A0F59">
              <w:rPr>
                <w:szCs w:val="24"/>
              </w:rPr>
              <w:t>2</w:t>
            </w:r>
          </w:p>
        </w:tc>
        <w:tc>
          <w:tcPr>
            <w:tcW w:w="193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47</w:t>
            </w:r>
            <w:r w:rsidR="00974833" w:rsidRPr="001A0F59">
              <w:t>,</w:t>
            </w:r>
            <w:r w:rsidRPr="001A0F59">
              <w:t>99</w:t>
            </w:r>
          </w:p>
        </w:tc>
        <w:tc>
          <w:tcPr>
            <w:tcW w:w="171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48</w:t>
            </w:r>
            <w:r w:rsidR="00974833" w:rsidRPr="001A0F59">
              <w:t>,</w:t>
            </w:r>
            <w:r w:rsidRPr="001A0F59">
              <w:t>02</w:t>
            </w:r>
          </w:p>
        </w:tc>
        <w:tc>
          <w:tcPr>
            <w:tcW w:w="198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0</w:t>
            </w:r>
            <w:r w:rsidR="00974833" w:rsidRPr="001A0F59">
              <w:t>,</w:t>
            </w:r>
            <w:r w:rsidRPr="001A0F59">
              <w:t>03</w:t>
            </w:r>
          </w:p>
        </w:tc>
        <w:tc>
          <w:tcPr>
            <w:tcW w:w="7270" w:type="dxa"/>
            <w:tcBorders>
              <w:top w:val="nil"/>
              <w:left w:val="nil"/>
              <w:bottom w:val="single" w:sz="4" w:space="0" w:color="auto"/>
              <w:right w:val="single" w:sz="4" w:space="0" w:color="auto"/>
            </w:tcBorders>
            <w:shd w:val="clear" w:color="auto" w:fill="auto"/>
            <w:noWrap/>
            <w:vAlign w:val="center"/>
            <w:hideMark/>
          </w:tcPr>
          <w:p w:rsidR="00452FD1" w:rsidRPr="001A0F59" w:rsidRDefault="00452FD1" w:rsidP="00B5350C">
            <w:pPr>
              <w:jc w:val="left"/>
              <w:rPr>
                <w:szCs w:val="24"/>
              </w:rPr>
            </w:pPr>
            <w:r w:rsidRPr="001A0F59">
              <w:rPr>
                <w:szCs w:val="24"/>
              </w:rPr>
              <w:t>Obračun površina aviokartiranjem</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452FD1" w:rsidRPr="001A0F59" w:rsidRDefault="00452FD1" w:rsidP="00B5350C">
            <w:pPr>
              <w:jc w:val="center"/>
              <w:rPr>
                <w:szCs w:val="24"/>
              </w:rPr>
            </w:pPr>
            <w:r w:rsidRPr="001A0F59">
              <w:rPr>
                <w:szCs w:val="24"/>
              </w:rPr>
              <w:t>3</w:t>
            </w:r>
          </w:p>
        </w:tc>
        <w:tc>
          <w:tcPr>
            <w:tcW w:w="193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60</w:t>
            </w:r>
            <w:r w:rsidR="00974833" w:rsidRPr="001A0F59">
              <w:t>,</w:t>
            </w:r>
            <w:r w:rsidRPr="001A0F59">
              <w:t>20</w:t>
            </w:r>
          </w:p>
        </w:tc>
        <w:tc>
          <w:tcPr>
            <w:tcW w:w="171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60</w:t>
            </w:r>
            <w:r w:rsidR="00974833" w:rsidRPr="001A0F59">
              <w:t>,</w:t>
            </w:r>
            <w:r w:rsidRPr="001A0F59">
              <w:t>25</w:t>
            </w:r>
          </w:p>
        </w:tc>
        <w:tc>
          <w:tcPr>
            <w:tcW w:w="198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0</w:t>
            </w:r>
            <w:r w:rsidR="00974833" w:rsidRPr="001A0F59">
              <w:t>,</w:t>
            </w:r>
            <w:r w:rsidRPr="001A0F59">
              <w:t>05</w:t>
            </w:r>
          </w:p>
        </w:tc>
        <w:tc>
          <w:tcPr>
            <w:tcW w:w="7270" w:type="dxa"/>
            <w:tcBorders>
              <w:top w:val="nil"/>
              <w:left w:val="nil"/>
              <w:bottom w:val="single" w:sz="4" w:space="0" w:color="auto"/>
              <w:right w:val="single" w:sz="4" w:space="0" w:color="auto"/>
            </w:tcBorders>
            <w:shd w:val="clear" w:color="auto" w:fill="auto"/>
            <w:noWrap/>
            <w:vAlign w:val="center"/>
            <w:hideMark/>
          </w:tcPr>
          <w:p w:rsidR="00452FD1" w:rsidRPr="001A0F59" w:rsidRDefault="00452FD1" w:rsidP="00B5350C">
            <w:pPr>
              <w:jc w:val="left"/>
              <w:rPr>
                <w:szCs w:val="24"/>
              </w:rPr>
            </w:pPr>
            <w:r w:rsidRPr="001A0F59">
              <w:rPr>
                <w:szCs w:val="24"/>
              </w:rPr>
              <w:t>Obračun površina aviokartiranjem</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452FD1" w:rsidRPr="001A0F59" w:rsidRDefault="00452FD1" w:rsidP="00B5350C">
            <w:pPr>
              <w:jc w:val="center"/>
              <w:rPr>
                <w:szCs w:val="24"/>
              </w:rPr>
            </w:pPr>
            <w:r w:rsidRPr="001A0F59">
              <w:rPr>
                <w:szCs w:val="24"/>
              </w:rPr>
              <w:t>4</w:t>
            </w:r>
          </w:p>
        </w:tc>
        <w:tc>
          <w:tcPr>
            <w:tcW w:w="193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31</w:t>
            </w:r>
            <w:r w:rsidR="00974833" w:rsidRPr="001A0F59">
              <w:t>,</w:t>
            </w:r>
            <w:r w:rsidRPr="001A0F59">
              <w:t>22</w:t>
            </w:r>
          </w:p>
        </w:tc>
        <w:tc>
          <w:tcPr>
            <w:tcW w:w="171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31</w:t>
            </w:r>
            <w:r w:rsidR="00974833" w:rsidRPr="001A0F59">
              <w:t>,</w:t>
            </w:r>
            <w:r w:rsidRPr="001A0F59">
              <w:t>22</w:t>
            </w:r>
          </w:p>
        </w:tc>
        <w:tc>
          <w:tcPr>
            <w:tcW w:w="198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0</w:t>
            </w:r>
            <w:r w:rsidR="00974833" w:rsidRPr="001A0F59">
              <w:t>,</w:t>
            </w:r>
            <w:r w:rsidRPr="001A0F59">
              <w:t>00</w:t>
            </w:r>
          </w:p>
        </w:tc>
        <w:tc>
          <w:tcPr>
            <w:tcW w:w="7270" w:type="dxa"/>
            <w:tcBorders>
              <w:top w:val="nil"/>
              <w:left w:val="nil"/>
              <w:bottom w:val="single" w:sz="4" w:space="0" w:color="auto"/>
              <w:right w:val="single" w:sz="4" w:space="0" w:color="auto"/>
            </w:tcBorders>
            <w:shd w:val="clear" w:color="auto" w:fill="auto"/>
            <w:noWrap/>
            <w:vAlign w:val="center"/>
            <w:hideMark/>
          </w:tcPr>
          <w:p w:rsidR="00452FD1" w:rsidRPr="001A0F59" w:rsidRDefault="00452FD1" w:rsidP="00B5350C">
            <w:pPr>
              <w:jc w:val="left"/>
              <w:rPr>
                <w:szCs w:val="24"/>
              </w:rPr>
            </w:pPr>
            <w:r w:rsidRPr="001A0F59">
              <w:rPr>
                <w:szCs w:val="24"/>
              </w:rPr>
              <w:t>Obračun površina aviokartiranjem</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452FD1" w:rsidRPr="001A0F59" w:rsidRDefault="00452FD1" w:rsidP="00B5350C">
            <w:pPr>
              <w:jc w:val="center"/>
              <w:rPr>
                <w:szCs w:val="24"/>
              </w:rPr>
            </w:pPr>
            <w:r w:rsidRPr="001A0F59">
              <w:rPr>
                <w:szCs w:val="24"/>
              </w:rPr>
              <w:t>5</w:t>
            </w:r>
          </w:p>
        </w:tc>
        <w:tc>
          <w:tcPr>
            <w:tcW w:w="193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93</w:t>
            </w:r>
            <w:r w:rsidR="00974833" w:rsidRPr="001A0F59">
              <w:t>,</w:t>
            </w:r>
            <w:r w:rsidRPr="001A0F59">
              <w:t>76</w:t>
            </w:r>
          </w:p>
        </w:tc>
        <w:tc>
          <w:tcPr>
            <w:tcW w:w="171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93</w:t>
            </w:r>
            <w:r w:rsidR="00974833" w:rsidRPr="001A0F59">
              <w:t>,</w:t>
            </w:r>
            <w:r w:rsidRPr="001A0F59">
              <w:t>97</w:t>
            </w:r>
          </w:p>
        </w:tc>
        <w:tc>
          <w:tcPr>
            <w:tcW w:w="198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0</w:t>
            </w:r>
            <w:r w:rsidR="00974833" w:rsidRPr="001A0F59">
              <w:t>,</w:t>
            </w:r>
            <w:r w:rsidRPr="001A0F59">
              <w:t>21</w:t>
            </w:r>
          </w:p>
        </w:tc>
        <w:tc>
          <w:tcPr>
            <w:tcW w:w="7270" w:type="dxa"/>
            <w:tcBorders>
              <w:top w:val="nil"/>
              <w:left w:val="nil"/>
              <w:bottom w:val="single" w:sz="4" w:space="0" w:color="auto"/>
              <w:right w:val="single" w:sz="4" w:space="0" w:color="auto"/>
            </w:tcBorders>
            <w:shd w:val="clear" w:color="auto" w:fill="auto"/>
            <w:noWrap/>
            <w:vAlign w:val="center"/>
            <w:hideMark/>
          </w:tcPr>
          <w:p w:rsidR="00452FD1" w:rsidRPr="001A0F59" w:rsidRDefault="00452FD1" w:rsidP="00B5350C">
            <w:pPr>
              <w:jc w:val="left"/>
              <w:rPr>
                <w:szCs w:val="24"/>
              </w:rPr>
            </w:pPr>
            <w:r w:rsidRPr="001A0F59">
              <w:rPr>
                <w:szCs w:val="24"/>
              </w:rPr>
              <w:t>Obračun površina aviokartiranjem</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452FD1" w:rsidRPr="001A0F59" w:rsidRDefault="00452FD1" w:rsidP="00B5350C">
            <w:pPr>
              <w:jc w:val="center"/>
              <w:rPr>
                <w:szCs w:val="24"/>
              </w:rPr>
            </w:pPr>
            <w:r w:rsidRPr="001A0F59">
              <w:rPr>
                <w:szCs w:val="24"/>
              </w:rPr>
              <w:t>6</w:t>
            </w:r>
          </w:p>
        </w:tc>
        <w:tc>
          <w:tcPr>
            <w:tcW w:w="193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55</w:t>
            </w:r>
            <w:r w:rsidR="00974833" w:rsidRPr="001A0F59">
              <w:t>,</w:t>
            </w:r>
            <w:r w:rsidRPr="001A0F59">
              <w:t>79</w:t>
            </w:r>
          </w:p>
        </w:tc>
        <w:tc>
          <w:tcPr>
            <w:tcW w:w="171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58</w:t>
            </w:r>
            <w:r w:rsidR="00974833" w:rsidRPr="001A0F59">
              <w:t>,</w:t>
            </w:r>
            <w:r w:rsidRPr="001A0F59">
              <w:t>84</w:t>
            </w:r>
          </w:p>
        </w:tc>
        <w:tc>
          <w:tcPr>
            <w:tcW w:w="198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3</w:t>
            </w:r>
            <w:r w:rsidR="00974833" w:rsidRPr="001A0F59">
              <w:t>,</w:t>
            </w:r>
            <w:r w:rsidRPr="001A0F59">
              <w:t>05</w:t>
            </w:r>
          </w:p>
        </w:tc>
        <w:tc>
          <w:tcPr>
            <w:tcW w:w="7270" w:type="dxa"/>
            <w:tcBorders>
              <w:top w:val="nil"/>
              <w:left w:val="nil"/>
              <w:bottom w:val="single" w:sz="4" w:space="0" w:color="auto"/>
              <w:right w:val="single" w:sz="4" w:space="0" w:color="auto"/>
            </w:tcBorders>
            <w:shd w:val="clear" w:color="auto" w:fill="auto"/>
            <w:noWrap/>
            <w:vAlign w:val="center"/>
            <w:hideMark/>
          </w:tcPr>
          <w:p w:rsidR="00452FD1" w:rsidRPr="001A0F59" w:rsidRDefault="00452FD1" w:rsidP="00B5350C">
            <w:pPr>
              <w:jc w:val="left"/>
              <w:rPr>
                <w:szCs w:val="24"/>
              </w:rPr>
            </w:pPr>
            <w:r w:rsidRPr="001A0F59">
              <w:rPr>
                <w:szCs w:val="24"/>
              </w:rPr>
              <w:t>Obračun površina aviokartiranjem i nove parcele</w:t>
            </w:r>
          </w:p>
        </w:tc>
      </w:tr>
      <w:tr w:rsidR="001A0F59" w:rsidRPr="001A0F59" w:rsidTr="008217A4">
        <w:trPr>
          <w:trHeight w:val="285"/>
        </w:trPr>
        <w:tc>
          <w:tcPr>
            <w:tcW w:w="1207" w:type="dxa"/>
            <w:tcBorders>
              <w:top w:val="nil"/>
              <w:left w:val="single" w:sz="4" w:space="0" w:color="auto"/>
              <w:bottom w:val="single" w:sz="4" w:space="0" w:color="auto"/>
              <w:right w:val="single" w:sz="4" w:space="0" w:color="auto"/>
            </w:tcBorders>
            <w:shd w:val="clear" w:color="auto" w:fill="auto"/>
            <w:noWrap/>
            <w:vAlign w:val="center"/>
            <w:hideMark/>
          </w:tcPr>
          <w:p w:rsidR="00452FD1" w:rsidRPr="001A0F59" w:rsidRDefault="00452FD1" w:rsidP="00B5350C">
            <w:pPr>
              <w:jc w:val="center"/>
              <w:rPr>
                <w:szCs w:val="24"/>
              </w:rPr>
            </w:pPr>
            <w:r w:rsidRPr="001A0F59">
              <w:rPr>
                <w:szCs w:val="24"/>
              </w:rPr>
              <w:t>7</w:t>
            </w:r>
          </w:p>
        </w:tc>
        <w:tc>
          <w:tcPr>
            <w:tcW w:w="193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24</w:t>
            </w:r>
            <w:r w:rsidR="00974833" w:rsidRPr="001A0F59">
              <w:t>,</w:t>
            </w:r>
            <w:r w:rsidRPr="001A0F59">
              <w:t>62</w:t>
            </w:r>
          </w:p>
        </w:tc>
        <w:tc>
          <w:tcPr>
            <w:tcW w:w="171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29</w:t>
            </w:r>
            <w:r w:rsidR="00974833" w:rsidRPr="001A0F59">
              <w:t>,</w:t>
            </w:r>
            <w:r w:rsidRPr="001A0F59">
              <w:t>29</w:t>
            </w:r>
          </w:p>
        </w:tc>
        <w:tc>
          <w:tcPr>
            <w:tcW w:w="198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4</w:t>
            </w:r>
            <w:r w:rsidR="00974833" w:rsidRPr="001A0F59">
              <w:t>,</w:t>
            </w:r>
            <w:r w:rsidRPr="001A0F59">
              <w:t>67</w:t>
            </w:r>
          </w:p>
        </w:tc>
        <w:tc>
          <w:tcPr>
            <w:tcW w:w="7270" w:type="dxa"/>
            <w:tcBorders>
              <w:top w:val="nil"/>
              <w:left w:val="nil"/>
              <w:bottom w:val="single" w:sz="4" w:space="0" w:color="auto"/>
              <w:right w:val="single" w:sz="4" w:space="0" w:color="auto"/>
            </w:tcBorders>
            <w:shd w:val="clear" w:color="auto" w:fill="auto"/>
            <w:noWrap/>
            <w:vAlign w:val="center"/>
            <w:hideMark/>
          </w:tcPr>
          <w:p w:rsidR="00452FD1" w:rsidRPr="001A0F59" w:rsidRDefault="00452FD1" w:rsidP="00B5350C">
            <w:pPr>
              <w:jc w:val="left"/>
              <w:rPr>
                <w:szCs w:val="24"/>
              </w:rPr>
            </w:pPr>
            <w:r w:rsidRPr="001A0F59">
              <w:rPr>
                <w:szCs w:val="24"/>
              </w:rPr>
              <w:t>Obračun površina aviokartiranjem i promena parcela sa opštinom (vraćanje u pređašnje stanje)</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452FD1" w:rsidRPr="001A0F59" w:rsidRDefault="00452FD1" w:rsidP="00B5350C">
            <w:pPr>
              <w:jc w:val="center"/>
              <w:rPr>
                <w:szCs w:val="24"/>
              </w:rPr>
            </w:pPr>
            <w:r w:rsidRPr="001A0F59">
              <w:rPr>
                <w:szCs w:val="24"/>
              </w:rPr>
              <w:t>8</w:t>
            </w:r>
          </w:p>
        </w:tc>
        <w:tc>
          <w:tcPr>
            <w:tcW w:w="193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41</w:t>
            </w:r>
            <w:r w:rsidR="00974833" w:rsidRPr="001A0F59">
              <w:t>,</w:t>
            </w:r>
            <w:r w:rsidRPr="001A0F59">
              <w:t>56</w:t>
            </w:r>
          </w:p>
        </w:tc>
        <w:tc>
          <w:tcPr>
            <w:tcW w:w="171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40</w:t>
            </w:r>
            <w:r w:rsidR="00974833" w:rsidRPr="001A0F59">
              <w:t>,</w:t>
            </w:r>
            <w:r w:rsidRPr="001A0F59">
              <w:t>29</w:t>
            </w:r>
          </w:p>
        </w:tc>
        <w:tc>
          <w:tcPr>
            <w:tcW w:w="198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-1</w:t>
            </w:r>
            <w:r w:rsidR="00974833" w:rsidRPr="001A0F59">
              <w:t>,</w:t>
            </w:r>
            <w:r w:rsidRPr="001A0F59">
              <w:t>27</w:t>
            </w:r>
          </w:p>
        </w:tc>
        <w:tc>
          <w:tcPr>
            <w:tcW w:w="7270" w:type="dxa"/>
            <w:tcBorders>
              <w:top w:val="nil"/>
              <w:left w:val="nil"/>
              <w:bottom w:val="single" w:sz="4" w:space="0" w:color="auto"/>
              <w:right w:val="single" w:sz="4" w:space="0" w:color="auto"/>
            </w:tcBorders>
            <w:shd w:val="clear" w:color="auto" w:fill="auto"/>
            <w:noWrap/>
            <w:vAlign w:val="center"/>
            <w:hideMark/>
          </w:tcPr>
          <w:p w:rsidR="00452FD1" w:rsidRPr="001A0F59" w:rsidRDefault="00452FD1" w:rsidP="00B5350C">
            <w:pPr>
              <w:jc w:val="left"/>
              <w:rPr>
                <w:szCs w:val="24"/>
              </w:rPr>
            </w:pPr>
            <w:r w:rsidRPr="001A0F59">
              <w:rPr>
                <w:szCs w:val="24"/>
              </w:rPr>
              <w:t>Obračun površina aviokartiranjem</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452FD1" w:rsidRPr="001A0F59" w:rsidRDefault="00452FD1" w:rsidP="00B5350C">
            <w:pPr>
              <w:jc w:val="center"/>
              <w:rPr>
                <w:szCs w:val="24"/>
              </w:rPr>
            </w:pPr>
            <w:r w:rsidRPr="001A0F59">
              <w:rPr>
                <w:szCs w:val="24"/>
              </w:rPr>
              <w:t>9</w:t>
            </w:r>
          </w:p>
        </w:tc>
        <w:tc>
          <w:tcPr>
            <w:tcW w:w="193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38</w:t>
            </w:r>
            <w:r w:rsidR="00974833" w:rsidRPr="001A0F59">
              <w:t>,</w:t>
            </w:r>
            <w:r w:rsidRPr="001A0F59">
              <w:t>94</w:t>
            </w:r>
          </w:p>
        </w:tc>
        <w:tc>
          <w:tcPr>
            <w:tcW w:w="171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42</w:t>
            </w:r>
            <w:r w:rsidR="00974833" w:rsidRPr="001A0F59">
              <w:t>,</w:t>
            </w:r>
            <w:r w:rsidRPr="001A0F59">
              <w:t>02</w:t>
            </w:r>
          </w:p>
        </w:tc>
        <w:tc>
          <w:tcPr>
            <w:tcW w:w="198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3</w:t>
            </w:r>
            <w:r w:rsidR="00974833" w:rsidRPr="001A0F59">
              <w:t>,</w:t>
            </w:r>
            <w:r w:rsidRPr="001A0F59">
              <w:t>08</w:t>
            </w:r>
          </w:p>
        </w:tc>
        <w:tc>
          <w:tcPr>
            <w:tcW w:w="7270" w:type="dxa"/>
            <w:tcBorders>
              <w:top w:val="nil"/>
              <w:left w:val="nil"/>
              <w:bottom w:val="single" w:sz="4" w:space="0" w:color="auto"/>
              <w:right w:val="single" w:sz="4" w:space="0" w:color="auto"/>
            </w:tcBorders>
            <w:shd w:val="clear" w:color="auto" w:fill="auto"/>
            <w:noWrap/>
            <w:vAlign w:val="center"/>
            <w:hideMark/>
          </w:tcPr>
          <w:p w:rsidR="00452FD1" w:rsidRPr="001A0F59" w:rsidRDefault="00452FD1" w:rsidP="00B5350C">
            <w:pPr>
              <w:jc w:val="left"/>
              <w:rPr>
                <w:szCs w:val="24"/>
              </w:rPr>
            </w:pPr>
            <w:r w:rsidRPr="001A0F59">
              <w:rPr>
                <w:szCs w:val="24"/>
              </w:rPr>
              <w:t>Obračun površina aviokartiranjem</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452FD1" w:rsidRPr="001A0F59" w:rsidRDefault="00452FD1" w:rsidP="00B5350C">
            <w:pPr>
              <w:jc w:val="center"/>
              <w:rPr>
                <w:szCs w:val="24"/>
              </w:rPr>
            </w:pPr>
            <w:r w:rsidRPr="001A0F59">
              <w:rPr>
                <w:szCs w:val="24"/>
              </w:rPr>
              <w:t>10</w:t>
            </w:r>
          </w:p>
        </w:tc>
        <w:tc>
          <w:tcPr>
            <w:tcW w:w="193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38</w:t>
            </w:r>
            <w:r w:rsidR="00974833" w:rsidRPr="001A0F59">
              <w:t>,</w:t>
            </w:r>
            <w:r w:rsidRPr="001A0F59">
              <w:t>41</w:t>
            </w:r>
          </w:p>
        </w:tc>
        <w:tc>
          <w:tcPr>
            <w:tcW w:w="171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39</w:t>
            </w:r>
            <w:r w:rsidR="00974833" w:rsidRPr="001A0F59">
              <w:t>,</w:t>
            </w:r>
            <w:r w:rsidRPr="001A0F59">
              <w:t>89</w:t>
            </w:r>
          </w:p>
        </w:tc>
        <w:tc>
          <w:tcPr>
            <w:tcW w:w="198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1</w:t>
            </w:r>
            <w:r w:rsidR="00974833" w:rsidRPr="001A0F59">
              <w:t>,</w:t>
            </w:r>
            <w:r w:rsidRPr="001A0F59">
              <w:t>48</w:t>
            </w:r>
          </w:p>
        </w:tc>
        <w:tc>
          <w:tcPr>
            <w:tcW w:w="7270" w:type="dxa"/>
            <w:tcBorders>
              <w:top w:val="nil"/>
              <w:left w:val="nil"/>
              <w:bottom w:val="single" w:sz="4" w:space="0" w:color="auto"/>
              <w:right w:val="single" w:sz="4" w:space="0" w:color="auto"/>
            </w:tcBorders>
            <w:shd w:val="clear" w:color="auto" w:fill="auto"/>
            <w:noWrap/>
            <w:vAlign w:val="center"/>
            <w:hideMark/>
          </w:tcPr>
          <w:p w:rsidR="00452FD1" w:rsidRPr="001A0F59" w:rsidRDefault="00452FD1" w:rsidP="00B5350C">
            <w:pPr>
              <w:jc w:val="left"/>
              <w:rPr>
                <w:szCs w:val="24"/>
              </w:rPr>
            </w:pPr>
            <w:r w:rsidRPr="001A0F59">
              <w:rPr>
                <w:szCs w:val="24"/>
              </w:rPr>
              <w:t>Obračun površina aviokartiranjem</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452FD1" w:rsidRPr="001A0F59" w:rsidRDefault="00452FD1" w:rsidP="00B5350C">
            <w:pPr>
              <w:jc w:val="center"/>
              <w:rPr>
                <w:szCs w:val="24"/>
              </w:rPr>
            </w:pPr>
            <w:r w:rsidRPr="001A0F59">
              <w:rPr>
                <w:szCs w:val="24"/>
              </w:rPr>
              <w:lastRenderedPageBreak/>
              <w:t>11</w:t>
            </w:r>
          </w:p>
        </w:tc>
        <w:tc>
          <w:tcPr>
            <w:tcW w:w="193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26</w:t>
            </w:r>
            <w:r w:rsidR="00974833" w:rsidRPr="001A0F59">
              <w:t>,</w:t>
            </w:r>
            <w:r w:rsidRPr="001A0F59">
              <w:t>27</w:t>
            </w:r>
          </w:p>
        </w:tc>
        <w:tc>
          <w:tcPr>
            <w:tcW w:w="171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25</w:t>
            </w:r>
            <w:r w:rsidR="00974833" w:rsidRPr="001A0F59">
              <w:t>,</w:t>
            </w:r>
            <w:r w:rsidRPr="001A0F59">
              <w:t>55</w:t>
            </w:r>
          </w:p>
        </w:tc>
        <w:tc>
          <w:tcPr>
            <w:tcW w:w="198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-0</w:t>
            </w:r>
            <w:r w:rsidR="00974833" w:rsidRPr="001A0F59">
              <w:t>,</w:t>
            </w:r>
            <w:r w:rsidRPr="001A0F59">
              <w:t>72</w:t>
            </w:r>
          </w:p>
        </w:tc>
        <w:tc>
          <w:tcPr>
            <w:tcW w:w="7270" w:type="dxa"/>
            <w:tcBorders>
              <w:top w:val="nil"/>
              <w:left w:val="nil"/>
              <w:bottom w:val="single" w:sz="4" w:space="0" w:color="auto"/>
              <w:right w:val="single" w:sz="4" w:space="0" w:color="auto"/>
            </w:tcBorders>
            <w:shd w:val="clear" w:color="auto" w:fill="auto"/>
            <w:noWrap/>
            <w:vAlign w:val="center"/>
            <w:hideMark/>
          </w:tcPr>
          <w:p w:rsidR="00452FD1" w:rsidRPr="001A0F59" w:rsidRDefault="00452FD1" w:rsidP="00B5350C">
            <w:pPr>
              <w:jc w:val="left"/>
              <w:rPr>
                <w:szCs w:val="24"/>
              </w:rPr>
            </w:pPr>
            <w:r w:rsidRPr="001A0F59">
              <w:rPr>
                <w:szCs w:val="24"/>
              </w:rPr>
              <w:t>Obračun površina aviokartiranjem</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452FD1" w:rsidRPr="001A0F59" w:rsidRDefault="00452FD1" w:rsidP="00B5350C">
            <w:pPr>
              <w:jc w:val="center"/>
              <w:rPr>
                <w:szCs w:val="24"/>
              </w:rPr>
            </w:pPr>
            <w:r w:rsidRPr="001A0F59">
              <w:rPr>
                <w:szCs w:val="24"/>
              </w:rPr>
              <w:t>12</w:t>
            </w:r>
          </w:p>
        </w:tc>
        <w:tc>
          <w:tcPr>
            <w:tcW w:w="193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21</w:t>
            </w:r>
            <w:r w:rsidR="00974833" w:rsidRPr="001A0F59">
              <w:t>,</w:t>
            </w:r>
            <w:r w:rsidRPr="001A0F59">
              <w:t>00</w:t>
            </w:r>
          </w:p>
        </w:tc>
        <w:tc>
          <w:tcPr>
            <w:tcW w:w="171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20</w:t>
            </w:r>
            <w:r w:rsidR="00974833" w:rsidRPr="001A0F59">
              <w:t>,</w:t>
            </w:r>
            <w:r w:rsidRPr="001A0F59">
              <w:t>79</w:t>
            </w:r>
          </w:p>
        </w:tc>
        <w:tc>
          <w:tcPr>
            <w:tcW w:w="198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-0</w:t>
            </w:r>
            <w:r w:rsidR="00974833" w:rsidRPr="001A0F59">
              <w:t>,</w:t>
            </w:r>
            <w:r w:rsidRPr="001A0F59">
              <w:t>21</w:t>
            </w:r>
          </w:p>
        </w:tc>
        <w:tc>
          <w:tcPr>
            <w:tcW w:w="7270" w:type="dxa"/>
            <w:tcBorders>
              <w:top w:val="nil"/>
              <w:left w:val="nil"/>
              <w:bottom w:val="single" w:sz="4" w:space="0" w:color="auto"/>
              <w:right w:val="single" w:sz="4" w:space="0" w:color="auto"/>
            </w:tcBorders>
            <w:shd w:val="clear" w:color="auto" w:fill="auto"/>
            <w:noWrap/>
            <w:vAlign w:val="center"/>
            <w:hideMark/>
          </w:tcPr>
          <w:p w:rsidR="00452FD1" w:rsidRPr="001A0F59" w:rsidRDefault="00452FD1" w:rsidP="00B5350C">
            <w:pPr>
              <w:jc w:val="left"/>
              <w:rPr>
                <w:szCs w:val="24"/>
              </w:rPr>
            </w:pPr>
            <w:r w:rsidRPr="001A0F59">
              <w:rPr>
                <w:szCs w:val="24"/>
              </w:rPr>
              <w:t>Obračun površina aviokartiranjem</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452FD1" w:rsidRPr="001A0F59" w:rsidRDefault="00452FD1" w:rsidP="00B5350C">
            <w:pPr>
              <w:jc w:val="center"/>
              <w:rPr>
                <w:szCs w:val="24"/>
              </w:rPr>
            </w:pPr>
            <w:r w:rsidRPr="001A0F59">
              <w:rPr>
                <w:szCs w:val="24"/>
              </w:rPr>
              <w:t>13</w:t>
            </w:r>
          </w:p>
        </w:tc>
        <w:tc>
          <w:tcPr>
            <w:tcW w:w="193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29</w:t>
            </w:r>
            <w:r w:rsidR="00974833" w:rsidRPr="001A0F59">
              <w:t>,</w:t>
            </w:r>
            <w:r w:rsidRPr="001A0F59">
              <w:t>11</w:t>
            </w:r>
          </w:p>
        </w:tc>
        <w:tc>
          <w:tcPr>
            <w:tcW w:w="171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30</w:t>
            </w:r>
            <w:r w:rsidR="00974833" w:rsidRPr="001A0F59">
              <w:t>,</w:t>
            </w:r>
            <w:r w:rsidRPr="001A0F59">
              <w:t>01</w:t>
            </w:r>
          </w:p>
        </w:tc>
        <w:tc>
          <w:tcPr>
            <w:tcW w:w="198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0</w:t>
            </w:r>
            <w:r w:rsidR="00974833" w:rsidRPr="001A0F59">
              <w:t>,</w:t>
            </w:r>
            <w:r w:rsidRPr="001A0F59">
              <w:t>90</w:t>
            </w:r>
          </w:p>
        </w:tc>
        <w:tc>
          <w:tcPr>
            <w:tcW w:w="7270" w:type="dxa"/>
            <w:tcBorders>
              <w:top w:val="nil"/>
              <w:left w:val="nil"/>
              <w:bottom w:val="single" w:sz="4" w:space="0" w:color="auto"/>
              <w:right w:val="single" w:sz="4" w:space="0" w:color="auto"/>
            </w:tcBorders>
            <w:shd w:val="clear" w:color="auto" w:fill="auto"/>
            <w:noWrap/>
            <w:vAlign w:val="center"/>
            <w:hideMark/>
          </w:tcPr>
          <w:p w:rsidR="00452FD1" w:rsidRPr="001A0F59" w:rsidRDefault="00452FD1" w:rsidP="00B5350C">
            <w:pPr>
              <w:jc w:val="left"/>
              <w:rPr>
                <w:szCs w:val="24"/>
              </w:rPr>
            </w:pPr>
            <w:r w:rsidRPr="001A0F59">
              <w:rPr>
                <w:szCs w:val="24"/>
              </w:rPr>
              <w:t>Obračun površina aviokartiranjem</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452FD1" w:rsidRPr="001A0F59" w:rsidRDefault="00452FD1" w:rsidP="00B5350C">
            <w:pPr>
              <w:jc w:val="center"/>
              <w:rPr>
                <w:szCs w:val="24"/>
              </w:rPr>
            </w:pPr>
            <w:r w:rsidRPr="001A0F59">
              <w:rPr>
                <w:szCs w:val="24"/>
              </w:rPr>
              <w:t>14</w:t>
            </w:r>
          </w:p>
        </w:tc>
        <w:tc>
          <w:tcPr>
            <w:tcW w:w="193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29</w:t>
            </w:r>
            <w:r w:rsidR="00974833" w:rsidRPr="001A0F59">
              <w:t>,</w:t>
            </w:r>
            <w:r w:rsidRPr="001A0F59">
              <w:t>09</w:t>
            </w:r>
          </w:p>
        </w:tc>
        <w:tc>
          <w:tcPr>
            <w:tcW w:w="171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29</w:t>
            </w:r>
            <w:r w:rsidR="00974833" w:rsidRPr="001A0F59">
              <w:t>,</w:t>
            </w:r>
            <w:r w:rsidRPr="001A0F59">
              <w:t>46</w:t>
            </w:r>
          </w:p>
        </w:tc>
        <w:tc>
          <w:tcPr>
            <w:tcW w:w="198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0</w:t>
            </w:r>
            <w:r w:rsidR="00974833" w:rsidRPr="001A0F59">
              <w:t>,</w:t>
            </w:r>
            <w:r w:rsidRPr="001A0F59">
              <w:t>37</w:t>
            </w:r>
          </w:p>
        </w:tc>
        <w:tc>
          <w:tcPr>
            <w:tcW w:w="7270" w:type="dxa"/>
            <w:tcBorders>
              <w:top w:val="nil"/>
              <w:left w:val="nil"/>
              <w:bottom w:val="single" w:sz="4" w:space="0" w:color="auto"/>
              <w:right w:val="single" w:sz="4" w:space="0" w:color="auto"/>
            </w:tcBorders>
            <w:shd w:val="clear" w:color="auto" w:fill="auto"/>
            <w:noWrap/>
            <w:vAlign w:val="center"/>
            <w:hideMark/>
          </w:tcPr>
          <w:p w:rsidR="00452FD1" w:rsidRPr="001A0F59" w:rsidRDefault="00452FD1" w:rsidP="00B5350C">
            <w:pPr>
              <w:jc w:val="left"/>
              <w:rPr>
                <w:szCs w:val="24"/>
              </w:rPr>
            </w:pPr>
            <w:r w:rsidRPr="001A0F59">
              <w:rPr>
                <w:szCs w:val="24"/>
              </w:rPr>
              <w:t>Obračun površina aviokartiranjem</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452FD1" w:rsidRPr="001A0F59" w:rsidRDefault="00452FD1" w:rsidP="00B5350C">
            <w:pPr>
              <w:jc w:val="center"/>
              <w:rPr>
                <w:szCs w:val="24"/>
              </w:rPr>
            </w:pPr>
            <w:r w:rsidRPr="001A0F59">
              <w:rPr>
                <w:szCs w:val="24"/>
              </w:rPr>
              <w:t>15</w:t>
            </w:r>
          </w:p>
        </w:tc>
        <w:tc>
          <w:tcPr>
            <w:tcW w:w="193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45</w:t>
            </w:r>
            <w:r w:rsidR="00974833" w:rsidRPr="001A0F59">
              <w:t>,</w:t>
            </w:r>
            <w:r w:rsidRPr="001A0F59">
              <w:t>57</w:t>
            </w:r>
          </w:p>
        </w:tc>
        <w:tc>
          <w:tcPr>
            <w:tcW w:w="171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50</w:t>
            </w:r>
            <w:r w:rsidR="00974833" w:rsidRPr="001A0F59">
              <w:t>,</w:t>
            </w:r>
            <w:r w:rsidRPr="001A0F59">
              <w:t>15</w:t>
            </w:r>
          </w:p>
        </w:tc>
        <w:tc>
          <w:tcPr>
            <w:tcW w:w="198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4</w:t>
            </w:r>
            <w:r w:rsidR="00974833" w:rsidRPr="001A0F59">
              <w:t>,</w:t>
            </w:r>
            <w:r w:rsidRPr="001A0F59">
              <w:t>58</w:t>
            </w:r>
          </w:p>
        </w:tc>
        <w:tc>
          <w:tcPr>
            <w:tcW w:w="7270" w:type="dxa"/>
            <w:tcBorders>
              <w:top w:val="nil"/>
              <w:left w:val="nil"/>
              <w:bottom w:val="single" w:sz="4" w:space="0" w:color="auto"/>
              <w:right w:val="single" w:sz="4" w:space="0" w:color="auto"/>
            </w:tcBorders>
            <w:shd w:val="clear" w:color="auto" w:fill="auto"/>
            <w:noWrap/>
            <w:vAlign w:val="center"/>
            <w:hideMark/>
          </w:tcPr>
          <w:p w:rsidR="00452FD1" w:rsidRPr="001A0F59" w:rsidRDefault="00452FD1" w:rsidP="00B5350C">
            <w:pPr>
              <w:jc w:val="left"/>
              <w:rPr>
                <w:szCs w:val="24"/>
              </w:rPr>
            </w:pPr>
            <w:r w:rsidRPr="001A0F59">
              <w:rPr>
                <w:szCs w:val="24"/>
              </w:rPr>
              <w:t>Obračun površina aviokartiranjem</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452FD1" w:rsidRPr="001A0F59" w:rsidRDefault="00452FD1" w:rsidP="00B5350C">
            <w:pPr>
              <w:jc w:val="center"/>
              <w:rPr>
                <w:szCs w:val="24"/>
              </w:rPr>
            </w:pPr>
            <w:r w:rsidRPr="001A0F59">
              <w:rPr>
                <w:szCs w:val="24"/>
              </w:rPr>
              <w:t>16</w:t>
            </w:r>
          </w:p>
        </w:tc>
        <w:tc>
          <w:tcPr>
            <w:tcW w:w="193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44</w:t>
            </w:r>
            <w:r w:rsidR="00974833" w:rsidRPr="001A0F59">
              <w:t>,</w:t>
            </w:r>
            <w:r w:rsidRPr="001A0F59">
              <w:t>55</w:t>
            </w:r>
          </w:p>
        </w:tc>
        <w:tc>
          <w:tcPr>
            <w:tcW w:w="171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43</w:t>
            </w:r>
            <w:r w:rsidR="00974833" w:rsidRPr="001A0F59">
              <w:t>,</w:t>
            </w:r>
            <w:r w:rsidRPr="001A0F59">
              <w:t>43</w:t>
            </w:r>
          </w:p>
        </w:tc>
        <w:tc>
          <w:tcPr>
            <w:tcW w:w="198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-1</w:t>
            </w:r>
            <w:r w:rsidR="00974833" w:rsidRPr="001A0F59">
              <w:t>,</w:t>
            </w:r>
            <w:r w:rsidRPr="001A0F59">
              <w:t>12</w:t>
            </w:r>
          </w:p>
        </w:tc>
        <w:tc>
          <w:tcPr>
            <w:tcW w:w="7270" w:type="dxa"/>
            <w:tcBorders>
              <w:top w:val="nil"/>
              <w:left w:val="nil"/>
              <w:bottom w:val="single" w:sz="4" w:space="0" w:color="auto"/>
              <w:right w:val="single" w:sz="4" w:space="0" w:color="auto"/>
            </w:tcBorders>
            <w:shd w:val="clear" w:color="auto" w:fill="auto"/>
            <w:noWrap/>
            <w:vAlign w:val="center"/>
            <w:hideMark/>
          </w:tcPr>
          <w:p w:rsidR="00452FD1" w:rsidRPr="001A0F59" w:rsidRDefault="00452FD1" w:rsidP="00B5350C">
            <w:pPr>
              <w:jc w:val="left"/>
              <w:rPr>
                <w:szCs w:val="24"/>
              </w:rPr>
            </w:pPr>
            <w:r w:rsidRPr="001A0F59">
              <w:rPr>
                <w:szCs w:val="24"/>
              </w:rPr>
              <w:t>Obračun površina aviokartiranjem</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hideMark/>
          </w:tcPr>
          <w:p w:rsidR="00452FD1" w:rsidRPr="001A0F59" w:rsidRDefault="00452FD1" w:rsidP="00B5350C">
            <w:pPr>
              <w:jc w:val="center"/>
              <w:rPr>
                <w:szCs w:val="24"/>
              </w:rPr>
            </w:pPr>
            <w:r w:rsidRPr="001A0F59">
              <w:rPr>
                <w:szCs w:val="24"/>
              </w:rPr>
              <w:t>17</w:t>
            </w:r>
          </w:p>
        </w:tc>
        <w:tc>
          <w:tcPr>
            <w:tcW w:w="193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19</w:t>
            </w:r>
            <w:r w:rsidR="00974833" w:rsidRPr="001A0F59">
              <w:t>,</w:t>
            </w:r>
            <w:r w:rsidRPr="001A0F59">
              <w:t>13</w:t>
            </w:r>
          </w:p>
        </w:tc>
        <w:tc>
          <w:tcPr>
            <w:tcW w:w="171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11</w:t>
            </w:r>
            <w:r w:rsidR="00974833" w:rsidRPr="001A0F59">
              <w:t>,</w:t>
            </w:r>
            <w:r w:rsidRPr="001A0F59">
              <w:t>86</w:t>
            </w:r>
          </w:p>
        </w:tc>
        <w:tc>
          <w:tcPr>
            <w:tcW w:w="198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-7</w:t>
            </w:r>
            <w:r w:rsidR="00974833" w:rsidRPr="001A0F59">
              <w:t>,</w:t>
            </w:r>
            <w:r w:rsidRPr="001A0F59">
              <w:t>27</w:t>
            </w:r>
          </w:p>
        </w:tc>
        <w:tc>
          <w:tcPr>
            <w:tcW w:w="7270" w:type="dxa"/>
            <w:tcBorders>
              <w:top w:val="nil"/>
              <w:left w:val="nil"/>
              <w:bottom w:val="single" w:sz="4" w:space="0" w:color="auto"/>
              <w:right w:val="single" w:sz="4" w:space="0" w:color="auto"/>
            </w:tcBorders>
            <w:shd w:val="clear" w:color="auto" w:fill="auto"/>
            <w:noWrap/>
            <w:vAlign w:val="center"/>
            <w:hideMark/>
          </w:tcPr>
          <w:p w:rsidR="00452FD1" w:rsidRPr="001A0F59" w:rsidRDefault="00452FD1" w:rsidP="00B5350C">
            <w:pPr>
              <w:jc w:val="left"/>
              <w:rPr>
                <w:szCs w:val="24"/>
              </w:rPr>
            </w:pPr>
            <w:r w:rsidRPr="001A0F59">
              <w:rPr>
                <w:szCs w:val="24"/>
              </w:rPr>
              <w:t>Obračun površina aviokartiranjem</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52FD1" w:rsidRPr="001A0F59" w:rsidRDefault="00452FD1" w:rsidP="00B5350C">
            <w:pPr>
              <w:jc w:val="center"/>
              <w:rPr>
                <w:szCs w:val="24"/>
              </w:rPr>
            </w:pPr>
            <w:r w:rsidRPr="001A0F59">
              <w:rPr>
                <w:szCs w:val="24"/>
              </w:rPr>
              <w:t>18</w:t>
            </w:r>
          </w:p>
        </w:tc>
        <w:tc>
          <w:tcPr>
            <w:tcW w:w="193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43</w:t>
            </w:r>
            <w:r w:rsidR="00974833" w:rsidRPr="001A0F59">
              <w:t>,</w:t>
            </w:r>
            <w:r w:rsidRPr="001A0F59">
              <w:t>85</w:t>
            </w:r>
          </w:p>
        </w:tc>
        <w:tc>
          <w:tcPr>
            <w:tcW w:w="171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42</w:t>
            </w:r>
            <w:r w:rsidR="00974833" w:rsidRPr="001A0F59">
              <w:t>,</w:t>
            </w:r>
            <w:r w:rsidRPr="001A0F59">
              <w:t>96</w:t>
            </w:r>
          </w:p>
        </w:tc>
        <w:tc>
          <w:tcPr>
            <w:tcW w:w="198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-0</w:t>
            </w:r>
            <w:r w:rsidR="00974833" w:rsidRPr="001A0F59">
              <w:t>,</w:t>
            </w:r>
            <w:r w:rsidRPr="001A0F59">
              <w:t>89</w:t>
            </w:r>
          </w:p>
        </w:tc>
        <w:tc>
          <w:tcPr>
            <w:tcW w:w="727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left"/>
              <w:rPr>
                <w:szCs w:val="24"/>
              </w:rPr>
            </w:pPr>
            <w:r w:rsidRPr="001A0F59">
              <w:rPr>
                <w:szCs w:val="24"/>
              </w:rPr>
              <w:t>Obračun površina aviokartiranjem</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52FD1" w:rsidRPr="001A0F59" w:rsidRDefault="00452FD1" w:rsidP="00B5350C">
            <w:pPr>
              <w:jc w:val="center"/>
              <w:rPr>
                <w:szCs w:val="24"/>
              </w:rPr>
            </w:pPr>
            <w:r w:rsidRPr="001A0F59">
              <w:rPr>
                <w:szCs w:val="24"/>
              </w:rPr>
              <w:t>19</w:t>
            </w:r>
          </w:p>
        </w:tc>
        <w:tc>
          <w:tcPr>
            <w:tcW w:w="193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39</w:t>
            </w:r>
            <w:r w:rsidR="00974833" w:rsidRPr="001A0F59">
              <w:t>,</w:t>
            </w:r>
            <w:r w:rsidRPr="001A0F59">
              <w:t>96</w:t>
            </w:r>
          </w:p>
        </w:tc>
        <w:tc>
          <w:tcPr>
            <w:tcW w:w="171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78</w:t>
            </w:r>
            <w:r w:rsidR="00974833" w:rsidRPr="001A0F59">
              <w:t>,</w:t>
            </w:r>
            <w:r w:rsidRPr="001A0F59">
              <w:t>33</w:t>
            </w:r>
          </w:p>
        </w:tc>
        <w:tc>
          <w:tcPr>
            <w:tcW w:w="198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38</w:t>
            </w:r>
            <w:r w:rsidR="00974833" w:rsidRPr="001A0F59">
              <w:t>,</w:t>
            </w:r>
            <w:r w:rsidRPr="001A0F59">
              <w:t>37</w:t>
            </w:r>
          </w:p>
        </w:tc>
        <w:tc>
          <w:tcPr>
            <w:tcW w:w="727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left"/>
              <w:rPr>
                <w:szCs w:val="24"/>
              </w:rPr>
            </w:pPr>
            <w:r w:rsidRPr="001A0F59">
              <w:rPr>
                <w:szCs w:val="24"/>
              </w:rPr>
              <w:t>Obračun površina aviokartiranjem</w:t>
            </w:r>
            <w:r w:rsidR="00974833" w:rsidRPr="001A0F59">
              <w:rPr>
                <w:szCs w:val="24"/>
              </w:rPr>
              <w:t xml:space="preserve"> i nove parcele</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52FD1" w:rsidRPr="001A0F59" w:rsidRDefault="00452FD1" w:rsidP="00B5350C">
            <w:pPr>
              <w:jc w:val="center"/>
              <w:rPr>
                <w:szCs w:val="24"/>
              </w:rPr>
            </w:pPr>
            <w:r w:rsidRPr="001A0F59">
              <w:rPr>
                <w:szCs w:val="24"/>
              </w:rPr>
              <w:t>20</w:t>
            </w:r>
          </w:p>
        </w:tc>
        <w:tc>
          <w:tcPr>
            <w:tcW w:w="193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14</w:t>
            </w:r>
            <w:r w:rsidR="00974833" w:rsidRPr="001A0F59">
              <w:t>,</w:t>
            </w:r>
            <w:r w:rsidRPr="001A0F59">
              <w:t>47</w:t>
            </w:r>
          </w:p>
        </w:tc>
        <w:tc>
          <w:tcPr>
            <w:tcW w:w="171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10</w:t>
            </w:r>
            <w:r w:rsidR="00974833" w:rsidRPr="001A0F59">
              <w:t>,</w:t>
            </w:r>
            <w:r w:rsidRPr="001A0F59">
              <w:t>49</w:t>
            </w:r>
          </w:p>
        </w:tc>
        <w:tc>
          <w:tcPr>
            <w:tcW w:w="198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-3</w:t>
            </w:r>
            <w:r w:rsidR="00974833" w:rsidRPr="001A0F59">
              <w:t>,</w:t>
            </w:r>
            <w:r w:rsidRPr="001A0F59">
              <w:t>98</w:t>
            </w:r>
          </w:p>
        </w:tc>
        <w:tc>
          <w:tcPr>
            <w:tcW w:w="727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left"/>
              <w:rPr>
                <w:szCs w:val="24"/>
              </w:rPr>
            </w:pPr>
            <w:r w:rsidRPr="001A0F59">
              <w:rPr>
                <w:szCs w:val="24"/>
              </w:rPr>
              <w:t>Obračun površina aviokartiranjem</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52FD1" w:rsidRPr="001A0F59" w:rsidRDefault="00452FD1" w:rsidP="00B5350C">
            <w:pPr>
              <w:jc w:val="center"/>
              <w:rPr>
                <w:szCs w:val="24"/>
              </w:rPr>
            </w:pPr>
            <w:r w:rsidRPr="001A0F59">
              <w:rPr>
                <w:szCs w:val="24"/>
              </w:rPr>
              <w:t>21</w:t>
            </w:r>
          </w:p>
        </w:tc>
        <w:tc>
          <w:tcPr>
            <w:tcW w:w="193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37</w:t>
            </w:r>
            <w:r w:rsidR="00974833" w:rsidRPr="001A0F59">
              <w:t>,</w:t>
            </w:r>
            <w:r w:rsidRPr="001A0F59">
              <w:t>23</w:t>
            </w:r>
          </w:p>
        </w:tc>
        <w:tc>
          <w:tcPr>
            <w:tcW w:w="171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38</w:t>
            </w:r>
            <w:r w:rsidR="00974833" w:rsidRPr="001A0F59">
              <w:t>,</w:t>
            </w:r>
            <w:r w:rsidRPr="001A0F59">
              <w:t>96</w:t>
            </w:r>
          </w:p>
        </w:tc>
        <w:tc>
          <w:tcPr>
            <w:tcW w:w="198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1</w:t>
            </w:r>
            <w:r w:rsidR="00974833" w:rsidRPr="001A0F59">
              <w:t>,</w:t>
            </w:r>
            <w:r w:rsidRPr="001A0F59">
              <w:t>73</w:t>
            </w:r>
          </w:p>
        </w:tc>
        <w:tc>
          <w:tcPr>
            <w:tcW w:w="727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left"/>
              <w:rPr>
                <w:szCs w:val="24"/>
              </w:rPr>
            </w:pPr>
            <w:r w:rsidRPr="001A0F59">
              <w:rPr>
                <w:szCs w:val="24"/>
              </w:rPr>
              <w:t>Obračun površina aviokartiranjem</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52FD1" w:rsidRPr="001A0F59" w:rsidRDefault="00452FD1" w:rsidP="00B5350C">
            <w:pPr>
              <w:jc w:val="center"/>
              <w:rPr>
                <w:szCs w:val="24"/>
              </w:rPr>
            </w:pPr>
            <w:r w:rsidRPr="001A0F59">
              <w:rPr>
                <w:szCs w:val="24"/>
              </w:rPr>
              <w:t>22</w:t>
            </w:r>
          </w:p>
        </w:tc>
        <w:tc>
          <w:tcPr>
            <w:tcW w:w="193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3</w:t>
            </w:r>
            <w:r w:rsidR="00974833" w:rsidRPr="001A0F59">
              <w:t>,</w:t>
            </w:r>
            <w:r w:rsidRPr="001A0F59">
              <w:t>01</w:t>
            </w:r>
          </w:p>
        </w:tc>
        <w:tc>
          <w:tcPr>
            <w:tcW w:w="171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120</w:t>
            </w:r>
            <w:r w:rsidR="00974833" w:rsidRPr="001A0F59">
              <w:t>,</w:t>
            </w:r>
            <w:r w:rsidRPr="001A0F59">
              <w:t>74</w:t>
            </w:r>
          </w:p>
        </w:tc>
        <w:tc>
          <w:tcPr>
            <w:tcW w:w="198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117</w:t>
            </w:r>
            <w:r w:rsidR="00974833" w:rsidRPr="001A0F59">
              <w:t>,</w:t>
            </w:r>
            <w:r w:rsidRPr="001A0F59">
              <w:t>73</w:t>
            </w:r>
          </w:p>
        </w:tc>
        <w:tc>
          <w:tcPr>
            <w:tcW w:w="727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left"/>
              <w:rPr>
                <w:szCs w:val="24"/>
              </w:rPr>
            </w:pPr>
            <w:r w:rsidRPr="001A0F59">
              <w:rPr>
                <w:szCs w:val="24"/>
              </w:rPr>
              <w:t>Obračun površina aviokartiranjem</w:t>
            </w:r>
            <w:r w:rsidR="00974833" w:rsidRPr="001A0F59">
              <w:rPr>
                <w:szCs w:val="24"/>
              </w:rPr>
              <w:t xml:space="preserve"> i nove parcele</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52FD1" w:rsidRPr="001A0F59" w:rsidRDefault="00452FD1" w:rsidP="00B5350C">
            <w:pPr>
              <w:jc w:val="center"/>
              <w:rPr>
                <w:szCs w:val="24"/>
              </w:rPr>
            </w:pPr>
            <w:r w:rsidRPr="001A0F59">
              <w:rPr>
                <w:szCs w:val="24"/>
              </w:rPr>
              <w:t>23</w:t>
            </w:r>
          </w:p>
        </w:tc>
        <w:tc>
          <w:tcPr>
            <w:tcW w:w="193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9</w:t>
            </w:r>
            <w:r w:rsidR="00974833" w:rsidRPr="001A0F59">
              <w:t>,</w:t>
            </w:r>
            <w:r w:rsidRPr="001A0F59">
              <w:t>02</w:t>
            </w:r>
          </w:p>
        </w:tc>
        <w:tc>
          <w:tcPr>
            <w:tcW w:w="171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14</w:t>
            </w:r>
            <w:r w:rsidR="00974833" w:rsidRPr="001A0F59">
              <w:t>,</w:t>
            </w:r>
            <w:r w:rsidRPr="001A0F59">
              <w:t>67</w:t>
            </w:r>
          </w:p>
        </w:tc>
        <w:tc>
          <w:tcPr>
            <w:tcW w:w="198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5</w:t>
            </w:r>
            <w:r w:rsidR="00974833" w:rsidRPr="001A0F59">
              <w:t>,</w:t>
            </w:r>
            <w:r w:rsidRPr="001A0F59">
              <w:t>65</w:t>
            </w:r>
          </w:p>
        </w:tc>
        <w:tc>
          <w:tcPr>
            <w:tcW w:w="727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left"/>
              <w:rPr>
                <w:szCs w:val="24"/>
              </w:rPr>
            </w:pPr>
            <w:r w:rsidRPr="001A0F59">
              <w:rPr>
                <w:szCs w:val="24"/>
              </w:rPr>
              <w:t>Obračun površina aviokartiranjem</w:t>
            </w:r>
            <w:r w:rsidR="00974833" w:rsidRPr="001A0F59">
              <w:rPr>
                <w:szCs w:val="24"/>
              </w:rPr>
              <w:t xml:space="preserve"> i vraćanje parcele 14467/1 u GJ </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52FD1" w:rsidRPr="001A0F59" w:rsidRDefault="00452FD1" w:rsidP="00B5350C">
            <w:pPr>
              <w:jc w:val="center"/>
              <w:rPr>
                <w:szCs w:val="24"/>
              </w:rPr>
            </w:pPr>
            <w:r w:rsidRPr="001A0F59">
              <w:rPr>
                <w:szCs w:val="24"/>
              </w:rPr>
              <w:t>24</w:t>
            </w:r>
          </w:p>
        </w:tc>
        <w:tc>
          <w:tcPr>
            <w:tcW w:w="193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21</w:t>
            </w:r>
            <w:r w:rsidR="00974833" w:rsidRPr="001A0F59">
              <w:t>,</w:t>
            </w:r>
            <w:r w:rsidRPr="001A0F59">
              <w:t>84</w:t>
            </w:r>
          </w:p>
        </w:tc>
        <w:tc>
          <w:tcPr>
            <w:tcW w:w="171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21</w:t>
            </w:r>
            <w:r w:rsidR="00974833" w:rsidRPr="001A0F59">
              <w:t>,</w:t>
            </w:r>
            <w:r w:rsidRPr="001A0F59">
              <w:t>39</w:t>
            </w:r>
          </w:p>
        </w:tc>
        <w:tc>
          <w:tcPr>
            <w:tcW w:w="198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-0</w:t>
            </w:r>
            <w:r w:rsidR="00974833" w:rsidRPr="001A0F59">
              <w:t>,</w:t>
            </w:r>
            <w:r w:rsidRPr="001A0F59">
              <w:t>45</w:t>
            </w:r>
          </w:p>
        </w:tc>
        <w:tc>
          <w:tcPr>
            <w:tcW w:w="727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left"/>
              <w:rPr>
                <w:szCs w:val="24"/>
              </w:rPr>
            </w:pPr>
            <w:r w:rsidRPr="001A0F59">
              <w:rPr>
                <w:szCs w:val="24"/>
              </w:rPr>
              <w:t>Obračun površina aviokartiranjem</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52FD1" w:rsidRPr="001A0F59" w:rsidRDefault="00452FD1" w:rsidP="00B5350C">
            <w:pPr>
              <w:jc w:val="center"/>
              <w:rPr>
                <w:szCs w:val="24"/>
              </w:rPr>
            </w:pPr>
            <w:r w:rsidRPr="001A0F59">
              <w:rPr>
                <w:szCs w:val="24"/>
              </w:rPr>
              <w:t>25</w:t>
            </w:r>
          </w:p>
        </w:tc>
        <w:tc>
          <w:tcPr>
            <w:tcW w:w="193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17</w:t>
            </w:r>
            <w:r w:rsidR="00974833" w:rsidRPr="001A0F59">
              <w:t>,</w:t>
            </w:r>
            <w:r w:rsidRPr="001A0F59">
              <w:t>73</w:t>
            </w:r>
          </w:p>
        </w:tc>
        <w:tc>
          <w:tcPr>
            <w:tcW w:w="171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17</w:t>
            </w:r>
            <w:r w:rsidR="00974833" w:rsidRPr="001A0F59">
              <w:t>,</w:t>
            </w:r>
            <w:r w:rsidRPr="001A0F59">
              <w:t>70</w:t>
            </w:r>
          </w:p>
        </w:tc>
        <w:tc>
          <w:tcPr>
            <w:tcW w:w="198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-0</w:t>
            </w:r>
            <w:r w:rsidR="00974833" w:rsidRPr="001A0F59">
              <w:t>,</w:t>
            </w:r>
            <w:r w:rsidRPr="001A0F59">
              <w:t>03</w:t>
            </w:r>
          </w:p>
        </w:tc>
        <w:tc>
          <w:tcPr>
            <w:tcW w:w="727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left"/>
              <w:rPr>
                <w:szCs w:val="24"/>
              </w:rPr>
            </w:pPr>
            <w:r w:rsidRPr="001A0F59">
              <w:rPr>
                <w:szCs w:val="24"/>
              </w:rPr>
              <w:t>Obračun površina aviokartiranjem</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52FD1" w:rsidRPr="001A0F59" w:rsidRDefault="00452FD1" w:rsidP="00B5350C">
            <w:pPr>
              <w:jc w:val="center"/>
              <w:rPr>
                <w:szCs w:val="24"/>
              </w:rPr>
            </w:pPr>
            <w:r w:rsidRPr="001A0F59">
              <w:rPr>
                <w:szCs w:val="24"/>
              </w:rPr>
              <w:t>26</w:t>
            </w:r>
          </w:p>
        </w:tc>
        <w:tc>
          <w:tcPr>
            <w:tcW w:w="193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24</w:t>
            </w:r>
            <w:r w:rsidR="00974833" w:rsidRPr="001A0F59">
              <w:t>,</w:t>
            </w:r>
            <w:r w:rsidRPr="001A0F59">
              <w:t>09</w:t>
            </w:r>
          </w:p>
        </w:tc>
        <w:tc>
          <w:tcPr>
            <w:tcW w:w="171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22</w:t>
            </w:r>
            <w:r w:rsidR="00974833" w:rsidRPr="001A0F59">
              <w:t>,</w:t>
            </w:r>
            <w:r w:rsidRPr="001A0F59">
              <w:t>21</w:t>
            </w:r>
          </w:p>
        </w:tc>
        <w:tc>
          <w:tcPr>
            <w:tcW w:w="198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-1</w:t>
            </w:r>
            <w:r w:rsidR="00974833" w:rsidRPr="001A0F59">
              <w:t>,</w:t>
            </w:r>
            <w:r w:rsidRPr="001A0F59">
              <w:t>88</w:t>
            </w:r>
          </w:p>
        </w:tc>
        <w:tc>
          <w:tcPr>
            <w:tcW w:w="727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left"/>
              <w:rPr>
                <w:szCs w:val="24"/>
              </w:rPr>
            </w:pPr>
            <w:r w:rsidRPr="001A0F59">
              <w:rPr>
                <w:szCs w:val="24"/>
              </w:rPr>
              <w:t>Obračun površina aviokartiranjem</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452FD1" w:rsidRPr="001A0F59" w:rsidRDefault="00452FD1" w:rsidP="00B5350C">
            <w:pPr>
              <w:jc w:val="center"/>
              <w:rPr>
                <w:szCs w:val="24"/>
              </w:rPr>
            </w:pPr>
            <w:r w:rsidRPr="001A0F59">
              <w:rPr>
                <w:szCs w:val="24"/>
              </w:rPr>
              <w:t>27</w:t>
            </w:r>
          </w:p>
        </w:tc>
        <w:tc>
          <w:tcPr>
            <w:tcW w:w="193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14</w:t>
            </w:r>
            <w:r w:rsidR="00974833" w:rsidRPr="001A0F59">
              <w:t>,</w:t>
            </w:r>
            <w:r w:rsidRPr="001A0F59">
              <w:t>50</w:t>
            </w:r>
          </w:p>
        </w:tc>
        <w:tc>
          <w:tcPr>
            <w:tcW w:w="171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15</w:t>
            </w:r>
            <w:r w:rsidR="00974833" w:rsidRPr="001A0F59">
              <w:t>,</w:t>
            </w:r>
            <w:r w:rsidRPr="001A0F59">
              <w:t>85</w:t>
            </w:r>
          </w:p>
        </w:tc>
        <w:tc>
          <w:tcPr>
            <w:tcW w:w="198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right"/>
            </w:pPr>
            <w:r w:rsidRPr="001A0F59">
              <w:t>1</w:t>
            </w:r>
            <w:r w:rsidR="00974833" w:rsidRPr="001A0F59">
              <w:t>,</w:t>
            </w:r>
            <w:r w:rsidRPr="001A0F59">
              <w:t>35</w:t>
            </w:r>
          </w:p>
        </w:tc>
        <w:tc>
          <w:tcPr>
            <w:tcW w:w="7270" w:type="dxa"/>
            <w:tcBorders>
              <w:top w:val="nil"/>
              <w:left w:val="nil"/>
              <w:bottom w:val="single" w:sz="4" w:space="0" w:color="auto"/>
              <w:right w:val="single" w:sz="4" w:space="0" w:color="auto"/>
            </w:tcBorders>
            <w:shd w:val="clear" w:color="auto" w:fill="auto"/>
            <w:noWrap/>
            <w:vAlign w:val="center"/>
          </w:tcPr>
          <w:p w:rsidR="00452FD1" w:rsidRPr="001A0F59" w:rsidRDefault="00452FD1" w:rsidP="00B5350C">
            <w:pPr>
              <w:jc w:val="left"/>
              <w:rPr>
                <w:szCs w:val="24"/>
              </w:rPr>
            </w:pPr>
            <w:r w:rsidRPr="001A0F59">
              <w:rPr>
                <w:szCs w:val="24"/>
              </w:rPr>
              <w:t>Obračun površina aviokartiranjem</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974833" w:rsidRPr="001A0F59" w:rsidRDefault="00974833" w:rsidP="00B5350C">
            <w:pPr>
              <w:jc w:val="center"/>
              <w:rPr>
                <w:szCs w:val="24"/>
              </w:rPr>
            </w:pPr>
            <w:r w:rsidRPr="001A0F59">
              <w:rPr>
                <w:szCs w:val="24"/>
              </w:rPr>
              <w:t>28</w:t>
            </w:r>
          </w:p>
        </w:tc>
        <w:tc>
          <w:tcPr>
            <w:tcW w:w="193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14,58</w:t>
            </w:r>
          </w:p>
        </w:tc>
        <w:tc>
          <w:tcPr>
            <w:tcW w:w="171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14,18</w:t>
            </w:r>
          </w:p>
        </w:tc>
        <w:tc>
          <w:tcPr>
            <w:tcW w:w="198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-0,40</w:t>
            </w:r>
          </w:p>
        </w:tc>
        <w:tc>
          <w:tcPr>
            <w:tcW w:w="727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left"/>
              <w:rPr>
                <w:szCs w:val="24"/>
              </w:rPr>
            </w:pPr>
            <w:r w:rsidRPr="001A0F59">
              <w:rPr>
                <w:szCs w:val="24"/>
              </w:rPr>
              <w:t>Obračun površina aviokartiranjem</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974833" w:rsidRPr="001A0F59" w:rsidRDefault="00974833" w:rsidP="00B5350C">
            <w:pPr>
              <w:jc w:val="center"/>
              <w:rPr>
                <w:szCs w:val="24"/>
              </w:rPr>
            </w:pPr>
            <w:r w:rsidRPr="001A0F59">
              <w:rPr>
                <w:szCs w:val="24"/>
              </w:rPr>
              <w:t>29</w:t>
            </w:r>
          </w:p>
        </w:tc>
        <w:tc>
          <w:tcPr>
            <w:tcW w:w="193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32,11</w:t>
            </w:r>
          </w:p>
        </w:tc>
        <w:tc>
          <w:tcPr>
            <w:tcW w:w="171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32,59</w:t>
            </w:r>
          </w:p>
        </w:tc>
        <w:tc>
          <w:tcPr>
            <w:tcW w:w="198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0,48</w:t>
            </w:r>
          </w:p>
        </w:tc>
        <w:tc>
          <w:tcPr>
            <w:tcW w:w="727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left"/>
              <w:rPr>
                <w:szCs w:val="24"/>
              </w:rPr>
            </w:pPr>
            <w:r w:rsidRPr="001A0F59">
              <w:rPr>
                <w:szCs w:val="24"/>
              </w:rPr>
              <w:t>Obračun površina aviokartiranjem</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974833" w:rsidRPr="001A0F59" w:rsidRDefault="00974833" w:rsidP="00B5350C">
            <w:pPr>
              <w:jc w:val="center"/>
              <w:rPr>
                <w:szCs w:val="24"/>
              </w:rPr>
            </w:pPr>
            <w:r w:rsidRPr="001A0F59">
              <w:rPr>
                <w:szCs w:val="24"/>
              </w:rPr>
              <w:t>30</w:t>
            </w:r>
          </w:p>
        </w:tc>
        <w:tc>
          <w:tcPr>
            <w:tcW w:w="193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16,85</w:t>
            </w:r>
          </w:p>
        </w:tc>
        <w:tc>
          <w:tcPr>
            <w:tcW w:w="171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17,16</w:t>
            </w:r>
          </w:p>
        </w:tc>
        <w:tc>
          <w:tcPr>
            <w:tcW w:w="198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0,31</w:t>
            </w:r>
          </w:p>
        </w:tc>
        <w:tc>
          <w:tcPr>
            <w:tcW w:w="727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left"/>
              <w:rPr>
                <w:szCs w:val="24"/>
              </w:rPr>
            </w:pPr>
            <w:r w:rsidRPr="001A0F59">
              <w:rPr>
                <w:szCs w:val="24"/>
              </w:rPr>
              <w:t>Obračun površina aviokartiranjem</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974833" w:rsidRPr="001A0F59" w:rsidRDefault="00974833" w:rsidP="00B5350C">
            <w:pPr>
              <w:jc w:val="center"/>
              <w:rPr>
                <w:szCs w:val="24"/>
              </w:rPr>
            </w:pPr>
            <w:r w:rsidRPr="001A0F59">
              <w:rPr>
                <w:szCs w:val="24"/>
              </w:rPr>
              <w:t>31</w:t>
            </w:r>
          </w:p>
        </w:tc>
        <w:tc>
          <w:tcPr>
            <w:tcW w:w="193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28,51</w:t>
            </w:r>
          </w:p>
        </w:tc>
        <w:tc>
          <w:tcPr>
            <w:tcW w:w="171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28,49</w:t>
            </w:r>
          </w:p>
        </w:tc>
        <w:tc>
          <w:tcPr>
            <w:tcW w:w="198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-0,02</w:t>
            </w:r>
          </w:p>
        </w:tc>
        <w:tc>
          <w:tcPr>
            <w:tcW w:w="727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left"/>
              <w:rPr>
                <w:szCs w:val="24"/>
              </w:rPr>
            </w:pPr>
            <w:r w:rsidRPr="001A0F59">
              <w:rPr>
                <w:szCs w:val="24"/>
              </w:rPr>
              <w:t>Obračun površina aviokartiranjem</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974833" w:rsidRPr="001A0F59" w:rsidRDefault="00974833" w:rsidP="00B5350C">
            <w:pPr>
              <w:jc w:val="center"/>
              <w:rPr>
                <w:szCs w:val="24"/>
              </w:rPr>
            </w:pPr>
            <w:r w:rsidRPr="001A0F59">
              <w:rPr>
                <w:szCs w:val="24"/>
              </w:rPr>
              <w:t>32</w:t>
            </w:r>
          </w:p>
        </w:tc>
        <w:tc>
          <w:tcPr>
            <w:tcW w:w="193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11,63</w:t>
            </w:r>
          </w:p>
        </w:tc>
        <w:tc>
          <w:tcPr>
            <w:tcW w:w="171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12,20</w:t>
            </w:r>
          </w:p>
        </w:tc>
        <w:tc>
          <w:tcPr>
            <w:tcW w:w="198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0,57</w:t>
            </w:r>
          </w:p>
        </w:tc>
        <w:tc>
          <w:tcPr>
            <w:tcW w:w="727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left"/>
              <w:rPr>
                <w:szCs w:val="24"/>
              </w:rPr>
            </w:pPr>
            <w:r w:rsidRPr="001A0F59">
              <w:rPr>
                <w:szCs w:val="24"/>
              </w:rPr>
              <w:t>Obračun površina aviokartiranjem</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974833" w:rsidRPr="001A0F59" w:rsidRDefault="00974833" w:rsidP="00B5350C">
            <w:pPr>
              <w:jc w:val="center"/>
              <w:rPr>
                <w:szCs w:val="24"/>
              </w:rPr>
            </w:pPr>
            <w:r w:rsidRPr="001A0F59">
              <w:rPr>
                <w:szCs w:val="24"/>
              </w:rPr>
              <w:t>33</w:t>
            </w:r>
          </w:p>
        </w:tc>
        <w:tc>
          <w:tcPr>
            <w:tcW w:w="193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27,20</w:t>
            </w:r>
          </w:p>
        </w:tc>
        <w:tc>
          <w:tcPr>
            <w:tcW w:w="171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26,02</w:t>
            </w:r>
          </w:p>
        </w:tc>
        <w:tc>
          <w:tcPr>
            <w:tcW w:w="198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-1,18</w:t>
            </w:r>
          </w:p>
        </w:tc>
        <w:tc>
          <w:tcPr>
            <w:tcW w:w="727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left"/>
              <w:rPr>
                <w:szCs w:val="24"/>
              </w:rPr>
            </w:pPr>
            <w:r w:rsidRPr="001A0F59">
              <w:rPr>
                <w:szCs w:val="24"/>
              </w:rPr>
              <w:t>Obračun površina aviokartiranjem</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974833" w:rsidRPr="001A0F59" w:rsidRDefault="00974833" w:rsidP="00B5350C">
            <w:pPr>
              <w:jc w:val="center"/>
              <w:rPr>
                <w:szCs w:val="24"/>
              </w:rPr>
            </w:pPr>
            <w:r w:rsidRPr="001A0F59">
              <w:rPr>
                <w:szCs w:val="24"/>
              </w:rPr>
              <w:t>34</w:t>
            </w:r>
          </w:p>
        </w:tc>
        <w:tc>
          <w:tcPr>
            <w:tcW w:w="193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15,72</w:t>
            </w:r>
          </w:p>
        </w:tc>
        <w:tc>
          <w:tcPr>
            <w:tcW w:w="171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16,09</w:t>
            </w:r>
          </w:p>
        </w:tc>
        <w:tc>
          <w:tcPr>
            <w:tcW w:w="198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0,37</w:t>
            </w:r>
          </w:p>
        </w:tc>
        <w:tc>
          <w:tcPr>
            <w:tcW w:w="727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left"/>
              <w:rPr>
                <w:szCs w:val="24"/>
              </w:rPr>
            </w:pPr>
            <w:r w:rsidRPr="001A0F59">
              <w:rPr>
                <w:szCs w:val="24"/>
              </w:rPr>
              <w:t>Obračun površina aviokartiranjem</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974833" w:rsidRPr="001A0F59" w:rsidRDefault="00974833" w:rsidP="00B5350C">
            <w:pPr>
              <w:jc w:val="center"/>
              <w:rPr>
                <w:szCs w:val="24"/>
              </w:rPr>
            </w:pPr>
            <w:r w:rsidRPr="001A0F59">
              <w:rPr>
                <w:szCs w:val="24"/>
              </w:rPr>
              <w:t>35</w:t>
            </w:r>
          </w:p>
        </w:tc>
        <w:tc>
          <w:tcPr>
            <w:tcW w:w="193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15,70</w:t>
            </w:r>
          </w:p>
        </w:tc>
        <w:tc>
          <w:tcPr>
            <w:tcW w:w="171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11,25</w:t>
            </w:r>
          </w:p>
        </w:tc>
        <w:tc>
          <w:tcPr>
            <w:tcW w:w="198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-4,45</w:t>
            </w:r>
          </w:p>
        </w:tc>
        <w:tc>
          <w:tcPr>
            <w:tcW w:w="727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left"/>
              <w:rPr>
                <w:szCs w:val="24"/>
              </w:rPr>
            </w:pPr>
            <w:r w:rsidRPr="001A0F59">
              <w:rPr>
                <w:szCs w:val="24"/>
              </w:rPr>
              <w:t>Obračun površina aviokartiranjem</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974833" w:rsidRPr="001A0F59" w:rsidRDefault="00974833" w:rsidP="00B5350C">
            <w:pPr>
              <w:jc w:val="center"/>
              <w:rPr>
                <w:szCs w:val="24"/>
              </w:rPr>
            </w:pPr>
            <w:r w:rsidRPr="001A0F59">
              <w:rPr>
                <w:szCs w:val="24"/>
              </w:rPr>
              <w:t>36</w:t>
            </w:r>
          </w:p>
        </w:tc>
        <w:tc>
          <w:tcPr>
            <w:tcW w:w="193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0,00</w:t>
            </w:r>
          </w:p>
        </w:tc>
        <w:tc>
          <w:tcPr>
            <w:tcW w:w="171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84,00</w:t>
            </w:r>
          </w:p>
        </w:tc>
        <w:tc>
          <w:tcPr>
            <w:tcW w:w="198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84,00</w:t>
            </w:r>
          </w:p>
        </w:tc>
        <w:tc>
          <w:tcPr>
            <w:tcW w:w="727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left"/>
              <w:rPr>
                <w:szCs w:val="24"/>
              </w:rPr>
            </w:pPr>
            <w:r w:rsidRPr="001A0F59">
              <w:rPr>
                <w:szCs w:val="24"/>
              </w:rPr>
              <w:t>Novo odeljenje</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974833" w:rsidRPr="001A0F59" w:rsidRDefault="00974833" w:rsidP="00B5350C">
            <w:pPr>
              <w:jc w:val="center"/>
              <w:rPr>
                <w:szCs w:val="24"/>
              </w:rPr>
            </w:pPr>
            <w:r w:rsidRPr="001A0F59">
              <w:rPr>
                <w:szCs w:val="24"/>
              </w:rPr>
              <w:t>37</w:t>
            </w:r>
          </w:p>
        </w:tc>
        <w:tc>
          <w:tcPr>
            <w:tcW w:w="193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0,00</w:t>
            </w:r>
          </w:p>
        </w:tc>
        <w:tc>
          <w:tcPr>
            <w:tcW w:w="171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22,25</w:t>
            </w:r>
          </w:p>
        </w:tc>
        <w:tc>
          <w:tcPr>
            <w:tcW w:w="198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22,25</w:t>
            </w:r>
          </w:p>
        </w:tc>
        <w:tc>
          <w:tcPr>
            <w:tcW w:w="727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left"/>
              <w:rPr>
                <w:szCs w:val="24"/>
              </w:rPr>
            </w:pPr>
            <w:r w:rsidRPr="001A0F59">
              <w:rPr>
                <w:szCs w:val="24"/>
              </w:rPr>
              <w:t>Novo odeljenje</w:t>
            </w:r>
          </w:p>
        </w:tc>
      </w:tr>
      <w:tr w:rsidR="001A0F59" w:rsidRPr="001A0F59" w:rsidTr="00974833">
        <w:trPr>
          <w:trHeight w:val="285"/>
        </w:trPr>
        <w:tc>
          <w:tcPr>
            <w:tcW w:w="1207" w:type="dxa"/>
            <w:tcBorders>
              <w:top w:val="nil"/>
              <w:left w:val="single" w:sz="4" w:space="0" w:color="auto"/>
              <w:bottom w:val="single" w:sz="4" w:space="0" w:color="auto"/>
              <w:right w:val="single" w:sz="4" w:space="0" w:color="auto"/>
            </w:tcBorders>
            <w:shd w:val="clear" w:color="auto" w:fill="auto"/>
            <w:noWrap/>
            <w:vAlign w:val="bottom"/>
          </w:tcPr>
          <w:p w:rsidR="00974833" w:rsidRPr="001A0F59" w:rsidRDefault="00974833" w:rsidP="00B5350C">
            <w:pPr>
              <w:jc w:val="center"/>
              <w:rPr>
                <w:szCs w:val="24"/>
              </w:rPr>
            </w:pPr>
            <w:r w:rsidRPr="001A0F59">
              <w:rPr>
                <w:szCs w:val="24"/>
              </w:rPr>
              <w:t>38</w:t>
            </w:r>
          </w:p>
        </w:tc>
        <w:tc>
          <w:tcPr>
            <w:tcW w:w="193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0,00</w:t>
            </w:r>
          </w:p>
        </w:tc>
        <w:tc>
          <w:tcPr>
            <w:tcW w:w="171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7,12</w:t>
            </w:r>
          </w:p>
        </w:tc>
        <w:tc>
          <w:tcPr>
            <w:tcW w:w="198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right"/>
            </w:pPr>
            <w:r w:rsidRPr="001A0F59">
              <w:t>7,12</w:t>
            </w:r>
          </w:p>
        </w:tc>
        <w:tc>
          <w:tcPr>
            <w:tcW w:w="7270" w:type="dxa"/>
            <w:tcBorders>
              <w:top w:val="nil"/>
              <w:left w:val="nil"/>
              <w:bottom w:val="single" w:sz="4" w:space="0" w:color="auto"/>
              <w:right w:val="single" w:sz="4" w:space="0" w:color="auto"/>
            </w:tcBorders>
            <w:shd w:val="clear" w:color="auto" w:fill="auto"/>
            <w:noWrap/>
            <w:vAlign w:val="center"/>
          </w:tcPr>
          <w:p w:rsidR="00974833" w:rsidRPr="001A0F59" w:rsidRDefault="00974833" w:rsidP="00B5350C">
            <w:pPr>
              <w:jc w:val="left"/>
              <w:rPr>
                <w:szCs w:val="24"/>
              </w:rPr>
            </w:pPr>
            <w:r w:rsidRPr="001A0F59">
              <w:rPr>
                <w:szCs w:val="24"/>
              </w:rPr>
              <w:t>Novo odeljenje</w:t>
            </w:r>
          </w:p>
        </w:tc>
      </w:tr>
      <w:tr w:rsidR="001A0F59" w:rsidRPr="001A0F59" w:rsidTr="00920FD7">
        <w:trPr>
          <w:trHeight w:val="300"/>
        </w:trPr>
        <w:tc>
          <w:tcPr>
            <w:tcW w:w="12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974833" w:rsidRPr="001A0F59" w:rsidRDefault="00974833" w:rsidP="00B5350C">
            <w:pPr>
              <w:rPr>
                <w:szCs w:val="24"/>
              </w:rPr>
            </w:pPr>
            <w:r w:rsidRPr="001A0F59">
              <w:rPr>
                <w:szCs w:val="24"/>
              </w:rPr>
              <w:t>Svega </w:t>
            </w:r>
          </w:p>
        </w:tc>
        <w:tc>
          <w:tcPr>
            <w:tcW w:w="193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74833" w:rsidRPr="001A0F59" w:rsidRDefault="00974833" w:rsidP="00B5350C">
            <w:pPr>
              <w:jc w:val="right"/>
            </w:pPr>
            <w:r w:rsidRPr="001A0F59">
              <w:t>1096,77</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74833" w:rsidRPr="001A0F59" w:rsidRDefault="00974833" w:rsidP="00B5350C">
            <w:pPr>
              <w:jc w:val="right"/>
            </w:pPr>
            <w:r w:rsidRPr="001A0F59">
              <w:t>1371,54</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74833" w:rsidRPr="001A0F59" w:rsidRDefault="00974833" w:rsidP="00B5350C">
            <w:pPr>
              <w:jc w:val="right"/>
            </w:pPr>
            <w:r w:rsidRPr="001A0F59">
              <w:t>274,77</w:t>
            </w:r>
          </w:p>
        </w:tc>
        <w:tc>
          <w:tcPr>
            <w:tcW w:w="727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974833" w:rsidRPr="001A0F59" w:rsidRDefault="00974833" w:rsidP="00B5350C">
            <w:pPr>
              <w:jc w:val="left"/>
              <w:rPr>
                <w:szCs w:val="24"/>
              </w:rPr>
            </w:pPr>
          </w:p>
        </w:tc>
      </w:tr>
    </w:tbl>
    <w:p w:rsidR="00732569" w:rsidRDefault="00732569" w:rsidP="00B5350C">
      <w:pPr>
        <w:ind w:firstLine="567"/>
        <w:rPr>
          <w:szCs w:val="24"/>
        </w:rPr>
      </w:pPr>
      <w:bookmarkStart w:id="531" w:name="_Toc329146640"/>
      <w:bookmarkStart w:id="532" w:name="_Toc329328378"/>
      <w:bookmarkStart w:id="533" w:name="_Toc410988337"/>
      <w:r w:rsidRPr="001A0F59">
        <w:rPr>
          <w:szCs w:val="24"/>
        </w:rPr>
        <w:t>Razlika površina ove i prethodne osnove gazdovanja šumama čini 2</w:t>
      </w:r>
      <w:r w:rsidR="008217A4" w:rsidRPr="001A0F59">
        <w:rPr>
          <w:szCs w:val="24"/>
        </w:rPr>
        <w:t>74</w:t>
      </w:r>
      <w:r w:rsidRPr="001A0F59">
        <w:rPr>
          <w:szCs w:val="24"/>
        </w:rPr>
        <w:t>,</w:t>
      </w:r>
      <w:r w:rsidR="008217A4" w:rsidRPr="001A0F59">
        <w:rPr>
          <w:szCs w:val="24"/>
        </w:rPr>
        <w:t xml:space="preserve">77 ha što većim delom </w:t>
      </w:r>
      <w:r w:rsidR="006A467A" w:rsidRPr="001A0F59">
        <w:rPr>
          <w:szCs w:val="24"/>
        </w:rPr>
        <w:t>predstavlja površinu novih parcela d</w:t>
      </w:r>
      <w:r w:rsidRPr="001A0F59">
        <w:rPr>
          <w:szCs w:val="24"/>
        </w:rPr>
        <w:t xml:space="preserve">odeljenih površina </w:t>
      </w:r>
      <w:r w:rsidR="006A467A" w:rsidRPr="001A0F59">
        <w:rPr>
          <w:szCs w:val="24"/>
          <w:lang w:val="sr-Latn-CS"/>
        </w:rPr>
        <w:t>od strane Ministarstva Poljoprivrede i zaštite životne sredine rešenjem br. 464-8749/2016 od 29.09.2016.godine</w:t>
      </w:r>
      <w:r w:rsidR="006A467A" w:rsidRPr="001A0F59">
        <w:rPr>
          <w:szCs w:val="24"/>
          <w:shd w:val="clear" w:color="auto" w:fill="FFFFFF"/>
          <w:lang w:val="sr-Latn-CS"/>
        </w:rPr>
        <w:t>.</w:t>
      </w:r>
      <w:bookmarkStart w:id="534" w:name="_Toc478456530"/>
      <w:r w:rsidR="006A467A" w:rsidRPr="001A0F59">
        <w:rPr>
          <w:szCs w:val="24"/>
          <w:shd w:val="clear" w:color="auto" w:fill="FFFFFF"/>
          <w:lang w:val="sr-Latn-CS"/>
        </w:rPr>
        <w:t>,</w:t>
      </w:r>
      <w:r w:rsidR="006A467A" w:rsidRPr="001A0F59">
        <w:rPr>
          <w:szCs w:val="24"/>
        </w:rPr>
        <w:t xml:space="preserve"> a manjim delom razliku nastalu obračunom površina arcgis-om.</w:t>
      </w:r>
    </w:p>
    <w:p w:rsidR="007E3363" w:rsidRDefault="007E3363" w:rsidP="00B5350C">
      <w:pPr>
        <w:ind w:firstLine="567"/>
        <w:rPr>
          <w:szCs w:val="24"/>
        </w:rPr>
      </w:pPr>
    </w:p>
    <w:p w:rsidR="007E3363" w:rsidRDefault="007E3363" w:rsidP="00B5350C">
      <w:pPr>
        <w:ind w:firstLine="567"/>
        <w:rPr>
          <w:szCs w:val="24"/>
        </w:rPr>
      </w:pPr>
    </w:p>
    <w:p w:rsidR="007E3363" w:rsidRDefault="007E3363" w:rsidP="00B5350C">
      <w:pPr>
        <w:ind w:firstLine="567"/>
        <w:rPr>
          <w:szCs w:val="24"/>
        </w:rPr>
      </w:pPr>
    </w:p>
    <w:p w:rsidR="007E3363" w:rsidRDefault="007E3363" w:rsidP="00B5350C">
      <w:pPr>
        <w:ind w:firstLine="567"/>
        <w:rPr>
          <w:szCs w:val="24"/>
        </w:rPr>
      </w:pPr>
    </w:p>
    <w:p w:rsidR="007E3363" w:rsidRPr="001A0F59" w:rsidRDefault="007E3363" w:rsidP="00B5350C">
      <w:pPr>
        <w:ind w:firstLine="567"/>
      </w:pPr>
    </w:p>
    <w:p w:rsidR="00732569" w:rsidRPr="001A0F59" w:rsidRDefault="00732569" w:rsidP="00B5350C">
      <w:pPr>
        <w:pStyle w:val="Heading3"/>
      </w:pPr>
      <w:bookmarkStart w:id="535" w:name="_Toc503785472"/>
      <w:bookmarkStart w:id="536" w:name="_Toc503786047"/>
      <w:bookmarkStart w:id="537" w:name="_Toc503786536"/>
      <w:bookmarkStart w:id="538" w:name="_Toc503787407"/>
      <w:bookmarkStart w:id="539" w:name="_Toc535232854"/>
      <w:bookmarkStart w:id="540" w:name="_Toc535233720"/>
      <w:r w:rsidRPr="001A0F59">
        <w:lastRenderedPageBreak/>
        <w:t>6.1.2. Promena šumskog  fonda po površini</w:t>
      </w:r>
      <w:bookmarkEnd w:id="531"/>
      <w:bookmarkEnd w:id="532"/>
      <w:bookmarkEnd w:id="533"/>
      <w:bookmarkEnd w:id="534"/>
      <w:bookmarkEnd w:id="535"/>
      <w:bookmarkEnd w:id="536"/>
      <w:bookmarkEnd w:id="537"/>
      <w:bookmarkEnd w:id="538"/>
      <w:bookmarkEnd w:id="539"/>
      <w:bookmarkEnd w:id="540"/>
    </w:p>
    <w:p w:rsidR="00732569" w:rsidRPr="001A0F59" w:rsidRDefault="00732569" w:rsidP="00B5350C">
      <w:pPr>
        <w:pStyle w:val="BodyTextIndent2"/>
        <w:ind w:firstLine="567"/>
        <w:rPr>
          <w:noProof w:val="0"/>
          <w:szCs w:val="24"/>
        </w:rPr>
      </w:pPr>
      <w:r w:rsidRPr="001A0F59">
        <w:rPr>
          <w:noProof w:val="0"/>
          <w:szCs w:val="24"/>
        </w:rPr>
        <w:t>Sledeća tabela daje tabelarni prikaz razlike površina po kategorijama zemljišta u odnosu na prethodno uređivanje</w:t>
      </w:r>
    </w:p>
    <w:p w:rsidR="00732569" w:rsidRPr="001A0F59" w:rsidRDefault="00732569" w:rsidP="00B5350C">
      <w:pPr>
        <w:pStyle w:val="Title"/>
        <w:rPr>
          <w:b w:val="0"/>
          <w:szCs w:val="24"/>
        </w:rPr>
      </w:pPr>
      <w:r w:rsidRPr="001A0F59">
        <w:rPr>
          <w:b w:val="0"/>
          <w:szCs w:val="24"/>
        </w:rPr>
        <w:t>Tabela 6.1.2.-1 – Promena šumskog fonda po površini</w:t>
      </w:r>
    </w:p>
    <w:tbl>
      <w:tblPr>
        <w:tblW w:w="9227" w:type="dxa"/>
        <w:tblInd w:w="70" w:type="dxa"/>
        <w:tblCellMar>
          <w:left w:w="70" w:type="dxa"/>
          <w:right w:w="70" w:type="dxa"/>
        </w:tblCellMar>
        <w:tblLook w:val="04A0" w:firstRow="1" w:lastRow="0" w:firstColumn="1" w:lastColumn="0" w:noHBand="0" w:noVBand="1"/>
      </w:tblPr>
      <w:tblGrid>
        <w:gridCol w:w="874"/>
        <w:gridCol w:w="1275"/>
        <w:gridCol w:w="980"/>
        <w:gridCol w:w="983"/>
        <w:gridCol w:w="1007"/>
        <w:gridCol w:w="1087"/>
        <w:gridCol w:w="1007"/>
        <w:gridCol w:w="1007"/>
        <w:gridCol w:w="1007"/>
      </w:tblGrid>
      <w:tr w:rsidR="007F4605" w:rsidRPr="001A0F59" w:rsidTr="00920FD7">
        <w:trPr>
          <w:trHeight w:val="259"/>
        </w:trPr>
        <w:tc>
          <w:tcPr>
            <w:tcW w:w="87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569" w:rsidRPr="001A0F59" w:rsidRDefault="00732569" w:rsidP="00B5350C">
            <w:pPr>
              <w:jc w:val="center"/>
              <w:rPr>
                <w:szCs w:val="24"/>
                <w:lang w:val="sr-Latn-CS" w:eastAsia="sr-Latn-CS"/>
              </w:rPr>
            </w:pPr>
            <w:r w:rsidRPr="001A0F59">
              <w:rPr>
                <w:szCs w:val="24"/>
                <w:lang w:eastAsia="sr-Latn-CS"/>
              </w:rPr>
              <w:t>Godina</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569" w:rsidRPr="001A0F59" w:rsidRDefault="00732569" w:rsidP="00B5350C">
            <w:pPr>
              <w:jc w:val="center"/>
              <w:rPr>
                <w:szCs w:val="24"/>
                <w:lang w:val="sr-Latn-CS" w:eastAsia="sr-Latn-CS"/>
              </w:rPr>
            </w:pPr>
            <w:r w:rsidRPr="001A0F59">
              <w:rPr>
                <w:noProof/>
                <w:szCs w:val="24"/>
                <w:lang w:eastAsia="sr-Latn-CS"/>
              </w:rPr>
              <w:t>Ukupna površina</w:t>
            </w: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569" w:rsidRPr="001A0F59" w:rsidRDefault="00732569" w:rsidP="00B5350C">
            <w:pPr>
              <w:jc w:val="center"/>
              <w:rPr>
                <w:szCs w:val="24"/>
                <w:lang w:val="sr-Latn-CS" w:eastAsia="sr-Latn-CS"/>
              </w:rPr>
            </w:pPr>
            <w:r w:rsidRPr="001A0F59">
              <w:rPr>
                <w:noProof/>
                <w:szCs w:val="24"/>
                <w:lang w:eastAsia="sr-Latn-CS"/>
              </w:rPr>
              <w:t>Šuma</w:t>
            </w:r>
          </w:p>
        </w:tc>
        <w:tc>
          <w:tcPr>
            <w:tcW w:w="98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569" w:rsidRPr="001A0F59" w:rsidRDefault="00732569" w:rsidP="00B5350C">
            <w:pPr>
              <w:jc w:val="center"/>
              <w:rPr>
                <w:szCs w:val="24"/>
                <w:lang w:val="sr-Latn-CS" w:eastAsia="sr-Latn-CS"/>
              </w:rPr>
            </w:pPr>
            <w:r w:rsidRPr="001A0F59">
              <w:rPr>
                <w:noProof/>
                <w:szCs w:val="24"/>
                <w:lang w:eastAsia="sr-Latn-CS"/>
              </w:rPr>
              <w:t>Šumske kulture</w:t>
            </w:r>
          </w:p>
        </w:tc>
        <w:tc>
          <w:tcPr>
            <w:tcW w:w="100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569" w:rsidRPr="001A0F59" w:rsidRDefault="00732569" w:rsidP="00B5350C">
            <w:pPr>
              <w:jc w:val="center"/>
              <w:rPr>
                <w:szCs w:val="24"/>
                <w:lang w:val="sr-Latn-CS" w:eastAsia="sr-Latn-CS"/>
              </w:rPr>
            </w:pPr>
            <w:r w:rsidRPr="001A0F59">
              <w:rPr>
                <w:noProof/>
                <w:szCs w:val="24"/>
                <w:lang w:eastAsia="sr-Latn-CS"/>
              </w:rPr>
              <w:t>Šumsko zemljište</w:t>
            </w:r>
          </w:p>
        </w:tc>
        <w:tc>
          <w:tcPr>
            <w:tcW w:w="10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569" w:rsidRPr="001A0F59" w:rsidRDefault="00732569" w:rsidP="00B5350C">
            <w:pPr>
              <w:jc w:val="center"/>
              <w:rPr>
                <w:szCs w:val="24"/>
                <w:lang w:val="sr-Latn-CS" w:eastAsia="sr-Latn-CS"/>
              </w:rPr>
            </w:pPr>
            <w:r w:rsidRPr="001A0F59">
              <w:rPr>
                <w:noProof/>
                <w:szCs w:val="24"/>
                <w:lang w:eastAsia="sr-Latn-CS"/>
              </w:rPr>
              <w:t>Neplodno</w:t>
            </w:r>
          </w:p>
        </w:tc>
        <w:tc>
          <w:tcPr>
            <w:tcW w:w="100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569" w:rsidRPr="001A0F59" w:rsidRDefault="00732569" w:rsidP="00B5350C">
            <w:pPr>
              <w:jc w:val="center"/>
              <w:rPr>
                <w:szCs w:val="24"/>
                <w:lang w:val="sr-Latn-CS" w:eastAsia="sr-Latn-CS"/>
              </w:rPr>
            </w:pPr>
            <w:r w:rsidRPr="001A0F59">
              <w:rPr>
                <w:noProof/>
                <w:szCs w:val="24"/>
                <w:lang w:eastAsia="sr-Latn-CS"/>
              </w:rPr>
              <w:t>Ostalo zemljište</w:t>
            </w:r>
          </w:p>
        </w:tc>
        <w:tc>
          <w:tcPr>
            <w:tcW w:w="1007" w:type="dxa"/>
            <w:vMerge w:val="restart"/>
            <w:tcBorders>
              <w:top w:val="single" w:sz="4" w:space="0" w:color="auto"/>
              <w:left w:val="nil"/>
              <w:right w:val="single" w:sz="4" w:space="0" w:color="auto"/>
            </w:tcBorders>
            <w:shd w:val="clear" w:color="auto" w:fill="D9D9D9" w:themeFill="background1" w:themeFillShade="D9"/>
            <w:vAlign w:val="center"/>
          </w:tcPr>
          <w:p w:rsidR="00732569" w:rsidRPr="001A0F59" w:rsidRDefault="00732569" w:rsidP="00B5350C">
            <w:pPr>
              <w:jc w:val="center"/>
              <w:rPr>
                <w:noProof/>
                <w:szCs w:val="24"/>
                <w:lang w:eastAsia="sr-Latn-CS"/>
              </w:rPr>
            </w:pPr>
            <w:r w:rsidRPr="001A0F59">
              <w:rPr>
                <w:noProof/>
                <w:szCs w:val="24"/>
                <w:lang w:eastAsia="sr-Latn-CS"/>
              </w:rPr>
              <w:t>Tuđe</w:t>
            </w:r>
          </w:p>
          <w:p w:rsidR="00732569" w:rsidRPr="001A0F59" w:rsidRDefault="00732569" w:rsidP="00B5350C">
            <w:pPr>
              <w:jc w:val="center"/>
              <w:rPr>
                <w:noProof/>
                <w:szCs w:val="24"/>
                <w:lang w:val="sr-Latn-CS" w:eastAsia="sr-Latn-CS"/>
              </w:rPr>
            </w:pPr>
            <w:r w:rsidRPr="001A0F59">
              <w:rPr>
                <w:noProof/>
                <w:szCs w:val="24"/>
                <w:lang w:val="sr-Latn-CS" w:eastAsia="sr-Latn-CS"/>
              </w:rPr>
              <w:t>zemljište</w:t>
            </w:r>
          </w:p>
        </w:tc>
        <w:tc>
          <w:tcPr>
            <w:tcW w:w="1007" w:type="dxa"/>
            <w:vMerge w:val="restart"/>
            <w:tcBorders>
              <w:top w:val="single" w:sz="4" w:space="0" w:color="auto"/>
              <w:left w:val="nil"/>
              <w:right w:val="single" w:sz="4" w:space="0" w:color="auto"/>
            </w:tcBorders>
            <w:shd w:val="clear" w:color="auto" w:fill="D9D9D9" w:themeFill="background1" w:themeFillShade="D9"/>
            <w:vAlign w:val="center"/>
          </w:tcPr>
          <w:p w:rsidR="00732569" w:rsidRPr="001A0F59" w:rsidRDefault="00732569" w:rsidP="00B5350C">
            <w:pPr>
              <w:jc w:val="center"/>
              <w:rPr>
                <w:noProof/>
                <w:szCs w:val="24"/>
                <w:lang w:eastAsia="sr-Latn-CS"/>
              </w:rPr>
            </w:pPr>
            <w:r w:rsidRPr="001A0F59">
              <w:rPr>
                <w:noProof/>
                <w:szCs w:val="24"/>
                <w:lang w:eastAsia="sr-Latn-CS"/>
              </w:rPr>
              <w:t>Zauzeće</w:t>
            </w:r>
          </w:p>
        </w:tc>
      </w:tr>
      <w:tr w:rsidR="007F4605" w:rsidRPr="001A0F59" w:rsidTr="00920FD7">
        <w:trPr>
          <w:trHeight w:val="259"/>
        </w:trPr>
        <w:tc>
          <w:tcPr>
            <w:tcW w:w="87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569" w:rsidRPr="001A0F59" w:rsidRDefault="00732569" w:rsidP="00B5350C">
            <w:pPr>
              <w:jc w:val="center"/>
              <w:rPr>
                <w:szCs w:val="24"/>
                <w:lang w:val="sr-Latn-CS" w:eastAsia="sr-Latn-CS"/>
              </w:rPr>
            </w:pP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732569" w:rsidRPr="001A0F59" w:rsidRDefault="00732569" w:rsidP="00B5350C">
            <w:pPr>
              <w:jc w:val="center"/>
              <w:rPr>
                <w:szCs w:val="24"/>
                <w:lang w:val="sr-Latn-CS" w:eastAsia="sr-Latn-CS"/>
              </w:rPr>
            </w:pPr>
            <w:r w:rsidRPr="001A0F59">
              <w:rPr>
                <w:szCs w:val="24"/>
                <w:lang w:eastAsia="sr-Latn-CS"/>
              </w:rPr>
              <w:t>ha</w:t>
            </w:r>
          </w:p>
        </w:tc>
        <w:tc>
          <w:tcPr>
            <w:tcW w:w="98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32569" w:rsidRPr="001A0F59" w:rsidRDefault="00732569" w:rsidP="00B5350C">
            <w:pPr>
              <w:jc w:val="center"/>
              <w:rPr>
                <w:szCs w:val="24"/>
                <w:lang w:val="sr-Latn-CS" w:eastAsia="sr-Latn-CS"/>
              </w:rPr>
            </w:pPr>
            <w:r w:rsidRPr="001A0F59">
              <w:rPr>
                <w:szCs w:val="24"/>
                <w:lang w:eastAsia="sr-Latn-CS"/>
              </w:rPr>
              <w:t>ha</w:t>
            </w:r>
          </w:p>
        </w:tc>
        <w:tc>
          <w:tcPr>
            <w:tcW w:w="983" w:type="dxa"/>
            <w:tcBorders>
              <w:top w:val="nil"/>
              <w:left w:val="nil"/>
              <w:bottom w:val="single" w:sz="4" w:space="0" w:color="auto"/>
              <w:right w:val="single" w:sz="4" w:space="0" w:color="auto"/>
            </w:tcBorders>
            <w:shd w:val="clear" w:color="auto" w:fill="D9D9D9" w:themeFill="background1" w:themeFillShade="D9"/>
            <w:vAlign w:val="center"/>
          </w:tcPr>
          <w:p w:rsidR="00732569" w:rsidRPr="001A0F59" w:rsidRDefault="00732569" w:rsidP="00B5350C">
            <w:pPr>
              <w:jc w:val="center"/>
              <w:rPr>
                <w:szCs w:val="24"/>
                <w:lang w:val="sr-Latn-CS" w:eastAsia="sr-Latn-CS"/>
              </w:rPr>
            </w:pPr>
            <w:r w:rsidRPr="001A0F59">
              <w:rPr>
                <w:szCs w:val="24"/>
                <w:lang w:eastAsia="sr-Latn-CS"/>
              </w:rPr>
              <w:t>ha</w:t>
            </w:r>
          </w:p>
        </w:tc>
        <w:tc>
          <w:tcPr>
            <w:tcW w:w="1007" w:type="dxa"/>
            <w:tcBorders>
              <w:top w:val="nil"/>
              <w:left w:val="nil"/>
              <w:bottom w:val="single" w:sz="4" w:space="0" w:color="auto"/>
              <w:right w:val="single" w:sz="4" w:space="0" w:color="auto"/>
            </w:tcBorders>
            <w:shd w:val="clear" w:color="auto" w:fill="D9D9D9" w:themeFill="background1" w:themeFillShade="D9"/>
            <w:vAlign w:val="center"/>
          </w:tcPr>
          <w:p w:rsidR="00732569" w:rsidRPr="001A0F59" w:rsidRDefault="00732569" w:rsidP="00B5350C">
            <w:pPr>
              <w:jc w:val="center"/>
              <w:rPr>
                <w:szCs w:val="24"/>
                <w:lang w:val="sr-Latn-CS" w:eastAsia="sr-Latn-CS"/>
              </w:rPr>
            </w:pPr>
            <w:r w:rsidRPr="001A0F59">
              <w:rPr>
                <w:szCs w:val="24"/>
                <w:lang w:eastAsia="sr-Latn-CS"/>
              </w:rPr>
              <w:t>ha</w:t>
            </w:r>
          </w:p>
        </w:tc>
        <w:tc>
          <w:tcPr>
            <w:tcW w:w="1087" w:type="dxa"/>
            <w:tcBorders>
              <w:top w:val="nil"/>
              <w:left w:val="nil"/>
              <w:bottom w:val="single" w:sz="4" w:space="0" w:color="auto"/>
              <w:right w:val="single" w:sz="4" w:space="0" w:color="auto"/>
            </w:tcBorders>
            <w:shd w:val="clear" w:color="auto" w:fill="D9D9D9" w:themeFill="background1" w:themeFillShade="D9"/>
            <w:vAlign w:val="center"/>
          </w:tcPr>
          <w:p w:rsidR="00732569" w:rsidRPr="001A0F59" w:rsidRDefault="00732569" w:rsidP="00B5350C">
            <w:pPr>
              <w:jc w:val="center"/>
              <w:rPr>
                <w:szCs w:val="24"/>
                <w:lang w:val="sr-Latn-CS" w:eastAsia="sr-Latn-CS"/>
              </w:rPr>
            </w:pPr>
            <w:r w:rsidRPr="001A0F59">
              <w:rPr>
                <w:szCs w:val="24"/>
                <w:lang w:eastAsia="sr-Latn-CS"/>
              </w:rPr>
              <w:t>ha</w:t>
            </w:r>
          </w:p>
        </w:tc>
        <w:tc>
          <w:tcPr>
            <w:tcW w:w="1007" w:type="dxa"/>
            <w:tcBorders>
              <w:top w:val="nil"/>
              <w:left w:val="nil"/>
              <w:bottom w:val="single" w:sz="4" w:space="0" w:color="auto"/>
              <w:right w:val="single" w:sz="4" w:space="0" w:color="auto"/>
            </w:tcBorders>
            <w:shd w:val="clear" w:color="auto" w:fill="D9D9D9" w:themeFill="background1" w:themeFillShade="D9"/>
            <w:vAlign w:val="center"/>
          </w:tcPr>
          <w:p w:rsidR="00732569" w:rsidRPr="001A0F59" w:rsidRDefault="00732569" w:rsidP="00B5350C">
            <w:pPr>
              <w:jc w:val="center"/>
              <w:rPr>
                <w:szCs w:val="24"/>
                <w:lang w:val="sr-Latn-CS" w:eastAsia="sr-Latn-CS"/>
              </w:rPr>
            </w:pPr>
            <w:r w:rsidRPr="001A0F59">
              <w:rPr>
                <w:szCs w:val="24"/>
                <w:lang w:eastAsia="sr-Latn-CS"/>
              </w:rPr>
              <w:t>ha</w:t>
            </w:r>
          </w:p>
        </w:tc>
        <w:tc>
          <w:tcPr>
            <w:tcW w:w="1007" w:type="dxa"/>
            <w:vMerge/>
            <w:tcBorders>
              <w:left w:val="nil"/>
              <w:bottom w:val="single" w:sz="4" w:space="0" w:color="auto"/>
              <w:right w:val="single" w:sz="4" w:space="0" w:color="auto"/>
            </w:tcBorders>
            <w:shd w:val="clear" w:color="auto" w:fill="D9D9D9" w:themeFill="background1" w:themeFillShade="D9"/>
          </w:tcPr>
          <w:p w:rsidR="00732569" w:rsidRPr="001A0F59" w:rsidRDefault="00732569" w:rsidP="00B5350C">
            <w:pPr>
              <w:jc w:val="center"/>
              <w:rPr>
                <w:szCs w:val="24"/>
                <w:lang w:eastAsia="sr-Latn-CS"/>
              </w:rPr>
            </w:pPr>
          </w:p>
        </w:tc>
        <w:tc>
          <w:tcPr>
            <w:tcW w:w="1007" w:type="dxa"/>
            <w:vMerge/>
            <w:tcBorders>
              <w:left w:val="nil"/>
              <w:bottom w:val="single" w:sz="4" w:space="0" w:color="auto"/>
              <w:right w:val="single" w:sz="4" w:space="0" w:color="auto"/>
            </w:tcBorders>
            <w:shd w:val="clear" w:color="auto" w:fill="D9D9D9" w:themeFill="background1" w:themeFillShade="D9"/>
          </w:tcPr>
          <w:p w:rsidR="00732569" w:rsidRPr="001A0F59" w:rsidRDefault="00732569" w:rsidP="00B5350C">
            <w:pPr>
              <w:jc w:val="center"/>
              <w:rPr>
                <w:szCs w:val="24"/>
                <w:lang w:eastAsia="sr-Latn-CS"/>
              </w:rPr>
            </w:pPr>
          </w:p>
        </w:tc>
      </w:tr>
      <w:tr w:rsidR="007F4605" w:rsidRPr="001A0F59" w:rsidTr="00B5350C">
        <w:trPr>
          <w:trHeight w:val="259"/>
        </w:trPr>
        <w:tc>
          <w:tcPr>
            <w:tcW w:w="874" w:type="dxa"/>
            <w:tcBorders>
              <w:top w:val="nil"/>
              <w:left w:val="single" w:sz="4" w:space="0" w:color="auto"/>
              <w:bottom w:val="single" w:sz="4" w:space="0" w:color="auto"/>
              <w:right w:val="single" w:sz="4" w:space="0" w:color="auto"/>
            </w:tcBorders>
            <w:shd w:val="clear" w:color="auto" w:fill="auto"/>
            <w:vAlign w:val="center"/>
          </w:tcPr>
          <w:p w:rsidR="00713E39" w:rsidRPr="001A0F59" w:rsidRDefault="007F4605" w:rsidP="00B5350C">
            <w:pPr>
              <w:jc w:val="center"/>
              <w:rPr>
                <w:szCs w:val="24"/>
              </w:rPr>
            </w:pPr>
            <w:r w:rsidRPr="001A0F59">
              <w:rPr>
                <w:szCs w:val="24"/>
                <w:lang w:eastAsia="sr-Latn-CS"/>
              </w:rPr>
              <w:t>2008</w:t>
            </w:r>
          </w:p>
        </w:tc>
        <w:tc>
          <w:tcPr>
            <w:tcW w:w="1275" w:type="dxa"/>
            <w:tcBorders>
              <w:top w:val="nil"/>
              <w:left w:val="nil"/>
              <w:bottom w:val="single" w:sz="4" w:space="0" w:color="auto"/>
              <w:right w:val="single" w:sz="4" w:space="0" w:color="auto"/>
            </w:tcBorders>
            <w:shd w:val="clear" w:color="auto" w:fill="auto"/>
            <w:vAlign w:val="center"/>
          </w:tcPr>
          <w:p w:rsidR="00713E39" w:rsidRPr="001A0F59" w:rsidRDefault="00713E39" w:rsidP="00B5350C">
            <w:pPr>
              <w:jc w:val="right"/>
            </w:pPr>
            <w:r w:rsidRPr="001A0F59">
              <w:t>1096</w:t>
            </w:r>
            <w:r w:rsidR="007F4605" w:rsidRPr="001A0F59">
              <w:t>,</w:t>
            </w:r>
            <w:r w:rsidRPr="001A0F59">
              <w:t>77</w:t>
            </w:r>
          </w:p>
        </w:tc>
        <w:tc>
          <w:tcPr>
            <w:tcW w:w="980" w:type="dxa"/>
            <w:tcBorders>
              <w:top w:val="nil"/>
              <w:left w:val="single" w:sz="4" w:space="0" w:color="auto"/>
              <w:bottom w:val="single" w:sz="4" w:space="0" w:color="auto"/>
              <w:right w:val="single" w:sz="4" w:space="0" w:color="auto"/>
            </w:tcBorders>
            <w:shd w:val="clear" w:color="auto" w:fill="auto"/>
            <w:vAlign w:val="center"/>
          </w:tcPr>
          <w:p w:rsidR="00713E39" w:rsidRPr="001A0F59" w:rsidRDefault="00713E39" w:rsidP="00B5350C">
            <w:pPr>
              <w:jc w:val="right"/>
            </w:pPr>
            <w:r w:rsidRPr="001A0F59">
              <w:t>188</w:t>
            </w:r>
            <w:r w:rsidR="007F4605" w:rsidRPr="001A0F59">
              <w:t>,</w:t>
            </w:r>
            <w:r w:rsidRPr="001A0F59">
              <w:t>05</w:t>
            </w:r>
          </w:p>
        </w:tc>
        <w:tc>
          <w:tcPr>
            <w:tcW w:w="983" w:type="dxa"/>
            <w:tcBorders>
              <w:top w:val="nil"/>
              <w:left w:val="nil"/>
              <w:bottom w:val="single" w:sz="4" w:space="0" w:color="auto"/>
              <w:right w:val="single" w:sz="4" w:space="0" w:color="auto"/>
            </w:tcBorders>
            <w:shd w:val="clear" w:color="auto" w:fill="auto"/>
            <w:vAlign w:val="center"/>
          </w:tcPr>
          <w:p w:rsidR="00713E39" w:rsidRPr="001A0F59" w:rsidRDefault="00713E39" w:rsidP="00B5350C">
            <w:pPr>
              <w:jc w:val="right"/>
            </w:pPr>
            <w:r w:rsidRPr="001A0F59">
              <w:t>772</w:t>
            </w:r>
            <w:r w:rsidR="007F4605" w:rsidRPr="001A0F59">
              <w:t>,</w:t>
            </w:r>
            <w:r w:rsidRPr="001A0F59">
              <w:t>55</w:t>
            </w:r>
          </w:p>
        </w:tc>
        <w:tc>
          <w:tcPr>
            <w:tcW w:w="1007" w:type="dxa"/>
            <w:tcBorders>
              <w:top w:val="nil"/>
              <w:left w:val="nil"/>
              <w:bottom w:val="single" w:sz="4" w:space="0" w:color="auto"/>
              <w:right w:val="single" w:sz="4" w:space="0" w:color="auto"/>
            </w:tcBorders>
            <w:shd w:val="clear" w:color="auto" w:fill="auto"/>
            <w:vAlign w:val="center"/>
          </w:tcPr>
          <w:p w:rsidR="00713E39" w:rsidRPr="001A0F59" w:rsidRDefault="00713E39" w:rsidP="00B5350C">
            <w:pPr>
              <w:jc w:val="right"/>
            </w:pPr>
            <w:r w:rsidRPr="001A0F59">
              <w:t>40</w:t>
            </w:r>
            <w:r w:rsidR="007F4605" w:rsidRPr="001A0F59">
              <w:t>,</w:t>
            </w:r>
            <w:r w:rsidRPr="001A0F59">
              <w:t>59</w:t>
            </w:r>
          </w:p>
        </w:tc>
        <w:tc>
          <w:tcPr>
            <w:tcW w:w="1087" w:type="dxa"/>
            <w:tcBorders>
              <w:top w:val="nil"/>
              <w:left w:val="nil"/>
              <w:bottom w:val="single" w:sz="4" w:space="0" w:color="auto"/>
              <w:right w:val="single" w:sz="4" w:space="0" w:color="auto"/>
            </w:tcBorders>
            <w:shd w:val="clear" w:color="auto" w:fill="auto"/>
            <w:vAlign w:val="center"/>
          </w:tcPr>
          <w:p w:rsidR="00713E39" w:rsidRPr="001A0F59" w:rsidRDefault="00713E39" w:rsidP="00B5350C">
            <w:pPr>
              <w:jc w:val="right"/>
            </w:pPr>
            <w:r w:rsidRPr="001A0F59">
              <w:t>44</w:t>
            </w:r>
            <w:r w:rsidR="007F4605" w:rsidRPr="001A0F59">
              <w:t>,</w:t>
            </w:r>
            <w:r w:rsidRPr="001A0F59">
              <w:t>01</w:t>
            </w:r>
          </w:p>
        </w:tc>
        <w:tc>
          <w:tcPr>
            <w:tcW w:w="1007" w:type="dxa"/>
            <w:tcBorders>
              <w:top w:val="nil"/>
              <w:left w:val="nil"/>
              <w:bottom w:val="single" w:sz="4" w:space="0" w:color="auto"/>
              <w:right w:val="single" w:sz="4" w:space="0" w:color="auto"/>
            </w:tcBorders>
            <w:shd w:val="clear" w:color="auto" w:fill="auto"/>
            <w:vAlign w:val="center"/>
          </w:tcPr>
          <w:p w:rsidR="00713E39" w:rsidRPr="001A0F59" w:rsidRDefault="00713E39" w:rsidP="00B5350C">
            <w:pPr>
              <w:jc w:val="right"/>
            </w:pPr>
            <w:r w:rsidRPr="001A0F59">
              <w:t>51</w:t>
            </w:r>
            <w:r w:rsidR="007F4605" w:rsidRPr="001A0F59">
              <w:t>,</w:t>
            </w:r>
            <w:r w:rsidRPr="001A0F59">
              <w:t>43</w:t>
            </w:r>
          </w:p>
        </w:tc>
        <w:tc>
          <w:tcPr>
            <w:tcW w:w="1007" w:type="dxa"/>
            <w:tcBorders>
              <w:top w:val="nil"/>
              <w:left w:val="nil"/>
              <w:bottom w:val="single" w:sz="4" w:space="0" w:color="auto"/>
              <w:right w:val="single" w:sz="4" w:space="0" w:color="auto"/>
            </w:tcBorders>
            <w:shd w:val="clear" w:color="auto" w:fill="auto"/>
            <w:vAlign w:val="center"/>
          </w:tcPr>
          <w:p w:rsidR="00713E39" w:rsidRPr="001A0F59" w:rsidRDefault="00713E39" w:rsidP="00B5350C">
            <w:pPr>
              <w:jc w:val="right"/>
            </w:pPr>
            <w:r w:rsidRPr="001A0F59">
              <w:t>0</w:t>
            </w:r>
            <w:r w:rsidR="007F4605" w:rsidRPr="001A0F59">
              <w:t>,</w:t>
            </w:r>
            <w:r w:rsidRPr="001A0F59">
              <w:t>14</w:t>
            </w:r>
          </w:p>
        </w:tc>
        <w:tc>
          <w:tcPr>
            <w:tcW w:w="1007" w:type="dxa"/>
            <w:tcBorders>
              <w:top w:val="nil"/>
              <w:left w:val="nil"/>
              <w:bottom w:val="single" w:sz="4" w:space="0" w:color="auto"/>
              <w:right w:val="single" w:sz="4" w:space="0" w:color="auto"/>
            </w:tcBorders>
            <w:shd w:val="clear" w:color="auto" w:fill="auto"/>
            <w:vAlign w:val="center"/>
          </w:tcPr>
          <w:p w:rsidR="00713E39" w:rsidRPr="001A0F59" w:rsidRDefault="00713E39" w:rsidP="00B5350C">
            <w:pPr>
              <w:jc w:val="right"/>
            </w:pPr>
            <w:r w:rsidRPr="001A0F59">
              <w:t> </w:t>
            </w:r>
          </w:p>
        </w:tc>
      </w:tr>
      <w:tr w:rsidR="007F4605" w:rsidRPr="001A0F59" w:rsidTr="00B5350C">
        <w:trPr>
          <w:trHeight w:val="259"/>
        </w:trPr>
        <w:tc>
          <w:tcPr>
            <w:tcW w:w="874" w:type="dxa"/>
            <w:tcBorders>
              <w:top w:val="nil"/>
              <w:left w:val="single" w:sz="4" w:space="0" w:color="auto"/>
              <w:bottom w:val="single" w:sz="4" w:space="0" w:color="auto"/>
              <w:right w:val="single" w:sz="4" w:space="0" w:color="auto"/>
            </w:tcBorders>
            <w:shd w:val="clear" w:color="auto" w:fill="auto"/>
            <w:vAlign w:val="center"/>
          </w:tcPr>
          <w:p w:rsidR="00713E39" w:rsidRPr="001A0F59" w:rsidRDefault="007F4605" w:rsidP="00B5350C">
            <w:pPr>
              <w:jc w:val="center"/>
              <w:rPr>
                <w:szCs w:val="24"/>
              </w:rPr>
            </w:pPr>
            <w:r w:rsidRPr="001A0F59">
              <w:rPr>
                <w:szCs w:val="24"/>
              </w:rPr>
              <w:t>2018</w:t>
            </w:r>
          </w:p>
        </w:tc>
        <w:tc>
          <w:tcPr>
            <w:tcW w:w="1275" w:type="dxa"/>
            <w:tcBorders>
              <w:top w:val="nil"/>
              <w:left w:val="nil"/>
              <w:bottom w:val="single" w:sz="4" w:space="0" w:color="auto"/>
              <w:right w:val="single" w:sz="4" w:space="0" w:color="auto"/>
            </w:tcBorders>
            <w:shd w:val="clear" w:color="auto" w:fill="auto"/>
            <w:vAlign w:val="center"/>
          </w:tcPr>
          <w:p w:rsidR="00713E39" w:rsidRPr="001A0F59" w:rsidRDefault="00713E39" w:rsidP="00B5350C">
            <w:pPr>
              <w:jc w:val="right"/>
            </w:pPr>
            <w:r w:rsidRPr="001A0F59">
              <w:t>1371</w:t>
            </w:r>
            <w:r w:rsidR="007F4605" w:rsidRPr="001A0F59">
              <w:t>,</w:t>
            </w:r>
            <w:r w:rsidRPr="001A0F59">
              <w:t>54</w:t>
            </w:r>
          </w:p>
        </w:tc>
        <w:tc>
          <w:tcPr>
            <w:tcW w:w="980" w:type="dxa"/>
            <w:tcBorders>
              <w:top w:val="nil"/>
              <w:left w:val="single" w:sz="4" w:space="0" w:color="auto"/>
              <w:bottom w:val="single" w:sz="4" w:space="0" w:color="auto"/>
              <w:right w:val="single" w:sz="4" w:space="0" w:color="auto"/>
            </w:tcBorders>
            <w:shd w:val="clear" w:color="auto" w:fill="auto"/>
            <w:vAlign w:val="center"/>
          </w:tcPr>
          <w:p w:rsidR="00713E39" w:rsidRPr="001A0F59" w:rsidRDefault="00713E39" w:rsidP="00B5350C">
            <w:pPr>
              <w:jc w:val="right"/>
            </w:pPr>
            <w:r w:rsidRPr="001A0F59">
              <w:t>309</w:t>
            </w:r>
            <w:r w:rsidR="007F4605" w:rsidRPr="001A0F59">
              <w:t>,</w:t>
            </w:r>
            <w:r w:rsidRPr="001A0F59">
              <w:t>48</w:t>
            </w:r>
          </w:p>
        </w:tc>
        <w:tc>
          <w:tcPr>
            <w:tcW w:w="983" w:type="dxa"/>
            <w:tcBorders>
              <w:top w:val="nil"/>
              <w:left w:val="nil"/>
              <w:bottom w:val="single" w:sz="4" w:space="0" w:color="auto"/>
              <w:right w:val="single" w:sz="4" w:space="0" w:color="auto"/>
            </w:tcBorders>
            <w:shd w:val="clear" w:color="auto" w:fill="auto"/>
            <w:vAlign w:val="center"/>
          </w:tcPr>
          <w:p w:rsidR="00713E39" w:rsidRPr="001A0F59" w:rsidRDefault="00713E39" w:rsidP="00B5350C">
            <w:pPr>
              <w:jc w:val="right"/>
            </w:pPr>
            <w:r w:rsidRPr="001A0F59">
              <w:t>797</w:t>
            </w:r>
            <w:r w:rsidR="007F4605" w:rsidRPr="001A0F59">
              <w:t>,</w:t>
            </w:r>
            <w:r w:rsidRPr="001A0F59">
              <w:t>66</w:t>
            </w:r>
          </w:p>
        </w:tc>
        <w:tc>
          <w:tcPr>
            <w:tcW w:w="1007" w:type="dxa"/>
            <w:tcBorders>
              <w:top w:val="nil"/>
              <w:left w:val="nil"/>
              <w:bottom w:val="single" w:sz="4" w:space="0" w:color="auto"/>
              <w:right w:val="single" w:sz="4" w:space="0" w:color="auto"/>
            </w:tcBorders>
            <w:shd w:val="clear" w:color="auto" w:fill="auto"/>
            <w:vAlign w:val="center"/>
          </w:tcPr>
          <w:p w:rsidR="00713E39" w:rsidRPr="001A0F59" w:rsidRDefault="00713E39" w:rsidP="00B5350C">
            <w:pPr>
              <w:jc w:val="right"/>
            </w:pPr>
            <w:r w:rsidRPr="001A0F59">
              <w:t>30</w:t>
            </w:r>
            <w:r w:rsidR="007F4605" w:rsidRPr="001A0F59">
              <w:t>,</w:t>
            </w:r>
            <w:r w:rsidRPr="001A0F59">
              <w:t>18</w:t>
            </w:r>
          </w:p>
        </w:tc>
        <w:tc>
          <w:tcPr>
            <w:tcW w:w="1087" w:type="dxa"/>
            <w:tcBorders>
              <w:top w:val="nil"/>
              <w:left w:val="nil"/>
              <w:bottom w:val="single" w:sz="4" w:space="0" w:color="auto"/>
              <w:right w:val="single" w:sz="4" w:space="0" w:color="auto"/>
            </w:tcBorders>
            <w:shd w:val="clear" w:color="auto" w:fill="auto"/>
            <w:vAlign w:val="center"/>
          </w:tcPr>
          <w:p w:rsidR="00713E39" w:rsidRPr="001A0F59" w:rsidRDefault="00713E39" w:rsidP="00B5350C">
            <w:pPr>
              <w:jc w:val="right"/>
            </w:pPr>
            <w:r w:rsidRPr="001A0F59">
              <w:t>35</w:t>
            </w:r>
            <w:r w:rsidR="007F4605" w:rsidRPr="001A0F59">
              <w:t>,</w:t>
            </w:r>
            <w:r w:rsidRPr="001A0F59">
              <w:t>64</w:t>
            </w:r>
          </w:p>
        </w:tc>
        <w:tc>
          <w:tcPr>
            <w:tcW w:w="1007" w:type="dxa"/>
            <w:tcBorders>
              <w:top w:val="nil"/>
              <w:left w:val="nil"/>
              <w:bottom w:val="single" w:sz="4" w:space="0" w:color="auto"/>
              <w:right w:val="single" w:sz="4" w:space="0" w:color="auto"/>
            </w:tcBorders>
            <w:shd w:val="clear" w:color="auto" w:fill="auto"/>
            <w:vAlign w:val="center"/>
          </w:tcPr>
          <w:p w:rsidR="00713E39" w:rsidRPr="001A0F59" w:rsidRDefault="00713E39" w:rsidP="00B5350C">
            <w:pPr>
              <w:jc w:val="right"/>
            </w:pPr>
            <w:r w:rsidRPr="001A0F59">
              <w:t>79</w:t>
            </w:r>
            <w:r w:rsidR="007F4605" w:rsidRPr="001A0F59">
              <w:t>,</w:t>
            </w:r>
            <w:r w:rsidRPr="001A0F59">
              <w:t>05</w:t>
            </w:r>
          </w:p>
        </w:tc>
        <w:tc>
          <w:tcPr>
            <w:tcW w:w="1007" w:type="dxa"/>
            <w:tcBorders>
              <w:top w:val="nil"/>
              <w:left w:val="nil"/>
              <w:bottom w:val="single" w:sz="4" w:space="0" w:color="auto"/>
              <w:right w:val="single" w:sz="4" w:space="0" w:color="auto"/>
            </w:tcBorders>
            <w:shd w:val="clear" w:color="auto" w:fill="auto"/>
            <w:vAlign w:val="center"/>
          </w:tcPr>
          <w:p w:rsidR="00713E39" w:rsidRPr="001A0F59" w:rsidRDefault="00713E39" w:rsidP="00B5350C">
            <w:pPr>
              <w:jc w:val="right"/>
            </w:pPr>
            <w:r w:rsidRPr="001A0F59">
              <w:t>0</w:t>
            </w:r>
            <w:r w:rsidR="007F4605" w:rsidRPr="001A0F59">
              <w:t>,</w:t>
            </w:r>
            <w:r w:rsidRPr="001A0F59">
              <w:t>00</w:t>
            </w:r>
          </w:p>
        </w:tc>
        <w:tc>
          <w:tcPr>
            <w:tcW w:w="1007" w:type="dxa"/>
            <w:tcBorders>
              <w:top w:val="nil"/>
              <w:left w:val="nil"/>
              <w:bottom w:val="single" w:sz="4" w:space="0" w:color="auto"/>
              <w:right w:val="single" w:sz="4" w:space="0" w:color="auto"/>
            </w:tcBorders>
            <w:shd w:val="clear" w:color="auto" w:fill="auto"/>
            <w:vAlign w:val="center"/>
          </w:tcPr>
          <w:p w:rsidR="00713E39" w:rsidRPr="001A0F59" w:rsidRDefault="00713E39" w:rsidP="00B5350C">
            <w:pPr>
              <w:jc w:val="right"/>
            </w:pPr>
            <w:r w:rsidRPr="001A0F59">
              <w:t>119</w:t>
            </w:r>
            <w:r w:rsidR="007F4605" w:rsidRPr="001A0F59">
              <w:t>,</w:t>
            </w:r>
            <w:r w:rsidRPr="001A0F59">
              <w:t>53</w:t>
            </w:r>
          </w:p>
        </w:tc>
      </w:tr>
      <w:tr w:rsidR="007F4605" w:rsidRPr="001A0F59" w:rsidTr="00B5350C">
        <w:trPr>
          <w:trHeight w:val="191"/>
        </w:trPr>
        <w:tc>
          <w:tcPr>
            <w:tcW w:w="874" w:type="dxa"/>
            <w:tcBorders>
              <w:top w:val="nil"/>
              <w:left w:val="single" w:sz="4" w:space="0" w:color="auto"/>
              <w:bottom w:val="single" w:sz="4" w:space="0" w:color="auto"/>
              <w:right w:val="single" w:sz="4" w:space="0" w:color="auto"/>
            </w:tcBorders>
            <w:shd w:val="clear" w:color="auto" w:fill="auto"/>
            <w:vAlign w:val="center"/>
          </w:tcPr>
          <w:p w:rsidR="00713E39" w:rsidRPr="001A0F59" w:rsidRDefault="00713E39" w:rsidP="00B5350C">
            <w:pPr>
              <w:jc w:val="right"/>
              <w:rPr>
                <w:sz w:val="10"/>
                <w:szCs w:val="10"/>
                <w:lang w:val="sr-Latn-CS"/>
              </w:rPr>
            </w:pPr>
          </w:p>
        </w:tc>
        <w:tc>
          <w:tcPr>
            <w:tcW w:w="1275" w:type="dxa"/>
            <w:tcBorders>
              <w:top w:val="nil"/>
              <w:left w:val="nil"/>
              <w:bottom w:val="single" w:sz="4" w:space="0" w:color="auto"/>
              <w:right w:val="single" w:sz="4" w:space="0" w:color="auto"/>
            </w:tcBorders>
            <w:shd w:val="clear" w:color="auto" w:fill="auto"/>
            <w:vAlign w:val="center"/>
          </w:tcPr>
          <w:p w:rsidR="00713E39" w:rsidRPr="001A0F59" w:rsidRDefault="00713E39" w:rsidP="00B5350C">
            <w:pPr>
              <w:jc w:val="right"/>
              <w:rPr>
                <w:sz w:val="10"/>
                <w:szCs w:val="10"/>
              </w:rPr>
            </w:pPr>
            <w:r w:rsidRPr="001A0F59">
              <w:rPr>
                <w:sz w:val="10"/>
                <w:szCs w:val="10"/>
              </w:rPr>
              <w:t> </w:t>
            </w:r>
          </w:p>
        </w:tc>
        <w:tc>
          <w:tcPr>
            <w:tcW w:w="980" w:type="dxa"/>
            <w:tcBorders>
              <w:top w:val="nil"/>
              <w:left w:val="single" w:sz="4" w:space="0" w:color="auto"/>
              <w:bottom w:val="single" w:sz="4" w:space="0" w:color="auto"/>
              <w:right w:val="single" w:sz="4" w:space="0" w:color="auto"/>
            </w:tcBorders>
            <w:shd w:val="clear" w:color="auto" w:fill="auto"/>
            <w:vAlign w:val="center"/>
          </w:tcPr>
          <w:p w:rsidR="00713E39" w:rsidRPr="001A0F59" w:rsidRDefault="00713E39" w:rsidP="00B5350C">
            <w:pPr>
              <w:jc w:val="right"/>
              <w:rPr>
                <w:sz w:val="10"/>
                <w:szCs w:val="10"/>
              </w:rPr>
            </w:pPr>
            <w:r w:rsidRPr="001A0F59">
              <w:rPr>
                <w:sz w:val="10"/>
                <w:szCs w:val="10"/>
              </w:rPr>
              <w:t> </w:t>
            </w:r>
          </w:p>
        </w:tc>
        <w:tc>
          <w:tcPr>
            <w:tcW w:w="983" w:type="dxa"/>
            <w:tcBorders>
              <w:top w:val="nil"/>
              <w:left w:val="nil"/>
              <w:bottom w:val="single" w:sz="4" w:space="0" w:color="auto"/>
              <w:right w:val="single" w:sz="4" w:space="0" w:color="auto"/>
            </w:tcBorders>
            <w:shd w:val="clear" w:color="auto" w:fill="auto"/>
            <w:vAlign w:val="center"/>
          </w:tcPr>
          <w:p w:rsidR="00713E39" w:rsidRPr="001A0F59" w:rsidRDefault="00713E39" w:rsidP="00B5350C">
            <w:pPr>
              <w:jc w:val="right"/>
              <w:rPr>
                <w:sz w:val="10"/>
                <w:szCs w:val="10"/>
              </w:rPr>
            </w:pPr>
            <w:r w:rsidRPr="001A0F59">
              <w:rPr>
                <w:sz w:val="10"/>
                <w:szCs w:val="10"/>
              </w:rPr>
              <w:t> </w:t>
            </w:r>
          </w:p>
        </w:tc>
        <w:tc>
          <w:tcPr>
            <w:tcW w:w="1007" w:type="dxa"/>
            <w:tcBorders>
              <w:top w:val="nil"/>
              <w:left w:val="nil"/>
              <w:bottom w:val="single" w:sz="4" w:space="0" w:color="auto"/>
              <w:right w:val="single" w:sz="4" w:space="0" w:color="auto"/>
            </w:tcBorders>
            <w:shd w:val="clear" w:color="auto" w:fill="auto"/>
            <w:vAlign w:val="center"/>
          </w:tcPr>
          <w:p w:rsidR="00713E39" w:rsidRPr="001A0F59" w:rsidRDefault="00713E39" w:rsidP="00B5350C">
            <w:pPr>
              <w:jc w:val="right"/>
              <w:rPr>
                <w:sz w:val="10"/>
                <w:szCs w:val="10"/>
              </w:rPr>
            </w:pPr>
            <w:r w:rsidRPr="001A0F59">
              <w:rPr>
                <w:sz w:val="10"/>
                <w:szCs w:val="10"/>
              </w:rPr>
              <w:t> </w:t>
            </w:r>
          </w:p>
        </w:tc>
        <w:tc>
          <w:tcPr>
            <w:tcW w:w="1087" w:type="dxa"/>
            <w:tcBorders>
              <w:top w:val="nil"/>
              <w:left w:val="nil"/>
              <w:bottom w:val="single" w:sz="4" w:space="0" w:color="auto"/>
              <w:right w:val="single" w:sz="4" w:space="0" w:color="auto"/>
            </w:tcBorders>
            <w:shd w:val="clear" w:color="auto" w:fill="auto"/>
            <w:vAlign w:val="center"/>
          </w:tcPr>
          <w:p w:rsidR="00713E39" w:rsidRPr="001A0F59" w:rsidRDefault="00713E39" w:rsidP="00B5350C">
            <w:pPr>
              <w:jc w:val="right"/>
              <w:rPr>
                <w:sz w:val="10"/>
                <w:szCs w:val="10"/>
              </w:rPr>
            </w:pPr>
            <w:r w:rsidRPr="001A0F59">
              <w:rPr>
                <w:sz w:val="10"/>
                <w:szCs w:val="10"/>
              </w:rPr>
              <w:t> </w:t>
            </w:r>
          </w:p>
        </w:tc>
        <w:tc>
          <w:tcPr>
            <w:tcW w:w="1007" w:type="dxa"/>
            <w:tcBorders>
              <w:top w:val="nil"/>
              <w:left w:val="nil"/>
              <w:bottom w:val="single" w:sz="4" w:space="0" w:color="auto"/>
              <w:right w:val="single" w:sz="4" w:space="0" w:color="auto"/>
            </w:tcBorders>
            <w:shd w:val="clear" w:color="auto" w:fill="auto"/>
            <w:vAlign w:val="center"/>
          </w:tcPr>
          <w:p w:rsidR="00713E39" w:rsidRPr="001A0F59" w:rsidRDefault="00713E39" w:rsidP="00B5350C">
            <w:pPr>
              <w:jc w:val="right"/>
              <w:rPr>
                <w:sz w:val="10"/>
                <w:szCs w:val="10"/>
              </w:rPr>
            </w:pPr>
            <w:r w:rsidRPr="001A0F59">
              <w:rPr>
                <w:sz w:val="10"/>
                <w:szCs w:val="10"/>
              </w:rPr>
              <w:t> </w:t>
            </w:r>
          </w:p>
        </w:tc>
        <w:tc>
          <w:tcPr>
            <w:tcW w:w="1007" w:type="dxa"/>
            <w:tcBorders>
              <w:top w:val="nil"/>
              <w:left w:val="nil"/>
              <w:bottom w:val="single" w:sz="4" w:space="0" w:color="auto"/>
              <w:right w:val="single" w:sz="4" w:space="0" w:color="auto"/>
            </w:tcBorders>
            <w:shd w:val="clear" w:color="auto" w:fill="auto"/>
            <w:vAlign w:val="center"/>
          </w:tcPr>
          <w:p w:rsidR="00713E39" w:rsidRPr="001A0F59" w:rsidRDefault="00713E39" w:rsidP="00B5350C">
            <w:pPr>
              <w:jc w:val="right"/>
              <w:rPr>
                <w:sz w:val="10"/>
                <w:szCs w:val="10"/>
              </w:rPr>
            </w:pPr>
            <w:r w:rsidRPr="001A0F59">
              <w:rPr>
                <w:sz w:val="10"/>
                <w:szCs w:val="10"/>
              </w:rPr>
              <w:t> </w:t>
            </w:r>
          </w:p>
        </w:tc>
        <w:tc>
          <w:tcPr>
            <w:tcW w:w="1007" w:type="dxa"/>
            <w:tcBorders>
              <w:top w:val="nil"/>
              <w:left w:val="nil"/>
              <w:bottom w:val="single" w:sz="4" w:space="0" w:color="auto"/>
              <w:right w:val="single" w:sz="4" w:space="0" w:color="auto"/>
            </w:tcBorders>
            <w:shd w:val="clear" w:color="auto" w:fill="auto"/>
            <w:vAlign w:val="center"/>
          </w:tcPr>
          <w:p w:rsidR="00713E39" w:rsidRPr="001A0F59" w:rsidRDefault="00713E39" w:rsidP="00B5350C">
            <w:pPr>
              <w:jc w:val="right"/>
              <w:rPr>
                <w:sz w:val="10"/>
                <w:szCs w:val="10"/>
              </w:rPr>
            </w:pPr>
            <w:r w:rsidRPr="001A0F59">
              <w:rPr>
                <w:sz w:val="10"/>
                <w:szCs w:val="10"/>
              </w:rPr>
              <w:t> </w:t>
            </w:r>
          </w:p>
        </w:tc>
      </w:tr>
      <w:tr w:rsidR="007F4605" w:rsidRPr="001A0F59" w:rsidTr="00920FD7">
        <w:trPr>
          <w:trHeight w:val="259"/>
        </w:trPr>
        <w:tc>
          <w:tcPr>
            <w:tcW w:w="874" w:type="dxa"/>
            <w:vMerge w:val="restart"/>
            <w:tcBorders>
              <w:top w:val="nil"/>
              <w:left w:val="single" w:sz="4" w:space="0" w:color="auto"/>
              <w:right w:val="single" w:sz="4" w:space="0" w:color="auto"/>
            </w:tcBorders>
            <w:shd w:val="clear" w:color="auto" w:fill="D9D9D9" w:themeFill="background1" w:themeFillShade="D9"/>
            <w:vAlign w:val="center"/>
          </w:tcPr>
          <w:p w:rsidR="00713E39" w:rsidRPr="001A0F59" w:rsidRDefault="00713E39" w:rsidP="00B5350C">
            <w:pPr>
              <w:jc w:val="left"/>
              <w:rPr>
                <w:szCs w:val="24"/>
                <w:lang w:val="sr-Latn-CS" w:eastAsia="sr-Latn-CS"/>
              </w:rPr>
            </w:pPr>
            <w:r w:rsidRPr="001A0F59">
              <w:rPr>
                <w:szCs w:val="24"/>
                <w:lang w:eastAsia="sr-Latn-CS"/>
              </w:rPr>
              <w:t>Razlika</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713E39" w:rsidRPr="001A0F59" w:rsidRDefault="00713E39" w:rsidP="00B5350C">
            <w:pPr>
              <w:jc w:val="right"/>
              <w:rPr>
                <w:szCs w:val="24"/>
              </w:rPr>
            </w:pPr>
            <w:r w:rsidRPr="001A0F59">
              <w:t>274</w:t>
            </w:r>
            <w:r w:rsidR="007F4605" w:rsidRPr="001A0F59">
              <w:t>,</w:t>
            </w:r>
            <w:r w:rsidRPr="001A0F59">
              <w:t>77</w:t>
            </w:r>
          </w:p>
        </w:tc>
        <w:tc>
          <w:tcPr>
            <w:tcW w:w="98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13E39" w:rsidRPr="001A0F59" w:rsidRDefault="00713E39" w:rsidP="00B5350C">
            <w:pPr>
              <w:jc w:val="right"/>
            </w:pPr>
            <w:r w:rsidRPr="001A0F59">
              <w:t>121</w:t>
            </w:r>
            <w:r w:rsidR="007F4605" w:rsidRPr="001A0F59">
              <w:t>,</w:t>
            </w:r>
            <w:r w:rsidRPr="001A0F59">
              <w:t>43</w:t>
            </w:r>
          </w:p>
        </w:tc>
        <w:tc>
          <w:tcPr>
            <w:tcW w:w="983" w:type="dxa"/>
            <w:tcBorders>
              <w:top w:val="nil"/>
              <w:left w:val="nil"/>
              <w:bottom w:val="single" w:sz="4" w:space="0" w:color="auto"/>
              <w:right w:val="single" w:sz="4" w:space="0" w:color="auto"/>
            </w:tcBorders>
            <w:shd w:val="clear" w:color="auto" w:fill="D9D9D9" w:themeFill="background1" w:themeFillShade="D9"/>
            <w:vAlign w:val="center"/>
          </w:tcPr>
          <w:p w:rsidR="00713E39" w:rsidRPr="001A0F59" w:rsidRDefault="00713E39" w:rsidP="00B5350C">
            <w:pPr>
              <w:jc w:val="right"/>
            </w:pPr>
            <w:r w:rsidRPr="001A0F59">
              <w:t>25</w:t>
            </w:r>
            <w:r w:rsidR="007F4605" w:rsidRPr="001A0F59">
              <w:t>,</w:t>
            </w:r>
            <w:r w:rsidRPr="001A0F59">
              <w:t>11</w:t>
            </w:r>
          </w:p>
        </w:tc>
        <w:tc>
          <w:tcPr>
            <w:tcW w:w="1007" w:type="dxa"/>
            <w:tcBorders>
              <w:top w:val="nil"/>
              <w:left w:val="nil"/>
              <w:bottom w:val="single" w:sz="4" w:space="0" w:color="auto"/>
              <w:right w:val="single" w:sz="4" w:space="0" w:color="auto"/>
            </w:tcBorders>
            <w:shd w:val="clear" w:color="auto" w:fill="D9D9D9" w:themeFill="background1" w:themeFillShade="D9"/>
            <w:vAlign w:val="center"/>
          </w:tcPr>
          <w:p w:rsidR="00713E39" w:rsidRPr="001A0F59" w:rsidRDefault="00713E39" w:rsidP="00B5350C">
            <w:pPr>
              <w:jc w:val="right"/>
            </w:pPr>
            <w:r w:rsidRPr="001A0F59">
              <w:t> </w:t>
            </w:r>
          </w:p>
        </w:tc>
        <w:tc>
          <w:tcPr>
            <w:tcW w:w="1087" w:type="dxa"/>
            <w:tcBorders>
              <w:top w:val="nil"/>
              <w:left w:val="nil"/>
              <w:bottom w:val="single" w:sz="4" w:space="0" w:color="auto"/>
              <w:right w:val="single" w:sz="4" w:space="0" w:color="auto"/>
            </w:tcBorders>
            <w:shd w:val="clear" w:color="auto" w:fill="D9D9D9" w:themeFill="background1" w:themeFillShade="D9"/>
            <w:vAlign w:val="center"/>
          </w:tcPr>
          <w:p w:rsidR="00713E39" w:rsidRPr="001A0F59" w:rsidRDefault="00713E39" w:rsidP="00B5350C">
            <w:pPr>
              <w:jc w:val="right"/>
            </w:pPr>
            <w:r w:rsidRPr="001A0F59">
              <w:t> </w:t>
            </w:r>
          </w:p>
        </w:tc>
        <w:tc>
          <w:tcPr>
            <w:tcW w:w="1007" w:type="dxa"/>
            <w:tcBorders>
              <w:top w:val="nil"/>
              <w:left w:val="nil"/>
              <w:bottom w:val="single" w:sz="4" w:space="0" w:color="auto"/>
              <w:right w:val="single" w:sz="4" w:space="0" w:color="auto"/>
            </w:tcBorders>
            <w:shd w:val="clear" w:color="auto" w:fill="D9D9D9" w:themeFill="background1" w:themeFillShade="D9"/>
            <w:vAlign w:val="center"/>
          </w:tcPr>
          <w:p w:rsidR="00713E39" w:rsidRPr="001A0F59" w:rsidRDefault="00713E39" w:rsidP="00B5350C">
            <w:pPr>
              <w:jc w:val="right"/>
            </w:pPr>
            <w:r w:rsidRPr="001A0F59">
              <w:t>27</w:t>
            </w:r>
            <w:r w:rsidR="007F4605" w:rsidRPr="001A0F59">
              <w:t>,</w:t>
            </w:r>
            <w:r w:rsidRPr="001A0F59">
              <w:t>62</w:t>
            </w:r>
          </w:p>
        </w:tc>
        <w:tc>
          <w:tcPr>
            <w:tcW w:w="1007" w:type="dxa"/>
            <w:tcBorders>
              <w:top w:val="nil"/>
              <w:left w:val="nil"/>
              <w:bottom w:val="single" w:sz="4" w:space="0" w:color="auto"/>
              <w:right w:val="single" w:sz="4" w:space="0" w:color="auto"/>
            </w:tcBorders>
            <w:shd w:val="clear" w:color="auto" w:fill="D9D9D9" w:themeFill="background1" w:themeFillShade="D9"/>
            <w:vAlign w:val="center"/>
          </w:tcPr>
          <w:p w:rsidR="00713E39" w:rsidRPr="001A0F59" w:rsidRDefault="00713E39" w:rsidP="00B5350C">
            <w:pPr>
              <w:jc w:val="right"/>
            </w:pPr>
            <w:r w:rsidRPr="001A0F59">
              <w:t> </w:t>
            </w:r>
          </w:p>
        </w:tc>
        <w:tc>
          <w:tcPr>
            <w:tcW w:w="1007" w:type="dxa"/>
            <w:tcBorders>
              <w:top w:val="nil"/>
              <w:left w:val="nil"/>
              <w:bottom w:val="single" w:sz="4" w:space="0" w:color="auto"/>
              <w:right w:val="single" w:sz="4" w:space="0" w:color="auto"/>
            </w:tcBorders>
            <w:shd w:val="clear" w:color="auto" w:fill="D9D9D9" w:themeFill="background1" w:themeFillShade="D9"/>
            <w:vAlign w:val="center"/>
          </w:tcPr>
          <w:p w:rsidR="00713E39" w:rsidRPr="001A0F59" w:rsidRDefault="00713E39" w:rsidP="00B5350C">
            <w:pPr>
              <w:jc w:val="right"/>
            </w:pPr>
            <w:r w:rsidRPr="001A0F59">
              <w:t>119</w:t>
            </w:r>
            <w:r w:rsidR="007F4605" w:rsidRPr="001A0F59">
              <w:t>,</w:t>
            </w:r>
            <w:r w:rsidRPr="001A0F59">
              <w:t>53</w:t>
            </w:r>
          </w:p>
        </w:tc>
      </w:tr>
      <w:tr w:rsidR="007F4605" w:rsidRPr="001A0F59" w:rsidTr="00920FD7">
        <w:trPr>
          <w:trHeight w:val="259"/>
        </w:trPr>
        <w:tc>
          <w:tcPr>
            <w:tcW w:w="874" w:type="dxa"/>
            <w:vMerge/>
            <w:tcBorders>
              <w:left w:val="single" w:sz="4" w:space="0" w:color="auto"/>
              <w:bottom w:val="single" w:sz="4" w:space="0" w:color="auto"/>
              <w:right w:val="single" w:sz="4" w:space="0" w:color="auto"/>
            </w:tcBorders>
            <w:shd w:val="clear" w:color="auto" w:fill="D9D9D9" w:themeFill="background1" w:themeFillShade="D9"/>
            <w:vAlign w:val="bottom"/>
          </w:tcPr>
          <w:p w:rsidR="00713E39" w:rsidRPr="001A0F59" w:rsidRDefault="00713E39" w:rsidP="00B5350C">
            <w:pPr>
              <w:jc w:val="left"/>
              <w:rPr>
                <w:szCs w:val="24"/>
                <w:lang w:val="sr-Latn-CS" w:eastAsia="sr-Latn-CS"/>
              </w:rPr>
            </w:pP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713E39" w:rsidRPr="001A0F59" w:rsidRDefault="00713E39" w:rsidP="00B5350C">
            <w:pPr>
              <w:jc w:val="right"/>
            </w:pPr>
            <w:r w:rsidRPr="001A0F59">
              <w:t> </w:t>
            </w:r>
          </w:p>
        </w:tc>
        <w:tc>
          <w:tcPr>
            <w:tcW w:w="980"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13E39" w:rsidRPr="001A0F59" w:rsidRDefault="00713E39" w:rsidP="00B5350C">
            <w:pPr>
              <w:jc w:val="right"/>
            </w:pPr>
            <w:r w:rsidRPr="001A0F59">
              <w:t> </w:t>
            </w:r>
          </w:p>
        </w:tc>
        <w:tc>
          <w:tcPr>
            <w:tcW w:w="983" w:type="dxa"/>
            <w:tcBorders>
              <w:top w:val="nil"/>
              <w:left w:val="nil"/>
              <w:bottom w:val="single" w:sz="4" w:space="0" w:color="auto"/>
              <w:right w:val="single" w:sz="4" w:space="0" w:color="auto"/>
            </w:tcBorders>
            <w:shd w:val="clear" w:color="auto" w:fill="D9D9D9" w:themeFill="background1" w:themeFillShade="D9"/>
            <w:vAlign w:val="center"/>
          </w:tcPr>
          <w:p w:rsidR="00713E39" w:rsidRPr="001A0F59" w:rsidRDefault="00713E39" w:rsidP="00B5350C">
            <w:pPr>
              <w:jc w:val="right"/>
            </w:pPr>
            <w:r w:rsidRPr="001A0F59">
              <w:t> </w:t>
            </w:r>
          </w:p>
        </w:tc>
        <w:tc>
          <w:tcPr>
            <w:tcW w:w="1007" w:type="dxa"/>
            <w:tcBorders>
              <w:top w:val="nil"/>
              <w:left w:val="nil"/>
              <w:bottom w:val="single" w:sz="4" w:space="0" w:color="auto"/>
              <w:right w:val="single" w:sz="4" w:space="0" w:color="auto"/>
            </w:tcBorders>
            <w:shd w:val="clear" w:color="auto" w:fill="D9D9D9" w:themeFill="background1" w:themeFillShade="D9"/>
            <w:vAlign w:val="center"/>
          </w:tcPr>
          <w:p w:rsidR="00713E39" w:rsidRPr="001A0F59" w:rsidRDefault="00713E39" w:rsidP="00B5350C">
            <w:pPr>
              <w:jc w:val="right"/>
            </w:pPr>
            <w:r w:rsidRPr="001A0F59">
              <w:t>-10</w:t>
            </w:r>
            <w:r w:rsidR="007F4605" w:rsidRPr="001A0F59">
              <w:t>,</w:t>
            </w:r>
            <w:r w:rsidRPr="001A0F59">
              <w:t>41</w:t>
            </w:r>
          </w:p>
        </w:tc>
        <w:tc>
          <w:tcPr>
            <w:tcW w:w="1087" w:type="dxa"/>
            <w:tcBorders>
              <w:top w:val="nil"/>
              <w:left w:val="nil"/>
              <w:bottom w:val="single" w:sz="4" w:space="0" w:color="auto"/>
              <w:right w:val="single" w:sz="4" w:space="0" w:color="auto"/>
            </w:tcBorders>
            <w:shd w:val="clear" w:color="auto" w:fill="D9D9D9" w:themeFill="background1" w:themeFillShade="D9"/>
            <w:vAlign w:val="center"/>
          </w:tcPr>
          <w:p w:rsidR="00713E39" w:rsidRPr="001A0F59" w:rsidRDefault="00713E39" w:rsidP="00B5350C">
            <w:pPr>
              <w:jc w:val="right"/>
            </w:pPr>
            <w:r w:rsidRPr="001A0F59">
              <w:t>-8</w:t>
            </w:r>
            <w:r w:rsidR="007F4605" w:rsidRPr="001A0F59">
              <w:t>,</w:t>
            </w:r>
            <w:r w:rsidRPr="001A0F59">
              <w:t>37</w:t>
            </w:r>
          </w:p>
        </w:tc>
        <w:tc>
          <w:tcPr>
            <w:tcW w:w="1007" w:type="dxa"/>
            <w:tcBorders>
              <w:top w:val="nil"/>
              <w:left w:val="nil"/>
              <w:bottom w:val="single" w:sz="4" w:space="0" w:color="auto"/>
              <w:right w:val="single" w:sz="4" w:space="0" w:color="auto"/>
            </w:tcBorders>
            <w:shd w:val="clear" w:color="auto" w:fill="D9D9D9" w:themeFill="background1" w:themeFillShade="D9"/>
            <w:vAlign w:val="center"/>
          </w:tcPr>
          <w:p w:rsidR="00713E39" w:rsidRPr="001A0F59" w:rsidRDefault="00713E39" w:rsidP="00B5350C">
            <w:pPr>
              <w:jc w:val="right"/>
            </w:pPr>
            <w:r w:rsidRPr="001A0F59">
              <w:t> </w:t>
            </w:r>
          </w:p>
        </w:tc>
        <w:tc>
          <w:tcPr>
            <w:tcW w:w="1007" w:type="dxa"/>
            <w:tcBorders>
              <w:top w:val="nil"/>
              <w:left w:val="nil"/>
              <w:bottom w:val="single" w:sz="4" w:space="0" w:color="auto"/>
              <w:right w:val="single" w:sz="4" w:space="0" w:color="auto"/>
            </w:tcBorders>
            <w:shd w:val="clear" w:color="auto" w:fill="D9D9D9" w:themeFill="background1" w:themeFillShade="D9"/>
            <w:vAlign w:val="center"/>
          </w:tcPr>
          <w:p w:rsidR="00713E39" w:rsidRPr="001A0F59" w:rsidRDefault="00713E39" w:rsidP="00B5350C">
            <w:pPr>
              <w:jc w:val="right"/>
            </w:pPr>
            <w:r w:rsidRPr="001A0F59">
              <w:t>-0</w:t>
            </w:r>
            <w:r w:rsidR="007F4605" w:rsidRPr="001A0F59">
              <w:t>,</w:t>
            </w:r>
            <w:r w:rsidRPr="001A0F59">
              <w:t>14</w:t>
            </w:r>
          </w:p>
        </w:tc>
        <w:tc>
          <w:tcPr>
            <w:tcW w:w="1007" w:type="dxa"/>
            <w:tcBorders>
              <w:top w:val="nil"/>
              <w:left w:val="nil"/>
              <w:bottom w:val="single" w:sz="4" w:space="0" w:color="auto"/>
              <w:right w:val="single" w:sz="4" w:space="0" w:color="auto"/>
            </w:tcBorders>
            <w:shd w:val="clear" w:color="auto" w:fill="D9D9D9" w:themeFill="background1" w:themeFillShade="D9"/>
            <w:vAlign w:val="center"/>
          </w:tcPr>
          <w:p w:rsidR="00713E39" w:rsidRPr="001A0F59" w:rsidRDefault="00713E39" w:rsidP="00B5350C">
            <w:pPr>
              <w:jc w:val="right"/>
            </w:pPr>
            <w:r w:rsidRPr="001A0F59">
              <w:t> </w:t>
            </w:r>
          </w:p>
        </w:tc>
      </w:tr>
    </w:tbl>
    <w:p w:rsidR="00732569" w:rsidRDefault="00732569" w:rsidP="00B5350C">
      <w:pPr>
        <w:pStyle w:val="BodyTextIndent2"/>
        <w:ind w:firstLine="567"/>
        <w:rPr>
          <w:noProof w:val="0"/>
          <w:szCs w:val="24"/>
          <w:lang w:val="sr-Latn-CS"/>
        </w:rPr>
      </w:pPr>
      <w:r w:rsidRPr="001A0F59">
        <w:rPr>
          <w:noProof w:val="0"/>
          <w:szCs w:val="24"/>
        </w:rPr>
        <w:t>U</w:t>
      </w:r>
      <w:r w:rsidRPr="001A0F59">
        <w:rPr>
          <w:noProof w:val="0"/>
          <w:szCs w:val="24"/>
          <w:lang w:val="sr-Latn-CS"/>
        </w:rPr>
        <w:t xml:space="preserve"> </w:t>
      </w:r>
      <w:r w:rsidRPr="001A0F59">
        <w:rPr>
          <w:noProof w:val="0"/>
          <w:szCs w:val="24"/>
        </w:rPr>
        <w:t>odnosu</w:t>
      </w:r>
      <w:r w:rsidRPr="001A0F59">
        <w:rPr>
          <w:noProof w:val="0"/>
          <w:szCs w:val="24"/>
          <w:lang w:val="sr-Latn-CS"/>
        </w:rPr>
        <w:t xml:space="preserve"> </w:t>
      </w:r>
      <w:r w:rsidRPr="001A0F59">
        <w:rPr>
          <w:noProof w:val="0"/>
          <w:szCs w:val="24"/>
        </w:rPr>
        <w:t>na</w:t>
      </w:r>
      <w:r w:rsidRPr="001A0F59">
        <w:rPr>
          <w:noProof w:val="0"/>
          <w:szCs w:val="24"/>
          <w:lang w:val="sr-Latn-CS"/>
        </w:rPr>
        <w:t xml:space="preserve"> </w:t>
      </w:r>
      <w:r w:rsidRPr="001A0F59">
        <w:rPr>
          <w:noProof w:val="0"/>
          <w:szCs w:val="24"/>
        </w:rPr>
        <w:t>prethodno</w:t>
      </w:r>
      <w:r w:rsidRPr="001A0F59">
        <w:rPr>
          <w:noProof w:val="0"/>
          <w:szCs w:val="24"/>
          <w:lang w:val="sr-Latn-CS"/>
        </w:rPr>
        <w:t xml:space="preserve"> </w:t>
      </w:r>
      <w:r w:rsidRPr="001A0F59">
        <w:rPr>
          <w:noProof w:val="0"/>
          <w:szCs w:val="24"/>
        </w:rPr>
        <w:t>ure</w:t>
      </w:r>
      <w:r w:rsidRPr="001A0F59">
        <w:rPr>
          <w:noProof w:val="0"/>
          <w:szCs w:val="24"/>
          <w:lang w:val="sr-Latn-CS"/>
        </w:rPr>
        <w:t>đ</w:t>
      </w:r>
      <w:r w:rsidRPr="001A0F59">
        <w:rPr>
          <w:noProof w:val="0"/>
          <w:szCs w:val="24"/>
        </w:rPr>
        <w:t>ivanje</w:t>
      </w:r>
      <w:r w:rsidRPr="001A0F59">
        <w:rPr>
          <w:noProof w:val="0"/>
          <w:szCs w:val="24"/>
          <w:lang w:val="sr-Latn-CS"/>
        </w:rPr>
        <w:t xml:space="preserve">, </w:t>
      </w:r>
      <w:r w:rsidRPr="001A0F59">
        <w:rPr>
          <w:noProof w:val="0"/>
          <w:szCs w:val="24"/>
        </w:rPr>
        <w:t>povr</w:t>
      </w:r>
      <w:r w:rsidRPr="001A0F59">
        <w:rPr>
          <w:noProof w:val="0"/>
          <w:szCs w:val="24"/>
          <w:lang w:val="sr-Latn-CS"/>
        </w:rPr>
        <w:t>š</w:t>
      </w:r>
      <w:r w:rsidRPr="001A0F59">
        <w:rPr>
          <w:noProof w:val="0"/>
          <w:szCs w:val="24"/>
        </w:rPr>
        <w:t>ina</w:t>
      </w:r>
      <w:r w:rsidRPr="001A0F59">
        <w:rPr>
          <w:noProof w:val="0"/>
          <w:szCs w:val="24"/>
          <w:lang w:val="sr-Latn-CS"/>
        </w:rPr>
        <w:t xml:space="preserve"> </w:t>
      </w:r>
      <w:r w:rsidRPr="001A0F59">
        <w:rPr>
          <w:noProof w:val="0"/>
          <w:szCs w:val="24"/>
        </w:rPr>
        <w:t>ove</w:t>
      </w:r>
      <w:r w:rsidRPr="001A0F59">
        <w:rPr>
          <w:noProof w:val="0"/>
          <w:szCs w:val="24"/>
          <w:lang w:val="sr-Latn-CS"/>
        </w:rPr>
        <w:t xml:space="preserve"> </w:t>
      </w:r>
      <w:r w:rsidRPr="001A0F59">
        <w:rPr>
          <w:noProof w:val="0"/>
          <w:szCs w:val="24"/>
        </w:rPr>
        <w:t>gazdinske</w:t>
      </w:r>
      <w:r w:rsidRPr="001A0F59">
        <w:rPr>
          <w:noProof w:val="0"/>
          <w:szCs w:val="24"/>
          <w:lang w:val="sr-Latn-CS"/>
        </w:rPr>
        <w:t xml:space="preserve"> </w:t>
      </w:r>
      <w:r w:rsidRPr="001A0F59">
        <w:rPr>
          <w:noProof w:val="0"/>
          <w:szCs w:val="24"/>
        </w:rPr>
        <w:t>jedinice</w:t>
      </w:r>
      <w:r w:rsidRPr="001A0F59">
        <w:rPr>
          <w:noProof w:val="0"/>
          <w:szCs w:val="24"/>
          <w:lang w:val="sr-Latn-CS"/>
        </w:rPr>
        <w:t xml:space="preserve"> s</w:t>
      </w:r>
      <w:r w:rsidRPr="001A0F59">
        <w:rPr>
          <w:noProof w:val="0"/>
          <w:szCs w:val="24"/>
        </w:rPr>
        <w:t>e</w:t>
      </w:r>
      <w:r w:rsidRPr="001A0F59">
        <w:rPr>
          <w:noProof w:val="0"/>
          <w:szCs w:val="24"/>
          <w:lang w:val="sr-Latn-CS"/>
        </w:rPr>
        <w:t xml:space="preserve"> </w:t>
      </w:r>
      <w:r w:rsidRPr="001A0F59">
        <w:rPr>
          <w:noProof w:val="0"/>
          <w:szCs w:val="24"/>
        </w:rPr>
        <w:t>povećala</w:t>
      </w:r>
      <w:r w:rsidRPr="001A0F59">
        <w:rPr>
          <w:noProof w:val="0"/>
          <w:szCs w:val="24"/>
          <w:lang w:val="sr-Latn-CS"/>
        </w:rPr>
        <w:t xml:space="preserve"> </w:t>
      </w:r>
      <w:r w:rsidRPr="001A0F59">
        <w:rPr>
          <w:noProof w:val="0"/>
          <w:szCs w:val="24"/>
        </w:rPr>
        <w:t>za</w:t>
      </w:r>
      <w:r w:rsidRPr="001A0F59">
        <w:rPr>
          <w:noProof w:val="0"/>
          <w:szCs w:val="24"/>
          <w:lang w:val="sr-Latn-CS"/>
        </w:rPr>
        <w:t xml:space="preserve"> 2</w:t>
      </w:r>
      <w:r w:rsidR="007F4605" w:rsidRPr="001A0F59">
        <w:rPr>
          <w:noProof w:val="0"/>
          <w:szCs w:val="24"/>
          <w:lang w:val="sr-Latn-CS"/>
        </w:rPr>
        <w:t>74</w:t>
      </w:r>
      <w:r w:rsidRPr="001A0F59">
        <w:rPr>
          <w:noProof w:val="0"/>
          <w:szCs w:val="24"/>
          <w:lang w:val="sr-Latn-CS"/>
        </w:rPr>
        <w:t>,</w:t>
      </w:r>
      <w:r w:rsidR="007F4605" w:rsidRPr="001A0F59">
        <w:rPr>
          <w:noProof w:val="0"/>
          <w:szCs w:val="24"/>
          <w:lang w:val="sr-Latn-CS"/>
        </w:rPr>
        <w:t>77</w:t>
      </w:r>
      <w:r w:rsidRPr="001A0F59">
        <w:rPr>
          <w:noProof w:val="0"/>
          <w:szCs w:val="24"/>
          <w:lang w:val="sr-Latn-CS"/>
        </w:rPr>
        <w:t xml:space="preserve"> </w:t>
      </w:r>
      <w:r w:rsidRPr="001A0F59">
        <w:rPr>
          <w:noProof w:val="0"/>
          <w:szCs w:val="24"/>
        </w:rPr>
        <w:t>ha</w:t>
      </w:r>
      <w:r w:rsidR="006A467A" w:rsidRPr="001A0F59">
        <w:rPr>
          <w:noProof w:val="0"/>
          <w:szCs w:val="24"/>
        </w:rPr>
        <w:t xml:space="preserve"> o čemu je bilo reči u prethodnom poglavlju 6.1.1.Poređenje površina po odeljenjims sa prethodnom osnovom</w:t>
      </w:r>
      <w:r w:rsidRPr="001A0F59">
        <w:rPr>
          <w:noProof w:val="0"/>
          <w:szCs w:val="24"/>
          <w:lang w:val="sr-Latn-CS"/>
        </w:rPr>
        <w:t xml:space="preserve">. </w:t>
      </w:r>
      <w:r w:rsidRPr="001A0F59">
        <w:rPr>
          <w:noProof w:val="0"/>
          <w:szCs w:val="24"/>
        </w:rPr>
        <w:t>Posmatraju</w:t>
      </w:r>
      <w:r w:rsidRPr="001A0F59">
        <w:rPr>
          <w:noProof w:val="0"/>
          <w:szCs w:val="24"/>
          <w:lang w:val="sr-Latn-CS"/>
        </w:rPr>
        <w:t>ć</w:t>
      </w:r>
      <w:r w:rsidRPr="001A0F59">
        <w:rPr>
          <w:noProof w:val="0"/>
          <w:szCs w:val="24"/>
        </w:rPr>
        <w:t>i</w:t>
      </w:r>
      <w:r w:rsidRPr="001A0F59">
        <w:rPr>
          <w:noProof w:val="0"/>
          <w:szCs w:val="24"/>
          <w:lang w:val="sr-Latn-CS"/>
        </w:rPr>
        <w:t xml:space="preserve"> </w:t>
      </w:r>
      <w:r w:rsidRPr="001A0F59">
        <w:rPr>
          <w:noProof w:val="0"/>
          <w:szCs w:val="24"/>
        </w:rPr>
        <w:t>promene</w:t>
      </w:r>
      <w:r w:rsidRPr="001A0F59">
        <w:rPr>
          <w:noProof w:val="0"/>
          <w:szCs w:val="24"/>
          <w:lang w:val="sr-Latn-CS"/>
        </w:rPr>
        <w:t xml:space="preserve"> </w:t>
      </w:r>
      <w:r w:rsidRPr="001A0F59">
        <w:rPr>
          <w:noProof w:val="0"/>
          <w:szCs w:val="24"/>
        </w:rPr>
        <w:t>u</w:t>
      </w:r>
      <w:r w:rsidRPr="001A0F59">
        <w:rPr>
          <w:noProof w:val="0"/>
          <w:szCs w:val="24"/>
          <w:lang w:val="sr-Latn-CS"/>
        </w:rPr>
        <w:t xml:space="preserve"> </w:t>
      </w:r>
      <w:r w:rsidRPr="001A0F59">
        <w:rPr>
          <w:noProof w:val="0"/>
          <w:szCs w:val="24"/>
        </w:rPr>
        <w:t>ostalim</w:t>
      </w:r>
      <w:r w:rsidRPr="001A0F59">
        <w:rPr>
          <w:noProof w:val="0"/>
          <w:szCs w:val="24"/>
          <w:lang w:val="sr-Latn-CS"/>
        </w:rPr>
        <w:t xml:space="preserve"> </w:t>
      </w:r>
      <w:r w:rsidRPr="001A0F59">
        <w:rPr>
          <w:noProof w:val="0"/>
          <w:szCs w:val="24"/>
        </w:rPr>
        <w:t>kolonama</w:t>
      </w:r>
      <w:r w:rsidRPr="001A0F59">
        <w:rPr>
          <w:noProof w:val="0"/>
          <w:szCs w:val="24"/>
          <w:lang w:val="sr-Latn-CS"/>
        </w:rPr>
        <w:t xml:space="preserve"> </w:t>
      </w:r>
      <w:r w:rsidRPr="001A0F59">
        <w:rPr>
          <w:noProof w:val="0"/>
          <w:szCs w:val="24"/>
        </w:rPr>
        <w:t>vidi</w:t>
      </w:r>
      <w:r w:rsidRPr="001A0F59">
        <w:rPr>
          <w:noProof w:val="0"/>
          <w:szCs w:val="24"/>
          <w:lang w:val="sr-Latn-CS"/>
        </w:rPr>
        <w:t xml:space="preserve"> </w:t>
      </w:r>
      <w:r w:rsidRPr="001A0F59">
        <w:rPr>
          <w:noProof w:val="0"/>
          <w:szCs w:val="24"/>
        </w:rPr>
        <w:t>se</w:t>
      </w:r>
      <w:r w:rsidRPr="001A0F59">
        <w:rPr>
          <w:noProof w:val="0"/>
          <w:szCs w:val="24"/>
          <w:lang w:val="sr-Latn-CS"/>
        </w:rPr>
        <w:t xml:space="preserve"> </w:t>
      </w:r>
      <w:r w:rsidRPr="001A0F59">
        <w:rPr>
          <w:noProof w:val="0"/>
          <w:szCs w:val="24"/>
        </w:rPr>
        <w:t>da</w:t>
      </w:r>
      <w:r w:rsidRPr="001A0F59">
        <w:rPr>
          <w:noProof w:val="0"/>
          <w:szCs w:val="24"/>
          <w:lang w:val="sr-Latn-CS"/>
        </w:rPr>
        <w:t xml:space="preserve"> </w:t>
      </w:r>
      <w:r w:rsidR="007F4605" w:rsidRPr="001A0F59">
        <w:rPr>
          <w:noProof w:val="0"/>
          <w:szCs w:val="24"/>
          <w:lang w:val="sr-Latn-CS"/>
        </w:rPr>
        <w:t>j</w:t>
      </w:r>
      <w:r w:rsidRPr="001A0F59">
        <w:rPr>
          <w:noProof w:val="0"/>
          <w:szCs w:val="24"/>
        </w:rPr>
        <w:t>e</w:t>
      </w:r>
      <w:r w:rsidRPr="001A0F59">
        <w:rPr>
          <w:noProof w:val="0"/>
          <w:szCs w:val="24"/>
          <w:lang w:val="sr-Latn-CS"/>
        </w:rPr>
        <w:t xml:space="preserve"> </w:t>
      </w:r>
      <w:r w:rsidR="007F4605" w:rsidRPr="001A0F59">
        <w:rPr>
          <w:noProof w:val="0"/>
          <w:szCs w:val="24"/>
          <w:lang w:val="sr-Latn-CS"/>
        </w:rPr>
        <w:t>u svim kategorijama došlo do promene što je uglavnom posledica novo dodeljenih parcela i povećanja ukupne površine Gazdinske jedinice.</w:t>
      </w:r>
    </w:p>
    <w:p w:rsidR="00732569" w:rsidRPr="001A0F59" w:rsidRDefault="00732569" w:rsidP="00B5350C">
      <w:pPr>
        <w:pStyle w:val="Heading3"/>
        <w:rPr>
          <w:i w:val="0"/>
          <w:noProof/>
          <w:szCs w:val="24"/>
          <w:lang w:val="sr-Latn-CS"/>
        </w:rPr>
      </w:pPr>
      <w:bookmarkStart w:id="541" w:name="_Toc329146641"/>
      <w:bookmarkStart w:id="542" w:name="_Toc329328379"/>
      <w:bookmarkStart w:id="543" w:name="_Toc410988338"/>
      <w:bookmarkStart w:id="544" w:name="_Toc478456531"/>
      <w:bookmarkStart w:id="545" w:name="_Toc503785473"/>
      <w:bookmarkStart w:id="546" w:name="_Toc503786048"/>
      <w:bookmarkStart w:id="547" w:name="_Toc503786537"/>
      <w:bookmarkStart w:id="548" w:name="_Toc503787408"/>
      <w:bookmarkStart w:id="549" w:name="_Toc535232855"/>
      <w:bookmarkStart w:id="550" w:name="_Toc535233721"/>
      <w:r w:rsidRPr="001A0F59">
        <w:rPr>
          <w:i w:val="0"/>
          <w:noProof/>
          <w:szCs w:val="24"/>
          <w:lang w:val="sr-Latn-CS"/>
        </w:rPr>
        <w:t xml:space="preserve">6.1.3. </w:t>
      </w:r>
      <w:r w:rsidRPr="001A0F59">
        <w:rPr>
          <w:i w:val="0"/>
          <w:noProof/>
          <w:szCs w:val="24"/>
        </w:rPr>
        <w:t>Promena</w:t>
      </w:r>
      <w:r w:rsidRPr="001A0F59">
        <w:rPr>
          <w:i w:val="0"/>
          <w:noProof/>
          <w:szCs w:val="24"/>
          <w:lang w:val="sr-Latn-CS"/>
        </w:rPr>
        <w:t xml:space="preserve"> š</w:t>
      </w:r>
      <w:r w:rsidRPr="001A0F59">
        <w:rPr>
          <w:i w:val="0"/>
          <w:noProof/>
          <w:szCs w:val="24"/>
        </w:rPr>
        <w:t>umskog</w:t>
      </w:r>
      <w:r w:rsidRPr="001A0F59">
        <w:rPr>
          <w:i w:val="0"/>
          <w:noProof/>
          <w:szCs w:val="24"/>
          <w:lang w:val="sr-Latn-CS"/>
        </w:rPr>
        <w:t xml:space="preserve"> </w:t>
      </w:r>
      <w:r w:rsidRPr="001A0F59">
        <w:rPr>
          <w:i w:val="0"/>
          <w:noProof/>
          <w:szCs w:val="24"/>
        </w:rPr>
        <w:t>fonda</w:t>
      </w:r>
      <w:r w:rsidRPr="001A0F59">
        <w:rPr>
          <w:i w:val="0"/>
          <w:noProof/>
          <w:szCs w:val="24"/>
          <w:lang w:val="sr-Latn-CS"/>
        </w:rPr>
        <w:t xml:space="preserve"> </w:t>
      </w:r>
      <w:r w:rsidRPr="001A0F59">
        <w:rPr>
          <w:i w:val="0"/>
          <w:noProof/>
          <w:szCs w:val="24"/>
        </w:rPr>
        <w:t>po</w:t>
      </w:r>
      <w:r w:rsidRPr="001A0F59">
        <w:rPr>
          <w:i w:val="0"/>
          <w:noProof/>
          <w:szCs w:val="24"/>
          <w:lang w:val="sr-Latn-CS"/>
        </w:rPr>
        <w:t xml:space="preserve"> </w:t>
      </w:r>
      <w:r w:rsidRPr="001A0F59">
        <w:rPr>
          <w:i w:val="0"/>
          <w:noProof/>
          <w:szCs w:val="24"/>
        </w:rPr>
        <w:t>zapremini</w:t>
      </w:r>
      <w:bookmarkEnd w:id="541"/>
      <w:bookmarkEnd w:id="542"/>
      <w:bookmarkEnd w:id="543"/>
      <w:bookmarkEnd w:id="544"/>
      <w:bookmarkEnd w:id="545"/>
      <w:bookmarkEnd w:id="546"/>
      <w:bookmarkEnd w:id="547"/>
      <w:bookmarkEnd w:id="548"/>
      <w:bookmarkEnd w:id="549"/>
      <w:bookmarkEnd w:id="550"/>
    </w:p>
    <w:p w:rsidR="00732569" w:rsidRPr="001A0F59" w:rsidRDefault="00732569" w:rsidP="00B5350C">
      <w:pPr>
        <w:ind w:firstLine="567"/>
        <w:rPr>
          <w:szCs w:val="24"/>
          <w:lang w:val="sr-Latn-CS"/>
        </w:rPr>
      </w:pPr>
      <w:r w:rsidRPr="001A0F59">
        <w:rPr>
          <w:szCs w:val="24"/>
        </w:rPr>
        <w:t>U</w:t>
      </w:r>
      <w:r w:rsidRPr="001A0F59">
        <w:rPr>
          <w:szCs w:val="24"/>
          <w:lang w:val="sr-Latn-CS"/>
        </w:rPr>
        <w:t xml:space="preserve"> </w:t>
      </w:r>
      <w:r w:rsidRPr="001A0F59">
        <w:rPr>
          <w:szCs w:val="24"/>
        </w:rPr>
        <w:t>narednoj</w:t>
      </w:r>
      <w:r w:rsidRPr="001A0F59">
        <w:rPr>
          <w:szCs w:val="24"/>
          <w:lang w:val="sr-Latn-CS"/>
        </w:rPr>
        <w:t xml:space="preserve"> </w:t>
      </w:r>
      <w:r w:rsidRPr="001A0F59">
        <w:rPr>
          <w:szCs w:val="24"/>
        </w:rPr>
        <w:t>tabeli</w:t>
      </w:r>
      <w:r w:rsidRPr="001A0F59">
        <w:rPr>
          <w:szCs w:val="24"/>
          <w:lang w:val="sr-Latn-CS"/>
        </w:rPr>
        <w:t xml:space="preserve"> </w:t>
      </w:r>
      <w:r w:rsidRPr="001A0F59">
        <w:rPr>
          <w:szCs w:val="24"/>
        </w:rPr>
        <w:t>je</w:t>
      </w:r>
      <w:r w:rsidRPr="001A0F59">
        <w:rPr>
          <w:szCs w:val="24"/>
          <w:lang w:val="sr-Latn-CS"/>
        </w:rPr>
        <w:t xml:space="preserve"> </w:t>
      </w:r>
      <w:r w:rsidRPr="001A0F59">
        <w:rPr>
          <w:szCs w:val="24"/>
        </w:rPr>
        <w:t>prikazana</w:t>
      </w:r>
      <w:r w:rsidRPr="001A0F59">
        <w:rPr>
          <w:szCs w:val="24"/>
          <w:lang w:val="sr-Latn-CS"/>
        </w:rPr>
        <w:t xml:space="preserve"> </w:t>
      </w:r>
      <w:r w:rsidRPr="001A0F59">
        <w:rPr>
          <w:szCs w:val="24"/>
        </w:rPr>
        <w:t>razlika</w:t>
      </w:r>
      <w:r w:rsidRPr="001A0F59">
        <w:rPr>
          <w:szCs w:val="24"/>
          <w:lang w:val="sr-Latn-CS"/>
        </w:rPr>
        <w:t xml:space="preserve"> </w:t>
      </w:r>
      <w:r w:rsidRPr="001A0F59">
        <w:rPr>
          <w:szCs w:val="24"/>
        </w:rPr>
        <w:t>zapremine</w:t>
      </w:r>
      <w:r w:rsidRPr="001A0F59">
        <w:rPr>
          <w:szCs w:val="24"/>
          <w:lang w:val="sr-Latn-CS"/>
        </w:rPr>
        <w:t xml:space="preserve"> </w:t>
      </w:r>
      <w:r w:rsidRPr="001A0F59">
        <w:rPr>
          <w:szCs w:val="24"/>
        </w:rPr>
        <w:t>i</w:t>
      </w:r>
      <w:r w:rsidRPr="001A0F59">
        <w:rPr>
          <w:szCs w:val="24"/>
          <w:lang w:val="sr-Latn-CS"/>
        </w:rPr>
        <w:t xml:space="preserve"> </w:t>
      </w:r>
      <w:r w:rsidRPr="001A0F59">
        <w:rPr>
          <w:szCs w:val="24"/>
        </w:rPr>
        <w:t>zapreminskog</w:t>
      </w:r>
      <w:r w:rsidRPr="001A0F59">
        <w:rPr>
          <w:szCs w:val="24"/>
          <w:lang w:val="sr-Latn-CS"/>
        </w:rPr>
        <w:t xml:space="preserve"> </w:t>
      </w:r>
      <w:r w:rsidRPr="001A0F59">
        <w:rPr>
          <w:szCs w:val="24"/>
        </w:rPr>
        <w:t>prirasta</w:t>
      </w:r>
      <w:r w:rsidRPr="001A0F59">
        <w:rPr>
          <w:szCs w:val="24"/>
          <w:lang w:val="sr-Latn-CS"/>
        </w:rPr>
        <w:t xml:space="preserve"> </w:t>
      </w:r>
      <w:r w:rsidRPr="001A0F59">
        <w:rPr>
          <w:szCs w:val="24"/>
        </w:rPr>
        <w:t>u</w:t>
      </w:r>
      <w:r w:rsidRPr="001A0F59">
        <w:rPr>
          <w:szCs w:val="24"/>
          <w:lang w:val="sr-Latn-CS"/>
        </w:rPr>
        <w:t xml:space="preserve"> </w:t>
      </w:r>
      <w:r w:rsidRPr="001A0F59">
        <w:rPr>
          <w:szCs w:val="24"/>
        </w:rPr>
        <w:t>odnosu</w:t>
      </w:r>
      <w:r w:rsidRPr="001A0F59">
        <w:rPr>
          <w:szCs w:val="24"/>
          <w:lang w:val="sr-Latn-CS"/>
        </w:rPr>
        <w:t xml:space="preserve"> </w:t>
      </w:r>
      <w:r w:rsidRPr="001A0F59">
        <w:rPr>
          <w:szCs w:val="24"/>
        </w:rPr>
        <w:t>na</w:t>
      </w:r>
      <w:r w:rsidRPr="001A0F59">
        <w:rPr>
          <w:szCs w:val="24"/>
          <w:lang w:val="sr-Latn-CS"/>
        </w:rPr>
        <w:t xml:space="preserve"> </w:t>
      </w:r>
      <w:r w:rsidRPr="001A0F59">
        <w:rPr>
          <w:szCs w:val="24"/>
        </w:rPr>
        <w:t>prethodno</w:t>
      </w:r>
      <w:r w:rsidRPr="001A0F59">
        <w:rPr>
          <w:szCs w:val="24"/>
          <w:lang w:val="sr-Latn-CS"/>
        </w:rPr>
        <w:t xml:space="preserve"> </w:t>
      </w:r>
      <w:r w:rsidRPr="001A0F59">
        <w:rPr>
          <w:szCs w:val="24"/>
        </w:rPr>
        <w:t>ure</w:t>
      </w:r>
      <w:r w:rsidRPr="001A0F59">
        <w:rPr>
          <w:szCs w:val="24"/>
          <w:lang w:val="sr-Latn-CS"/>
        </w:rPr>
        <w:t>đ</w:t>
      </w:r>
      <w:r w:rsidRPr="001A0F59">
        <w:rPr>
          <w:szCs w:val="24"/>
        </w:rPr>
        <w:t>ivanje</w:t>
      </w:r>
      <w:r w:rsidRPr="001A0F59">
        <w:rPr>
          <w:szCs w:val="24"/>
          <w:lang w:val="sr-Latn-CS"/>
        </w:rPr>
        <w:t>:</w:t>
      </w:r>
    </w:p>
    <w:p w:rsidR="00732569" w:rsidRPr="001A0F59" w:rsidRDefault="00732569" w:rsidP="00B5350C">
      <w:pPr>
        <w:pStyle w:val="Title"/>
        <w:rPr>
          <w:b w:val="0"/>
          <w:szCs w:val="24"/>
        </w:rPr>
      </w:pPr>
    </w:p>
    <w:tbl>
      <w:tblPr>
        <w:tblW w:w="11795" w:type="dxa"/>
        <w:tblInd w:w="108" w:type="dxa"/>
        <w:tblLook w:val="04A0" w:firstRow="1" w:lastRow="0" w:firstColumn="1" w:lastColumn="0" w:noHBand="0" w:noVBand="1"/>
      </w:tblPr>
      <w:tblGrid>
        <w:gridCol w:w="1701"/>
        <w:gridCol w:w="1580"/>
        <w:gridCol w:w="1061"/>
        <w:gridCol w:w="1150"/>
        <w:gridCol w:w="1243"/>
        <w:gridCol w:w="1236"/>
        <w:gridCol w:w="1285"/>
        <w:gridCol w:w="1216"/>
        <w:gridCol w:w="1323"/>
      </w:tblGrid>
      <w:tr w:rsidR="006A440F" w:rsidRPr="001A0F59" w:rsidTr="00C808E8">
        <w:trPr>
          <w:cantSplit/>
          <w:trHeight w:val="315"/>
          <w:tblHeader/>
        </w:trPr>
        <w:tc>
          <w:tcPr>
            <w:tcW w:w="11795" w:type="dxa"/>
            <w:gridSpan w:val="9"/>
            <w:tcBorders>
              <w:bottom w:val="single" w:sz="4" w:space="0" w:color="auto"/>
            </w:tcBorders>
            <w:shd w:val="clear" w:color="auto" w:fill="auto"/>
            <w:vAlign w:val="center"/>
          </w:tcPr>
          <w:p w:rsidR="006A440F" w:rsidRPr="001A0F59" w:rsidRDefault="006A440F" w:rsidP="00B5350C">
            <w:pPr>
              <w:jc w:val="left"/>
              <w:rPr>
                <w:szCs w:val="24"/>
                <w:lang w:val="en-GB" w:eastAsia="en-GB"/>
              </w:rPr>
            </w:pPr>
            <w:r w:rsidRPr="001A0F59">
              <w:rPr>
                <w:szCs w:val="24"/>
              </w:rPr>
              <w:t>Tabela 6.1.3.-1.– Promena šumskog fonda po zapremini</w:t>
            </w:r>
          </w:p>
        </w:tc>
      </w:tr>
      <w:tr w:rsidR="006A440F" w:rsidRPr="001A0F59" w:rsidTr="00920FD7">
        <w:trPr>
          <w:cantSplit/>
          <w:trHeight w:val="315"/>
          <w:tblHeader/>
        </w:trPr>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0993" w:rsidRPr="001A0F59" w:rsidRDefault="00750993" w:rsidP="00B5350C">
            <w:pPr>
              <w:jc w:val="center"/>
              <w:rPr>
                <w:szCs w:val="24"/>
                <w:lang w:val="en-GB" w:eastAsia="en-GB"/>
              </w:rPr>
            </w:pPr>
            <w:r w:rsidRPr="001A0F59">
              <w:rPr>
                <w:szCs w:val="24"/>
                <w:lang w:val="en-GB" w:eastAsia="en-GB"/>
              </w:rPr>
              <w:t>Vrsta drveća</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0993" w:rsidRPr="001A0F59" w:rsidRDefault="00750993" w:rsidP="00B5350C">
            <w:pPr>
              <w:jc w:val="center"/>
              <w:rPr>
                <w:szCs w:val="24"/>
                <w:lang w:val="en-GB" w:eastAsia="en-GB"/>
              </w:rPr>
            </w:pPr>
            <w:r w:rsidRPr="001A0F59">
              <w:rPr>
                <w:szCs w:val="24"/>
                <w:lang w:val="en-GB" w:eastAsia="en-GB"/>
              </w:rPr>
              <w:t>Ukupna zapremina 2008. g.</w:t>
            </w:r>
          </w:p>
        </w:tc>
        <w:tc>
          <w:tcPr>
            <w:tcW w:w="106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50993" w:rsidRPr="001A0F59" w:rsidRDefault="00750993" w:rsidP="00B5350C">
            <w:pPr>
              <w:jc w:val="center"/>
              <w:rPr>
                <w:szCs w:val="24"/>
                <w:lang w:val="en-GB" w:eastAsia="en-GB"/>
              </w:rPr>
            </w:pPr>
            <w:r w:rsidRPr="001A0F59">
              <w:rPr>
                <w:szCs w:val="24"/>
                <w:lang w:val="en-GB" w:eastAsia="en-GB"/>
              </w:rPr>
              <w:t>Ukupan</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0993" w:rsidRPr="001A0F59" w:rsidRDefault="00750993" w:rsidP="00B5350C">
            <w:pPr>
              <w:jc w:val="center"/>
              <w:rPr>
                <w:szCs w:val="24"/>
                <w:lang w:val="en-GB" w:eastAsia="en-GB"/>
              </w:rPr>
            </w:pPr>
            <w:r w:rsidRPr="001A0F59">
              <w:rPr>
                <w:szCs w:val="24"/>
                <w:lang w:val="en-GB" w:eastAsia="en-GB"/>
              </w:rPr>
              <w:t>Ostvareni prinos za 10 g.</w:t>
            </w:r>
          </w:p>
        </w:tc>
        <w:tc>
          <w:tcPr>
            <w:tcW w:w="12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0993" w:rsidRPr="001A0F59" w:rsidRDefault="00750993" w:rsidP="00B5350C">
            <w:pPr>
              <w:jc w:val="center"/>
              <w:rPr>
                <w:szCs w:val="24"/>
                <w:lang w:val="en-GB" w:eastAsia="en-GB"/>
              </w:rPr>
            </w:pPr>
            <w:r w:rsidRPr="001A0F59">
              <w:rPr>
                <w:szCs w:val="24"/>
                <w:lang w:val="en-GB" w:eastAsia="en-GB"/>
              </w:rPr>
              <w:t>Očekivana zapremina 2018.g.</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0993" w:rsidRPr="001A0F59" w:rsidRDefault="00750993" w:rsidP="00B5350C">
            <w:pPr>
              <w:jc w:val="center"/>
              <w:rPr>
                <w:szCs w:val="24"/>
                <w:lang w:val="en-GB" w:eastAsia="en-GB"/>
              </w:rPr>
            </w:pPr>
            <w:r w:rsidRPr="001A0F59">
              <w:rPr>
                <w:szCs w:val="24"/>
                <w:lang w:val="en-GB" w:eastAsia="en-GB"/>
              </w:rPr>
              <w:t>Ostvarena zapremina 2018 g.</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0993" w:rsidRPr="001A0F59" w:rsidRDefault="00750993" w:rsidP="00B5350C">
            <w:pPr>
              <w:jc w:val="center"/>
              <w:rPr>
                <w:szCs w:val="24"/>
                <w:lang w:val="en-GB" w:eastAsia="en-GB"/>
              </w:rPr>
            </w:pPr>
            <w:r w:rsidRPr="001A0F59">
              <w:rPr>
                <w:szCs w:val="24"/>
                <w:lang w:val="en-GB" w:eastAsia="en-GB"/>
              </w:rPr>
              <w:t>Razlika zapremina (Ostv.-Oč.)</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0993" w:rsidRPr="001A0F59" w:rsidRDefault="00750993" w:rsidP="00B5350C">
            <w:pPr>
              <w:jc w:val="center"/>
              <w:rPr>
                <w:szCs w:val="24"/>
                <w:lang w:val="en-GB" w:eastAsia="en-GB"/>
              </w:rPr>
            </w:pPr>
            <w:r w:rsidRPr="001A0F59">
              <w:rPr>
                <w:szCs w:val="24"/>
                <w:lang w:val="en-GB" w:eastAsia="en-GB"/>
              </w:rPr>
              <w:t>Razlika zapremina (2018-2008)</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0993" w:rsidRPr="001A0F59" w:rsidRDefault="00750993" w:rsidP="00B5350C">
            <w:pPr>
              <w:jc w:val="center"/>
              <w:rPr>
                <w:szCs w:val="24"/>
                <w:lang w:val="en-GB" w:eastAsia="en-GB"/>
              </w:rPr>
            </w:pPr>
            <w:r w:rsidRPr="001A0F59">
              <w:rPr>
                <w:szCs w:val="24"/>
                <w:lang w:val="en-GB" w:eastAsia="en-GB"/>
              </w:rPr>
              <w:t>Tekući z. prirast 2018. g.</w:t>
            </w:r>
          </w:p>
        </w:tc>
      </w:tr>
      <w:tr w:rsidR="006A440F" w:rsidRPr="001A0F59" w:rsidTr="00920FD7">
        <w:trPr>
          <w:cantSplit/>
          <w:trHeight w:val="630"/>
          <w:tblHeader/>
        </w:trPr>
        <w:tc>
          <w:tcPr>
            <w:tcW w:w="170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0993" w:rsidRPr="001A0F59" w:rsidRDefault="00750993" w:rsidP="00B5350C">
            <w:pPr>
              <w:jc w:val="left"/>
              <w:rPr>
                <w:szCs w:val="24"/>
                <w:lang w:val="en-GB" w:eastAsia="en-GB"/>
              </w:rPr>
            </w:pPr>
          </w:p>
        </w:tc>
        <w:tc>
          <w:tcPr>
            <w:tcW w:w="15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0993" w:rsidRPr="001A0F59" w:rsidRDefault="00750993" w:rsidP="00B5350C">
            <w:pPr>
              <w:jc w:val="left"/>
              <w:rPr>
                <w:szCs w:val="24"/>
                <w:lang w:val="en-GB" w:eastAsia="en-GB"/>
              </w:rPr>
            </w:pPr>
          </w:p>
        </w:tc>
        <w:tc>
          <w:tcPr>
            <w:tcW w:w="1061" w:type="dxa"/>
            <w:tcBorders>
              <w:top w:val="nil"/>
              <w:left w:val="nil"/>
              <w:bottom w:val="single" w:sz="4" w:space="0" w:color="auto"/>
              <w:right w:val="single" w:sz="4" w:space="0" w:color="auto"/>
            </w:tcBorders>
            <w:shd w:val="clear" w:color="auto" w:fill="D9D9D9" w:themeFill="background1" w:themeFillShade="D9"/>
            <w:vAlign w:val="center"/>
            <w:hideMark/>
          </w:tcPr>
          <w:p w:rsidR="00750993" w:rsidRPr="001A0F59" w:rsidRDefault="00750993" w:rsidP="00B5350C">
            <w:pPr>
              <w:jc w:val="center"/>
              <w:rPr>
                <w:szCs w:val="24"/>
                <w:lang w:val="en-GB" w:eastAsia="en-GB"/>
              </w:rPr>
            </w:pPr>
            <w:r w:rsidRPr="001A0F59">
              <w:rPr>
                <w:szCs w:val="24"/>
                <w:lang w:val="en-GB" w:eastAsia="en-GB"/>
              </w:rPr>
              <w:t>z. prirast 2008. g.</w:t>
            </w:r>
          </w:p>
        </w:tc>
        <w:tc>
          <w:tcPr>
            <w:tcW w:w="11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0993" w:rsidRPr="001A0F59" w:rsidRDefault="00750993" w:rsidP="00B5350C">
            <w:pPr>
              <w:jc w:val="left"/>
              <w:rPr>
                <w:szCs w:val="24"/>
                <w:lang w:val="en-GB" w:eastAsia="en-GB"/>
              </w:rPr>
            </w:pPr>
          </w:p>
        </w:tc>
        <w:tc>
          <w:tcPr>
            <w:tcW w:w="12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0993" w:rsidRPr="001A0F59" w:rsidRDefault="00750993" w:rsidP="00B5350C">
            <w:pPr>
              <w:jc w:val="left"/>
              <w:rPr>
                <w:szCs w:val="24"/>
                <w:lang w:val="en-GB" w:eastAsia="en-GB"/>
              </w:rPr>
            </w:pPr>
          </w:p>
        </w:tc>
        <w:tc>
          <w:tcPr>
            <w:tcW w:w="123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0993" w:rsidRPr="001A0F59" w:rsidRDefault="00750993" w:rsidP="00B5350C">
            <w:pPr>
              <w:jc w:val="left"/>
              <w:rPr>
                <w:szCs w:val="24"/>
                <w:lang w:val="en-GB" w:eastAsia="en-GB"/>
              </w:rPr>
            </w:pPr>
          </w:p>
        </w:tc>
        <w:tc>
          <w:tcPr>
            <w:tcW w:w="128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0993" w:rsidRPr="001A0F59" w:rsidRDefault="00750993" w:rsidP="00B5350C">
            <w:pPr>
              <w:jc w:val="left"/>
              <w:rPr>
                <w:szCs w:val="24"/>
                <w:lang w:val="en-GB" w:eastAsia="en-GB"/>
              </w:rPr>
            </w:pPr>
          </w:p>
        </w:tc>
        <w:tc>
          <w:tcPr>
            <w:tcW w:w="121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0993" w:rsidRPr="001A0F59" w:rsidRDefault="00750993" w:rsidP="00B5350C">
            <w:pPr>
              <w:jc w:val="left"/>
              <w:rPr>
                <w:szCs w:val="24"/>
                <w:lang w:val="en-GB" w:eastAsia="en-GB"/>
              </w:rPr>
            </w:pPr>
          </w:p>
        </w:tc>
        <w:tc>
          <w:tcPr>
            <w:tcW w:w="132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0993" w:rsidRPr="001A0F59" w:rsidRDefault="00750993" w:rsidP="00B5350C">
            <w:pPr>
              <w:jc w:val="left"/>
              <w:rPr>
                <w:szCs w:val="24"/>
                <w:lang w:val="en-GB" w:eastAsia="en-GB"/>
              </w:rPr>
            </w:pPr>
          </w:p>
        </w:tc>
      </w:tr>
      <w:tr w:rsidR="006A440F" w:rsidRPr="001A0F59" w:rsidTr="00920FD7">
        <w:trPr>
          <w:cantSplit/>
          <w:trHeight w:val="315"/>
          <w:tblHeader/>
        </w:trPr>
        <w:tc>
          <w:tcPr>
            <w:tcW w:w="170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50993" w:rsidRPr="001A0F59" w:rsidRDefault="00750993" w:rsidP="00B5350C">
            <w:pPr>
              <w:jc w:val="left"/>
              <w:rPr>
                <w:szCs w:val="24"/>
                <w:lang w:val="en-GB" w:eastAsia="en-GB"/>
              </w:rPr>
            </w:pPr>
          </w:p>
        </w:tc>
        <w:tc>
          <w:tcPr>
            <w:tcW w:w="1580" w:type="dxa"/>
            <w:tcBorders>
              <w:top w:val="nil"/>
              <w:left w:val="nil"/>
              <w:bottom w:val="single" w:sz="4" w:space="0" w:color="auto"/>
              <w:right w:val="single" w:sz="4" w:space="0" w:color="auto"/>
            </w:tcBorders>
            <w:shd w:val="clear" w:color="auto" w:fill="D9D9D9" w:themeFill="background1" w:themeFillShade="D9"/>
            <w:vAlign w:val="center"/>
            <w:hideMark/>
          </w:tcPr>
          <w:p w:rsidR="00750993" w:rsidRPr="001A0F59" w:rsidRDefault="00750993" w:rsidP="00B5350C">
            <w:pPr>
              <w:jc w:val="center"/>
              <w:rPr>
                <w:szCs w:val="24"/>
                <w:lang w:val="en-GB" w:eastAsia="en-GB"/>
              </w:rPr>
            </w:pPr>
            <w:r w:rsidRPr="001A0F59">
              <w:rPr>
                <w:szCs w:val="24"/>
                <w:lang w:val="en-GB" w:eastAsia="en-GB"/>
              </w:rPr>
              <w:t>m³</w:t>
            </w:r>
          </w:p>
        </w:tc>
        <w:tc>
          <w:tcPr>
            <w:tcW w:w="1061" w:type="dxa"/>
            <w:tcBorders>
              <w:top w:val="nil"/>
              <w:left w:val="nil"/>
              <w:bottom w:val="single" w:sz="4" w:space="0" w:color="auto"/>
              <w:right w:val="single" w:sz="4" w:space="0" w:color="auto"/>
            </w:tcBorders>
            <w:shd w:val="clear" w:color="auto" w:fill="D9D9D9" w:themeFill="background1" w:themeFillShade="D9"/>
            <w:vAlign w:val="center"/>
            <w:hideMark/>
          </w:tcPr>
          <w:p w:rsidR="00750993" w:rsidRPr="001A0F59" w:rsidRDefault="00750993" w:rsidP="00B5350C">
            <w:pPr>
              <w:jc w:val="center"/>
              <w:rPr>
                <w:szCs w:val="24"/>
                <w:lang w:val="en-GB" w:eastAsia="en-GB"/>
              </w:rPr>
            </w:pPr>
            <w:r w:rsidRPr="001A0F59">
              <w:rPr>
                <w:szCs w:val="24"/>
                <w:lang w:val="en-GB" w:eastAsia="en-GB"/>
              </w:rPr>
              <w:t>m³</w:t>
            </w:r>
          </w:p>
        </w:tc>
        <w:tc>
          <w:tcPr>
            <w:tcW w:w="1150" w:type="dxa"/>
            <w:tcBorders>
              <w:top w:val="nil"/>
              <w:left w:val="nil"/>
              <w:bottom w:val="single" w:sz="4" w:space="0" w:color="auto"/>
              <w:right w:val="single" w:sz="4" w:space="0" w:color="auto"/>
            </w:tcBorders>
            <w:shd w:val="clear" w:color="auto" w:fill="D9D9D9" w:themeFill="background1" w:themeFillShade="D9"/>
            <w:vAlign w:val="center"/>
            <w:hideMark/>
          </w:tcPr>
          <w:p w:rsidR="00750993" w:rsidRPr="001A0F59" w:rsidRDefault="00750993" w:rsidP="00B5350C">
            <w:pPr>
              <w:jc w:val="center"/>
              <w:rPr>
                <w:szCs w:val="24"/>
                <w:lang w:val="en-GB" w:eastAsia="en-GB"/>
              </w:rPr>
            </w:pPr>
            <w:r w:rsidRPr="001A0F59">
              <w:rPr>
                <w:szCs w:val="24"/>
                <w:lang w:val="en-GB" w:eastAsia="en-GB"/>
              </w:rPr>
              <w:t>m³</w:t>
            </w:r>
          </w:p>
        </w:tc>
        <w:tc>
          <w:tcPr>
            <w:tcW w:w="1243" w:type="dxa"/>
            <w:tcBorders>
              <w:top w:val="nil"/>
              <w:left w:val="nil"/>
              <w:bottom w:val="single" w:sz="4" w:space="0" w:color="auto"/>
              <w:right w:val="single" w:sz="4" w:space="0" w:color="auto"/>
            </w:tcBorders>
            <w:shd w:val="clear" w:color="auto" w:fill="D9D9D9" w:themeFill="background1" w:themeFillShade="D9"/>
            <w:vAlign w:val="center"/>
            <w:hideMark/>
          </w:tcPr>
          <w:p w:rsidR="00750993" w:rsidRPr="001A0F59" w:rsidRDefault="00750993" w:rsidP="00B5350C">
            <w:pPr>
              <w:jc w:val="center"/>
              <w:rPr>
                <w:szCs w:val="24"/>
                <w:lang w:val="en-GB" w:eastAsia="en-GB"/>
              </w:rPr>
            </w:pPr>
            <w:r w:rsidRPr="001A0F59">
              <w:rPr>
                <w:szCs w:val="24"/>
                <w:lang w:val="en-GB" w:eastAsia="en-GB"/>
              </w:rPr>
              <w:t>m³</w:t>
            </w:r>
          </w:p>
        </w:tc>
        <w:tc>
          <w:tcPr>
            <w:tcW w:w="1236" w:type="dxa"/>
            <w:tcBorders>
              <w:top w:val="nil"/>
              <w:left w:val="nil"/>
              <w:bottom w:val="single" w:sz="4" w:space="0" w:color="auto"/>
              <w:right w:val="single" w:sz="4" w:space="0" w:color="auto"/>
            </w:tcBorders>
            <w:shd w:val="clear" w:color="auto" w:fill="D9D9D9" w:themeFill="background1" w:themeFillShade="D9"/>
            <w:vAlign w:val="center"/>
            <w:hideMark/>
          </w:tcPr>
          <w:p w:rsidR="00750993" w:rsidRPr="001A0F59" w:rsidRDefault="00750993" w:rsidP="00B5350C">
            <w:pPr>
              <w:jc w:val="center"/>
              <w:rPr>
                <w:szCs w:val="24"/>
                <w:lang w:val="en-GB" w:eastAsia="en-GB"/>
              </w:rPr>
            </w:pPr>
            <w:r w:rsidRPr="001A0F59">
              <w:rPr>
                <w:szCs w:val="24"/>
                <w:lang w:val="en-GB" w:eastAsia="en-GB"/>
              </w:rPr>
              <w:t>m³</w:t>
            </w:r>
          </w:p>
        </w:tc>
        <w:tc>
          <w:tcPr>
            <w:tcW w:w="1285" w:type="dxa"/>
            <w:tcBorders>
              <w:top w:val="nil"/>
              <w:left w:val="nil"/>
              <w:bottom w:val="single" w:sz="4" w:space="0" w:color="auto"/>
              <w:right w:val="single" w:sz="4" w:space="0" w:color="auto"/>
            </w:tcBorders>
            <w:shd w:val="clear" w:color="auto" w:fill="D9D9D9" w:themeFill="background1" w:themeFillShade="D9"/>
            <w:vAlign w:val="center"/>
            <w:hideMark/>
          </w:tcPr>
          <w:p w:rsidR="00750993" w:rsidRPr="001A0F59" w:rsidRDefault="00750993" w:rsidP="00B5350C">
            <w:pPr>
              <w:jc w:val="center"/>
              <w:rPr>
                <w:szCs w:val="24"/>
                <w:lang w:val="en-GB" w:eastAsia="en-GB"/>
              </w:rPr>
            </w:pPr>
            <w:r w:rsidRPr="001A0F59">
              <w:rPr>
                <w:szCs w:val="24"/>
                <w:lang w:val="en-GB" w:eastAsia="en-GB"/>
              </w:rPr>
              <w:t>m³</w:t>
            </w:r>
          </w:p>
        </w:tc>
        <w:tc>
          <w:tcPr>
            <w:tcW w:w="1216" w:type="dxa"/>
            <w:tcBorders>
              <w:top w:val="nil"/>
              <w:left w:val="nil"/>
              <w:bottom w:val="single" w:sz="4" w:space="0" w:color="auto"/>
              <w:right w:val="single" w:sz="4" w:space="0" w:color="auto"/>
            </w:tcBorders>
            <w:shd w:val="clear" w:color="auto" w:fill="D9D9D9" w:themeFill="background1" w:themeFillShade="D9"/>
            <w:vAlign w:val="center"/>
            <w:hideMark/>
          </w:tcPr>
          <w:p w:rsidR="00750993" w:rsidRPr="001A0F59" w:rsidRDefault="00750993" w:rsidP="00B5350C">
            <w:pPr>
              <w:jc w:val="center"/>
              <w:rPr>
                <w:szCs w:val="24"/>
                <w:lang w:val="en-GB" w:eastAsia="en-GB"/>
              </w:rPr>
            </w:pPr>
            <w:r w:rsidRPr="001A0F59">
              <w:rPr>
                <w:szCs w:val="24"/>
                <w:lang w:val="en-GB" w:eastAsia="en-GB"/>
              </w:rPr>
              <w:t>m³</w:t>
            </w:r>
          </w:p>
        </w:tc>
        <w:tc>
          <w:tcPr>
            <w:tcW w:w="1323" w:type="dxa"/>
            <w:tcBorders>
              <w:top w:val="nil"/>
              <w:left w:val="nil"/>
              <w:bottom w:val="single" w:sz="4" w:space="0" w:color="auto"/>
              <w:right w:val="single" w:sz="4" w:space="0" w:color="auto"/>
            </w:tcBorders>
            <w:shd w:val="clear" w:color="auto" w:fill="D9D9D9" w:themeFill="background1" w:themeFillShade="D9"/>
            <w:vAlign w:val="center"/>
            <w:hideMark/>
          </w:tcPr>
          <w:p w:rsidR="00750993" w:rsidRPr="001A0F59" w:rsidRDefault="00750993" w:rsidP="00B5350C">
            <w:pPr>
              <w:jc w:val="center"/>
              <w:rPr>
                <w:szCs w:val="24"/>
                <w:lang w:val="en-GB" w:eastAsia="en-GB"/>
              </w:rPr>
            </w:pPr>
            <w:r w:rsidRPr="001A0F59">
              <w:rPr>
                <w:szCs w:val="24"/>
                <w:lang w:val="en-GB" w:eastAsia="en-GB"/>
              </w:rPr>
              <w:t>m³</w:t>
            </w:r>
          </w:p>
        </w:tc>
      </w:tr>
      <w:tr w:rsidR="00D16D5D" w:rsidRPr="001A0F59" w:rsidTr="00C808E8">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16D5D" w:rsidRPr="001A0F59" w:rsidRDefault="00D16D5D" w:rsidP="00B5350C">
            <w:pPr>
              <w:jc w:val="left"/>
              <w:rPr>
                <w:szCs w:val="24"/>
                <w:lang w:val="en-GB" w:eastAsia="en-GB"/>
              </w:rPr>
            </w:pPr>
            <w:r w:rsidRPr="001A0F59">
              <w:rPr>
                <w:szCs w:val="24"/>
                <w:lang w:val="en-GB" w:eastAsia="en-GB"/>
              </w:rPr>
              <w:t>Bela vrba</w:t>
            </w:r>
          </w:p>
        </w:tc>
        <w:tc>
          <w:tcPr>
            <w:tcW w:w="158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4481</w:t>
            </w:r>
          </w:p>
        </w:tc>
        <w:tc>
          <w:tcPr>
            <w:tcW w:w="1061"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112</w:t>
            </w:r>
          </w:p>
        </w:tc>
        <w:tc>
          <w:tcPr>
            <w:tcW w:w="115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164</w:t>
            </w:r>
          </w:p>
        </w:tc>
        <w:tc>
          <w:tcPr>
            <w:tcW w:w="124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5233</w:t>
            </w:r>
          </w:p>
        </w:tc>
        <w:tc>
          <w:tcPr>
            <w:tcW w:w="123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4229</w:t>
            </w:r>
          </w:p>
        </w:tc>
        <w:tc>
          <w:tcPr>
            <w:tcW w:w="1285"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-1004</w:t>
            </w:r>
          </w:p>
        </w:tc>
        <w:tc>
          <w:tcPr>
            <w:tcW w:w="121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-253</w:t>
            </w:r>
          </w:p>
        </w:tc>
        <w:tc>
          <w:tcPr>
            <w:tcW w:w="132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71</w:t>
            </w:r>
          </w:p>
        </w:tc>
      </w:tr>
      <w:tr w:rsidR="00D16D5D" w:rsidRPr="001A0F59" w:rsidTr="00C808E8">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16D5D" w:rsidRPr="001A0F59" w:rsidRDefault="00D16D5D" w:rsidP="00B5350C">
            <w:pPr>
              <w:jc w:val="left"/>
              <w:rPr>
                <w:szCs w:val="24"/>
                <w:lang w:val="en-GB" w:eastAsia="en-GB"/>
              </w:rPr>
            </w:pPr>
            <w:r w:rsidRPr="001A0F59">
              <w:rPr>
                <w:szCs w:val="24"/>
                <w:lang w:val="en-GB" w:eastAsia="en-GB"/>
              </w:rPr>
              <w:t>Bela topola</w:t>
            </w:r>
          </w:p>
        </w:tc>
        <w:tc>
          <w:tcPr>
            <w:tcW w:w="158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4950</w:t>
            </w:r>
          </w:p>
        </w:tc>
        <w:tc>
          <w:tcPr>
            <w:tcW w:w="1061"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201</w:t>
            </w:r>
          </w:p>
        </w:tc>
        <w:tc>
          <w:tcPr>
            <w:tcW w:w="1150" w:type="dxa"/>
            <w:tcBorders>
              <w:top w:val="nil"/>
              <w:left w:val="nil"/>
              <w:bottom w:val="single" w:sz="4" w:space="0" w:color="auto"/>
              <w:right w:val="single" w:sz="4" w:space="0" w:color="auto"/>
            </w:tcBorders>
            <w:shd w:val="clear" w:color="auto" w:fill="auto"/>
            <w:vAlign w:val="center"/>
            <w:hideMark/>
          </w:tcPr>
          <w:p w:rsidR="00D16D5D" w:rsidRPr="001A0F59" w:rsidRDefault="00C808E8" w:rsidP="00B5350C">
            <w:pPr>
              <w:jc w:val="right"/>
            </w:pPr>
            <w:r w:rsidRPr="001A0F59">
              <w:t>2552</w:t>
            </w:r>
          </w:p>
        </w:tc>
        <w:tc>
          <w:tcPr>
            <w:tcW w:w="124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5233</w:t>
            </w:r>
          </w:p>
        </w:tc>
        <w:tc>
          <w:tcPr>
            <w:tcW w:w="123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7433</w:t>
            </w:r>
          </w:p>
        </w:tc>
        <w:tc>
          <w:tcPr>
            <w:tcW w:w="1285"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2200</w:t>
            </w:r>
          </w:p>
        </w:tc>
        <w:tc>
          <w:tcPr>
            <w:tcW w:w="121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2483</w:t>
            </w:r>
          </w:p>
        </w:tc>
        <w:tc>
          <w:tcPr>
            <w:tcW w:w="132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366</w:t>
            </w:r>
          </w:p>
        </w:tc>
      </w:tr>
      <w:tr w:rsidR="00D16D5D" w:rsidRPr="001A0F59" w:rsidTr="00C808E8">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16D5D" w:rsidRPr="001A0F59" w:rsidRDefault="00D16D5D" w:rsidP="00B5350C">
            <w:pPr>
              <w:jc w:val="left"/>
              <w:rPr>
                <w:szCs w:val="24"/>
                <w:lang w:val="en-GB" w:eastAsia="en-GB"/>
              </w:rPr>
            </w:pPr>
            <w:r w:rsidRPr="001A0F59">
              <w:rPr>
                <w:szCs w:val="24"/>
                <w:lang w:val="en-GB" w:eastAsia="en-GB"/>
              </w:rPr>
              <w:t>Crna topola</w:t>
            </w:r>
          </w:p>
        </w:tc>
        <w:tc>
          <w:tcPr>
            <w:tcW w:w="158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2931</w:t>
            </w:r>
          </w:p>
        </w:tc>
        <w:tc>
          <w:tcPr>
            <w:tcW w:w="1061"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108</w:t>
            </w:r>
          </w:p>
        </w:tc>
        <w:tc>
          <w:tcPr>
            <w:tcW w:w="115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 </w:t>
            </w:r>
          </w:p>
        </w:tc>
        <w:tc>
          <w:tcPr>
            <w:tcW w:w="124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3896</w:t>
            </w:r>
          </w:p>
        </w:tc>
        <w:tc>
          <w:tcPr>
            <w:tcW w:w="123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3812</w:t>
            </w:r>
          </w:p>
        </w:tc>
        <w:tc>
          <w:tcPr>
            <w:tcW w:w="1285"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-84</w:t>
            </w:r>
          </w:p>
        </w:tc>
        <w:tc>
          <w:tcPr>
            <w:tcW w:w="121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881</w:t>
            </w:r>
          </w:p>
        </w:tc>
        <w:tc>
          <w:tcPr>
            <w:tcW w:w="132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85</w:t>
            </w:r>
          </w:p>
        </w:tc>
      </w:tr>
      <w:tr w:rsidR="00D16D5D" w:rsidRPr="001A0F59" w:rsidTr="00C808E8">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16D5D" w:rsidRPr="001A0F59" w:rsidRDefault="00D16D5D" w:rsidP="00B5350C">
            <w:pPr>
              <w:jc w:val="left"/>
              <w:rPr>
                <w:szCs w:val="24"/>
                <w:lang w:val="en-GB" w:eastAsia="en-GB"/>
              </w:rPr>
            </w:pPr>
            <w:r w:rsidRPr="001A0F59">
              <w:rPr>
                <w:szCs w:val="24"/>
                <w:lang w:val="en-GB" w:eastAsia="en-GB"/>
              </w:rPr>
              <w:t>Robusta</w:t>
            </w:r>
          </w:p>
        </w:tc>
        <w:tc>
          <w:tcPr>
            <w:tcW w:w="158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8517</w:t>
            </w:r>
          </w:p>
        </w:tc>
        <w:tc>
          <w:tcPr>
            <w:tcW w:w="1061"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151</w:t>
            </w:r>
          </w:p>
        </w:tc>
        <w:tc>
          <w:tcPr>
            <w:tcW w:w="115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1891</w:t>
            </w:r>
          </w:p>
        </w:tc>
        <w:tc>
          <w:tcPr>
            <w:tcW w:w="124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7413</w:t>
            </w:r>
          </w:p>
        </w:tc>
        <w:tc>
          <w:tcPr>
            <w:tcW w:w="123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219</w:t>
            </w:r>
          </w:p>
        </w:tc>
        <w:tc>
          <w:tcPr>
            <w:tcW w:w="1285"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-7195</w:t>
            </w:r>
          </w:p>
        </w:tc>
        <w:tc>
          <w:tcPr>
            <w:tcW w:w="121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-8299</w:t>
            </w:r>
          </w:p>
        </w:tc>
        <w:tc>
          <w:tcPr>
            <w:tcW w:w="132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6</w:t>
            </w:r>
          </w:p>
        </w:tc>
      </w:tr>
      <w:tr w:rsidR="00D16D5D" w:rsidRPr="001A0F59" w:rsidTr="00C808E8">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16D5D" w:rsidRPr="001A0F59" w:rsidRDefault="00D16D5D" w:rsidP="00B5350C">
            <w:pPr>
              <w:jc w:val="left"/>
              <w:rPr>
                <w:szCs w:val="24"/>
                <w:lang w:val="en-GB" w:eastAsia="en-GB"/>
              </w:rPr>
            </w:pPr>
            <w:r w:rsidRPr="001A0F59">
              <w:rPr>
                <w:szCs w:val="24"/>
                <w:lang w:val="en-GB" w:eastAsia="en-GB"/>
              </w:rPr>
              <w:t>I-214</w:t>
            </w:r>
          </w:p>
        </w:tc>
        <w:tc>
          <w:tcPr>
            <w:tcW w:w="158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98584</w:t>
            </w:r>
          </w:p>
        </w:tc>
        <w:tc>
          <w:tcPr>
            <w:tcW w:w="1061"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3524</w:t>
            </w:r>
          </w:p>
        </w:tc>
        <w:tc>
          <w:tcPr>
            <w:tcW w:w="115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108525</w:t>
            </w:r>
          </w:p>
        </w:tc>
        <w:tc>
          <w:tcPr>
            <w:tcW w:w="124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9044</w:t>
            </w:r>
          </w:p>
        </w:tc>
        <w:tc>
          <w:tcPr>
            <w:tcW w:w="123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6626</w:t>
            </w:r>
          </w:p>
        </w:tc>
        <w:tc>
          <w:tcPr>
            <w:tcW w:w="1285"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-2418</w:t>
            </w:r>
          </w:p>
        </w:tc>
        <w:tc>
          <w:tcPr>
            <w:tcW w:w="121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-91958</w:t>
            </w:r>
          </w:p>
        </w:tc>
        <w:tc>
          <w:tcPr>
            <w:tcW w:w="132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273</w:t>
            </w:r>
          </w:p>
        </w:tc>
      </w:tr>
      <w:tr w:rsidR="00D16D5D" w:rsidRPr="001A0F59" w:rsidTr="00C808E8">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16D5D" w:rsidRPr="001A0F59" w:rsidRDefault="00D16D5D" w:rsidP="00B5350C">
            <w:pPr>
              <w:jc w:val="left"/>
              <w:rPr>
                <w:szCs w:val="24"/>
                <w:lang w:val="en-GB" w:eastAsia="en-GB"/>
              </w:rPr>
            </w:pPr>
            <w:r w:rsidRPr="001A0F59">
              <w:rPr>
                <w:szCs w:val="24"/>
                <w:lang w:val="en-GB" w:eastAsia="en-GB"/>
              </w:rPr>
              <w:t>M1</w:t>
            </w:r>
          </w:p>
        </w:tc>
        <w:tc>
          <w:tcPr>
            <w:tcW w:w="158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11873</w:t>
            </w:r>
          </w:p>
        </w:tc>
        <w:tc>
          <w:tcPr>
            <w:tcW w:w="1061"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2054</w:t>
            </w:r>
          </w:p>
        </w:tc>
        <w:tc>
          <w:tcPr>
            <w:tcW w:w="115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 </w:t>
            </w:r>
          </w:p>
        </w:tc>
        <w:tc>
          <w:tcPr>
            <w:tcW w:w="124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55341</w:t>
            </w:r>
          </w:p>
        </w:tc>
        <w:tc>
          <w:tcPr>
            <w:tcW w:w="123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78424</w:t>
            </w:r>
          </w:p>
        </w:tc>
        <w:tc>
          <w:tcPr>
            <w:tcW w:w="1285"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23083</w:t>
            </w:r>
          </w:p>
        </w:tc>
        <w:tc>
          <w:tcPr>
            <w:tcW w:w="121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66551</w:t>
            </w:r>
          </w:p>
        </w:tc>
        <w:tc>
          <w:tcPr>
            <w:tcW w:w="132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6640</w:t>
            </w:r>
          </w:p>
        </w:tc>
      </w:tr>
      <w:tr w:rsidR="00D16D5D" w:rsidRPr="001A0F59" w:rsidTr="00C808E8">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16D5D" w:rsidRPr="001A0F59" w:rsidRDefault="00D16D5D" w:rsidP="00B5350C">
            <w:pPr>
              <w:jc w:val="left"/>
              <w:rPr>
                <w:szCs w:val="24"/>
                <w:lang w:val="en-GB" w:eastAsia="en-GB"/>
              </w:rPr>
            </w:pPr>
            <w:r w:rsidRPr="001A0F59">
              <w:rPr>
                <w:szCs w:val="24"/>
                <w:lang w:val="en-GB" w:eastAsia="en-GB"/>
              </w:rPr>
              <w:t>Sib.brest</w:t>
            </w:r>
          </w:p>
        </w:tc>
        <w:tc>
          <w:tcPr>
            <w:tcW w:w="158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 </w:t>
            </w:r>
          </w:p>
        </w:tc>
        <w:tc>
          <w:tcPr>
            <w:tcW w:w="1061"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 </w:t>
            </w:r>
          </w:p>
        </w:tc>
        <w:tc>
          <w:tcPr>
            <w:tcW w:w="115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 </w:t>
            </w:r>
          </w:p>
        </w:tc>
        <w:tc>
          <w:tcPr>
            <w:tcW w:w="124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 </w:t>
            </w:r>
          </w:p>
        </w:tc>
        <w:tc>
          <w:tcPr>
            <w:tcW w:w="123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17</w:t>
            </w:r>
          </w:p>
        </w:tc>
        <w:tc>
          <w:tcPr>
            <w:tcW w:w="1285"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17</w:t>
            </w:r>
          </w:p>
        </w:tc>
        <w:tc>
          <w:tcPr>
            <w:tcW w:w="121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17</w:t>
            </w:r>
          </w:p>
        </w:tc>
        <w:tc>
          <w:tcPr>
            <w:tcW w:w="132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3</w:t>
            </w:r>
          </w:p>
        </w:tc>
      </w:tr>
      <w:tr w:rsidR="00D16D5D" w:rsidRPr="001A0F59" w:rsidTr="00C808E8">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16D5D" w:rsidRPr="001A0F59" w:rsidRDefault="00D16D5D" w:rsidP="00B5350C">
            <w:pPr>
              <w:jc w:val="left"/>
              <w:rPr>
                <w:szCs w:val="24"/>
                <w:lang w:val="en-GB" w:eastAsia="en-GB"/>
              </w:rPr>
            </w:pPr>
            <w:r w:rsidRPr="001A0F59">
              <w:rPr>
                <w:szCs w:val="24"/>
                <w:lang w:val="en-GB" w:eastAsia="en-GB"/>
              </w:rPr>
              <w:t>OML</w:t>
            </w:r>
          </w:p>
        </w:tc>
        <w:tc>
          <w:tcPr>
            <w:tcW w:w="158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758</w:t>
            </w:r>
          </w:p>
        </w:tc>
        <w:tc>
          <w:tcPr>
            <w:tcW w:w="1061"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13</w:t>
            </w:r>
          </w:p>
        </w:tc>
        <w:tc>
          <w:tcPr>
            <w:tcW w:w="115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128</w:t>
            </w:r>
          </w:p>
        </w:tc>
        <w:tc>
          <w:tcPr>
            <w:tcW w:w="124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743</w:t>
            </w:r>
          </w:p>
        </w:tc>
        <w:tc>
          <w:tcPr>
            <w:tcW w:w="123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241</w:t>
            </w:r>
          </w:p>
        </w:tc>
        <w:tc>
          <w:tcPr>
            <w:tcW w:w="1285"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-502</w:t>
            </w:r>
          </w:p>
        </w:tc>
        <w:tc>
          <w:tcPr>
            <w:tcW w:w="121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-517</w:t>
            </w:r>
          </w:p>
        </w:tc>
        <w:tc>
          <w:tcPr>
            <w:tcW w:w="132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10</w:t>
            </w:r>
          </w:p>
        </w:tc>
      </w:tr>
      <w:tr w:rsidR="00D16D5D" w:rsidRPr="001A0F59" w:rsidTr="00C808E8">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16D5D" w:rsidRPr="001A0F59" w:rsidRDefault="00D16D5D" w:rsidP="00B5350C">
            <w:pPr>
              <w:jc w:val="left"/>
              <w:rPr>
                <w:szCs w:val="24"/>
                <w:lang w:val="en-GB" w:eastAsia="en-GB"/>
              </w:rPr>
            </w:pPr>
            <w:r w:rsidRPr="001A0F59">
              <w:rPr>
                <w:szCs w:val="24"/>
                <w:lang w:val="en-GB" w:eastAsia="en-GB"/>
              </w:rPr>
              <w:t>Poljski brest</w:t>
            </w:r>
          </w:p>
        </w:tc>
        <w:tc>
          <w:tcPr>
            <w:tcW w:w="158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 </w:t>
            </w:r>
          </w:p>
        </w:tc>
        <w:tc>
          <w:tcPr>
            <w:tcW w:w="1061"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 </w:t>
            </w:r>
          </w:p>
        </w:tc>
        <w:tc>
          <w:tcPr>
            <w:tcW w:w="115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 </w:t>
            </w:r>
          </w:p>
        </w:tc>
        <w:tc>
          <w:tcPr>
            <w:tcW w:w="124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4</w:t>
            </w:r>
          </w:p>
        </w:tc>
        <w:tc>
          <w:tcPr>
            <w:tcW w:w="123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22</w:t>
            </w:r>
          </w:p>
        </w:tc>
        <w:tc>
          <w:tcPr>
            <w:tcW w:w="1285"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18</w:t>
            </w:r>
          </w:p>
        </w:tc>
        <w:tc>
          <w:tcPr>
            <w:tcW w:w="121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22</w:t>
            </w:r>
          </w:p>
        </w:tc>
        <w:tc>
          <w:tcPr>
            <w:tcW w:w="132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w:t>
            </w:r>
          </w:p>
        </w:tc>
      </w:tr>
      <w:tr w:rsidR="00D16D5D" w:rsidRPr="001A0F59" w:rsidTr="00C808E8">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16D5D" w:rsidRPr="001A0F59" w:rsidRDefault="00D16D5D" w:rsidP="00B5350C">
            <w:pPr>
              <w:rPr>
                <w:szCs w:val="24"/>
                <w:lang w:val="en-GB" w:eastAsia="en-GB"/>
              </w:rPr>
            </w:pPr>
            <w:r w:rsidRPr="001A0F59">
              <w:rPr>
                <w:szCs w:val="24"/>
                <w:lang w:val="en-GB" w:eastAsia="en-GB"/>
              </w:rPr>
              <w:t>Poljski jasen</w:t>
            </w:r>
          </w:p>
        </w:tc>
        <w:tc>
          <w:tcPr>
            <w:tcW w:w="158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 </w:t>
            </w:r>
          </w:p>
        </w:tc>
        <w:tc>
          <w:tcPr>
            <w:tcW w:w="1061"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 </w:t>
            </w:r>
          </w:p>
        </w:tc>
        <w:tc>
          <w:tcPr>
            <w:tcW w:w="115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 </w:t>
            </w:r>
          </w:p>
        </w:tc>
        <w:tc>
          <w:tcPr>
            <w:tcW w:w="124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38</w:t>
            </w:r>
          </w:p>
        </w:tc>
        <w:tc>
          <w:tcPr>
            <w:tcW w:w="123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1886</w:t>
            </w:r>
          </w:p>
        </w:tc>
        <w:tc>
          <w:tcPr>
            <w:tcW w:w="1285"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1848</w:t>
            </w:r>
          </w:p>
        </w:tc>
        <w:tc>
          <w:tcPr>
            <w:tcW w:w="121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1886</w:t>
            </w:r>
          </w:p>
        </w:tc>
        <w:tc>
          <w:tcPr>
            <w:tcW w:w="132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8</w:t>
            </w:r>
          </w:p>
        </w:tc>
      </w:tr>
      <w:tr w:rsidR="00D16D5D" w:rsidRPr="001A0F59" w:rsidTr="00C808E8">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16D5D" w:rsidRPr="001A0F59" w:rsidRDefault="00D16D5D" w:rsidP="00B5350C">
            <w:pPr>
              <w:rPr>
                <w:szCs w:val="24"/>
                <w:lang w:val="en-GB" w:eastAsia="en-GB"/>
              </w:rPr>
            </w:pPr>
            <w:r w:rsidRPr="001A0F59">
              <w:rPr>
                <w:szCs w:val="24"/>
                <w:lang w:val="en-GB" w:eastAsia="en-GB"/>
              </w:rPr>
              <w:t>Lužnjak</w:t>
            </w:r>
          </w:p>
        </w:tc>
        <w:tc>
          <w:tcPr>
            <w:tcW w:w="158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6251</w:t>
            </w:r>
          </w:p>
        </w:tc>
        <w:tc>
          <w:tcPr>
            <w:tcW w:w="1061"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20</w:t>
            </w:r>
          </w:p>
        </w:tc>
        <w:tc>
          <w:tcPr>
            <w:tcW w:w="115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65</w:t>
            </w:r>
          </w:p>
        </w:tc>
        <w:tc>
          <w:tcPr>
            <w:tcW w:w="124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6364</w:t>
            </w:r>
          </w:p>
        </w:tc>
        <w:tc>
          <w:tcPr>
            <w:tcW w:w="123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5536</w:t>
            </w:r>
          </w:p>
        </w:tc>
        <w:tc>
          <w:tcPr>
            <w:tcW w:w="1285"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-827</w:t>
            </w:r>
          </w:p>
        </w:tc>
        <w:tc>
          <w:tcPr>
            <w:tcW w:w="121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-715</w:t>
            </w:r>
          </w:p>
        </w:tc>
        <w:tc>
          <w:tcPr>
            <w:tcW w:w="132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16</w:t>
            </w:r>
          </w:p>
        </w:tc>
      </w:tr>
      <w:tr w:rsidR="00D16D5D" w:rsidRPr="001A0F59" w:rsidTr="00C808E8">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16D5D" w:rsidRPr="001A0F59" w:rsidRDefault="00D16D5D" w:rsidP="00B5350C">
            <w:pPr>
              <w:rPr>
                <w:szCs w:val="24"/>
                <w:lang w:val="en-GB" w:eastAsia="en-GB"/>
              </w:rPr>
            </w:pPr>
            <w:r w:rsidRPr="001A0F59">
              <w:rPr>
                <w:szCs w:val="24"/>
                <w:lang w:val="en-GB" w:eastAsia="en-GB"/>
              </w:rPr>
              <w:t>Koprivić</w:t>
            </w:r>
          </w:p>
        </w:tc>
        <w:tc>
          <w:tcPr>
            <w:tcW w:w="158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 </w:t>
            </w:r>
          </w:p>
        </w:tc>
        <w:tc>
          <w:tcPr>
            <w:tcW w:w="1061"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 </w:t>
            </w:r>
          </w:p>
        </w:tc>
        <w:tc>
          <w:tcPr>
            <w:tcW w:w="115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10</w:t>
            </w:r>
          </w:p>
        </w:tc>
        <w:tc>
          <w:tcPr>
            <w:tcW w:w="124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89</w:t>
            </w:r>
          </w:p>
        </w:tc>
        <w:tc>
          <w:tcPr>
            <w:tcW w:w="123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4532</w:t>
            </w:r>
          </w:p>
        </w:tc>
        <w:tc>
          <w:tcPr>
            <w:tcW w:w="1285"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4443</w:t>
            </w:r>
          </w:p>
        </w:tc>
        <w:tc>
          <w:tcPr>
            <w:tcW w:w="121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4532</w:t>
            </w:r>
          </w:p>
        </w:tc>
        <w:tc>
          <w:tcPr>
            <w:tcW w:w="132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20</w:t>
            </w:r>
          </w:p>
        </w:tc>
      </w:tr>
      <w:tr w:rsidR="00D16D5D" w:rsidRPr="001A0F59" w:rsidTr="00C808E8">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16D5D" w:rsidRPr="001A0F59" w:rsidRDefault="00D16D5D" w:rsidP="00B5350C">
            <w:pPr>
              <w:jc w:val="left"/>
              <w:rPr>
                <w:szCs w:val="24"/>
                <w:lang w:val="en-GB" w:eastAsia="en-GB"/>
              </w:rPr>
            </w:pPr>
            <w:r w:rsidRPr="001A0F59">
              <w:rPr>
                <w:szCs w:val="24"/>
                <w:lang w:val="en-GB" w:eastAsia="en-GB"/>
              </w:rPr>
              <w:t>OTL</w:t>
            </w:r>
          </w:p>
        </w:tc>
        <w:tc>
          <w:tcPr>
            <w:tcW w:w="158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78</w:t>
            </w:r>
          </w:p>
        </w:tc>
        <w:tc>
          <w:tcPr>
            <w:tcW w:w="1061"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2</w:t>
            </w:r>
          </w:p>
        </w:tc>
        <w:tc>
          <w:tcPr>
            <w:tcW w:w="115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 </w:t>
            </w:r>
          </w:p>
        </w:tc>
        <w:tc>
          <w:tcPr>
            <w:tcW w:w="124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384</w:t>
            </w:r>
          </w:p>
        </w:tc>
        <w:tc>
          <w:tcPr>
            <w:tcW w:w="123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2904</w:t>
            </w:r>
          </w:p>
        </w:tc>
        <w:tc>
          <w:tcPr>
            <w:tcW w:w="1285"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2521</w:t>
            </w:r>
          </w:p>
        </w:tc>
        <w:tc>
          <w:tcPr>
            <w:tcW w:w="121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2826</w:t>
            </w:r>
          </w:p>
        </w:tc>
        <w:tc>
          <w:tcPr>
            <w:tcW w:w="132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59</w:t>
            </w:r>
          </w:p>
        </w:tc>
      </w:tr>
      <w:tr w:rsidR="00D16D5D" w:rsidRPr="001A0F59" w:rsidTr="00C808E8">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16D5D" w:rsidRPr="001A0F59" w:rsidRDefault="00D16D5D" w:rsidP="00B5350C">
            <w:pPr>
              <w:rPr>
                <w:szCs w:val="24"/>
                <w:lang w:val="en-GB" w:eastAsia="en-GB"/>
              </w:rPr>
            </w:pPr>
            <w:r w:rsidRPr="001A0F59">
              <w:rPr>
                <w:szCs w:val="24"/>
                <w:lang w:val="en-GB" w:eastAsia="en-GB"/>
              </w:rPr>
              <w:t>Bagrem</w:t>
            </w:r>
          </w:p>
        </w:tc>
        <w:tc>
          <w:tcPr>
            <w:tcW w:w="158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101</w:t>
            </w:r>
          </w:p>
        </w:tc>
        <w:tc>
          <w:tcPr>
            <w:tcW w:w="1061"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4</w:t>
            </w:r>
          </w:p>
        </w:tc>
        <w:tc>
          <w:tcPr>
            <w:tcW w:w="115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24</w:t>
            </w:r>
          </w:p>
        </w:tc>
        <w:tc>
          <w:tcPr>
            <w:tcW w:w="124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326</w:t>
            </w:r>
          </w:p>
        </w:tc>
        <w:tc>
          <w:tcPr>
            <w:tcW w:w="123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2059</w:t>
            </w:r>
          </w:p>
        </w:tc>
        <w:tc>
          <w:tcPr>
            <w:tcW w:w="1285"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1734</w:t>
            </w:r>
          </w:p>
        </w:tc>
        <w:tc>
          <w:tcPr>
            <w:tcW w:w="121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1958</w:t>
            </w:r>
          </w:p>
        </w:tc>
        <w:tc>
          <w:tcPr>
            <w:tcW w:w="132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46</w:t>
            </w:r>
          </w:p>
        </w:tc>
      </w:tr>
      <w:tr w:rsidR="00D16D5D" w:rsidRPr="001A0F59" w:rsidTr="00C808E8">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16D5D" w:rsidRPr="001A0F59" w:rsidRDefault="00D16D5D" w:rsidP="00B5350C">
            <w:pPr>
              <w:rPr>
                <w:szCs w:val="24"/>
                <w:lang w:val="en-GB" w:eastAsia="en-GB"/>
              </w:rPr>
            </w:pPr>
            <w:r w:rsidRPr="001A0F59">
              <w:rPr>
                <w:szCs w:val="24"/>
                <w:lang w:val="en-GB" w:eastAsia="en-GB"/>
              </w:rPr>
              <w:t>Crni bor</w:t>
            </w:r>
          </w:p>
        </w:tc>
        <w:tc>
          <w:tcPr>
            <w:tcW w:w="158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 </w:t>
            </w:r>
          </w:p>
        </w:tc>
        <w:tc>
          <w:tcPr>
            <w:tcW w:w="1061"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 </w:t>
            </w:r>
          </w:p>
        </w:tc>
        <w:tc>
          <w:tcPr>
            <w:tcW w:w="115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 </w:t>
            </w:r>
          </w:p>
        </w:tc>
        <w:tc>
          <w:tcPr>
            <w:tcW w:w="124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5</w:t>
            </w:r>
          </w:p>
        </w:tc>
        <w:tc>
          <w:tcPr>
            <w:tcW w:w="123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877</w:t>
            </w:r>
          </w:p>
        </w:tc>
        <w:tc>
          <w:tcPr>
            <w:tcW w:w="1285"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872</w:t>
            </w:r>
          </w:p>
        </w:tc>
        <w:tc>
          <w:tcPr>
            <w:tcW w:w="121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877</w:t>
            </w:r>
          </w:p>
        </w:tc>
        <w:tc>
          <w:tcPr>
            <w:tcW w:w="132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w:t>
            </w:r>
          </w:p>
        </w:tc>
      </w:tr>
      <w:tr w:rsidR="00D16D5D" w:rsidRPr="001A0F59" w:rsidTr="00C808E8">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16D5D" w:rsidRPr="001A0F59" w:rsidRDefault="00D16D5D" w:rsidP="00B5350C">
            <w:pPr>
              <w:rPr>
                <w:szCs w:val="24"/>
                <w:lang w:val="en-GB" w:eastAsia="en-GB"/>
              </w:rPr>
            </w:pPr>
            <w:r w:rsidRPr="001A0F59">
              <w:rPr>
                <w:szCs w:val="24"/>
                <w:lang w:val="en-GB" w:eastAsia="en-GB"/>
              </w:rPr>
              <w:lastRenderedPageBreak/>
              <w:t>A.jasen</w:t>
            </w:r>
          </w:p>
        </w:tc>
        <w:tc>
          <w:tcPr>
            <w:tcW w:w="158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8538</w:t>
            </w:r>
          </w:p>
        </w:tc>
        <w:tc>
          <w:tcPr>
            <w:tcW w:w="1061"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171</w:t>
            </w:r>
          </w:p>
        </w:tc>
        <w:tc>
          <w:tcPr>
            <w:tcW w:w="115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5507</w:t>
            </w:r>
          </w:p>
        </w:tc>
        <w:tc>
          <w:tcPr>
            <w:tcW w:w="124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4921</w:t>
            </w:r>
          </w:p>
        </w:tc>
        <w:tc>
          <w:tcPr>
            <w:tcW w:w="123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10152</w:t>
            </w:r>
          </w:p>
        </w:tc>
        <w:tc>
          <w:tcPr>
            <w:tcW w:w="1285"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5231</w:t>
            </w:r>
          </w:p>
        </w:tc>
        <w:tc>
          <w:tcPr>
            <w:tcW w:w="121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1614</w:t>
            </w:r>
          </w:p>
        </w:tc>
        <w:tc>
          <w:tcPr>
            <w:tcW w:w="132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207</w:t>
            </w:r>
          </w:p>
        </w:tc>
      </w:tr>
      <w:tr w:rsidR="00D16D5D" w:rsidRPr="001A0F59" w:rsidTr="00C808E8">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16D5D" w:rsidRPr="001A0F59" w:rsidRDefault="00D16D5D" w:rsidP="00B5350C">
            <w:pPr>
              <w:rPr>
                <w:szCs w:val="24"/>
                <w:lang w:val="en-GB" w:eastAsia="en-GB"/>
              </w:rPr>
            </w:pPr>
            <w:r w:rsidRPr="001A0F59">
              <w:rPr>
                <w:szCs w:val="24"/>
                <w:lang w:val="en-GB" w:eastAsia="en-GB"/>
              </w:rPr>
              <w:t>Gledičija</w:t>
            </w:r>
          </w:p>
        </w:tc>
        <w:tc>
          <w:tcPr>
            <w:tcW w:w="158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 </w:t>
            </w:r>
          </w:p>
        </w:tc>
        <w:tc>
          <w:tcPr>
            <w:tcW w:w="1061"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 </w:t>
            </w:r>
          </w:p>
        </w:tc>
        <w:tc>
          <w:tcPr>
            <w:tcW w:w="115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 </w:t>
            </w:r>
          </w:p>
        </w:tc>
        <w:tc>
          <w:tcPr>
            <w:tcW w:w="124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 </w:t>
            </w:r>
          </w:p>
        </w:tc>
        <w:tc>
          <w:tcPr>
            <w:tcW w:w="123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264</w:t>
            </w:r>
          </w:p>
        </w:tc>
        <w:tc>
          <w:tcPr>
            <w:tcW w:w="1285"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264</w:t>
            </w:r>
          </w:p>
        </w:tc>
        <w:tc>
          <w:tcPr>
            <w:tcW w:w="121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264</w:t>
            </w:r>
          </w:p>
        </w:tc>
        <w:tc>
          <w:tcPr>
            <w:tcW w:w="132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w:t>
            </w:r>
          </w:p>
        </w:tc>
      </w:tr>
      <w:tr w:rsidR="00D16D5D" w:rsidRPr="001A0F59" w:rsidTr="00C808E8">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D16D5D" w:rsidRPr="001A0F59" w:rsidRDefault="00D16D5D" w:rsidP="00B5350C">
            <w:pPr>
              <w:rPr>
                <w:szCs w:val="24"/>
                <w:lang w:val="en-GB" w:eastAsia="en-GB"/>
              </w:rPr>
            </w:pPr>
            <w:r w:rsidRPr="001A0F59">
              <w:rPr>
                <w:szCs w:val="24"/>
                <w:lang w:val="en-GB" w:eastAsia="en-GB"/>
              </w:rPr>
              <w:t>Jjavor</w:t>
            </w:r>
          </w:p>
        </w:tc>
        <w:tc>
          <w:tcPr>
            <w:tcW w:w="158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115</w:t>
            </w:r>
          </w:p>
        </w:tc>
        <w:tc>
          <w:tcPr>
            <w:tcW w:w="1061"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w:t>
            </w:r>
          </w:p>
        </w:tc>
        <w:tc>
          <w:tcPr>
            <w:tcW w:w="1150"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 </w:t>
            </w:r>
          </w:p>
        </w:tc>
        <w:tc>
          <w:tcPr>
            <w:tcW w:w="124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120</w:t>
            </w:r>
          </w:p>
        </w:tc>
        <w:tc>
          <w:tcPr>
            <w:tcW w:w="123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 </w:t>
            </w:r>
          </w:p>
        </w:tc>
        <w:tc>
          <w:tcPr>
            <w:tcW w:w="1285"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-120</w:t>
            </w:r>
          </w:p>
        </w:tc>
        <w:tc>
          <w:tcPr>
            <w:tcW w:w="1216"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-115</w:t>
            </w:r>
          </w:p>
        </w:tc>
        <w:tc>
          <w:tcPr>
            <w:tcW w:w="1323" w:type="dxa"/>
            <w:tcBorders>
              <w:top w:val="nil"/>
              <w:left w:val="nil"/>
              <w:bottom w:val="single" w:sz="4" w:space="0" w:color="auto"/>
              <w:right w:val="single" w:sz="4" w:space="0" w:color="auto"/>
            </w:tcBorders>
            <w:shd w:val="clear" w:color="auto" w:fill="auto"/>
            <w:vAlign w:val="center"/>
            <w:hideMark/>
          </w:tcPr>
          <w:p w:rsidR="00D16D5D" w:rsidRPr="001A0F59" w:rsidRDefault="00D16D5D" w:rsidP="00B5350C">
            <w:pPr>
              <w:jc w:val="right"/>
            </w:pPr>
            <w:r w:rsidRPr="001A0F59">
              <w:t> </w:t>
            </w:r>
          </w:p>
        </w:tc>
      </w:tr>
      <w:tr w:rsidR="00D16D5D" w:rsidRPr="001A0F59" w:rsidTr="00920FD7">
        <w:trPr>
          <w:trHeight w:val="315"/>
        </w:trPr>
        <w:tc>
          <w:tcPr>
            <w:tcW w:w="170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16D5D" w:rsidRPr="001A0F59" w:rsidRDefault="00D16D5D" w:rsidP="00B5350C">
            <w:pPr>
              <w:rPr>
                <w:szCs w:val="24"/>
                <w:lang w:val="en-GB" w:eastAsia="en-GB"/>
              </w:rPr>
            </w:pPr>
            <w:r w:rsidRPr="001A0F59">
              <w:rPr>
                <w:szCs w:val="24"/>
                <w:lang w:val="en-GB" w:eastAsia="en-GB"/>
              </w:rPr>
              <w:t>Ukupno</w:t>
            </w:r>
          </w:p>
        </w:tc>
        <w:tc>
          <w:tcPr>
            <w:tcW w:w="1580" w:type="dxa"/>
            <w:tcBorders>
              <w:top w:val="nil"/>
              <w:left w:val="nil"/>
              <w:bottom w:val="single" w:sz="4" w:space="0" w:color="auto"/>
              <w:right w:val="single" w:sz="4" w:space="0" w:color="auto"/>
            </w:tcBorders>
            <w:shd w:val="clear" w:color="auto" w:fill="D9D9D9" w:themeFill="background1" w:themeFillShade="D9"/>
            <w:vAlign w:val="center"/>
            <w:hideMark/>
          </w:tcPr>
          <w:p w:rsidR="00D16D5D" w:rsidRPr="001A0F59" w:rsidRDefault="00D16D5D" w:rsidP="00B5350C">
            <w:pPr>
              <w:jc w:val="right"/>
            </w:pPr>
            <w:r w:rsidRPr="001A0F59">
              <w:t>147177</w:t>
            </w:r>
          </w:p>
        </w:tc>
        <w:tc>
          <w:tcPr>
            <w:tcW w:w="1061" w:type="dxa"/>
            <w:tcBorders>
              <w:top w:val="nil"/>
              <w:left w:val="nil"/>
              <w:bottom w:val="single" w:sz="4" w:space="0" w:color="auto"/>
              <w:right w:val="single" w:sz="4" w:space="0" w:color="auto"/>
            </w:tcBorders>
            <w:shd w:val="clear" w:color="auto" w:fill="D9D9D9" w:themeFill="background1" w:themeFillShade="D9"/>
            <w:vAlign w:val="center"/>
            <w:hideMark/>
          </w:tcPr>
          <w:p w:rsidR="00D16D5D" w:rsidRPr="001A0F59" w:rsidRDefault="00D16D5D" w:rsidP="00B5350C">
            <w:pPr>
              <w:jc w:val="right"/>
            </w:pPr>
            <w:r w:rsidRPr="001A0F59">
              <w:t>6361</w:t>
            </w:r>
          </w:p>
        </w:tc>
        <w:tc>
          <w:tcPr>
            <w:tcW w:w="1150" w:type="dxa"/>
            <w:tcBorders>
              <w:top w:val="nil"/>
              <w:left w:val="nil"/>
              <w:bottom w:val="single" w:sz="4" w:space="0" w:color="auto"/>
              <w:right w:val="single" w:sz="4" w:space="0" w:color="auto"/>
            </w:tcBorders>
            <w:shd w:val="clear" w:color="auto" w:fill="D9D9D9" w:themeFill="background1" w:themeFillShade="D9"/>
            <w:vAlign w:val="center"/>
            <w:hideMark/>
          </w:tcPr>
          <w:p w:rsidR="00D16D5D" w:rsidRPr="001A0F59" w:rsidRDefault="00C808E8" w:rsidP="00B5350C">
            <w:pPr>
              <w:jc w:val="right"/>
            </w:pPr>
            <w:r w:rsidRPr="001A0F59">
              <w:t>118866</w:t>
            </w:r>
          </w:p>
        </w:tc>
        <w:tc>
          <w:tcPr>
            <w:tcW w:w="1243" w:type="dxa"/>
            <w:tcBorders>
              <w:top w:val="nil"/>
              <w:left w:val="nil"/>
              <w:bottom w:val="single" w:sz="4" w:space="0" w:color="auto"/>
              <w:right w:val="single" w:sz="4" w:space="0" w:color="auto"/>
            </w:tcBorders>
            <w:shd w:val="clear" w:color="auto" w:fill="D9D9D9" w:themeFill="background1" w:themeFillShade="D9"/>
            <w:vAlign w:val="center"/>
            <w:hideMark/>
          </w:tcPr>
          <w:p w:rsidR="00D16D5D" w:rsidRPr="001A0F59" w:rsidRDefault="00D16D5D" w:rsidP="00B5350C">
            <w:pPr>
              <w:jc w:val="right"/>
            </w:pPr>
            <w:r w:rsidRPr="001A0F59">
              <w:t>99150</w:t>
            </w:r>
          </w:p>
        </w:tc>
        <w:tc>
          <w:tcPr>
            <w:tcW w:w="1236" w:type="dxa"/>
            <w:tcBorders>
              <w:top w:val="nil"/>
              <w:left w:val="nil"/>
              <w:bottom w:val="single" w:sz="4" w:space="0" w:color="auto"/>
              <w:right w:val="single" w:sz="4" w:space="0" w:color="auto"/>
            </w:tcBorders>
            <w:shd w:val="clear" w:color="auto" w:fill="D9D9D9" w:themeFill="background1" w:themeFillShade="D9"/>
            <w:vAlign w:val="center"/>
            <w:hideMark/>
          </w:tcPr>
          <w:p w:rsidR="00D16D5D" w:rsidRPr="001A0F59" w:rsidRDefault="00D16D5D" w:rsidP="00B5350C">
            <w:pPr>
              <w:jc w:val="right"/>
            </w:pPr>
            <w:r w:rsidRPr="001A0F59">
              <w:t>129231</w:t>
            </w:r>
          </w:p>
        </w:tc>
        <w:tc>
          <w:tcPr>
            <w:tcW w:w="1285" w:type="dxa"/>
            <w:tcBorders>
              <w:top w:val="nil"/>
              <w:left w:val="nil"/>
              <w:bottom w:val="single" w:sz="4" w:space="0" w:color="auto"/>
              <w:right w:val="single" w:sz="4" w:space="0" w:color="auto"/>
            </w:tcBorders>
            <w:shd w:val="clear" w:color="auto" w:fill="D9D9D9" w:themeFill="background1" w:themeFillShade="D9"/>
            <w:vAlign w:val="center"/>
            <w:hideMark/>
          </w:tcPr>
          <w:p w:rsidR="00D16D5D" w:rsidRPr="001A0F59" w:rsidRDefault="00D16D5D" w:rsidP="00B5350C">
            <w:pPr>
              <w:jc w:val="right"/>
            </w:pPr>
            <w:r w:rsidRPr="001A0F59">
              <w:t>30081</w:t>
            </w:r>
          </w:p>
        </w:tc>
        <w:tc>
          <w:tcPr>
            <w:tcW w:w="1216" w:type="dxa"/>
            <w:tcBorders>
              <w:top w:val="nil"/>
              <w:left w:val="nil"/>
              <w:bottom w:val="single" w:sz="4" w:space="0" w:color="auto"/>
              <w:right w:val="single" w:sz="4" w:space="0" w:color="auto"/>
            </w:tcBorders>
            <w:shd w:val="clear" w:color="auto" w:fill="D9D9D9" w:themeFill="background1" w:themeFillShade="D9"/>
            <w:vAlign w:val="center"/>
            <w:hideMark/>
          </w:tcPr>
          <w:p w:rsidR="00D16D5D" w:rsidRPr="001A0F59" w:rsidRDefault="00D16D5D" w:rsidP="00B5350C">
            <w:pPr>
              <w:jc w:val="right"/>
            </w:pPr>
            <w:r w:rsidRPr="001A0F59">
              <w:t>-17946</w:t>
            </w:r>
          </w:p>
        </w:tc>
        <w:tc>
          <w:tcPr>
            <w:tcW w:w="1323" w:type="dxa"/>
            <w:tcBorders>
              <w:top w:val="nil"/>
              <w:left w:val="nil"/>
              <w:bottom w:val="single" w:sz="4" w:space="0" w:color="auto"/>
              <w:right w:val="single" w:sz="4" w:space="0" w:color="auto"/>
            </w:tcBorders>
            <w:shd w:val="clear" w:color="auto" w:fill="D9D9D9" w:themeFill="background1" w:themeFillShade="D9"/>
            <w:vAlign w:val="center"/>
            <w:hideMark/>
          </w:tcPr>
          <w:p w:rsidR="00D16D5D" w:rsidRPr="001A0F59" w:rsidRDefault="00D16D5D" w:rsidP="00B5350C">
            <w:pPr>
              <w:jc w:val="right"/>
            </w:pPr>
            <w:r w:rsidRPr="001A0F59">
              <w:t>7811</w:t>
            </w:r>
          </w:p>
        </w:tc>
      </w:tr>
    </w:tbl>
    <w:p w:rsidR="00732569" w:rsidRPr="001A0F59" w:rsidRDefault="00732569" w:rsidP="00B5350C">
      <w:pPr>
        <w:pStyle w:val="Header"/>
        <w:tabs>
          <w:tab w:val="clear" w:pos="4536"/>
          <w:tab w:val="clear" w:pos="9072"/>
        </w:tabs>
        <w:rPr>
          <w:sz w:val="24"/>
          <w:szCs w:val="24"/>
        </w:rPr>
      </w:pPr>
    </w:p>
    <w:p w:rsidR="00732569" w:rsidRPr="001A0F59" w:rsidRDefault="00732569" w:rsidP="00B5350C">
      <w:pPr>
        <w:ind w:firstLine="567"/>
        <w:rPr>
          <w:szCs w:val="24"/>
          <w:lang w:val="hr-HR"/>
        </w:rPr>
      </w:pPr>
      <w:r w:rsidRPr="001A0F59">
        <w:rPr>
          <w:szCs w:val="24"/>
          <w:lang w:val="hr-HR"/>
        </w:rPr>
        <w:t>Očekivana zapremina je dobijena po formuli: Zapremina 200</w:t>
      </w:r>
      <w:r w:rsidR="00682A57" w:rsidRPr="001A0F59">
        <w:rPr>
          <w:szCs w:val="24"/>
          <w:lang w:val="hr-HR"/>
        </w:rPr>
        <w:t>8</w:t>
      </w:r>
      <w:r w:rsidRPr="001A0F59">
        <w:rPr>
          <w:szCs w:val="24"/>
          <w:lang w:val="hr-HR"/>
        </w:rPr>
        <w:t xml:space="preserve"> - ostvareni prinos + (tekući zapreminski prirast (200</w:t>
      </w:r>
      <w:r w:rsidR="00F17992" w:rsidRPr="001A0F59">
        <w:rPr>
          <w:szCs w:val="24"/>
          <w:lang w:val="hr-HR"/>
        </w:rPr>
        <w:t>8</w:t>
      </w:r>
      <w:r w:rsidRPr="001A0F59">
        <w:rPr>
          <w:szCs w:val="24"/>
          <w:lang w:val="hr-HR"/>
        </w:rPr>
        <w:t>.god. x 5)+(201</w:t>
      </w:r>
      <w:r w:rsidR="00F17992" w:rsidRPr="001A0F59">
        <w:rPr>
          <w:szCs w:val="24"/>
          <w:lang w:val="hr-HR"/>
        </w:rPr>
        <w:t>8</w:t>
      </w:r>
      <w:r w:rsidRPr="001A0F59">
        <w:rPr>
          <w:szCs w:val="24"/>
          <w:lang w:val="hr-HR"/>
        </w:rPr>
        <w:t>.god.x5)).</w:t>
      </w:r>
    </w:p>
    <w:p w:rsidR="00732569" w:rsidRDefault="00732569" w:rsidP="00B5350C">
      <w:pPr>
        <w:ind w:firstLine="567"/>
        <w:rPr>
          <w:szCs w:val="24"/>
          <w:lang w:val="de-DE"/>
        </w:rPr>
      </w:pPr>
      <w:r w:rsidRPr="001A0F59">
        <w:rPr>
          <w:szCs w:val="24"/>
          <w:lang w:val="de-DE"/>
        </w:rPr>
        <w:t xml:space="preserve">Iz prethodne tabele se vidi da je ostvarena zapremina veća od očekivane za </w:t>
      </w:r>
      <w:r w:rsidR="000F18CE" w:rsidRPr="001A0F59">
        <w:rPr>
          <w:szCs w:val="24"/>
          <w:lang w:val="de-DE"/>
        </w:rPr>
        <w:t>30081</w:t>
      </w:r>
      <w:r w:rsidRPr="001A0F59">
        <w:rPr>
          <w:szCs w:val="24"/>
          <w:lang w:val="de-DE"/>
        </w:rPr>
        <w:t xml:space="preserve"> m³. Posmatrano po glavnim vrstama drveća</w:t>
      </w:r>
      <w:r w:rsidR="004C7ED3" w:rsidRPr="001A0F59">
        <w:rPr>
          <w:szCs w:val="24"/>
          <w:lang w:val="de-DE"/>
        </w:rPr>
        <w:t xml:space="preserve"> se vidi da je ostvarena zapremina kod robuste i I214 manja od očekivane jer se radi o starim sastojinama kod kojih je prirast manji od projektovan</w:t>
      </w:r>
      <w:r w:rsidR="001A0F59">
        <w:rPr>
          <w:szCs w:val="24"/>
          <w:lang w:val="de-DE"/>
        </w:rPr>
        <w:t>og</w:t>
      </w:r>
      <w:r w:rsidRPr="001A0F59">
        <w:rPr>
          <w:szCs w:val="24"/>
          <w:lang w:val="de-DE"/>
        </w:rPr>
        <w:t>.</w:t>
      </w:r>
    </w:p>
    <w:p w:rsidR="00732569" w:rsidRPr="001A0F59" w:rsidRDefault="00732569" w:rsidP="00B5350C">
      <w:pPr>
        <w:pStyle w:val="Heading2"/>
        <w:rPr>
          <w:noProof/>
          <w:szCs w:val="24"/>
          <w:lang w:val="de-DE"/>
        </w:rPr>
      </w:pPr>
      <w:bookmarkStart w:id="551" w:name="_Toc478456532"/>
      <w:bookmarkStart w:id="552" w:name="_Toc503785474"/>
      <w:bookmarkStart w:id="553" w:name="_Toc503786049"/>
      <w:bookmarkStart w:id="554" w:name="_Toc503786538"/>
      <w:bookmarkStart w:id="555" w:name="_Toc503787409"/>
      <w:bookmarkStart w:id="556" w:name="_Toc535232856"/>
      <w:bookmarkStart w:id="557" w:name="_Toc535233722"/>
      <w:r w:rsidRPr="001A0F59">
        <w:rPr>
          <w:noProof/>
          <w:szCs w:val="24"/>
          <w:lang w:val="de-DE"/>
        </w:rPr>
        <w:t>6. 2. Odnos planiranih i ostvarenih radova u dosadašnjem periodu</w:t>
      </w:r>
      <w:bookmarkEnd w:id="551"/>
      <w:bookmarkEnd w:id="552"/>
      <w:bookmarkEnd w:id="553"/>
      <w:bookmarkEnd w:id="554"/>
      <w:bookmarkEnd w:id="555"/>
      <w:bookmarkEnd w:id="556"/>
      <w:bookmarkEnd w:id="557"/>
    </w:p>
    <w:p w:rsidR="00732569" w:rsidRPr="001A0F59" w:rsidRDefault="00732569" w:rsidP="00B5350C">
      <w:pPr>
        <w:pStyle w:val="Heading3"/>
        <w:rPr>
          <w:noProof/>
          <w:szCs w:val="24"/>
          <w:lang w:val="de-DE"/>
        </w:rPr>
      </w:pPr>
      <w:bookmarkStart w:id="558" w:name="_Toc329146643"/>
      <w:bookmarkStart w:id="559" w:name="_Toc329328381"/>
      <w:bookmarkStart w:id="560" w:name="_Toc410988340"/>
      <w:bookmarkStart w:id="561" w:name="_Toc478456533"/>
      <w:bookmarkStart w:id="562" w:name="_Toc503785475"/>
      <w:bookmarkStart w:id="563" w:name="_Toc503786050"/>
      <w:bookmarkStart w:id="564" w:name="_Toc503786539"/>
      <w:bookmarkStart w:id="565" w:name="_Toc503787410"/>
      <w:bookmarkStart w:id="566" w:name="_Toc535232857"/>
      <w:bookmarkStart w:id="567" w:name="_Toc535233723"/>
      <w:r w:rsidRPr="001A0F59">
        <w:rPr>
          <w:noProof/>
          <w:szCs w:val="24"/>
          <w:lang w:val="de-DE"/>
        </w:rPr>
        <w:t>6.2.1. Dosadašnji radovi na obnovi i gajenju šuma</w:t>
      </w:r>
      <w:bookmarkEnd w:id="558"/>
      <w:bookmarkEnd w:id="559"/>
      <w:bookmarkEnd w:id="560"/>
      <w:bookmarkEnd w:id="561"/>
      <w:bookmarkEnd w:id="562"/>
      <w:bookmarkEnd w:id="563"/>
      <w:bookmarkEnd w:id="564"/>
      <w:bookmarkEnd w:id="565"/>
      <w:bookmarkEnd w:id="566"/>
      <w:bookmarkEnd w:id="567"/>
    </w:p>
    <w:p w:rsidR="00732569" w:rsidRPr="001A0F59" w:rsidRDefault="00732569" w:rsidP="00B5350C">
      <w:pPr>
        <w:ind w:firstLine="426"/>
        <w:rPr>
          <w:szCs w:val="24"/>
          <w:lang w:val="de-DE"/>
        </w:rPr>
      </w:pPr>
      <w:r w:rsidRPr="001A0F59">
        <w:rPr>
          <w:noProof/>
          <w:szCs w:val="24"/>
          <w:lang w:val="de-DE"/>
        </w:rPr>
        <w:t>U sledećoj tabeli prikazan je odnos planiranih i ostvarenih radova na obnovi i gajenju šuma u proteklom uređajnom razdoblju: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559"/>
        <w:gridCol w:w="2333"/>
        <w:gridCol w:w="2608"/>
        <w:gridCol w:w="2058"/>
      </w:tblGrid>
      <w:tr w:rsidR="00E140E0" w:rsidRPr="001A0F59" w:rsidTr="00CB776D">
        <w:trPr>
          <w:cantSplit/>
          <w:tblHeader/>
        </w:trPr>
        <w:tc>
          <w:tcPr>
            <w:tcW w:w="6946" w:type="dxa"/>
            <w:tcBorders>
              <w:top w:val="nil"/>
              <w:left w:val="nil"/>
              <w:right w:val="nil"/>
            </w:tcBorders>
            <w:shd w:val="clear" w:color="auto" w:fill="auto"/>
            <w:vAlign w:val="center"/>
          </w:tcPr>
          <w:p w:rsidR="00E140E0" w:rsidRPr="001A0F59" w:rsidRDefault="00E140E0" w:rsidP="00B5350C">
            <w:pPr>
              <w:pStyle w:val="Title"/>
              <w:rPr>
                <w:b w:val="0"/>
                <w:szCs w:val="24"/>
              </w:rPr>
            </w:pPr>
            <w:bookmarkStart w:id="568" w:name="OLE_LINK12"/>
            <w:bookmarkStart w:id="569" w:name="OLE_LINK13"/>
            <w:bookmarkStart w:id="570" w:name="OLE_LINK14"/>
            <w:r w:rsidRPr="001A0F59">
              <w:rPr>
                <w:b w:val="0"/>
                <w:szCs w:val="24"/>
              </w:rPr>
              <w:t>Tabela 6.2.1.-1. – Dosadašnji radovi na obnovi i gajenju šuma</w:t>
            </w:r>
          </w:p>
        </w:tc>
        <w:tc>
          <w:tcPr>
            <w:tcW w:w="1559" w:type="dxa"/>
            <w:tcBorders>
              <w:top w:val="nil"/>
              <w:left w:val="nil"/>
              <w:right w:val="nil"/>
            </w:tcBorders>
          </w:tcPr>
          <w:p w:rsidR="00E140E0" w:rsidRPr="001A0F59" w:rsidRDefault="00E140E0" w:rsidP="00B5350C">
            <w:pPr>
              <w:jc w:val="center"/>
              <w:rPr>
                <w:szCs w:val="24"/>
                <w:lang w:val="de-DE"/>
              </w:rPr>
            </w:pPr>
          </w:p>
        </w:tc>
        <w:tc>
          <w:tcPr>
            <w:tcW w:w="2333" w:type="dxa"/>
            <w:tcBorders>
              <w:top w:val="nil"/>
              <w:left w:val="nil"/>
              <w:right w:val="nil"/>
            </w:tcBorders>
          </w:tcPr>
          <w:p w:rsidR="00E140E0" w:rsidRPr="001A0F59" w:rsidRDefault="00E140E0" w:rsidP="00B5350C">
            <w:pPr>
              <w:jc w:val="center"/>
              <w:rPr>
                <w:szCs w:val="24"/>
                <w:lang w:val="de-DE"/>
              </w:rPr>
            </w:pPr>
          </w:p>
        </w:tc>
        <w:tc>
          <w:tcPr>
            <w:tcW w:w="2608" w:type="dxa"/>
            <w:tcBorders>
              <w:top w:val="nil"/>
              <w:left w:val="nil"/>
              <w:right w:val="nil"/>
            </w:tcBorders>
          </w:tcPr>
          <w:p w:rsidR="00E140E0" w:rsidRPr="001A0F59" w:rsidRDefault="00E140E0" w:rsidP="00B5350C">
            <w:pPr>
              <w:jc w:val="center"/>
              <w:rPr>
                <w:szCs w:val="24"/>
                <w:lang w:val="de-DE"/>
              </w:rPr>
            </w:pPr>
          </w:p>
        </w:tc>
        <w:tc>
          <w:tcPr>
            <w:tcW w:w="2058" w:type="dxa"/>
            <w:tcBorders>
              <w:top w:val="nil"/>
              <w:left w:val="nil"/>
              <w:right w:val="nil"/>
            </w:tcBorders>
            <w:shd w:val="clear" w:color="auto" w:fill="auto"/>
            <w:vAlign w:val="center"/>
          </w:tcPr>
          <w:p w:rsidR="00E140E0" w:rsidRPr="001A0F59" w:rsidRDefault="00E140E0" w:rsidP="00B5350C">
            <w:pPr>
              <w:jc w:val="center"/>
              <w:rPr>
                <w:szCs w:val="24"/>
                <w:lang w:val="de-DE"/>
              </w:rPr>
            </w:pPr>
          </w:p>
        </w:tc>
      </w:tr>
      <w:tr w:rsidR="00E140E0" w:rsidRPr="001A0F59" w:rsidTr="00920FD7">
        <w:trPr>
          <w:cantSplit/>
          <w:trHeight w:val="470"/>
          <w:tblHeader/>
        </w:trPr>
        <w:tc>
          <w:tcPr>
            <w:tcW w:w="6946" w:type="dxa"/>
            <w:vMerge w:val="restart"/>
            <w:shd w:val="clear" w:color="auto" w:fill="D9D9D9" w:themeFill="background1" w:themeFillShade="D9"/>
            <w:vAlign w:val="center"/>
          </w:tcPr>
          <w:p w:rsidR="00E140E0" w:rsidRPr="001A0F59" w:rsidRDefault="00E140E0" w:rsidP="00B5350C">
            <w:pPr>
              <w:jc w:val="center"/>
              <w:rPr>
                <w:szCs w:val="24"/>
              </w:rPr>
            </w:pPr>
            <w:r w:rsidRPr="001A0F59">
              <w:rPr>
                <w:szCs w:val="24"/>
              </w:rPr>
              <w:t>Šifra    Vrsta rada</w:t>
            </w:r>
          </w:p>
        </w:tc>
        <w:tc>
          <w:tcPr>
            <w:tcW w:w="1559" w:type="dxa"/>
            <w:shd w:val="clear" w:color="auto" w:fill="D9D9D9" w:themeFill="background1" w:themeFillShade="D9"/>
            <w:vAlign w:val="center"/>
          </w:tcPr>
          <w:p w:rsidR="00E140E0" w:rsidRPr="001A0F59" w:rsidRDefault="00E140E0" w:rsidP="00B5350C">
            <w:pPr>
              <w:jc w:val="center"/>
              <w:rPr>
                <w:szCs w:val="24"/>
              </w:rPr>
            </w:pPr>
            <w:r w:rsidRPr="001A0F59">
              <w:rPr>
                <w:szCs w:val="24"/>
              </w:rPr>
              <w:t>Planirano</w:t>
            </w:r>
          </w:p>
        </w:tc>
        <w:tc>
          <w:tcPr>
            <w:tcW w:w="2333" w:type="dxa"/>
            <w:shd w:val="clear" w:color="auto" w:fill="D9D9D9" w:themeFill="background1" w:themeFillShade="D9"/>
            <w:vAlign w:val="center"/>
          </w:tcPr>
          <w:p w:rsidR="00E140E0" w:rsidRPr="001A0F59" w:rsidRDefault="00E140E0" w:rsidP="00B5350C">
            <w:pPr>
              <w:jc w:val="center"/>
              <w:rPr>
                <w:szCs w:val="24"/>
              </w:rPr>
            </w:pPr>
            <w:r w:rsidRPr="001A0F59">
              <w:rPr>
                <w:szCs w:val="24"/>
              </w:rPr>
              <w:t>Ostvareno</w:t>
            </w:r>
          </w:p>
        </w:tc>
        <w:tc>
          <w:tcPr>
            <w:tcW w:w="2608" w:type="dxa"/>
            <w:shd w:val="clear" w:color="auto" w:fill="D9D9D9" w:themeFill="background1" w:themeFillShade="D9"/>
            <w:vAlign w:val="center"/>
          </w:tcPr>
          <w:p w:rsidR="00E140E0" w:rsidRPr="001A0F59" w:rsidRDefault="00E140E0" w:rsidP="00B5350C">
            <w:pPr>
              <w:jc w:val="center"/>
              <w:rPr>
                <w:szCs w:val="24"/>
              </w:rPr>
            </w:pPr>
            <w:r w:rsidRPr="001A0F59">
              <w:rPr>
                <w:szCs w:val="24"/>
              </w:rPr>
              <w:t>Razlika(ostvareno-planirano)</w:t>
            </w:r>
          </w:p>
        </w:tc>
        <w:tc>
          <w:tcPr>
            <w:tcW w:w="2058" w:type="dxa"/>
            <w:shd w:val="clear" w:color="auto" w:fill="D9D9D9" w:themeFill="background1" w:themeFillShade="D9"/>
            <w:vAlign w:val="center"/>
          </w:tcPr>
          <w:p w:rsidR="00E140E0" w:rsidRPr="001A0F59" w:rsidRDefault="00E140E0" w:rsidP="00B5350C">
            <w:pPr>
              <w:jc w:val="center"/>
              <w:rPr>
                <w:szCs w:val="24"/>
              </w:rPr>
            </w:pPr>
            <w:r w:rsidRPr="001A0F59">
              <w:rPr>
                <w:szCs w:val="24"/>
              </w:rPr>
              <w:t>Procenat ostvarenja</w:t>
            </w:r>
          </w:p>
        </w:tc>
      </w:tr>
      <w:tr w:rsidR="00E140E0" w:rsidRPr="001A0F59" w:rsidTr="00920FD7">
        <w:trPr>
          <w:cantSplit/>
          <w:tblHeader/>
        </w:trPr>
        <w:tc>
          <w:tcPr>
            <w:tcW w:w="6946" w:type="dxa"/>
            <w:vMerge/>
            <w:shd w:val="clear" w:color="auto" w:fill="D9D9D9" w:themeFill="background1" w:themeFillShade="D9"/>
            <w:vAlign w:val="center"/>
          </w:tcPr>
          <w:p w:rsidR="00E140E0" w:rsidRPr="001A0F59" w:rsidRDefault="00E140E0" w:rsidP="00B5350C">
            <w:pPr>
              <w:jc w:val="center"/>
              <w:rPr>
                <w:szCs w:val="24"/>
              </w:rPr>
            </w:pPr>
          </w:p>
        </w:tc>
        <w:tc>
          <w:tcPr>
            <w:tcW w:w="1559" w:type="dxa"/>
            <w:shd w:val="clear" w:color="auto" w:fill="D9D9D9" w:themeFill="background1" w:themeFillShade="D9"/>
          </w:tcPr>
          <w:p w:rsidR="00E140E0" w:rsidRPr="001A0F59" w:rsidRDefault="00E140E0" w:rsidP="00B5350C">
            <w:pPr>
              <w:jc w:val="center"/>
              <w:rPr>
                <w:szCs w:val="24"/>
              </w:rPr>
            </w:pPr>
            <w:r w:rsidRPr="001A0F59">
              <w:rPr>
                <w:szCs w:val="24"/>
              </w:rPr>
              <w:t>ha</w:t>
            </w:r>
          </w:p>
        </w:tc>
        <w:tc>
          <w:tcPr>
            <w:tcW w:w="2333" w:type="dxa"/>
            <w:shd w:val="clear" w:color="auto" w:fill="D9D9D9" w:themeFill="background1" w:themeFillShade="D9"/>
          </w:tcPr>
          <w:p w:rsidR="00E140E0" w:rsidRPr="001A0F59" w:rsidRDefault="00E140E0" w:rsidP="00B5350C">
            <w:pPr>
              <w:jc w:val="center"/>
              <w:rPr>
                <w:szCs w:val="24"/>
              </w:rPr>
            </w:pPr>
            <w:r w:rsidRPr="001A0F59">
              <w:rPr>
                <w:szCs w:val="24"/>
              </w:rPr>
              <w:t>ha</w:t>
            </w:r>
          </w:p>
        </w:tc>
        <w:tc>
          <w:tcPr>
            <w:tcW w:w="2608" w:type="dxa"/>
            <w:shd w:val="clear" w:color="auto" w:fill="D9D9D9" w:themeFill="background1" w:themeFillShade="D9"/>
          </w:tcPr>
          <w:p w:rsidR="00E140E0" w:rsidRPr="001A0F59" w:rsidRDefault="00E140E0" w:rsidP="00B5350C">
            <w:pPr>
              <w:jc w:val="center"/>
              <w:rPr>
                <w:szCs w:val="24"/>
              </w:rPr>
            </w:pPr>
            <w:r w:rsidRPr="001A0F59">
              <w:rPr>
                <w:szCs w:val="24"/>
              </w:rPr>
              <w:t>ha</w:t>
            </w:r>
          </w:p>
        </w:tc>
        <w:tc>
          <w:tcPr>
            <w:tcW w:w="2058" w:type="dxa"/>
            <w:shd w:val="clear" w:color="auto" w:fill="D9D9D9" w:themeFill="background1" w:themeFillShade="D9"/>
          </w:tcPr>
          <w:p w:rsidR="00E140E0" w:rsidRPr="001A0F59" w:rsidRDefault="00E140E0" w:rsidP="00B5350C">
            <w:pPr>
              <w:jc w:val="center"/>
              <w:rPr>
                <w:szCs w:val="24"/>
              </w:rPr>
            </w:pPr>
            <w:r w:rsidRPr="001A0F59">
              <w:rPr>
                <w:szCs w:val="24"/>
              </w:rPr>
              <w:t>%</w:t>
            </w:r>
          </w:p>
        </w:tc>
      </w:tr>
      <w:tr w:rsidR="00620548" w:rsidRPr="001A0F59" w:rsidTr="00FD070C">
        <w:trPr>
          <w:cantSplit/>
        </w:trPr>
        <w:tc>
          <w:tcPr>
            <w:tcW w:w="6946" w:type="dxa"/>
            <w:shd w:val="clear" w:color="auto" w:fill="auto"/>
            <w:vAlign w:val="center"/>
          </w:tcPr>
          <w:p w:rsidR="00620548" w:rsidRPr="001A0F59" w:rsidRDefault="00620548" w:rsidP="00B5350C">
            <w:pPr>
              <w:jc w:val="left"/>
            </w:pPr>
            <w:r w:rsidRPr="001A0F59">
              <w:t>114 Tarupiranje podrasta</w:t>
            </w:r>
          </w:p>
        </w:tc>
        <w:tc>
          <w:tcPr>
            <w:tcW w:w="1559" w:type="dxa"/>
            <w:shd w:val="clear" w:color="auto" w:fill="auto"/>
            <w:vAlign w:val="center"/>
          </w:tcPr>
          <w:p w:rsidR="00620548" w:rsidRPr="001A0F59" w:rsidRDefault="00620548" w:rsidP="00B5350C">
            <w:pPr>
              <w:jc w:val="right"/>
            </w:pPr>
            <w:r w:rsidRPr="001A0F59">
              <w:t>186</w:t>
            </w:r>
            <w:r w:rsidR="00FD070C" w:rsidRPr="001A0F59">
              <w:t>,</w:t>
            </w:r>
            <w:r w:rsidRPr="001A0F59">
              <w:t>64</w:t>
            </w:r>
          </w:p>
        </w:tc>
        <w:tc>
          <w:tcPr>
            <w:tcW w:w="2333" w:type="dxa"/>
            <w:shd w:val="clear" w:color="auto" w:fill="auto"/>
            <w:vAlign w:val="center"/>
          </w:tcPr>
          <w:p w:rsidR="00620548" w:rsidRPr="001A0F59" w:rsidRDefault="00620548" w:rsidP="00B5350C">
            <w:pPr>
              <w:jc w:val="right"/>
            </w:pPr>
            <w:r w:rsidRPr="001A0F59">
              <w:t>361</w:t>
            </w:r>
            <w:r w:rsidR="00FD070C" w:rsidRPr="001A0F59">
              <w:t>,</w:t>
            </w:r>
            <w:r w:rsidRPr="001A0F59">
              <w:t>74</w:t>
            </w:r>
          </w:p>
        </w:tc>
        <w:tc>
          <w:tcPr>
            <w:tcW w:w="2608" w:type="dxa"/>
            <w:shd w:val="clear" w:color="auto" w:fill="auto"/>
            <w:vAlign w:val="center"/>
          </w:tcPr>
          <w:p w:rsidR="00620548" w:rsidRPr="001A0F59" w:rsidRDefault="00620548" w:rsidP="00B5350C">
            <w:pPr>
              <w:jc w:val="right"/>
            </w:pPr>
            <w:r w:rsidRPr="001A0F59">
              <w:t>175</w:t>
            </w:r>
            <w:r w:rsidR="00FD070C" w:rsidRPr="001A0F59">
              <w:t>,</w:t>
            </w:r>
            <w:r w:rsidRPr="001A0F59">
              <w:t>10</w:t>
            </w:r>
          </w:p>
        </w:tc>
        <w:tc>
          <w:tcPr>
            <w:tcW w:w="2058" w:type="dxa"/>
            <w:shd w:val="clear" w:color="auto" w:fill="auto"/>
            <w:vAlign w:val="center"/>
          </w:tcPr>
          <w:p w:rsidR="00620548" w:rsidRPr="001A0F59" w:rsidRDefault="00620548" w:rsidP="00B5350C">
            <w:pPr>
              <w:jc w:val="right"/>
            </w:pPr>
            <w:r w:rsidRPr="001A0F59">
              <w:t>193</w:t>
            </w:r>
            <w:r w:rsidR="00FD070C" w:rsidRPr="001A0F59">
              <w:t>,</w:t>
            </w:r>
            <w:r w:rsidRPr="001A0F59">
              <w:t>8</w:t>
            </w:r>
          </w:p>
        </w:tc>
      </w:tr>
      <w:tr w:rsidR="00620548" w:rsidRPr="001A0F59" w:rsidTr="00FD070C">
        <w:trPr>
          <w:cantSplit/>
        </w:trPr>
        <w:tc>
          <w:tcPr>
            <w:tcW w:w="6946" w:type="dxa"/>
            <w:shd w:val="clear" w:color="auto" w:fill="auto"/>
            <w:vAlign w:val="center"/>
          </w:tcPr>
          <w:p w:rsidR="00620548" w:rsidRPr="001A0F59" w:rsidRDefault="00620548" w:rsidP="00B5350C">
            <w:pPr>
              <w:jc w:val="left"/>
            </w:pPr>
            <w:r w:rsidRPr="001A0F59">
              <w:t>119 Iveranje panjeva</w:t>
            </w:r>
          </w:p>
        </w:tc>
        <w:tc>
          <w:tcPr>
            <w:tcW w:w="1559" w:type="dxa"/>
            <w:shd w:val="clear" w:color="auto" w:fill="auto"/>
            <w:vAlign w:val="center"/>
          </w:tcPr>
          <w:p w:rsidR="00620548" w:rsidRPr="001A0F59" w:rsidRDefault="00620548" w:rsidP="00B5350C">
            <w:pPr>
              <w:jc w:val="right"/>
            </w:pPr>
            <w:r w:rsidRPr="001A0F59">
              <w:t>146</w:t>
            </w:r>
            <w:r w:rsidR="00FD070C" w:rsidRPr="001A0F59">
              <w:t>,</w:t>
            </w:r>
            <w:r w:rsidRPr="001A0F59">
              <w:t>05</w:t>
            </w:r>
          </w:p>
        </w:tc>
        <w:tc>
          <w:tcPr>
            <w:tcW w:w="2333" w:type="dxa"/>
            <w:shd w:val="clear" w:color="auto" w:fill="auto"/>
            <w:vAlign w:val="center"/>
          </w:tcPr>
          <w:p w:rsidR="00620548" w:rsidRPr="001A0F59" w:rsidRDefault="00620548" w:rsidP="00B5350C">
            <w:pPr>
              <w:jc w:val="right"/>
            </w:pPr>
            <w:r w:rsidRPr="001A0F59">
              <w:t>17</w:t>
            </w:r>
            <w:r w:rsidR="00FD070C" w:rsidRPr="001A0F59">
              <w:t>,</w:t>
            </w:r>
            <w:r w:rsidRPr="001A0F59">
              <w:t>28</w:t>
            </w:r>
          </w:p>
        </w:tc>
        <w:tc>
          <w:tcPr>
            <w:tcW w:w="2608" w:type="dxa"/>
            <w:shd w:val="clear" w:color="auto" w:fill="auto"/>
            <w:vAlign w:val="center"/>
          </w:tcPr>
          <w:p w:rsidR="00620548" w:rsidRPr="001A0F59" w:rsidRDefault="00620548" w:rsidP="00B5350C">
            <w:pPr>
              <w:jc w:val="right"/>
            </w:pPr>
            <w:r w:rsidRPr="001A0F59">
              <w:t>-128</w:t>
            </w:r>
            <w:r w:rsidR="00FD070C" w:rsidRPr="001A0F59">
              <w:t>,</w:t>
            </w:r>
            <w:r w:rsidRPr="001A0F59">
              <w:t>77</w:t>
            </w:r>
          </w:p>
        </w:tc>
        <w:tc>
          <w:tcPr>
            <w:tcW w:w="2058" w:type="dxa"/>
            <w:shd w:val="clear" w:color="auto" w:fill="auto"/>
            <w:vAlign w:val="center"/>
          </w:tcPr>
          <w:p w:rsidR="00620548" w:rsidRPr="001A0F59" w:rsidRDefault="00620548" w:rsidP="00B5350C">
            <w:pPr>
              <w:jc w:val="right"/>
            </w:pPr>
            <w:r w:rsidRPr="001A0F59">
              <w:t>11</w:t>
            </w:r>
            <w:r w:rsidR="00FD070C" w:rsidRPr="001A0F59">
              <w:t>,</w:t>
            </w:r>
            <w:r w:rsidRPr="001A0F59">
              <w:t>8</w:t>
            </w:r>
          </w:p>
        </w:tc>
      </w:tr>
      <w:tr w:rsidR="00620548" w:rsidRPr="001A0F59" w:rsidTr="00FD070C">
        <w:trPr>
          <w:cantSplit/>
        </w:trPr>
        <w:tc>
          <w:tcPr>
            <w:tcW w:w="6946" w:type="dxa"/>
            <w:shd w:val="clear" w:color="auto" w:fill="auto"/>
            <w:vAlign w:val="center"/>
          </w:tcPr>
          <w:p w:rsidR="00620548" w:rsidRPr="001A0F59" w:rsidRDefault="00620548" w:rsidP="00B5350C">
            <w:pPr>
              <w:jc w:val="left"/>
            </w:pPr>
            <w:r w:rsidRPr="001A0F59">
              <w:t xml:space="preserve">120 Sakupljanje režijskog otpada </w:t>
            </w:r>
          </w:p>
        </w:tc>
        <w:tc>
          <w:tcPr>
            <w:tcW w:w="1559" w:type="dxa"/>
            <w:vAlign w:val="center"/>
          </w:tcPr>
          <w:p w:rsidR="00620548" w:rsidRPr="001A0F59" w:rsidRDefault="00620548" w:rsidP="00B5350C">
            <w:pPr>
              <w:jc w:val="right"/>
            </w:pPr>
            <w:r w:rsidRPr="001A0F59">
              <w:t>146</w:t>
            </w:r>
            <w:r w:rsidR="00FD070C" w:rsidRPr="001A0F59">
              <w:t>,</w:t>
            </w:r>
            <w:r w:rsidRPr="001A0F59">
              <w:t>05</w:t>
            </w:r>
          </w:p>
        </w:tc>
        <w:tc>
          <w:tcPr>
            <w:tcW w:w="2333" w:type="dxa"/>
            <w:vAlign w:val="center"/>
          </w:tcPr>
          <w:p w:rsidR="00620548" w:rsidRPr="001A0F59" w:rsidRDefault="00620548" w:rsidP="00B5350C">
            <w:pPr>
              <w:jc w:val="right"/>
            </w:pPr>
            <w:r w:rsidRPr="001A0F59">
              <w:t>187</w:t>
            </w:r>
            <w:r w:rsidR="00FD070C" w:rsidRPr="001A0F59">
              <w:t>,</w:t>
            </w:r>
            <w:r w:rsidRPr="001A0F59">
              <w:t>68</w:t>
            </w:r>
          </w:p>
        </w:tc>
        <w:tc>
          <w:tcPr>
            <w:tcW w:w="2608" w:type="dxa"/>
            <w:vAlign w:val="center"/>
          </w:tcPr>
          <w:p w:rsidR="00620548" w:rsidRPr="001A0F59" w:rsidRDefault="00620548" w:rsidP="00B5350C">
            <w:pPr>
              <w:jc w:val="right"/>
            </w:pPr>
            <w:r w:rsidRPr="001A0F59">
              <w:t>41</w:t>
            </w:r>
            <w:r w:rsidR="00FD070C" w:rsidRPr="001A0F59">
              <w:t>,</w:t>
            </w:r>
            <w:r w:rsidRPr="001A0F59">
              <w:t>63</w:t>
            </w:r>
          </w:p>
        </w:tc>
        <w:tc>
          <w:tcPr>
            <w:tcW w:w="2058" w:type="dxa"/>
            <w:vAlign w:val="center"/>
          </w:tcPr>
          <w:p w:rsidR="00620548" w:rsidRPr="001A0F59" w:rsidRDefault="00620548" w:rsidP="00B5350C">
            <w:pPr>
              <w:jc w:val="right"/>
            </w:pPr>
            <w:r w:rsidRPr="001A0F59">
              <w:t>128</w:t>
            </w:r>
            <w:r w:rsidR="00FD070C" w:rsidRPr="001A0F59">
              <w:t>,</w:t>
            </w:r>
            <w:r w:rsidRPr="001A0F59">
              <w:t>5</w:t>
            </w:r>
          </w:p>
        </w:tc>
      </w:tr>
      <w:tr w:rsidR="00620548" w:rsidRPr="001A0F59" w:rsidTr="00FD070C">
        <w:trPr>
          <w:cantSplit/>
        </w:trPr>
        <w:tc>
          <w:tcPr>
            <w:tcW w:w="6946" w:type="dxa"/>
            <w:shd w:val="clear" w:color="auto" w:fill="auto"/>
            <w:vAlign w:val="center"/>
          </w:tcPr>
          <w:p w:rsidR="00620548" w:rsidRPr="001A0F59" w:rsidRDefault="00620548" w:rsidP="00B5350C">
            <w:pPr>
              <w:jc w:val="left"/>
            </w:pPr>
            <w:r w:rsidRPr="001A0F59">
              <w:t>223 Oranje</w:t>
            </w:r>
          </w:p>
        </w:tc>
        <w:tc>
          <w:tcPr>
            <w:tcW w:w="1559" w:type="dxa"/>
            <w:vAlign w:val="center"/>
          </w:tcPr>
          <w:p w:rsidR="00620548" w:rsidRPr="001A0F59" w:rsidRDefault="00620548" w:rsidP="00B5350C">
            <w:pPr>
              <w:jc w:val="right"/>
            </w:pPr>
            <w:r w:rsidRPr="001A0F59">
              <w:t>175</w:t>
            </w:r>
            <w:r w:rsidR="00FD070C" w:rsidRPr="001A0F59">
              <w:t>,</w:t>
            </w:r>
            <w:r w:rsidRPr="001A0F59">
              <w:t>34</w:t>
            </w:r>
          </w:p>
        </w:tc>
        <w:tc>
          <w:tcPr>
            <w:tcW w:w="2333" w:type="dxa"/>
            <w:vAlign w:val="center"/>
          </w:tcPr>
          <w:p w:rsidR="00620548" w:rsidRPr="001A0F59" w:rsidRDefault="00620548" w:rsidP="00B5350C">
            <w:pPr>
              <w:jc w:val="right"/>
            </w:pPr>
            <w:r w:rsidRPr="001A0F59">
              <w:t>13</w:t>
            </w:r>
            <w:r w:rsidR="00FD070C" w:rsidRPr="001A0F59">
              <w:t>,</w:t>
            </w:r>
            <w:r w:rsidRPr="001A0F59">
              <w:t>53</w:t>
            </w:r>
          </w:p>
        </w:tc>
        <w:tc>
          <w:tcPr>
            <w:tcW w:w="2608" w:type="dxa"/>
            <w:vAlign w:val="center"/>
          </w:tcPr>
          <w:p w:rsidR="00620548" w:rsidRPr="001A0F59" w:rsidRDefault="00620548" w:rsidP="00B5350C">
            <w:pPr>
              <w:jc w:val="right"/>
            </w:pPr>
            <w:r w:rsidRPr="001A0F59">
              <w:t>-161</w:t>
            </w:r>
            <w:r w:rsidR="00FD070C" w:rsidRPr="001A0F59">
              <w:t>,</w:t>
            </w:r>
            <w:r w:rsidRPr="001A0F59">
              <w:t>81</w:t>
            </w:r>
          </w:p>
        </w:tc>
        <w:tc>
          <w:tcPr>
            <w:tcW w:w="2058" w:type="dxa"/>
            <w:vAlign w:val="center"/>
          </w:tcPr>
          <w:p w:rsidR="00620548" w:rsidRPr="001A0F59" w:rsidRDefault="00620548" w:rsidP="00B5350C">
            <w:pPr>
              <w:jc w:val="right"/>
            </w:pPr>
            <w:r w:rsidRPr="001A0F59">
              <w:t>7</w:t>
            </w:r>
            <w:r w:rsidR="00FD070C" w:rsidRPr="001A0F59">
              <w:t>,</w:t>
            </w:r>
            <w:r w:rsidRPr="001A0F59">
              <w:t>7</w:t>
            </w:r>
          </w:p>
        </w:tc>
      </w:tr>
      <w:tr w:rsidR="00620548" w:rsidRPr="001A0F59" w:rsidTr="00FD070C">
        <w:trPr>
          <w:cantSplit/>
        </w:trPr>
        <w:tc>
          <w:tcPr>
            <w:tcW w:w="6946" w:type="dxa"/>
            <w:shd w:val="clear" w:color="auto" w:fill="auto"/>
            <w:vAlign w:val="center"/>
          </w:tcPr>
          <w:p w:rsidR="00620548" w:rsidRPr="001A0F59" w:rsidRDefault="00620548" w:rsidP="00B5350C">
            <w:pPr>
              <w:jc w:val="left"/>
            </w:pPr>
            <w:r w:rsidRPr="001A0F59">
              <w:t>213 Tanjiranje</w:t>
            </w:r>
          </w:p>
        </w:tc>
        <w:tc>
          <w:tcPr>
            <w:tcW w:w="1559" w:type="dxa"/>
            <w:vAlign w:val="center"/>
          </w:tcPr>
          <w:p w:rsidR="00620548" w:rsidRPr="001A0F59" w:rsidRDefault="00620548" w:rsidP="00B5350C">
            <w:pPr>
              <w:jc w:val="right"/>
            </w:pPr>
            <w:r w:rsidRPr="001A0F59">
              <w:t>350</w:t>
            </w:r>
            <w:r w:rsidR="00FD070C" w:rsidRPr="001A0F59">
              <w:t>,</w:t>
            </w:r>
            <w:r w:rsidRPr="001A0F59">
              <w:t>68</w:t>
            </w:r>
          </w:p>
        </w:tc>
        <w:tc>
          <w:tcPr>
            <w:tcW w:w="2333" w:type="dxa"/>
            <w:vAlign w:val="center"/>
          </w:tcPr>
          <w:p w:rsidR="00620548" w:rsidRPr="001A0F59" w:rsidRDefault="00620548" w:rsidP="00B5350C">
            <w:pPr>
              <w:jc w:val="right"/>
            </w:pPr>
            <w:r w:rsidRPr="001A0F59">
              <w:t>30</w:t>
            </w:r>
            <w:r w:rsidR="00FD070C" w:rsidRPr="001A0F59">
              <w:t>,</w:t>
            </w:r>
            <w:r w:rsidRPr="001A0F59">
              <w:t>16</w:t>
            </w:r>
          </w:p>
        </w:tc>
        <w:tc>
          <w:tcPr>
            <w:tcW w:w="2608" w:type="dxa"/>
            <w:vAlign w:val="center"/>
          </w:tcPr>
          <w:p w:rsidR="00620548" w:rsidRPr="001A0F59" w:rsidRDefault="00620548" w:rsidP="00B5350C">
            <w:pPr>
              <w:jc w:val="right"/>
            </w:pPr>
            <w:r w:rsidRPr="001A0F59">
              <w:t>-320</w:t>
            </w:r>
            <w:r w:rsidR="00FD070C" w:rsidRPr="001A0F59">
              <w:t>,</w:t>
            </w:r>
            <w:r w:rsidRPr="001A0F59">
              <w:t>52</w:t>
            </w:r>
          </w:p>
        </w:tc>
        <w:tc>
          <w:tcPr>
            <w:tcW w:w="2058" w:type="dxa"/>
            <w:vAlign w:val="center"/>
          </w:tcPr>
          <w:p w:rsidR="00620548" w:rsidRPr="001A0F59" w:rsidRDefault="00620548" w:rsidP="00B5350C">
            <w:pPr>
              <w:jc w:val="right"/>
            </w:pPr>
            <w:r w:rsidRPr="001A0F59">
              <w:t>8</w:t>
            </w:r>
            <w:r w:rsidR="00FD070C" w:rsidRPr="001A0F59">
              <w:t>,</w:t>
            </w:r>
            <w:r w:rsidRPr="001A0F59">
              <w:t>6</w:t>
            </w:r>
          </w:p>
        </w:tc>
      </w:tr>
      <w:tr w:rsidR="00620548" w:rsidRPr="001A0F59" w:rsidTr="00FD070C">
        <w:trPr>
          <w:cantSplit/>
        </w:trPr>
        <w:tc>
          <w:tcPr>
            <w:tcW w:w="6946" w:type="dxa"/>
            <w:shd w:val="clear" w:color="auto" w:fill="auto"/>
            <w:vAlign w:val="center"/>
          </w:tcPr>
          <w:p w:rsidR="00620548" w:rsidRPr="001A0F59" w:rsidRDefault="00620548" w:rsidP="00B5350C">
            <w:pPr>
              <w:jc w:val="left"/>
            </w:pPr>
            <w:r w:rsidRPr="001A0F59">
              <w:t xml:space="preserve">214 Razmeravanje i obeležavanje </w:t>
            </w:r>
          </w:p>
        </w:tc>
        <w:tc>
          <w:tcPr>
            <w:tcW w:w="1559" w:type="dxa"/>
            <w:vAlign w:val="center"/>
          </w:tcPr>
          <w:p w:rsidR="00620548" w:rsidRPr="001A0F59" w:rsidRDefault="00620548" w:rsidP="00B5350C">
            <w:pPr>
              <w:jc w:val="right"/>
            </w:pPr>
            <w:r w:rsidRPr="001A0F59">
              <w:t>349</w:t>
            </w:r>
            <w:r w:rsidR="00FD070C" w:rsidRPr="001A0F59">
              <w:t>,</w:t>
            </w:r>
            <w:r w:rsidRPr="001A0F59">
              <w:t>41</w:t>
            </w:r>
          </w:p>
        </w:tc>
        <w:tc>
          <w:tcPr>
            <w:tcW w:w="2333" w:type="dxa"/>
            <w:vAlign w:val="center"/>
          </w:tcPr>
          <w:p w:rsidR="00620548" w:rsidRPr="001A0F59" w:rsidRDefault="00620548" w:rsidP="00B5350C">
            <w:pPr>
              <w:jc w:val="right"/>
            </w:pPr>
            <w:r w:rsidRPr="001A0F59">
              <w:t>315</w:t>
            </w:r>
            <w:r w:rsidR="00FD070C" w:rsidRPr="001A0F59">
              <w:t>,</w:t>
            </w:r>
            <w:r w:rsidRPr="001A0F59">
              <w:t>73</w:t>
            </w:r>
          </w:p>
        </w:tc>
        <w:tc>
          <w:tcPr>
            <w:tcW w:w="2608" w:type="dxa"/>
            <w:vAlign w:val="center"/>
          </w:tcPr>
          <w:p w:rsidR="00620548" w:rsidRPr="001A0F59" w:rsidRDefault="00620548" w:rsidP="00B5350C">
            <w:pPr>
              <w:jc w:val="right"/>
            </w:pPr>
            <w:r w:rsidRPr="001A0F59">
              <w:t>-33</w:t>
            </w:r>
            <w:r w:rsidR="00FD070C" w:rsidRPr="001A0F59">
              <w:t>,</w:t>
            </w:r>
            <w:r w:rsidRPr="001A0F59">
              <w:t>68</w:t>
            </w:r>
          </w:p>
        </w:tc>
        <w:tc>
          <w:tcPr>
            <w:tcW w:w="2058" w:type="dxa"/>
            <w:vAlign w:val="center"/>
          </w:tcPr>
          <w:p w:rsidR="00620548" w:rsidRPr="001A0F59" w:rsidRDefault="00620548" w:rsidP="00B5350C">
            <w:pPr>
              <w:jc w:val="right"/>
            </w:pPr>
            <w:r w:rsidRPr="001A0F59">
              <w:t>90</w:t>
            </w:r>
            <w:r w:rsidR="00FD070C" w:rsidRPr="001A0F59">
              <w:t>,</w:t>
            </w:r>
            <w:r w:rsidRPr="001A0F59">
              <w:t>4</w:t>
            </w:r>
          </w:p>
        </w:tc>
      </w:tr>
      <w:tr w:rsidR="00620548" w:rsidRPr="001A0F59" w:rsidTr="00FD070C">
        <w:trPr>
          <w:cantSplit/>
        </w:trPr>
        <w:tc>
          <w:tcPr>
            <w:tcW w:w="6946" w:type="dxa"/>
            <w:shd w:val="clear" w:color="auto" w:fill="auto"/>
            <w:vAlign w:val="center"/>
          </w:tcPr>
          <w:p w:rsidR="00620548" w:rsidRPr="001A0F59" w:rsidRDefault="00620548" w:rsidP="00B5350C">
            <w:pPr>
              <w:jc w:val="left"/>
            </w:pPr>
            <w:r w:rsidRPr="001A0F59">
              <w:t xml:space="preserve">218 Bušenje rupa mašinski (plitka sadnja) </w:t>
            </w:r>
          </w:p>
        </w:tc>
        <w:tc>
          <w:tcPr>
            <w:tcW w:w="1559" w:type="dxa"/>
            <w:vAlign w:val="center"/>
          </w:tcPr>
          <w:p w:rsidR="00620548" w:rsidRPr="001A0F59" w:rsidRDefault="00620548" w:rsidP="00B5350C">
            <w:pPr>
              <w:jc w:val="right"/>
            </w:pPr>
            <w:r w:rsidRPr="001A0F59">
              <w:t>349</w:t>
            </w:r>
            <w:r w:rsidR="00FD070C" w:rsidRPr="001A0F59">
              <w:t>,</w:t>
            </w:r>
            <w:r w:rsidRPr="001A0F59">
              <w:t>41</w:t>
            </w:r>
          </w:p>
        </w:tc>
        <w:tc>
          <w:tcPr>
            <w:tcW w:w="2333" w:type="dxa"/>
            <w:vAlign w:val="center"/>
          </w:tcPr>
          <w:p w:rsidR="00620548" w:rsidRPr="001A0F59" w:rsidRDefault="00620548" w:rsidP="00B5350C">
            <w:pPr>
              <w:jc w:val="right"/>
            </w:pPr>
            <w:r w:rsidRPr="001A0F59">
              <w:t>395</w:t>
            </w:r>
            <w:r w:rsidR="00FD070C" w:rsidRPr="001A0F59">
              <w:t>,</w:t>
            </w:r>
            <w:r w:rsidRPr="001A0F59">
              <w:t>25</w:t>
            </w:r>
          </w:p>
        </w:tc>
        <w:tc>
          <w:tcPr>
            <w:tcW w:w="2608" w:type="dxa"/>
            <w:vAlign w:val="center"/>
          </w:tcPr>
          <w:p w:rsidR="00620548" w:rsidRPr="001A0F59" w:rsidRDefault="00620548" w:rsidP="00B5350C">
            <w:pPr>
              <w:jc w:val="right"/>
            </w:pPr>
            <w:r w:rsidRPr="001A0F59">
              <w:t>45</w:t>
            </w:r>
            <w:r w:rsidR="00FD070C" w:rsidRPr="001A0F59">
              <w:t>,</w:t>
            </w:r>
            <w:r w:rsidRPr="001A0F59">
              <w:t>84</w:t>
            </w:r>
          </w:p>
        </w:tc>
        <w:tc>
          <w:tcPr>
            <w:tcW w:w="2058" w:type="dxa"/>
            <w:vAlign w:val="center"/>
          </w:tcPr>
          <w:p w:rsidR="00620548" w:rsidRPr="001A0F59" w:rsidRDefault="00620548" w:rsidP="00B5350C">
            <w:pPr>
              <w:jc w:val="right"/>
            </w:pPr>
            <w:r w:rsidRPr="001A0F59">
              <w:t>113</w:t>
            </w:r>
            <w:r w:rsidR="00FD070C" w:rsidRPr="001A0F59">
              <w:t>,</w:t>
            </w:r>
            <w:r w:rsidRPr="001A0F59">
              <w:t>1</w:t>
            </w:r>
          </w:p>
        </w:tc>
      </w:tr>
      <w:tr w:rsidR="00620548" w:rsidRPr="001A0F59" w:rsidTr="00FD070C">
        <w:trPr>
          <w:cantSplit/>
        </w:trPr>
        <w:tc>
          <w:tcPr>
            <w:tcW w:w="6946" w:type="dxa"/>
            <w:shd w:val="clear" w:color="auto" w:fill="auto"/>
            <w:vAlign w:val="center"/>
          </w:tcPr>
          <w:p w:rsidR="00620548" w:rsidRPr="001A0F59" w:rsidRDefault="00620548" w:rsidP="00B5350C">
            <w:pPr>
              <w:jc w:val="left"/>
            </w:pPr>
            <w:r w:rsidRPr="001A0F59">
              <w:t>224 Oranje diskosnim plugom</w:t>
            </w:r>
          </w:p>
        </w:tc>
        <w:tc>
          <w:tcPr>
            <w:tcW w:w="1559" w:type="dxa"/>
            <w:vAlign w:val="center"/>
          </w:tcPr>
          <w:p w:rsidR="00620548" w:rsidRPr="001A0F59" w:rsidRDefault="00620548" w:rsidP="00B5350C">
            <w:pPr>
              <w:jc w:val="right"/>
            </w:pPr>
            <w:r w:rsidRPr="001A0F59">
              <w:t>21</w:t>
            </w:r>
            <w:r w:rsidR="00FD070C" w:rsidRPr="001A0F59">
              <w:t>,</w:t>
            </w:r>
            <w:r w:rsidRPr="001A0F59">
              <w:t>41</w:t>
            </w:r>
          </w:p>
        </w:tc>
        <w:tc>
          <w:tcPr>
            <w:tcW w:w="2333" w:type="dxa"/>
            <w:vAlign w:val="center"/>
          </w:tcPr>
          <w:p w:rsidR="00620548" w:rsidRPr="001A0F59" w:rsidRDefault="00620548" w:rsidP="00B5350C">
            <w:pPr>
              <w:jc w:val="right"/>
            </w:pPr>
          </w:p>
        </w:tc>
        <w:tc>
          <w:tcPr>
            <w:tcW w:w="2608" w:type="dxa"/>
            <w:vAlign w:val="center"/>
          </w:tcPr>
          <w:p w:rsidR="00620548" w:rsidRPr="001A0F59" w:rsidRDefault="00620548" w:rsidP="00B5350C">
            <w:pPr>
              <w:jc w:val="right"/>
            </w:pPr>
            <w:r w:rsidRPr="001A0F59">
              <w:t>-21</w:t>
            </w:r>
            <w:r w:rsidR="00FD070C" w:rsidRPr="001A0F59">
              <w:t>,</w:t>
            </w:r>
            <w:r w:rsidRPr="001A0F59">
              <w:t>41</w:t>
            </w:r>
          </w:p>
        </w:tc>
        <w:tc>
          <w:tcPr>
            <w:tcW w:w="2058" w:type="dxa"/>
            <w:vAlign w:val="center"/>
          </w:tcPr>
          <w:p w:rsidR="00620548" w:rsidRPr="001A0F59" w:rsidRDefault="00620548" w:rsidP="00B5350C">
            <w:pPr>
              <w:jc w:val="right"/>
            </w:pPr>
            <w:r w:rsidRPr="001A0F59">
              <w:t>0</w:t>
            </w:r>
            <w:r w:rsidR="00FD070C" w:rsidRPr="001A0F59">
              <w:t>,</w:t>
            </w:r>
            <w:r w:rsidRPr="001A0F59">
              <w:t>0</w:t>
            </w:r>
          </w:p>
        </w:tc>
      </w:tr>
      <w:tr w:rsidR="00620548" w:rsidRPr="001A0F59" w:rsidTr="00FD070C">
        <w:trPr>
          <w:cantSplit/>
        </w:trPr>
        <w:tc>
          <w:tcPr>
            <w:tcW w:w="6946" w:type="dxa"/>
            <w:shd w:val="clear" w:color="auto" w:fill="auto"/>
            <w:vAlign w:val="center"/>
          </w:tcPr>
          <w:p w:rsidR="00620548" w:rsidRPr="001A0F59" w:rsidRDefault="00620548" w:rsidP="00B5350C">
            <w:pPr>
              <w:jc w:val="left"/>
            </w:pPr>
            <w:r w:rsidRPr="001A0F59">
              <w:t>323 Vegetativna obnova topole</w:t>
            </w:r>
          </w:p>
        </w:tc>
        <w:tc>
          <w:tcPr>
            <w:tcW w:w="1559" w:type="dxa"/>
            <w:vAlign w:val="center"/>
          </w:tcPr>
          <w:p w:rsidR="00620548" w:rsidRPr="001A0F59" w:rsidRDefault="00620548" w:rsidP="00B5350C">
            <w:pPr>
              <w:jc w:val="right"/>
            </w:pPr>
            <w:r w:rsidRPr="001A0F59">
              <w:t>15</w:t>
            </w:r>
            <w:r w:rsidR="00FD070C" w:rsidRPr="001A0F59">
              <w:t>,</w:t>
            </w:r>
            <w:r w:rsidRPr="001A0F59">
              <w:t>17</w:t>
            </w:r>
          </w:p>
        </w:tc>
        <w:tc>
          <w:tcPr>
            <w:tcW w:w="2333" w:type="dxa"/>
            <w:vAlign w:val="center"/>
          </w:tcPr>
          <w:p w:rsidR="00620548" w:rsidRPr="001A0F59" w:rsidRDefault="00620548" w:rsidP="00B5350C">
            <w:pPr>
              <w:jc w:val="right"/>
            </w:pPr>
            <w:r w:rsidRPr="001A0F59">
              <w:t>15</w:t>
            </w:r>
            <w:r w:rsidR="00FD070C" w:rsidRPr="001A0F59">
              <w:t>,</w:t>
            </w:r>
            <w:r w:rsidRPr="001A0F59">
              <w:t>17</w:t>
            </w:r>
          </w:p>
        </w:tc>
        <w:tc>
          <w:tcPr>
            <w:tcW w:w="2608" w:type="dxa"/>
            <w:vAlign w:val="center"/>
          </w:tcPr>
          <w:p w:rsidR="00620548" w:rsidRPr="001A0F59" w:rsidRDefault="00FD070C" w:rsidP="00B5350C">
            <w:pPr>
              <w:jc w:val="right"/>
            </w:pPr>
            <w:r w:rsidRPr="001A0F59">
              <w:t>0</w:t>
            </w:r>
          </w:p>
        </w:tc>
        <w:tc>
          <w:tcPr>
            <w:tcW w:w="2058" w:type="dxa"/>
            <w:vAlign w:val="center"/>
          </w:tcPr>
          <w:p w:rsidR="00620548" w:rsidRPr="001A0F59" w:rsidRDefault="00620548" w:rsidP="00B5350C">
            <w:pPr>
              <w:jc w:val="right"/>
            </w:pPr>
            <w:r w:rsidRPr="001A0F59">
              <w:t>100</w:t>
            </w:r>
            <w:r w:rsidR="00FD070C" w:rsidRPr="001A0F59">
              <w:t>,</w:t>
            </w:r>
            <w:r w:rsidRPr="001A0F59">
              <w:t>0</w:t>
            </w:r>
          </w:p>
        </w:tc>
      </w:tr>
      <w:tr w:rsidR="00620548" w:rsidRPr="001A0F59" w:rsidTr="00FD070C">
        <w:trPr>
          <w:cantSplit/>
        </w:trPr>
        <w:tc>
          <w:tcPr>
            <w:tcW w:w="6946" w:type="dxa"/>
            <w:shd w:val="clear" w:color="auto" w:fill="auto"/>
            <w:vAlign w:val="center"/>
          </w:tcPr>
          <w:p w:rsidR="00620548" w:rsidRPr="001A0F59" w:rsidRDefault="00620548" w:rsidP="00B5350C">
            <w:pPr>
              <w:jc w:val="left"/>
            </w:pPr>
            <w:r w:rsidRPr="001A0F59">
              <w:t>325 Vegetativna obnova vrbe</w:t>
            </w:r>
          </w:p>
        </w:tc>
        <w:tc>
          <w:tcPr>
            <w:tcW w:w="1559" w:type="dxa"/>
            <w:vAlign w:val="center"/>
          </w:tcPr>
          <w:p w:rsidR="00620548" w:rsidRPr="001A0F59" w:rsidRDefault="00620548" w:rsidP="00B5350C">
            <w:pPr>
              <w:jc w:val="right"/>
            </w:pPr>
            <w:r w:rsidRPr="001A0F59">
              <w:t>15</w:t>
            </w:r>
            <w:r w:rsidR="00FD070C" w:rsidRPr="001A0F59">
              <w:t>,</w:t>
            </w:r>
            <w:r w:rsidRPr="001A0F59">
              <w:t>34</w:t>
            </w:r>
          </w:p>
        </w:tc>
        <w:tc>
          <w:tcPr>
            <w:tcW w:w="2333" w:type="dxa"/>
            <w:vAlign w:val="center"/>
          </w:tcPr>
          <w:p w:rsidR="00620548" w:rsidRPr="001A0F59" w:rsidRDefault="00620548" w:rsidP="00B5350C">
            <w:pPr>
              <w:jc w:val="right"/>
            </w:pPr>
          </w:p>
        </w:tc>
        <w:tc>
          <w:tcPr>
            <w:tcW w:w="2608" w:type="dxa"/>
            <w:vAlign w:val="center"/>
          </w:tcPr>
          <w:p w:rsidR="00620548" w:rsidRPr="001A0F59" w:rsidRDefault="00620548" w:rsidP="00B5350C">
            <w:pPr>
              <w:jc w:val="right"/>
            </w:pPr>
          </w:p>
        </w:tc>
        <w:tc>
          <w:tcPr>
            <w:tcW w:w="2058" w:type="dxa"/>
            <w:vAlign w:val="center"/>
          </w:tcPr>
          <w:p w:rsidR="00620548" w:rsidRPr="001A0F59" w:rsidRDefault="00620548" w:rsidP="00B5350C">
            <w:pPr>
              <w:jc w:val="right"/>
            </w:pPr>
          </w:p>
        </w:tc>
      </w:tr>
      <w:tr w:rsidR="00620548" w:rsidRPr="001A0F59" w:rsidTr="00FD070C">
        <w:trPr>
          <w:cantSplit/>
        </w:trPr>
        <w:tc>
          <w:tcPr>
            <w:tcW w:w="6946" w:type="dxa"/>
            <w:shd w:val="clear" w:color="auto" w:fill="auto"/>
            <w:vAlign w:val="center"/>
          </w:tcPr>
          <w:p w:rsidR="00620548" w:rsidRPr="001A0F59" w:rsidRDefault="00620548" w:rsidP="00B5350C">
            <w:pPr>
              <w:jc w:val="left"/>
            </w:pPr>
            <w:r w:rsidRPr="001A0F59">
              <w:t>318 Veštačko pošumljavanje topolom (pl. sadnja)</w:t>
            </w:r>
          </w:p>
        </w:tc>
        <w:tc>
          <w:tcPr>
            <w:tcW w:w="1559" w:type="dxa"/>
            <w:vAlign w:val="center"/>
          </w:tcPr>
          <w:p w:rsidR="00620548" w:rsidRPr="001A0F59" w:rsidRDefault="00620548" w:rsidP="00B5350C">
            <w:pPr>
              <w:jc w:val="right"/>
            </w:pPr>
            <w:r w:rsidRPr="001A0F59">
              <w:t>349</w:t>
            </w:r>
            <w:r w:rsidR="00FD070C" w:rsidRPr="001A0F59">
              <w:t>,</w:t>
            </w:r>
            <w:r w:rsidRPr="001A0F59">
              <w:t>41</w:t>
            </w:r>
          </w:p>
        </w:tc>
        <w:tc>
          <w:tcPr>
            <w:tcW w:w="2333" w:type="dxa"/>
            <w:vAlign w:val="center"/>
          </w:tcPr>
          <w:p w:rsidR="00620548" w:rsidRPr="001A0F59" w:rsidRDefault="00620548" w:rsidP="00B5350C">
            <w:pPr>
              <w:jc w:val="right"/>
            </w:pPr>
            <w:r w:rsidRPr="001A0F59">
              <w:t>314</w:t>
            </w:r>
            <w:r w:rsidR="00FD070C" w:rsidRPr="001A0F59">
              <w:t>,</w:t>
            </w:r>
            <w:r w:rsidRPr="001A0F59">
              <w:t>45</w:t>
            </w:r>
          </w:p>
        </w:tc>
        <w:tc>
          <w:tcPr>
            <w:tcW w:w="2608" w:type="dxa"/>
            <w:vAlign w:val="center"/>
          </w:tcPr>
          <w:p w:rsidR="00620548" w:rsidRPr="001A0F59" w:rsidRDefault="00620548" w:rsidP="00B5350C">
            <w:pPr>
              <w:jc w:val="right"/>
            </w:pPr>
            <w:r w:rsidRPr="001A0F59">
              <w:t>-34</w:t>
            </w:r>
            <w:r w:rsidR="00FD070C" w:rsidRPr="001A0F59">
              <w:t>,</w:t>
            </w:r>
            <w:r w:rsidRPr="001A0F59">
              <w:t>96</w:t>
            </w:r>
          </w:p>
        </w:tc>
        <w:tc>
          <w:tcPr>
            <w:tcW w:w="2058" w:type="dxa"/>
            <w:vAlign w:val="center"/>
          </w:tcPr>
          <w:p w:rsidR="00620548" w:rsidRPr="001A0F59" w:rsidRDefault="00620548" w:rsidP="00B5350C">
            <w:pPr>
              <w:jc w:val="right"/>
            </w:pPr>
            <w:r w:rsidRPr="001A0F59">
              <w:t>90</w:t>
            </w:r>
            <w:r w:rsidR="00FD070C" w:rsidRPr="001A0F59">
              <w:t>,</w:t>
            </w:r>
            <w:r w:rsidRPr="001A0F59">
              <w:t>0</w:t>
            </w:r>
          </w:p>
        </w:tc>
      </w:tr>
      <w:tr w:rsidR="00620548" w:rsidRPr="001A0F59" w:rsidTr="00FD070C">
        <w:trPr>
          <w:cantSplit/>
        </w:trPr>
        <w:tc>
          <w:tcPr>
            <w:tcW w:w="6946" w:type="dxa"/>
            <w:shd w:val="clear" w:color="auto" w:fill="auto"/>
            <w:vAlign w:val="center"/>
          </w:tcPr>
          <w:p w:rsidR="00620548" w:rsidRPr="001A0F59" w:rsidRDefault="00620548" w:rsidP="00B5350C">
            <w:pPr>
              <w:jc w:val="left"/>
            </w:pPr>
            <w:r w:rsidRPr="001A0F59">
              <w:t>414 Popunjavanje veštačkih podignutih kultura sadnjom</w:t>
            </w:r>
          </w:p>
        </w:tc>
        <w:tc>
          <w:tcPr>
            <w:tcW w:w="1559" w:type="dxa"/>
            <w:vAlign w:val="center"/>
          </w:tcPr>
          <w:p w:rsidR="00620548" w:rsidRPr="001A0F59" w:rsidRDefault="00620548" w:rsidP="00B5350C">
            <w:pPr>
              <w:jc w:val="right"/>
            </w:pPr>
            <w:r w:rsidRPr="001A0F59">
              <w:t>32</w:t>
            </w:r>
            <w:r w:rsidR="00FD070C" w:rsidRPr="001A0F59">
              <w:t>,</w:t>
            </w:r>
            <w:r w:rsidRPr="001A0F59">
              <w:t>55</w:t>
            </w:r>
          </w:p>
        </w:tc>
        <w:tc>
          <w:tcPr>
            <w:tcW w:w="2333" w:type="dxa"/>
            <w:vAlign w:val="center"/>
          </w:tcPr>
          <w:p w:rsidR="00620548" w:rsidRPr="001A0F59" w:rsidRDefault="00620548" w:rsidP="00B5350C">
            <w:pPr>
              <w:jc w:val="right"/>
            </w:pPr>
            <w:r w:rsidRPr="001A0F59">
              <w:t>64</w:t>
            </w:r>
            <w:r w:rsidR="00FD070C" w:rsidRPr="001A0F59">
              <w:t>,</w:t>
            </w:r>
            <w:r w:rsidRPr="001A0F59">
              <w:t>52</w:t>
            </w:r>
          </w:p>
        </w:tc>
        <w:tc>
          <w:tcPr>
            <w:tcW w:w="2608" w:type="dxa"/>
            <w:vAlign w:val="center"/>
          </w:tcPr>
          <w:p w:rsidR="00620548" w:rsidRPr="001A0F59" w:rsidRDefault="00620548" w:rsidP="00B5350C">
            <w:pPr>
              <w:jc w:val="right"/>
            </w:pPr>
            <w:r w:rsidRPr="001A0F59">
              <w:t>31</w:t>
            </w:r>
            <w:r w:rsidR="00FD070C" w:rsidRPr="001A0F59">
              <w:t>,</w:t>
            </w:r>
            <w:r w:rsidRPr="001A0F59">
              <w:t>97</w:t>
            </w:r>
          </w:p>
        </w:tc>
        <w:tc>
          <w:tcPr>
            <w:tcW w:w="2058" w:type="dxa"/>
            <w:vAlign w:val="center"/>
          </w:tcPr>
          <w:p w:rsidR="00620548" w:rsidRPr="001A0F59" w:rsidRDefault="00620548" w:rsidP="00B5350C">
            <w:pPr>
              <w:jc w:val="right"/>
            </w:pPr>
            <w:r w:rsidRPr="001A0F59">
              <w:t>198</w:t>
            </w:r>
            <w:r w:rsidR="00FD070C" w:rsidRPr="001A0F59">
              <w:t>,</w:t>
            </w:r>
            <w:r w:rsidRPr="001A0F59">
              <w:t>2</w:t>
            </w:r>
          </w:p>
        </w:tc>
      </w:tr>
      <w:tr w:rsidR="00620548" w:rsidRPr="001A0F59" w:rsidTr="00FD070C">
        <w:trPr>
          <w:cantSplit/>
        </w:trPr>
        <w:tc>
          <w:tcPr>
            <w:tcW w:w="6946" w:type="dxa"/>
            <w:shd w:val="clear" w:color="auto" w:fill="auto"/>
            <w:vAlign w:val="center"/>
          </w:tcPr>
          <w:p w:rsidR="00620548" w:rsidRPr="001A0F59" w:rsidRDefault="00620548" w:rsidP="00B5350C">
            <w:pPr>
              <w:jc w:val="left"/>
            </w:pPr>
            <w:r w:rsidRPr="001A0F59">
              <w:t>415 Popunjavanje veštačkih podignutih plantaža</w:t>
            </w:r>
          </w:p>
        </w:tc>
        <w:tc>
          <w:tcPr>
            <w:tcW w:w="1559" w:type="dxa"/>
            <w:vAlign w:val="center"/>
          </w:tcPr>
          <w:p w:rsidR="00620548" w:rsidRPr="001A0F59" w:rsidRDefault="00620548" w:rsidP="00B5350C">
            <w:pPr>
              <w:jc w:val="right"/>
            </w:pPr>
            <w:r w:rsidRPr="001A0F59">
              <w:t>29</w:t>
            </w:r>
            <w:r w:rsidR="00FD070C" w:rsidRPr="001A0F59">
              <w:t>,</w:t>
            </w:r>
            <w:r w:rsidRPr="001A0F59">
              <w:t>21</w:t>
            </w:r>
          </w:p>
        </w:tc>
        <w:tc>
          <w:tcPr>
            <w:tcW w:w="2333" w:type="dxa"/>
            <w:vAlign w:val="center"/>
          </w:tcPr>
          <w:p w:rsidR="00620548" w:rsidRPr="001A0F59" w:rsidRDefault="00620548" w:rsidP="00B5350C">
            <w:pPr>
              <w:jc w:val="right"/>
            </w:pPr>
            <w:r w:rsidRPr="001A0F59">
              <w:t>38</w:t>
            </w:r>
            <w:r w:rsidR="00FD070C" w:rsidRPr="001A0F59">
              <w:t>,</w:t>
            </w:r>
            <w:r w:rsidRPr="001A0F59">
              <w:t>45</w:t>
            </w:r>
          </w:p>
        </w:tc>
        <w:tc>
          <w:tcPr>
            <w:tcW w:w="2608" w:type="dxa"/>
            <w:vAlign w:val="center"/>
          </w:tcPr>
          <w:p w:rsidR="00620548" w:rsidRPr="001A0F59" w:rsidRDefault="00620548" w:rsidP="00B5350C">
            <w:pPr>
              <w:jc w:val="right"/>
            </w:pPr>
            <w:r w:rsidRPr="001A0F59">
              <w:t>9</w:t>
            </w:r>
            <w:r w:rsidR="00FD070C" w:rsidRPr="001A0F59">
              <w:t>,</w:t>
            </w:r>
            <w:r w:rsidRPr="001A0F59">
              <w:t>24</w:t>
            </w:r>
          </w:p>
        </w:tc>
        <w:tc>
          <w:tcPr>
            <w:tcW w:w="2058" w:type="dxa"/>
            <w:vAlign w:val="center"/>
          </w:tcPr>
          <w:p w:rsidR="00620548" w:rsidRPr="001A0F59" w:rsidRDefault="00620548" w:rsidP="00B5350C">
            <w:pPr>
              <w:jc w:val="right"/>
            </w:pPr>
            <w:r w:rsidRPr="001A0F59">
              <w:t>131</w:t>
            </w:r>
            <w:r w:rsidR="00FD070C" w:rsidRPr="001A0F59">
              <w:t>,</w:t>
            </w:r>
            <w:r w:rsidRPr="001A0F59">
              <w:t>6</w:t>
            </w:r>
          </w:p>
        </w:tc>
      </w:tr>
      <w:tr w:rsidR="00620548" w:rsidRPr="001A0F59" w:rsidTr="00FD070C">
        <w:trPr>
          <w:cantSplit/>
        </w:trPr>
        <w:tc>
          <w:tcPr>
            <w:tcW w:w="6946" w:type="dxa"/>
            <w:shd w:val="clear" w:color="auto" w:fill="auto"/>
            <w:vAlign w:val="center"/>
          </w:tcPr>
          <w:p w:rsidR="00620548" w:rsidRPr="001A0F59" w:rsidRDefault="00620548" w:rsidP="00B5350C">
            <w:pPr>
              <w:jc w:val="left"/>
            </w:pPr>
            <w:r w:rsidRPr="001A0F59">
              <w:t>514 Međuredno tarupiranje</w:t>
            </w:r>
          </w:p>
        </w:tc>
        <w:tc>
          <w:tcPr>
            <w:tcW w:w="1559" w:type="dxa"/>
            <w:vAlign w:val="center"/>
          </w:tcPr>
          <w:p w:rsidR="00620548" w:rsidRPr="001A0F59" w:rsidRDefault="00620548" w:rsidP="00B5350C">
            <w:pPr>
              <w:jc w:val="right"/>
            </w:pPr>
            <w:r w:rsidRPr="001A0F59">
              <w:t>1198</w:t>
            </w:r>
            <w:r w:rsidR="00FD070C" w:rsidRPr="001A0F59">
              <w:t>,</w:t>
            </w:r>
            <w:r w:rsidRPr="001A0F59">
              <w:t>99</w:t>
            </w:r>
          </w:p>
        </w:tc>
        <w:tc>
          <w:tcPr>
            <w:tcW w:w="2333" w:type="dxa"/>
            <w:vAlign w:val="center"/>
          </w:tcPr>
          <w:p w:rsidR="00620548" w:rsidRPr="001A0F59" w:rsidRDefault="00620548" w:rsidP="00B5350C">
            <w:pPr>
              <w:jc w:val="right"/>
            </w:pPr>
            <w:r w:rsidRPr="001A0F59">
              <w:t>1901</w:t>
            </w:r>
            <w:r w:rsidR="00FD070C" w:rsidRPr="001A0F59">
              <w:t>,</w:t>
            </w:r>
            <w:r w:rsidRPr="001A0F59">
              <w:t>46</w:t>
            </w:r>
          </w:p>
        </w:tc>
        <w:tc>
          <w:tcPr>
            <w:tcW w:w="2608" w:type="dxa"/>
            <w:vAlign w:val="center"/>
          </w:tcPr>
          <w:p w:rsidR="00620548" w:rsidRPr="001A0F59" w:rsidRDefault="00620548" w:rsidP="00B5350C">
            <w:pPr>
              <w:jc w:val="right"/>
            </w:pPr>
            <w:r w:rsidRPr="001A0F59">
              <w:t>702</w:t>
            </w:r>
            <w:r w:rsidR="00FD070C" w:rsidRPr="001A0F59">
              <w:t>,</w:t>
            </w:r>
            <w:r w:rsidRPr="001A0F59">
              <w:t>47</w:t>
            </w:r>
          </w:p>
        </w:tc>
        <w:tc>
          <w:tcPr>
            <w:tcW w:w="2058" w:type="dxa"/>
            <w:vAlign w:val="center"/>
          </w:tcPr>
          <w:p w:rsidR="00620548" w:rsidRPr="001A0F59" w:rsidRDefault="00620548" w:rsidP="00B5350C">
            <w:pPr>
              <w:jc w:val="right"/>
            </w:pPr>
            <w:r w:rsidRPr="001A0F59">
              <w:t>158</w:t>
            </w:r>
            <w:r w:rsidR="00FD070C" w:rsidRPr="001A0F59">
              <w:t>,</w:t>
            </w:r>
            <w:r w:rsidRPr="001A0F59">
              <w:t>6</w:t>
            </w:r>
          </w:p>
        </w:tc>
      </w:tr>
      <w:tr w:rsidR="00620548" w:rsidRPr="001A0F59" w:rsidTr="00FD070C">
        <w:trPr>
          <w:cantSplit/>
        </w:trPr>
        <w:tc>
          <w:tcPr>
            <w:tcW w:w="6946" w:type="dxa"/>
            <w:shd w:val="clear" w:color="auto" w:fill="auto"/>
            <w:vAlign w:val="center"/>
          </w:tcPr>
          <w:p w:rsidR="00620548" w:rsidRPr="001A0F59" w:rsidRDefault="00620548" w:rsidP="00B5350C">
            <w:pPr>
              <w:jc w:val="left"/>
            </w:pPr>
            <w:r w:rsidRPr="001A0F59">
              <w:t>518 Okopavanje u kulturama</w:t>
            </w:r>
          </w:p>
        </w:tc>
        <w:tc>
          <w:tcPr>
            <w:tcW w:w="1559" w:type="dxa"/>
            <w:vAlign w:val="center"/>
          </w:tcPr>
          <w:p w:rsidR="00620548" w:rsidRPr="001A0F59" w:rsidRDefault="00620548" w:rsidP="00B5350C">
            <w:pPr>
              <w:jc w:val="right"/>
            </w:pPr>
            <w:r w:rsidRPr="001A0F59">
              <w:t>641</w:t>
            </w:r>
            <w:r w:rsidR="00FD070C" w:rsidRPr="001A0F59">
              <w:t>,</w:t>
            </w:r>
            <w:r w:rsidRPr="001A0F59">
              <w:t>29</w:t>
            </w:r>
          </w:p>
        </w:tc>
        <w:tc>
          <w:tcPr>
            <w:tcW w:w="2333" w:type="dxa"/>
            <w:vAlign w:val="center"/>
          </w:tcPr>
          <w:p w:rsidR="00620548" w:rsidRPr="001A0F59" w:rsidRDefault="00620548" w:rsidP="00B5350C">
            <w:pPr>
              <w:jc w:val="right"/>
            </w:pPr>
            <w:r w:rsidRPr="001A0F59">
              <w:t>520</w:t>
            </w:r>
            <w:r w:rsidR="00FD070C" w:rsidRPr="001A0F59">
              <w:t>,</w:t>
            </w:r>
            <w:r w:rsidRPr="001A0F59">
              <w:t>36</w:t>
            </w:r>
          </w:p>
        </w:tc>
        <w:tc>
          <w:tcPr>
            <w:tcW w:w="2608" w:type="dxa"/>
            <w:vAlign w:val="center"/>
          </w:tcPr>
          <w:p w:rsidR="00620548" w:rsidRPr="001A0F59" w:rsidRDefault="00620548" w:rsidP="00B5350C">
            <w:pPr>
              <w:jc w:val="right"/>
            </w:pPr>
            <w:r w:rsidRPr="001A0F59">
              <w:t>-120</w:t>
            </w:r>
            <w:r w:rsidR="00FD070C" w:rsidRPr="001A0F59">
              <w:t>,</w:t>
            </w:r>
            <w:r w:rsidRPr="001A0F59">
              <w:t>93</w:t>
            </w:r>
          </w:p>
        </w:tc>
        <w:tc>
          <w:tcPr>
            <w:tcW w:w="2058" w:type="dxa"/>
            <w:vAlign w:val="center"/>
          </w:tcPr>
          <w:p w:rsidR="00620548" w:rsidRPr="001A0F59" w:rsidRDefault="00620548" w:rsidP="00B5350C">
            <w:pPr>
              <w:jc w:val="right"/>
            </w:pPr>
            <w:r w:rsidRPr="001A0F59">
              <w:t>81</w:t>
            </w:r>
            <w:r w:rsidR="00FD070C" w:rsidRPr="001A0F59">
              <w:t>,</w:t>
            </w:r>
            <w:r w:rsidRPr="001A0F59">
              <w:t>1</w:t>
            </w:r>
          </w:p>
        </w:tc>
      </w:tr>
      <w:tr w:rsidR="00620548" w:rsidRPr="001A0F59" w:rsidTr="00FD070C">
        <w:trPr>
          <w:cantSplit/>
        </w:trPr>
        <w:tc>
          <w:tcPr>
            <w:tcW w:w="6946" w:type="dxa"/>
            <w:shd w:val="clear" w:color="auto" w:fill="auto"/>
            <w:vAlign w:val="center"/>
          </w:tcPr>
          <w:p w:rsidR="00620548" w:rsidRPr="001A0F59" w:rsidRDefault="00620548" w:rsidP="00B5350C">
            <w:pPr>
              <w:jc w:val="left"/>
            </w:pPr>
            <w:r w:rsidRPr="001A0F59">
              <w:t>519 Okopavanje u plantažama</w:t>
            </w:r>
          </w:p>
        </w:tc>
        <w:tc>
          <w:tcPr>
            <w:tcW w:w="1559" w:type="dxa"/>
            <w:vAlign w:val="center"/>
          </w:tcPr>
          <w:p w:rsidR="00620548" w:rsidRPr="001A0F59" w:rsidRDefault="00620548" w:rsidP="00B5350C">
            <w:pPr>
              <w:jc w:val="right"/>
            </w:pPr>
            <w:r w:rsidRPr="001A0F59">
              <w:t>620</w:t>
            </w:r>
            <w:r w:rsidR="00FD070C" w:rsidRPr="001A0F59">
              <w:t>,</w:t>
            </w:r>
            <w:r w:rsidRPr="001A0F59">
              <w:t>42</w:t>
            </w:r>
          </w:p>
        </w:tc>
        <w:tc>
          <w:tcPr>
            <w:tcW w:w="2333" w:type="dxa"/>
            <w:vAlign w:val="center"/>
          </w:tcPr>
          <w:p w:rsidR="00620548" w:rsidRPr="001A0F59" w:rsidRDefault="00620548" w:rsidP="00B5350C">
            <w:pPr>
              <w:jc w:val="right"/>
            </w:pPr>
            <w:r w:rsidRPr="001A0F59">
              <w:t>30</w:t>
            </w:r>
            <w:r w:rsidR="00FD070C" w:rsidRPr="001A0F59">
              <w:t>,</w:t>
            </w:r>
            <w:r w:rsidRPr="001A0F59">
              <w:t>12</w:t>
            </w:r>
          </w:p>
        </w:tc>
        <w:tc>
          <w:tcPr>
            <w:tcW w:w="2608" w:type="dxa"/>
            <w:vAlign w:val="center"/>
          </w:tcPr>
          <w:p w:rsidR="00620548" w:rsidRPr="001A0F59" w:rsidRDefault="00620548" w:rsidP="00B5350C">
            <w:pPr>
              <w:jc w:val="right"/>
            </w:pPr>
            <w:r w:rsidRPr="001A0F59">
              <w:t>-590</w:t>
            </w:r>
            <w:r w:rsidR="00FD070C" w:rsidRPr="001A0F59">
              <w:t>,</w:t>
            </w:r>
            <w:r w:rsidRPr="001A0F59">
              <w:t>30</w:t>
            </w:r>
          </w:p>
        </w:tc>
        <w:tc>
          <w:tcPr>
            <w:tcW w:w="2058" w:type="dxa"/>
            <w:vAlign w:val="center"/>
          </w:tcPr>
          <w:p w:rsidR="00620548" w:rsidRPr="001A0F59" w:rsidRDefault="00620548" w:rsidP="00B5350C">
            <w:pPr>
              <w:jc w:val="right"/>
            </w:pPr>
            <w:r w:rsidRPr="001A0F59">
              <w:t>4</w:t>
            </w:r>
            <w:r w:rsidR="00FD070C" w:rsidRPr="001A0F59">
              <w:t>,</w:t>
            </w:r>
            <w:r w:rsidRPr="001A0F59">
              <w:t>9</w:t>
            </w:r>
          </w:p>
        </w:tc>
      </w:tr>
      <w:tr w:rsidR="00620548" w:rsidRPr="001A0F59" w:rsidTr="00FD070C">
        <w:trPr>
          <w:cantSplit/>
        </w:trPr>
        <w:tc>
          <w:tcPr>
            <w:tcW w:w="6946" w:type="dxa"/>
            <w:shd w:val="clear" w:color="auto" w:fill="auto"/>
            <w:vAlign w:val="center"/>
          </w:tcPr>
          <w:p w:rsidR="00620548" w:rsidRPr="001A0F59" w:rsidRDefault="00620548" w:rsidP="00B5350C">
            <w:pPr>
              <w:jc w:val="left"/>
            </w:pPr>
            <w:r w:rsidRPr="001A0F59">
              <w:t>522 Kresanje grana</w:t>
            </w:r>
          </w:p>
        </w:tc>
        <w:tc>
          <w:tcPr>
            <w:tcW w:w="1559" w:type="dxa"/>
            <w:vAlign w:val="center"/>
          </w:tcPr>
          <w:p w:rsidR="00620548" w:rsidRPr="001A0F59" w:rsidRDefault="00620548" w:rsidP="00B5350C">
            <w:pPr>
              <w:jc w:val="right"/>
            </w:pPr>
            <w:r w:rsidRPr="001A0F59">
              <w:t>1159</w:t>
            </w:r>
            <w:r w:rsidR="00FD070C" w:rsidRPr="001A0F59">
              <w:t>,</w:t>
            </w:r>
            <w:r w:rsidRPr="001A0F59">
              <w:t>2</w:t>
            </w:r>
          </w:p>
        </w:tc>
        <w:tc>
          <w:tcPr>
            <w:tcW w:w="2333" w:type="dxa"/>
            <w:vAlign w:val="center"/>
          </w:tcPr>
          <w:p w:rsidR="00620548" w:rsidRPr="001A0F59" w:rsidRDefault="00620548" w:rsidP="00B5350C">
            <w:pPr>
              <w:jc w:val="right"/>
            </w:pPr>
            <w:r w:rsidRPr="001A0F59">
              <w:t>511</w:t>
            </w:r>
            <w:r w:rsidR="00FD070C" w:rsidRPr="001A0F59">
              <w:t>,</w:t>
            </w:r>
            <w:r w:rsidRPr="001A0F59">
              <w:t>72</w:t>
            </w:r>
          </w:p>
        </w:tc>
        <w:tc>
          <w:tcPr>
            <w:tcW w:w="2608" w:type="dxa"/>
            <w:vAlign w:val="center"/>
          </w:tcPr>
          <w:p w:rsidR="00620548" w:rsidRPr="001A0F59" w:rsidRDefault="00620548" w:rsidP="00B5350C">
            <w:pPr>
              <w:jc w:val="right"/>
            </w:pPr>
            <w:r w:rsidRPr="001A0F59">
              <w:t>-647</w:t>
            </w:r>
            <w:r w:rsidR="00FD070C" w:rsidRPr="001A0F59">
              <w:t>,</w:t>
            </w:r>
            <w:r w:rsidRPr="001A0F59">
              <w:t>48</w:t>
            </w:r>
          </w:p>
        </w:tc>
        <w:tc>
          <w:tcPr>
            <w:tcW w:w="2058" w:type="dxa"/>
            <w:vAlign w:val="center"/>
          </w:tcPr>
          <w:p w:rsidR="00620548" w:rsidRPr="001A0F59" w:rsidRDefault="00620548" w:rsidP="00B5350C">
            <w:pPr>
              <w:jc w:val="right"/>
            </w:pPr>
            <w:r w:rsidRPr="001A0F59">
              <w:t>44</w:t>
            </w:r>
            <w:r w:rsidR="00FD070C" w:rsidRPr="001A0F59">
              <w:t>,</w:t>
            </w:r>
            <w:r w:rsidRPr="001A0F59">
              <w:t>1</w:t>
            </w:r>
          </w:p>
        </w:tc>
      </w:tr>
      <w:tr w:rsidR="00620548" w:rsidRPr="001A0F59" w:rsidTr="00FD070C">
        <w:trPr>
          <w:cantSplit/>
        </w:trPr>
        <w:tc>
          <w:tcPr>
            <w:tcW w:w="6946" w:type="dxa"/>
            <w:shd w:val="clear" w:color="auto" w:fill="auto"/>
            <w:vAlign w:val="center"/>
          </w:tcPr>
          <w:p w:rsidR="00620548" w:rsidRPr="001A0F59" w:rsidRDefault="00620548" w:rsidP="00B5350C">
            <w:pPr>
              <w:jc w:val="left"/>
            </w:pPr>
            <w:r w:rsidRPr="001A0F59">
              <w:t>525 Međuredno tanjiranje</w:t>
            </w:r>
          </w:p>
        </w:tc>
        <w:tc>
          <w:tcPr>
            <w:tcW w:w="1559" w:type="dxa"/>
            <w:vAlign w:val="center"/>
          </w:tcPr>
          <w:p w:rsidR="00620548" w:rsidRPr="001A0F59" w:rsidRDefault="00620548" w:rsidP="00B5350C">
            <w:pPr>
              <w:jc w:val="right"/>
            </w:pPr>
            <w:r w:rsidRPr="001A0F59">
              <w:t>2299</w:t>
            </w:r>
            <w:r w:rsidR="00FD070C" w:rsidRPr="001A0F59">
              <w:t>,</w:t>
            </w:r>
            <w:r w:rsidRPr="001A0F59">
              <w:t>28</w:t>
            </w:r>
          </w:p>
        </w:tc>
        <w:tc>
          <w:tcPr>
            <w:tcW w:w="2333" w:type="dxa"/>
            <w:vAlign w:val="center"/>
          </w:tcPr>
          <w:p w:rsidR="00620548" w:rsidRPr="001A0F59" w:rsidRDefault="00620548" w:rsidP="00B5350C">
            <w:pPr>
              <w:jc w:val="right"/>
            </w:pPr>
            <w:r w:rsidRPr="001A0F59">
              <w:t>35</w:t>
            </w:r>
            <w:r w:rsidR="00FD070C" w:rsidRPr="001A0F59">
              <w:t>,</w:t>
            </w:r>
            <w:r w:rsidRPr="001A0F59">
              <w:t>74</w:t>
            </w:r>
          </w:p>
        </w:tc>
        <w:tc>
          <w:tcPr>
            <w:tcW w:w="2608" w:type="dxa"/>
            <w:vAlign w:val="center"/>
          </w:tcPr>
          <w:p w:rsidR="00620548" w:rsidRPr="001A0F59" w:rsidRDefault="00620548" w:rsidP="00B5350C">
            <w:pPr>
              <w:jc w:val="right"/>
            </w:pPr>
            <w:r w:rsidRPr="001A0F59">
              <w:t>-2263</w:t>
            </w:r>
            <w:r w:rsidR="00FD070C" w:rsidRPr="001A0F59">
              <w:t>,</w:t>
            </w:r>
            <w:r w:rsidRPr="001A0F59">
              <w:t>54</w:t>
            </w:r>
          </w:p>
        </w:tc>
        <w:tc>
          <w:tcPr>
            <w:tcW w:w="2058" w:type="dxa"/>
            <w:vAlign w:val="center"/>
          </w:tcPr>
          <w:p w:rsidR="00620548" w:rsidRPr="001A0F59" w:rsidRDefault="00620548" w:rsidP="00B5350C">
            <w:pPr>
              <w:jc w:val="right"/>
            </w:pPr>
            <w:r w:rsidRPr="001A0F59">
              <w:t>1</w:t>
            </w:r>
            <w:r w:rsidR="00FD070C" w:rsidRPr="001A0F59">
              <w:t>,</w:t>
            </w:r>
            <w:r w:rsidRPr="001A0F59">
              <w:t>6</w:t>
            </w:r>
          </w:p>
        </w:tc>
      </w:tr>
      <w:tr w:rsidR="00620548" w:rsidRPr="001A0F59" w:rsidTr="00FD070C">
        <w:trPr>
          <w:cantSplit/>
        </w:trPr>
        <w:tc>
          <w:tcPr>
            <w:tcW w:w="6946" w:type="dxa"/>
            <w:shd w:val="clear" w:color="auto" w:fill="auto"/>
            <w:vAlign w:val="center"/>
          </w:tcPr>
          <w:p w:rsidR="00620548" w:rsidRPr="001A0F59" w:rsidRDefault="00620548" w:rsidP="00B5350C">
            <w:pPr>
              <w:jc w:val="left"/>
            </w:pPr>
            <w:r w:rsidRPr="001A0F59">
              <w:lastRenderedPageBreak/>
              <w:t>526 Čišćenje u ml. prirodnim sastojinama</w:t>
            </w:r>
          </w:p>
        </w:tc>
        <w:tc>
          <w:tcPr>
            <w:tcW w:w="1559" w:type="dxa"/>
            <w:vAlign w:val="center"/>
          </w:tcPr>
          <w:p w:rsidR="00620548" w:rsidRPr="001A0F59" w:rsidRDefault="00620548" w:rsidP="00B5350C">
            <w:pPr>
              <w:jc w:val="right"/>
            </w:pPr>
            <w:r w:rsidRPr="001A0F59">
              <w:t>39</w:t>
            </w:r>
            <w:r w:rsidR="00FD070C" w:rsidRPr="001A0F59">
              <w:t>,</w:t>
            </w:r>
            <w:r w:rsidRPr="001A0F59">
              <w:t>46</w:t>
            </w:r>
          </w:p>
        </w:tc>
        <w:tc>
          <w:tcPr>
            <w:tcW w:w="2333" w:type="dxa"/>
            <w:vAlign w:val="center"/>
          </w:tcPr>
          <w:p w:rsidR="00620548" w:rsidRPr="001A0F59" w:rsidRDefault="00620548" w:rsidP="00B5350C">
            <w:pPr>
              <w:jc w:val="right"/>
            </w:pPr>
            <w:r w:rsidRPr="001A0F59">
              <w:t>16</w:t>
            </w:r>
            <w:r w:rsidR="00FD070C" w:rsidRPr="001A0F59">
              <w:t>,</w:t>
            </w:r>
            <w:r w:rsidRPr="001A0F59">
              <w:t>24</w:t>
            </w:r>
          </w:p>
        </w:tc>
        <w:tc>
          <w:tcPr>
            <w:tcW w:w="2608" w:type="dxa"/>
            <w:vAlign w:val="center"/>
          </w:tcPr>
          <w:p w:rsidR="00620548" w:rsidRPr="001A0F59" w:rsidRDefault="00620548" w:rsidP="00B5350C">
            <w:pPr>
              <w:jc w:val="right"/>
            </w:pPr>
            <w:r w:rsidRPr="001A0F59">
              <w:t>-23</w:t>
            </w:r>
            <w:r w:rsidR="00FD070C" w:rsidRPr="001A0F59">
              <w:t>,</w:t>
            </w:r>
            <w:r w:rsidRPr="001A0F59">
              <w:t>22</w:t>
            </w:r>
          </w:p>
        </w:tc>
        <w:tc>
          <w:tcPr>
            <w:tcW w:w="2058" w:type="dxa"/>
            <w:vAlign w:val="center"/>
          </w:tcPr>
          <w:p w:rsidR="00620548" w:rsidRPr="001A0F59" w:rsidRDefault="00620548" w:rsidP="00B5350C">
            <w:pPr>
              <w:jc w:val="right"/>
            </w:pPr>
            <w:r w:rsidRPr="001A0F59">
              <w:t>41</w:t>
            </w:r>
            <w:r w:rsidR="00FD070C" w:rsidRPr="001A0F59">
              <w:t>,</w:t>
            </w:r>
            <w:r w:rsidRPr="001A0F59">
              <w:t>2</w:t>
            </w:r>
          </w:p>
        </w:tc>
      </w:tr>
      <w:tr w:rsidR="00620548" w:rsidRPr="001A0F59" w:rsidTr="00FD070C">
        <w:trPr>
          <w:cantSplit/>
        </w:trPr>
        <w:tc>
          <w:tcPr>
            <w:tcW w:w="6946" w:type="dxa"/>
            <w:shd w:val="clear" w:color="auto" w:fill="auto"/>
            <w:vAlign w:val="center"/>
          </w:tcPr>
          <w:p w:rsidR="00620548" w:rsidRPr="001A0F59" w:rsidRDefault="00620548" w:rsidP="00B5350C">
            <w:pPr>
              <w:jc w:val="left"/>
            </w:pPr>
            <w:r w:rsidRPr="001A0F59">
              <w:t>530 Međuredno hemijsko tretiranje</w:t>
            </w:r>
          </w:p>
        </w:tc>
        <w:tc>
          <w:tcPr>
            <w:tcW w:w="1559" w:type="dxa"/>
            <w:vAlign w:val="center"/>
          </w:tcPr>
          <w:p w:rsidR="00620548" w:rsidRPr="001A0F59" w:rsidRDefault="00620548" w:rsidP="00B5350C">
            <w:pPr>
              <w:jc w:val="right"/>
            </w:pPr>
            <w:r w:rsidRPr="001A0F59">
              <w:t>1198</w:t>
            </w:r>
            <w:r w:rsidR="00FD070C" w:rsidRPr="001A0F59">
              <w:t>,</w:t>
            </w:r>
            <w:r w:rsidRPr="001A0F59">
              <w:t>99</w:t>
            </w:r>
          </w:p>
        </w:tc>
        <w:tc>
          <w:tcPr>
            <w:tcW w:w="2333" w:type="dxa"/>
            <w:vAlign w:val="center"/>
          </w:tcPr>
          <w:p w:rsidR="00620548" w:rsidRPr="001A0F59" w:rsidRDefault="00620548" w:rsidP="00B5350C">
            <w:pPr>
              <w:jc w:val="right"/>
            </w:pPr>
            <w:r w:rsidRPr="001A0F59">
              <w:t>175</w:t>
            </w:r>
            <w:r w:rsidR="00FD070C" w:rsidRPr="001A0F59">
              <w:t>,</w:t>
            </w:r>
            <w:r w:rsidRPr="001A0F59">
              <w:t>27</w:t>
            </w:r>
          </w:p>
        </w:tc>
        <w:tc>
          <w:tcPr>
            <w:tcW w:w="2608" w:type="dxa"/>
            <w:vAlign w:val="center"/>
          </w:tcPr>
          <w:p w:rsidR="00620548" w:rsidRPr="001A0F59" w:rsidRDefault="00620548" w:rsidP="00B5350C">
            <w:pPr>
              <w:jc w:val="right"/>
            </w:pPr>
            <w:r w:rsidRPr="001A0F59">
              <w:t>-1023</w:t>
            </w:r>
            <w:r w:rsidR="00FD070C" w:rsidRPr="001A0F59">
              <w:t>,</w:t>
            </w:r>
            <w:r w:rsidRPr="001A0F59">
              <w:t>72</w:t>
            </w:r>
          </w:p>
        </w:tc>
        <w:tc>
          <w:tcPr>
            <w:tcW w:w="2058" w:type="dxa"/>
            <w:vAlign w:val="center"/>
          </w:tcPr>
          <w:p w:rsidR="00620548" w:rsidRPr="001A0F59" w:rsidRDefault="00620548" w:rsidP="00B5350C">
            <w:pPr>
              <w:jc w:val="right"/>
            </w:pPr>
            <w:r w:rsidRPr="001A0F59">
              <w:t>14</w:t>
            </w:r>
            <w:r w:rsidR="00FD070C" w:rsidRPr="001A0F59">
              <w:t>,</w:t>
            </w:r>
            <w:r w:rsidRPr="001A0F59">
              <w:t>6</w:t>
            </w:r>
          </w:p>
        </w:tc>
      </w:tr>
      <w:tr w:rsidR="00620548" w:rsidRPr="001A0F59" w:rsidTr="00920FD7">
        <w:trPr>
          <w:cantSplit/>
        </w:trPr>
        <w:tc>
          <w:tcPr>
            <w:tcW w:w="6946" w:type="dxa"/>
            <w:shd w:val="clear" w:color="auto" w:fill="D9D9D9" w:themeFill="background1" w:themeFillShade="D9"/>
            <w:vAlign w:val="center"/>
          </w:tcPr>
          <w:p w:rsidR="00620548" w:rsidRPr="001A0F59" w:rsidRDefault="00620548" w:rsidP="00B5350C">
            <w:pPr>
              <w:jc w:val="left"/>
            </w:pPr>
            <w:r w:rsidRPr="001A0F59">
              <w:t>Ukupno</w:t>
            </w:r>
          </w:p>
        </w:tc>
        <w:tc>
          <w:tcPr>
            <w:tcW w:w="1559" w:type="dxa"/>
            <w:shd w:val="clear" w:color="auto" w:fill="D9D9D9" w:themeFill="background1" w:themeFillShade="D9"/>
            <w:vAlign w:val="center"/>
          </w:tcPr>
          <w:p w:rsidR="00620548" w:rsidRPr="001A0F59" w:rsidRDefault="00620548" w:rsidP="00B5350C">
            <w:pPr>
              <w:jc w:val="right"/>
            </w:pPr>
            <w:r w:rsidRPr="001A0F59">
              <w:t>9324</w:t>
            </w:r>
            <w:r w:rsidR="00FD070C" w:rsidRPr="001A0F59">
              <w:t>,</w:t>
            </w:r>
            <w:r w:rsidRPr="001A0F59">
              <w:t>3</w:t>
            </w:r>
          </w:p>
        </w:tc>
        <w:tc>
          <w:tcPr>
            <w:tcW w:w="2333" w:type="dxa"/>
            <w:shd w:val="clear" w:color="auto" w:fill="D9D9D9" w:themeFill="background1" w:themeFillShade="D9"/>
            <w:vAlign w:val="center"/>
          </w:tcPr>
          <w:p w:rsidR="00620548" w:rsidRPr="001A0F59" w:rsidRDefault="00620548" w:rsidP="00B5350C">
            <w:pPr>
              <w:jc w:val="right"/>
            </w:pPr>
            <w:r w:rsidRPr="001A0F59">
              <w:t>49</w:t>
            </w:r>
            <w:r w:rsidR="00FD070C" w:rsidRPr="001A0F59">
              <w:t>44,87</w:t>
            </w:r>
          </w:p>
        </w:tc>
        <w:tc>
          <w:tcPr>
            <w:tcW w:w="2608" w:type="dxa"/>
            <w:shd w:val="clear" w:color="auto" w:fill="D9D9D9" w:themeFill="background1" w:themeFillShade="D9"/>
            <w:vAlign w:val="center"/>
          </w:tcPr>
          <w:p w:rsidR="00620548" w:rsidRPr="001A0F59" w:rsidRDefault="00620548" w:rsidP="00B5350C">
            <w:pPr>
              <w:jc w:val="right"/>
            </w:pPr>
            <w:r w:rsidRPr="001A0F59">
              <w:t>-43</w:t>
            </w:r>
            <w:r w:rsidR="00FD070C" w:rsidRPr="001A0F59">
              <w:t>79,43</w:t>
            </w:r>
          </w:p>
        </w:tc>
        <w:tc>
          <w:tcPr>
            <w:tcW w:w="2058" w:type="dxa"/>
            <w:shd w:val="clear" w:color="auto" w:fill="D9D9D9" w:themeFill="background1" w:themeFillShade="D9"/>
            <w:vAlign w:val="center"/>
          </w:tcPr>
          <w:p w:rsidR="00620548" w:rsidRPr="001A0F59" w:rsidRDefault="00620548" w:rsidP="00B5350C">
            <w:pPr>
              <w:jc w:val="right"/>
            </w:pPr>
            <w:r w:rsidRPr="001A0F59">
              <w:t>53</w:t>
            </w:r>
            <w:r w:rsidR="00FD070C" w:rsidRPr="001A0F59">
              <w:t>,0</w:t>
            </w:r>
          </w:p>
        </w:tc>
      </w:tr>
      <w:tr w:rsidR="00920FD7" w:rsidRPr="001A0F59" w:rsidTr="00920FD7">
        <w:trPr>
          <w:cantSplit/>
        </w:trPr>
        <w:tc>
          <w:tcPr>
            <w:tcW w:w="15504" w:type="dxa"/>
            <w:gridSpan w:val="5"/>
            <w:shd w:val="clear" w:color="auto" w:fill="D9D9D9" w:themeFill="background1" w:themeFillShade="D9"/>
            <w:vAlign w:val="center"/>
          </w:tcPr>
          <w:p w:rsidR="00920FD7" w:rsidRPr="00920FD7" w:rsidRDefault="00920FD7" w:rsidP="00920FD7">
            <w:pPr>
              <w:jc w:val="left"/>
              <w:rPr>
                <w:b/>
              </w:rPr>
            </w:pPr>
            <w:r w:rsidRPr="00920FD7">
              <w:rPr>
                <w:b/>
              </w:rPr>
              <w:t xml:space="preserve">                      Neplanirani radovi </w:t>
            </w:r>
          </w:p>
        </w:tc>
      </w:tr>
      <w:tr w:rsidR="00620548" w:rsidRPr="001A0F59" w:rsidTr="006A440F">
        <w:trPr>
          <w:cantSplit/>
        </w:trPr>
        <w:tc>
          <w:tcPr>
            <w:tcW w:w="6946" w:type="dxa"/>
            <w:shd w:val="clear" w:color="auto" w:fill="auto"/>
            <w:vAlign w:val="center"/>
          </w:tcPr>
          <w:p w:rsidR="00620548" w:rsidRPr="001A0F59" w:rsidRDefault="00620548" w:rsidP="00B5350C">
            <w:pPr>
              <w:jc w:val="left"/>
            </w:pPr>
            <w:r w:rsidRPr="001A0F59">
              <w:t>Priprema za pošumljavanje mekih lišćara</w:t>
            </w:r>
          </w:p>
        </w:tc>
        <w:tc>
          <w:tcPr>
            <w:tcW w:w="1559" w:type="dxa"/>
            <w:shd w:val="clear" w:color="auto" w:fill="auto"/>
            <w:vAlign w:val="center"/>
          </w:tcPr>
          <w:p w:rsidR="00620548" w:rsidRPr="001A0F59" w:rsidRDefault="00620548" w:rsidP="00B5350C">
            <w:pPr>
              <w:jc w:val="right"/>
            </w:pPr>
            <w:r w:rsidRPr="001A0F59">
              <w:t> </w:t>
            </w:r>
          </w:p>
        </w:tc>
        <w:tc>
          <w:tcPr>
            <w:tcW w:w="2333" w:type="dxa"/>
            <w:shd w:val="clear" w:color="auto" w:fill="auto"/>
            <w:vAlign w:val="center"/>
          </w:tcPr>
          <w:p w:rsidR="00620548" w:rsidRPr="001A0F59" w:rsidRDefault="00620548" w:rsidP="00B5350C">
            <w:pPr>
              <w:jc w:val="right"/>
            </w:pPr>
            <w:r w:rsidRPr="001A0F59">
              <w:t>17</w:t>
            </w:r>
            <w:r w:rsidR="00FD070C" w:rsidRPr="001A0F59">
              <w:t>,</w:t>
            </w:r>
            <w:r w:rsidRPr="001A0F59">
              <w:t>99</w:t>
            </w:r>
          </w:p>
        </w:tc>
        <w:tc>
          <w:tcPr>
            <w:tcW w:w="2608" w:type="dxa"/>
            <w:shd w:val="clear" w:color="auto" w:fill="auto"/>
            <w:vAlign w:val="center"/>
          </w:tcPr>
          <w:p w:rsidR="00620548" w:rsidRPr="001A0F59" w:rsidRDefault="00620548" w:rsidP="00B5350C">
            <w:pPr>
              <w:jc w:val="right"/>
            </w:pPr>
            <w:r w:rsidRPr="001A0F59">
              <w:t> </w:t>
            </w:r>
          </w:p>
        </w:tc>
        <w:tc>
          <w:tcPr>
            <w:tcW w:w="2058" w:type="dxa"/>
            <w:shd w:val="clear" w:color="auto" w:fill="auto"/>
            <w:vAlign w:val="center"/>
          </w:tcPr>
          <w:p w:rsidR="00620548" w:rsidRPr="001A0F59" w:rsidRDefault="00620548" w:rsidP="00B5350C">
            <w:pPr>
              <w:jc w:val="right"/>
            </w:pPr>
            <w:r w:rsidRPr="001A0F59">
              <w:t> </w:t>
            </w:r>
          </w:p>
        </w:tc>
      </w:tr>
      <w:tr w:rsidR="00620548" w:rsidRPr="001A0F59" w:rsidTr="006A440F">
        <w:trPr>
          <w:cantSplit/>
        </w:trPr>
        <w:tc>
          <w:tcPr>
            <w:tcW w:w="6946" w:type="dxa"/>
            <w:shd w:val="clear" w:color="auto" w:fill="auto"/>
            <w:vAlign w:val="center"/>
          </w:tcPr>
          <w:p w:rsidR="00620548" w:rsidRPr="001A0F59" w:rsidRDefault="00620548" w:rsidP="00B5350C">
            <w:pPr>
              <w:jc w:val="left"/>
            </w:pPr>
            <w:r w:rsidRPr="001A0F59">
              <w:t>Krčenje šikara ručno</w:t>
            </w:r>
          </w:p>
        </w:tc>
        <w:tc>
          <w:tcPr>
            <w:tcW w:w="1559" w:type="dxa"/>
            <w:shd w:val="clear" w:color="auto" w:fill="auto"/>
            <w:vAlign w:val="center"/>
          </w:tcPr>
          <w:p w:rsidR="00620548" w:rsidRPr="001A0F59" w:rsidRDefault="00620548" w:rsidP="00B5350C">
            <w:pPr>
              <w:jc w:val="right"/>
            </w:pPr>
            <w:r w:rsidRPr="001A0F59">
              <w:t> </w:t>
            </w:r>
          </w:p>
        </w:tc>
        <w:tc>
          <w:tcPr>
            <w:tcW w:w="2333" w:type="dxa"/>
            <w:shd w:val="clear" w:color="auto" w:fill="auto"/>
            <w:vAlign w:val="center"/>
          </w:tcPr>
          <w:p w:rsidR="00620548" w:rsidRPr="001A0F59" w:rsidRDefault="00620548" w:rsidP="00B5350C">
            <w:pPr>
              <w:jc w:val="right"/>
            </w:pPr>
            <w:r w:rsidRPr="001A0F59">
              <w:t>2</w:t>
            </w:r>
            <w:r w:rsidR="00FD070C" w:rsidRPr="001A0F59">
              <w:t>,</w:t>
            </w:r>
            <w:r w:rsidRPr="001A0F59">
              <w:t>05</w:t>
            </w:r>
          </w:p>
        </w:tc>
        <w:tc>
          <w:tcPr>
            <w:tcW w:w="2608" w:type="dxa"/>
            <w:shd w:val="clear" w:color="auto" w:fill="auto"/>
            <w:vAlign w:val="center"/>
          </w:tcPr>
          <w:p w:rsidR="00620548" w:rsidRPr="001A0F59" w:rsidRDefault="00620548" w:rsidP="00B5350C">
            <w:pPr>
              <w:jc w:val="right"/>
            </w:pPr>
            <w:r w:rsidRPr="001A0F59">
              <w:t> </w:t>
            </w:r>
          </w:p>
        </w:tc>
        <w:tc>
          <w:tcPr>
            <w:tcW w:w="2058" w:type="dxa"/>
            <w:shd w:val="clear" w:color="auto" w:fill="auto"/>
            <w:vAlign w:val="center"/>
          </w:tcPr>
          <w:p w:rsidR="00620548" w:rsidRPr="001A0F59" w:rsidRDefault="00620548" w:rsidP="00B5350C">
            <w:pPr>
              <w:jc w:val="right"/>
            </w:pPr>
            <w:r w:rsidRPr="001A0F59">
              <w:t> </w:t>
            </w:r>
          </w:p>
        </w:tc>
      </w:tr>
      <w:tr w:rsidR="00620548" w:rsidRPr="001A0F59" w:rsidTr="006A440F">
        <w:trPr>
          <w:cantSplit/>
        </w:trPr>
        <w:tc>
          <w:tcPr>
            <w:tcW w:w="6946" w:type="dxa"/>
            <w:shd w:val="clear" w:color="auto" w:fill="auto"/>
            <w:vAlign w:val="center"/>
          </w:tcPr>
          <w:p w:rsidR="00620548" w:rsidRPr="001A0F59" w:rsidRDefault="00620548" w:rsidP="00B5350C">
            <w:pPr>
              <w:jc w:val="left"/>
            </w:pPr>
            <w:r w:rsidRPr="001A0F59">
              <w:t>Veštačko pošumljavanje sadnjom</w:t>
            </w:r>
          </w:p>
        </w:tc>
        <w:tc>
          <w:tcPr>
            <w:tcW w:w="1559" w:type="dxa"/>
            <w:shd w:val="clear" w:color="auto" w:fill="auto"/>
            <w:vAlign w:val="center"/>
          </w:tcPr>
          <w:p w:rsidR="00620548" w:rsidRPr="001A0F59" w:rsidRDefault="00620548" w:rsidP="00B5350C">
            <w:pPr>
              <w:jc w:val="right"/>
            </w:pPr>
            <w:r w:rsidRPr="001A0F59">
              <w:t> </w:t>
            </w:r>
          </w:p>
        </w:tc>
        <w:tc>
          <w:tcPr>
            <w:tcW w:w="2333" w:type="dxa"/>
            <w:shd w:val="clear" w:color="auto" w:fill="auto"/>
            <w:vAlign w:val="center"/>
          </w:tcPr>
          <w:p w:rsidR="00620548" w:rsidRPr="001A0F59" w:rsidRDefault="00620548" w:rsidP="00B5350C">
            <w:pPr>
              <w:jc w:val="right"/>
            </w:pPr>
            <w:r w:rsidRPr="001A0F59">
              <w:t>1</w:t>
            </w:r>
            <w:r w:rsidR="00FD070C" w:rsidRPr="001A0F59">
              <w:t>,</w:t>
            </w:r>
            <w:r w:rsidRPr="001A0F59">
              <w:t>28</w:t>
            </w:r>
          </w:p>
        </w:tc>
        <w:tc>
          <w:tcPr>
            <w:tcW w:w="2608" w:type="dxa"/>
            <w:shd w:val="clear" w:color="auto" w:fill="auto"/>
            <w:vAlign w:val="center"/>
          </w:tcPr>
          <w:p w:rsidR="00620548" w:rsidRPr="001A0F59" w:rsidRDefault="00620548" w:rsidP="00B5350C">
            <w:pPr>
              <w:jc w:val="right"/>
            </w:pPr>
            <w:r w:rsidRPr="001A0F59">
              <w:t> </w:t>
            </w:r>
          </w:p>
        </w:tc>
        <w:tc>
          <w:tcPr>
            <w:tcW w:w="2058" w:type="dxa"/>
            <w:shd w:val="clear" w:color="auto" w:fill="auto"/>
            <w:vAlign w:val="center"/>
          </w:tcPr>
          <w:p w:rsidR="00620548" w:rsidRPr="001A0F59" w:rsidRDefault="00620548" w:rsidP="00B5350C">
            <w:pPr>
              <w:jc w:val="right"/>
            </w:pPr>
            <w:r w:rsidRPr="001A0F59">
              <w:t> </w:t>
            </w:r>
          </w:p>
        </w:tc>
      </w:tr>
      <w:tr w:rsidR="00620548" w:rsidRPr="001A0F59" w:rsidTr="006A440F">
        <w:trPr>
          <w:cantSplit/>
        </w:trPr>
        <w:tc>
          <w:tcPr>
            <w:tcW w:w="6946" w:type="dxa"/>
            <w:shd w:val="clear" w:color="auto" w:fill="auto"/>
            <w:vAlign w:val="center"/>
          </w:tcPr>
          <w:p w:rsidR="00620548" w:rsidRPr="001A0F59" w:rsidRDefault="00620548" w:rsidP="00B5350C">
            <w:pPr>
              <w:jc w:val="left"/>
            </w:pPr>
            <w:r w:rsidRPr="001A0F59">
              <w:t>Popunjavanje prirodno obnovljenih površina sadnjom</w:t>
            </w:r>
          </w:p>
        </w:tc>
        <w:tc>
          <w:tcPr>
            <w:tcW w:w="1559" w:type="dxa"/>
            <w:shd w:val="clear" w:color="auto" w:fill="auto"/>
            <w:vAlign w:val="center"/>
          </w:tcPr>
          <w:p w:rsidR="00620548" w:rsidRPr="001A0F59" w:rsidRDefault="00620548" w:rsidP="00B5350C">
            <w:pPr>
              <w:jc w:val="right"/>
            </w:pPr>
            <w:r w:rsidRPr="001A0F59">
              <w:t> </w:t>
            </w:r>
          </w:p>
        </w:tc>
        <w:tc>
          <w:tcPr>
            <w:tcW w:w="2333" w:type="dxa"/>
            <w:shd w:val="clear" w:color="auto" w:fill="auto"/>
            <w:vAlign w:val="center"/>
          </w:tcPr>
          <w:p w:rsidR="00620548" w:rsidRPr="001A0F59" w:rsidRDefault="00620548" w:rsidP="00B5350C">
            <w:pPr>
              <w:jc w:val="right"/>
            </w:pPr>
            <w:r w:rsidRPr="001A0F59">
              <w:t>8</w:t>
            </w:r>
            <w:r w:rsidR="00FD070C" w:rsidRPr="001A0F59">
              <w:t>,</w:t>
            </w:r>
            <w:r w:rsidRPr="001A0F59">
              <w:t>48</w:t>
            </w:r>
          </w:p>
        </w:tc>
        <w:tc>
          <w:tcPr>
            <w:tcW w:w="2608" w:type="dxa"/>
            <w:shd w:val="clear" w:color="auto" w:fill="auto"/>
            <w:vAlign w:val="center"/>
          </w:tcPr>
          <w:p w:rsidR="00620548" w:rsidRPr="001A0F59" w:rsidRDefault="00620548" w:rsidP="00B5350C">
            <w:pPr>
              <w:jc w:val="right"/>
            </w:pPr>
            <w:r w:rsidRPr="001A0F59">
              <w:t> </w:t>
            </w:r>
          </w:p>
        </w:tc>
        <w:tc>
          <w:tcPr>
            <w:tcW w:w="2058" w:type="dxa"/>
            <w:shd w:val="clear" w:color="auto" w:fill="auto"/>
            <w:vAlign w:val="center"/>
          </w:tcPr>
          <w:p w:rsidR="00620548" w:rsidRPr="001A0F59" w:rsidRDefault="00620548" w:rsidP="00B5350C">
            <w:pPr>
              <w:jc w:val="right"/>
            </w:pPr>
            <w:r w:rsidRPr="001A0F59">
              <w:t> </w:t>
            </w:r>
          </w:p>
        </w:tc>
      </w:tr>
      <w:tr w:rsidR="00620548" w:rsidRPr="001A0F59" w:rsidTr="006A440F">
        <w:trPr>
          <w:cantSplit/>
        </w:trPr>
        <w:tc>
          <w:tcPr>
            <w:tcW w:w="6946" w:type="dxa"/>
            <w:shd w:val="clear" w:color="auto" w:fill="auto"/>
            <w:vAlign w:val="center"/>
          </w:tcPr>
          <w:p w:rsidR="00620548" w:rsidRPr="001A0F59" w:rsidRDefault="00620548" w:rsidP="00B5350C">
            <w:pPr>
              <w:jc w:val="left"/>
            </w:pPr>
            <w:r w:rsidRPr="001A0F59">
              <w:t>Uklanjanje povijuša</w:t>
            </w:r>
          </w:p>
        </w:tc>
        <w:tc>
          <w:tcPr>
            <w:tcW w:w="1559" w:type="dxa"/>
            <w:shd w:val="clear" w:color="auto" w:fill="auto"/>
            <w:vAlign w:val="center"/>
          </w:tcPr>
          <w:p w:rsidR="00620548" w:rsidRPr="001A0F59" w:rsidRDefault="00620548" w:rsidP="00B5350C">
            <w:pPr>
              <w:jc w:val="right"/>
            </w:pPr>
            <w:r w:rsidRPr="001A0F59">
              <w:t> </w:t>
            </w:r>
          </w:p>
        </w:tc>
        <w:tc>
          <w:tcPr>
            <w:tcW w:w="2333" w:type="dxa"/>
            <w:shd w:val="clear" w:color="auto" w:fill="auto"/>
            <w:vAlign w:val="center"/>
          </w:tcPr>
          <w:p w:rsidR="00620548" w:rsidRPr="001A0F59" w:rsidRDefault="00620548" w:rsidP="00B5350C">
            <w:pPr>
              <w:jc w:val="right"/>
            </w:pPr>
            <w:r w:rsidRPr="001A0F59">
              <w:t>8</w:t>
            </w:r>
            <w:r w:rsidR="00FD070C" w:rsidRPr="001A0F59">
              <w:t>,</w:t>
            </w:r>
            <w:r w:rsidRPr="001A0F59">
              <w:t>00</w:t>
            </w:r>
          </w:p>
        </w:tc>
        <w:tc>
          <w:tcPr>
            <w:tcW w:w="2608" w:type="dxa"/>
            <w:shd w:val="clear" w:color="auto" w:fill="auto"/>
            <w:vAlign w:val="center"/>
          </w:tcPr>
          <w:p w:rsidR="00620548" w:rsidRPr="001A0F59" w:rsidRDefault="00620548" w:rsidP="00B5350C">
            <w:pPr>
              <w:jc w:val="right"/>
            </w:pPr>
            <w:r w:rsidRPr="001A0F59">
              <w:t> </w:t>
            </w:r>
          </w:p>
        </w:tc>
        <w:tc>
          <w:tcPr>
            <w:tcW w:w="2058" w:type="dxa"/>
            <w:shd w:val="clear" w:color="auto" w:fill="auto"/>
            <w:vAlign w:val="center"/>
          </w:tcPr>
          <w:p w:rsidR="00620548" w:rsidRPr="001A0F59" w:rsidRDefault="00620548" w:rsidP="00B5350C">
            <w:pPr>
              <w:jc w:val="right"/>
            </w:pPr>
            <w:r w:rsidRPr="001A0F59">
              <w:t> </w:t>
            </w:r>
          </w:p>
        </w:tc>
      </w:tr>
      <w:tr w:rsidR="00620548" w:rsidRPr="001A0F59" w:rsidTr="006A440F">
        <w:trPr>
          <w:cantSplit/>
        </w:trPr>
        <w:tc>
          <w:tcPr>
            <w:tcW w:w="6946" w:type="dxa"/>
            <w:shd w:val="clear" w:color="auto" w:fill="auto"/>
            <w:vAlign w:val="center"/>
          </w:tcPr>
          <w:p w:rsidR="00620548" w:rsidRPr="001A0F59" w:rsidRDefault="00620548" w:rsidP="00B5350C">
            <w:pPr>
              <w:jc w:val="left"/>
            </w:pPr>
            <w:r w:rsidRPr="001A0F59">
              <w:t>Ispravljanje i učvršćivanje sadnica</w:t>
            </w:r>
          </w:p>
        </w:tc>
        <w:tc>
          <w:tcPr>
            <w:tcW w:w="1559" w:type="dxa"/>
            <w:shd w:val="clear" w:color="auto" w:fill="auto"/>
            <w:vAlign w:val="center"/>
          </w:tcPr>
          <w:p w:rsidR="00620548" w:rsidRPr="001A0F59" w:rsidRDefault="00620548" w:rsidP="00B5350C">
            <w:pPr>
              <w:jc w:val="right"/>
            </w:pPr>
            <w:r w:rsidRPr="001A0F59">
              <w:t> </w:t>
            </w:r>
          </w:p>
        </w:tc>
        <w:tc>
          <w:tcPr>
            <w:tcW w:w="2333" w:type="dxa"/>
            <w:shd w:val="clear" w:color="auto" w:fill="auto"/>
            <w:vAlign w:val="center"/>
          </w:tcPr>
          <w:p w:rsidR="00620548" w:rsidRPr="001A0F59" w:rsidRDefault="00620548" w:rsidP="00B5350C">
            <w:pPr>
              <w:jc w:val="right"/>
            </w:pPr>
            <w:r w:rsidRPr="001A0F59">
              <w:t>47</w:t>
            </w:r>
            <w:r w:rsidR="00FD070C" w:rsidRPr="001A0F59">
              <w:t>,</w:t>
            </w:r>
            <w:r w:rsidRPr="001A0F59">
              <w:t>10</w:t>
            </w:r>
          </w:p>
        </w:tc>
        <w:tc>
          <w:tcPr>
            <w:tcW w:w="2608" w:type="dxa"/>
            <w:shd w:val="clear" w:color="auto" w:fill="auto"/>
            <w:vAlign w:val="center"/>
          </w:tcPr>
          <w:p w:rsidR="00620548" w:rsidRPr="001A0F59" w:rsidRDefault="00620548" w:rsidP="00B5350C">
            <w:pPr>
              <w:jc w:val="right"/>
            </w:pPr>
            <w:r w:rsidRPr="001A0F59">
              <w:t> </w:t>
            </w:r>
          </w:p>
        </w:tc>
        <w:tc>
          <w:tcPr>
            <w:tcW w:w="2058" w:type="dxa"/>
            <w:shd w:val="clear" w:color="auto" w:fill="auto"/>
            <w:vAlign w:val="center"/>
          </w:tcPr>
          <w:p w:rsidR="00620548" w:rsidRPr="001A0F59" w:rsidRDefault="00620548" w:rsidP="00B5350C">
            <w:pPr>
              <w:jc w:val="right"/>
            </w:pPr>
            <w:r w:rsidRPr="001A0F59">
              <w:t> </w:t>
            </w:r>
          </w:p>
        </w:tc>
      </w:tr>
      <w:tr w:rsidR="00620548" w:rsidRPr="001A0F59" w:rsidTr="006A440F">
        <w:trPr>
          <w:cantSplit/>
        </w:trPr>
        <w:tc>
          <w:tcPr>
            <w:tcW w:w="6946" w:type="dxa"/>
            <w:shd w:val="clear" w:color="auto" w:fill="auto"/>
            <w:vAlign w:val="center"/>
          </w:tcPr>
          <w:p w:rsidR="00620548" w:rsidRPr="001A0F59" w:rsidRDefault="00620548" w:rsidP="00B5350C">
            <w:pPr>
              <w:jc w:val="left"/>
            </w:pPr>
            <w:r w:rsidRPr="001A0F59">
              <w:t>Izgradnja i održavanje protivpozarnih pruga, proseka i puteva</w:t>
            </w:r>
          </w:p>
        </w:tc>
        <w:tc>
          <w:tcPr>
            <w:tcW w:w="1559" w:type="dxa"/>
            <w:shd w:val="clear" w:color="auto" w:fill="auto"/>
            <w:vAlign w:val="center"/>
          </w:tcPr>
          <w:p w:rsidR="00620548" w:rsidRPr="001A0F59" w:rsidRDefault="00620548" w:rsidP="00B5350C">
            <w:pPr>
              <w:jc w:val="right"/>
            </w:pPr>
            <w:r w:rsidRPr="001A0F59">
              <w:t> </w:t>
            </w:r>
          </w:p>
        </w:tc>
        <w:tc>
          <w:tcPr>
            <w:tcW w:w="2333" w:type="dxa"/>
            <w:shd w:val="clear" w:color="auto" w:fill="auto"/>
            <w:vAlign w:val="center"/>
          </w:tcPr>
          <w:p w:rsidR="00620548" w:rsidRPr="001A0F59" w:rsidRDefault="00620548" w:rsidP="00B5350C">
            <w:pPr>
              <w:jc w:val="right"/>
            </w:pPr>
            <w:r w:rsidRPr="001A0F59">
              <w:t>64</w:t>
            </w:r>
            <w:r w:rsidR="00FD070C" w:rsidRPr="001A0F59">
              <w:t>,</w:t>
            </w:r>
            <w:r w:rsidRPr="001A0F59">
              <w:t>81</w:t>
            </w:r>
          </w:p>
        </w:tc>
        <w:tc>
          <w:tcPr>
            <w:tcW w:w="2608" w:type="dxa"/>
            <w:shd w:val="clear" w:color="auto" w:fill="auto"/>
            <w:vAlign w:val="center"/>
          </w:tcPr>
          <w:p w:rsidR="00620548" w:rsidRPr="001A0F59" w:rsidRDefault="00620548" w:rsidP="00B5350C">
            <w:pPr>
              <w:jc w:val="right"/>
            </w:pPr>
            <w:r w:rsidRPr="001A0F59">
              <w:t> </w:t>
            </w:r>
          </w:p>
        </w:tc>
        <w:tc>
          <w:tcPr>
            <w:tcW w:w="2058" w:type="dxa"/>
            <w:shd w:val="clear" w:color="auto" w:fill="auto"/>
            <w:vAlign w:val="center"/>
          </w:tcPr>
          <w:p w:rsidR="00620548" w:rsidRPr="001A0F59" w:rsidRDefault="00620548" w:rsidP="00B5350C">
            <w:pPr>
              <w:jc w:val="right"/>
            </w:pPr>
            <w:r w:rsidRPr="001A0F59">
              <w:t> </w:t>
            </w:r>
          </w:p>
        </w:tc>
      </w:tr>
      <w:tr w:rsidR="00620548" w:rsidRPr="001A0F59" w:rsidTr="00920FD7">
        <w:trPr>
          <w:cantSplit/>
        </w:trPr>
        <w:tc>
          <w:tcPr>
            <w:tcW w:w="6946" w:type="dxa"/>
            <w:shd w:val="clear" w:color="auto" w:fill="D9D9D9" w:themeFill="background1" w:themeFillShade="D9"/>
            <w:vAlign w:val="center"/>
          </w:tcPr>
          <w:p w:rsidR="00620548" w:rsidRPr="001A0F59" w:rsidRDefault="00620548" w:rsidP="00B5350C">
            <w:pPr>
              <w:jc w:val="left"/>
            </w:pPr>
            <w:r w:rsidRPr="001A0F59">
              <w:t>Ukupno</w:t>
            </w:r>
          </w:p>
        </w:tc>
        <w:tc>
          <w:tcPr>
            <w:tcW w:w="1559" w:type="dxa"/>
            <w:shd w:val="clear" w:color="auto" w:fill="D9D9D9" w:themeFill="background1" w:themeFillShade="D9"/>
            <w:vAlign w:val="center"/>
          </w:tcPr>
          <w:p w:rsidR="00620548" w:rsidRPr="001A0F59" w:rsidRDefault="00620548" w:rsidP="00B5350C">
            <w:pPr>
              <w:jc w:val="right"/>
            </w:pPr>
            <w:r w:rsidRPr="001A0F59">
              <w:t> </w:t>
            </w:r>
          </w:p>
        </w:tc>
        <w:tc>
          <w:tcPr>
            <w:tcW w:w="2333" w:type="dxa"/>
            <w:shd w:val="clear" w:color="auto" w:fill="D9D9D9" w:themeFill="background1" w:themeFillShade="D9"/>
            <w:vAlign w:val="center"/>
          </w:tcPr>
          <w:p w:rsidR="00620548" w:rsidRPr="001A0F59" w:rsidRDefault="00620548" w:rsidP="00B5350C">
            <w:pPr>
              <w:jc w:val="right"/>
            </w:pPr>
            <w:r w:rsidRPr="001A0F59">
              <w:t>149</w:t>
            </w:r>
            <w:r w:rsidR="00FD070C" w:rsidRPr="001A0F59">
              <w:t>,</w:t>
            </w:r>
            <w:r w:rsidRPr="001A0F59">
              <w:t>71</w:t>
            </w:r>
          </w:p>
        </w:tc>
        <w:tc>
          <w:tcPr>
            <w:tcW w:w="2608" w:type="dxa"/>
            <w:shd w:val="clear" w:color="auto" w:fill="D9D9D9" w:themeFill="background1" w:themeFillShade="D9"/>
            <w:vAlign w:val="center"/>
          </w:tcPr>
          <w:p w:rsidR="00620548" w:rsidRPr="001A0F59" w:rsidRDefault="00620548" w:rsidP="00B5350C">
            <w:pPr>
              <w:jc w:val="right"/>
            </w:pPr>
            <w:r w:rsidRPr="001A0F59">
              <w:t> </w:t>
            </w:r>
          </w:p>
        </w:tc>
        <w:tc>
          <w:tcPr>
            <w:tcW w:w="2058" w:type="dxa"/>
            <w:shd w:val="clear" w:color="auto" w:fill="D9D9D9" w:themeFill="background1" w:themeFillShade="D9"/>
            <w:vAlign w:val="center"/>
          </w:tcPr>
          <w:p w:rsidR="00620548" w:rsidRPr="001A0F59" w:rsidRDefault="00620548" w:rsidP="00B5350C">
            <w:pPr>
              <w:jc w:val="right"/>
            </w:pPr>
            <w:r w:rsidRPr="001A0F59">
              <w:t> </w:t>
            </w:r>
          </w:p>
        </w:tc>
      </w:tr>
      <w:tr w:rsidR="00620548" w:rsidRPr="001A0F59" w:rsidTr="00920FD7">
        <w:trPr>
          <w:cantSplit/>
        </w:trPr>
        <w:tc>
          <w:tcPr>
            <w:tcW w:w="6946" w:type="dxa"/>
            <w:shd w:val="clear" w:color="auto" w:fill="D9D9D9" w:themeFill="background1" w:themeFillShade="D9"/>
            <w:vAlign w:val="center"/>
          </w:tcPr>
          <w:p w:rsidR="00620548" w:rsidRPr="001A0F59" w:rsidRDefault="00620548" w:rsidP="00B5350C">
            <w:pPr>
              <w:jc w:val="left"/>
              <w:rPr>
                <w:b/>
                <w:bCs/>
              </w:rPr>
            </w:pPr>
            <w:r w:rsidRPr="001A0F59">
              <w:rPr>
                <w:b/>
                <w:bCs/>
              </w:rPr>
              <w:t xml:space="preserve">Ukupno (planirano+neplanirano) </w:t>
            </w:r>
          </w:p>
        </w:tc>
        <w:tc>
          <w:tcPr>
            <w:tcW w:w="1559" w:type="dxa"/>
            <w:shd w:val="clear" w:color="auto" w:fill="D9D9D9" w:themeFill="background1" w:themeFillShade="D9"/>
            <w:vAlign w:val="center"/>
          </w:tcPr>
          <w:p w:rsidR="00620548" w:rsidRPr="001A0F59" w:rsidRDefault="00620548" w:rsidP="00B5350C">
            <w:pPr>
              <w:jc w:val="right"/>
              <w:rPr>
                <w:b/>
                <w:bCs/>
              </w:rPr>
            </w:pPr>
            <w:r w:rsidRPr="001A0F59">
              <w:rPr>
                <w:b/>
                <w:bCs/>
              </w:rPr>
              <w:t> </w:t>
            </w:r>
          </w:p>
        </w:tc>
        <w:tc>
          <w:tcPr>
            <w:tcW w:w="2333" w:type="dxa"/>
            <w:shd w:val="clear" w:color="auto" w:fill="D9D9D9" w:themeFill="background1" w:themeFillShade="D9"/>
            <w:vAlign w:val="center"/>
          </w:tcPr>
          <w:p w:rsidR="00620548" w:rsidRPr="001A0F59" w:rsidRDefault="00620548" w:rsidP="00B5350C">
            <w:pPr>
              <w:jc w:val="right"/>
              <w:rPr>
                <w:b/>
                <w:bCs/>
              </w:rPr>
            </w:pPr>
            <w:r w:rsidRPr="001A0F59">
              <w:rPr>
                <w:b/>
                <w:bCs/>
              </w:rPr>
              <w:t>5</w:t>
            </w:r>
            <w:r w:rsidR="00FD070C" w:rsidRPr="001A0F59">
              <w:rPr>
                <w:b/>
                <w:bCs/>
              </w:rPr>
              <w:t>094,58</w:t>
            </w:r>
          </w:p>
        </w:tc>
        <w:tc>
          <w:tcPr>
            <w:tcW w:w="2608" w:type="dxa"/>
            <w:shd w:val="clear" w:color="auto" w:fill="D9D9D9" w:themeFill="background1" w:themeFillShade="D9"/>
            <w:vAlign w:val="center"/>
          </w:tcPr>
          <w:p w:rsidR="00620548" w:rsidRPr="001A0F59" w:rsidRDefault="00620548" w:rsidP="00B5350C">
            <w:pPr>
              <w:jc w:val="right"/>
              <w:rPr>
                <w:b/>
                <w:bCs/>
              </w:rPr>
            </w:pPr>
            <w:r w:rsidRPr="001A0F59">
              <w:rPr>
                <w:b/>
                <w:bCs/>
              </w:rPr>
              <w:t> </w:t>
            </w:r>
          </w:p>
        </w:tc>
        <w:tc>
          <w:tcPr>
            <w:tcW w:w="2058" w:type="dxa"/>
            <w:shd w:val="clear" w:color="auto" w:fill="D9D9D9" w:themeFill="background1" w:themeFillShade="D9"/>
            <w:vAlign w:val="center"/>
          </w:tcPr>
          <w:p w:rsidR="00620548" w:rsidRPr="001A0F59" w:rsidRDefault="00620548" w:rsidP="00B5350C">
            <w:pPr>
              <w:jc w:val="right"/>
              <w:rPr>
                <w:b/>
                <w:bCs/>
              </w:rPr>
            </w:pPr>
            <w:r w:rsidRPr="001A0F59">
              <w:rPr>
                <w:b/>
                <w:bCs/>
              </w:rPr>
              <w:t>54</w:t>
            </w:r>
            <w:r w:rsidR="00FD070C" w:rsidRPr="001A0F59">
              <w:rPr>
                <w:b/>
                <w:bCs/>
              </w:rPr>
              <w:t>,6</w:t>
            </w:r>
          </w:p>
        </w:tc>
      </w:tr>
    </w:tbl>
    <w:bookmarkEnd w:id="568"/>
    <w:bookmarkEnd w:id="569"/>
    <w:bookmarkEnd w:id="570"/>
    <w:p w:rsidR="00FD070C" w:rsidRPr="001A0F59" w:rsidRDefault="00732569" w:rsidP="00B5350C">
      <w:pPr>
        <w:ind w:firstLine="567"/>
        <w:rPr>
          <w:szCs w:val="24"/>
          <w:lang w:val="sr-Latn-CS"/>
        </w:rPr>
      </w:pPr>
      <w:r w:rsidRPr="001A0F59">
        <w:rPr>
          <w:szCs w:val="24"/>
          <w:lang w:val="sr-Latn-CS"/>
        </w:rPr>
        <w:t xml:space="preserve">Planirani šumsko uzgojni radovi vezani za obnovu sastojina nisu izvršeni onako kako su planirani, zato što je u toku prethodnog uređajnog perioda  neki planirani radovi nisu realizovani, nego umesto njih sprovedene druge vrste radova. Tako pored planiranih radova u proteklom uređajnom razdoblju su izvršeni i neki neplanirani radovi sa ukupnom radnom površinom </w:t>
      </w:r>
      <w:r w:rsidR="00620548" w:rsidRPr="001A0F59">
        <w:rPr>
          <w:szCs w:val="24"/>
          <w:lang w:val="sr-Latn-CS"/>
        </w:rPr>
        <w:t>149</w:t>
      </w:r>
      <w:r w:rsidRPr="001A0F59">
        <w:rPr>
          <w:szCs w:val="24"/>
        </w:rPr>
        <w:t>,</w:t>
      </w:r>
      <w:r w:rsidR="00620548" w:rsidRPr="001A0F59">
        <w:rPr>
          <w:szCs w:val="24"/>
        </w:rPr>
        <w:t>71</w:t>
      </w:r>
      <w:r w:rsidRPr="001A0F59">
        <w:rPr>
          <w:szCs w:val="24"/>
          <w:lang w:val="sr-Latn-CS"/>
        </w:rPr>
        <w:t xml:space="preserve"> ha, od kojih najviše </w:t>
      </w:r>
      <w:r w:rsidR="00620548" w:rsidRPr="001A0F59">
        <w:rPr>
          <w:szCs w:val="24"/>
          <w:lang w:val="sr-Latn-CS"/>
        </w:rPr>
        <w:t>i</w:t>
      </w:r>
      <w:r w:rsidR="00620548" w:rsidRPr="001A0F59">
        <w:t>zgradnja i održavanje protivpozarnih pruga, proseka i puteva</w:t>
      </w:r>
      <w:r w:rsidRPr="001A0F59">
        <w:rPr>
          <w:szCs w:val="24"/>
          <w:lang w:val="sr-Latn-CS"/>
        </w:rPr>
        <w:t xml:space="preserve">. </w:t>
      </w:r>
    </w:p>
    <w:p w:rsidR="00732569" w:rsidRPr="001A0F59" w:rsidRDefault="00FD070C" w:rsidP="00B5350C">
      <w:pPr>
        <w:ind w:firstLine="567"/>
        <w:rPr>
          <w:szCs w:val="24"/>
        </w:rPr>
      </w:pPr>
      <w:r w:rsidRPr="001A0F59">
        <w:rPr>
          <w:szCs w:val="24"/>
          <w:lang w:val="sr-Latn-CS"/>
        </w:rPr>
        <w:t>Radovi koji su izvršeni sa malim procentom su ili radovi koji su bili planirani na podizanju plantaža što nije bilo moguće zbog izlivanja reke Tise ili su neki radovi urađeni u manjem obimu od planiranog zbog hroničnog nedostatka povremene radne snage.</w:t>
      </w:r>
    </w:p>
    <w:p w:rsidR="00732569" w:rsidRPr="001A0F59" w:rsidRDefault="00732569" w:rsidP="00B5350C">
      <w:pPr>
        <w:ind w:firstLine="567"/>
        <w:rPr>
          <w:szCs w:val="24"/>
          <w:lang w:val="sr-Latn-CS"/>
        </w:rPr>
      </w:pPr>
      <w:r w:rsidRPr="001A0F59">
        <w:rPr>
          <w:szCs w:val="24"/>
        </w:rPr>
        <w:t xml:space="preserve">Ukupno posmatrano radovi na obnovi i gajenju šuma su izvršeni sa </w:t>
      </w:r>
      <w:r w:rsidR="00FD070C" w:rsidRPr="001A0F59">
        <w:rPr>
          <w:szCs w:val="24"/>
        </w:rPr>
        <w:t>54</w:t>
      </w:r>
      <w:r w:rsidRPr="001A0F59">
        <w:rPr>
          <w:szCs w:val="24"/>
        </w:rPr>
        <w:t>,</w:t>
      </w:r>
      <w:r w:rsidR="00113EED" w:rsidRPr="001A0F59">
        <w:rPr>
          <w:szCs w:val="24"/>
        </w:rPr>
        <w:t>6</w:t>
      </w:r>
      <w:r w:rsidRPr="001A0F59">
        <w:rPr>
          <w:szCs w:val="24"/>
        </w:rPr>
        <w:t xml:space="preserve"> %.</w:t>
      </w:r>
    </w:p>
    <w:p w:rsidR="00732569" w:rsidRPr="001A0F59" w:rsidRDefault="00732569" w:rsidP="00B5350C">
      <w:pPr>
        <w:pStyle w:val="Heading3"/>
        <w:rPr>
          <w:noProof/>
          <w:szCs w:val="24"/>
          <w:lang w:val="sr-Latn-CS"/>
        </w:rPr>
      </w:pPr>
      <w:bookmarkStart w:id="571" w:name="_Toc478456534"/>
      <w:bookmarkStart w:id="572" w:name="_Toc503785476"/>
      <w:bookmarkStart w:id="573" w:name="_Toc503786051"/>
      <w:bookmarkStart w:id="574" w:name="_Toc503786540"/>
      <w:bookmarkStart w:id="575" w:name="_Toc503787411"/>
      <w:bookmarkStart w:id="576" w:name="_Toc535232858"/>
      <w:bookmarkStart w:id="577" w:name="_Toc535233724"/>
      <w:r w:rsidRPr="001A0F59">
        <w:rPr>
          <w:noProof/>
          <w:szCs w:val="24"/>
          <w:lang w:val="sr-Latn-CS"/>
        </w:rPr>
        <w:t xml:space="preserve">6.2.2. </w:t>
      </w:r>
      <w:r w:rsidRPr="001A0F59">
        <w:rPr>
          <w:noProof/>
          <w:szCs w:val="24"/>
        </w:rPr>
        <w:t>Dosada</w:t>
      </w:r>
      <w:r w:rsidRPr="001A0F59">
        <w:rPr>
          <w:noProof/>
          <w:szCs w:val="24"/>
          <w:lang w:val="sr-Latn-CS"/>
        </w:rPr>
        <w:t>š</w:t>
      </w:r>
      <w:r w:rsidRPr="001A0F59">
        <w:rPr>
          <w:noProof/>
          <w:szCs w:val="24"/>
        </w:rPr>
        <w:t>nji</w:t>
      </w:r>
      <w:r w:rsidRPr="001A0F59">
        <w:rPr>
          <w:noProof/>
          <w:szCs w:val="24"/>
          <w:lang w:val="sr-Latn-CS"/>
        </w:rPr>
        <w:t xml:space="preserve"> </w:t>
      </w:r>
      <w:r w:rsidRPr="001A0F59">
        <w:rPr>
          <w:noProof/>
          <w:szCs w:val="24"/>
        </w:rPr>
        <w:t>radovi</w:t>
      </w:r>
      <w:r w:rsidRPr="001A0F59">
        <w:rPr>
          <w:noProof/>
          <w:szCs w:val="24"/>
          <w:lang w:val="sr-Latn-CS"/>
        </w:rPr>
        <w:t xml:space="preserve"> </w:t>
      </w:r>
      <w:r w:rsidRPr="001A0F59">
        <w:rPr>
          <w:noProof/>
          <w:szCs w:val="24"/>
        </w:rPr>
        <w:t>na</w:t>
      </w:r>
      <w:r w:rsidRPr="001A0F59">
        <w:rPr>
          <w:noProof/>
          <w:szCs w:val="24"/>
          <w:lang w:val="sr-Latn-CS"/>
        </w:rPr>
        <w:t xml:space="preserve"> </w:t>
      </w:r>
      <w:r w:rsidRPr="001A0F59">
        <w:rPr>
          <w:noProof/>
          <w:szCs w:val="24"/>
        </w:rPr>
        <w:t>za</w:t>
      </w:r>
      <w:r w:rsidRPr="001A0F59">
        <w:rPr>
          <w:noProof/>
          <w:szCs w:val="24"/>
          <w:lang w:val="sr-Latn-CS"/>
        </w:rPr>
        <w:t>š</w:t>
      </w:r>
      <w:r w:rsidRPr="001A0F59">
        <w:rPr>
          <w:noProof/>
          <w:szCs w:val="24"/>
        </w:rPr>
        <w:t>titi</w:t>
      </w:r>
      <w:r w:rsidRPr="001A0F59">
        <w:rPr>
          <w:noProof/>
          <w:szCs w:val="24"/>
          <w:lang w:val="sr-Latn-CS"/>
        </w:rPr>
        <w:t xml:space="preserve"> š</w:t>
      </w:r>
      <w:r w:rsidRPr="001A0F59">
        <w:rPr>
          <w:noProof/>
          <w:szCs w:val="24"/>
        </w:rPr>
        <w:t>uma</w:t>
      </w:r>
      <w:bookmarkEnd w:id="571"/>
      <w:bookmarkEnd w:id="572"/>
      <w:bookmarkEnd w:id="573"/>
      <w:bookmarkEnd w:id="574"/>
      <w:bookmarkEnd w:id="575"/>
      <w:bookmarkEnd w:id="576"/>
      <w:bookmarkEnd w:id="577"/>
    </w:p>
    <w:p w:rsidR="001A0F59" w:rsidRDefault="001A0F59" w:rsidP="00B5350C">
      <w:pPr>
        <w:ind w:firstLine="567"/>
        <w:rPr>
          <w:szCs w:val="24"/>
        </w:rPr>
      </w:pPr>
    </w:p>
    <w:p w:rsidR="00732569" w:rsidRPr="001A0F59" w:rsidRDefault="00732569" w:rsidP="00B5350C">
      <w:pPr>
        <w:ind w:firstLine="567"/>
        <w:rPr>
          <w:szCs w:val="24"/>
          <w:lang w:val="hr-HR"/>
        </w:rPr>
      </w:pPr>
      <w:r w:rsidRPr="001A0F59">
        <w:rPr>
          <w:szCs w:val="24"/>
        </w:rPr>
        <w:t>Slede</w:t>
      </w:r>
      <w:r w:rsidRPr="001A0F59">
        <w:rPr>
          <w:szCs w:val="24"/>
          <w:lang w:val="sr-Latn-CS"/>
        </w:rPr>
        <w:t>ć</w:t>
      </w:r>
      <w:r w:rsidRPr="001A0F59">
        <w:rPr>
          <w:szCs w:val="24"/>
        </w:rPr>
        <w:t>a</w:t>
      </w:r>
      <w:r w:rsidRPr="001A0F59">
        <w:rPr>
          <w:szCs w:val="24"/>
          <w:lang w:val="sr-Latn-CS"/>
        </w:rPr>
        <w:t xml:space="preserve"> </w:t>
      </w:r>
      <w:r w:rsidRPr="001A0F59">
        <w:rPr>
          <w:szCs w:val="24"/>
        </w:rPr>
        <w:t>tabela</w:t>
      </w:r>
      <w:r w:rsidRPr="001A0F59">
        <w:rPr>
          <w:szCs w:val="24"/>
          <w:lang w:val="sr-Latn-CS"/>
        </w:rPr>
        <w:t xml:space="preserve"> </w:t>
      </w:r>
      <w:r w:rsidRPr="001A0F59">
        <w:rPr>
          <w:szCs w:val="24"/>
        </w:rPr>
        <w:t>prika</w:t>
      </w:r>
      <w:r w:rsidRPr="001A0F59">
        <w:rPr>
          <w:szCs w:val="24"/>
          <w:lang w:val="hr-HR"/>
        </w:rPr>
        <w:t xml:space="preserve">zuje odnos između planiranih i ostvarenih radova na zaštiti šuma u proteklom uređajnom razdoblju: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1559"/>
        <w:gridCol w:w="2331"/>
        <w:gridCol w:w="2631"/>
        <w:gridCol w:w="2126"/>
      </w:tblGrid>
      <w:tr w:rsidR="001A0F59" w:rsidRPr="001A0F59" w:rsidTr="006A440F">
        <w:trPr>
          <w:trHeight w:val="276"/>
          <w:tblHeader/>
        </w:trPr>
        <w:tc>
          <w:tcPr>
            <w:tcW w:w="6946" w:type="dxa"/>
            <w:tcBorders>
              <w:top w:val="nil"/>
              <w:left w:val="nil"/>
              <w:right w:val="nil"/>
            </w:tcBorders>
            <w:shd w:val="clear" w:color="auto" w:fill="auto"/>
            <w:vAlign w:val="center"/>
          </w:tcPr>
          <w:p w:rsidR="00113EED" w:rsidRPr="001A0F59" w:rsidRDefault="00113EED" w:rsidP="00B5350C">
            <w:pPr>
              <w:jc w:val="left"/>
              <w:rPr>
                <w:szCs w:val="24"/>
              </w:rPr>
            </w:pPr>
            <w:r w:rsidRPr="001A0F59">
              <w:rPr>
                <w:szCs w:val="24"/>
              </w:rPr>
              <w:t>Tabela 6.2.2.-1 – Dosadašnji radovi na zaštiti šuma</w:t>
            </w:r>
          </w:p>
        </w:tc>
        <w:tc>
          <w:tcPr>
            <w:tcW w:w="1559" w:type="dxa"/>
            <w:tcBorders>
              <w:top w:val="nil"/>
              <w:left w:val="nil"/>
              <w:right w:val="nil"/>
            </w:tcBorders>
            <w:shd w:val="clear" w:color="auto" w:fill="auto"/>
            <w:vAlign w:val="center"/>
          </w:tcPr>
          <w:p w:rsidR="00113EED" w:rsidRPr="001A0F59" w:rsidRDefault="00113EED" w:rsidP="00B5350C">
            <w:pPr>
              <w:jc w:val="center"/>
              <w:rPr>
                <w:szCs w:val="24"/>
              </w:rPr>
            </w:pPr>
          </w:p>
        </w:tc>
        <w:tc>
          <w:tcPr>
            <w:tcW w:w="2331" w:type="dxa"/>
            <w:tcBorders>
              <w:top w:val="nil"/>
              <w:left w:val="nil"/>
              <w:right w:val="nil"/>
            </w:tcBorders>
            <w:shd w:val="clear" w:color="auto" w:fill="auto"/>
            <w:vAlign w:val="center"/>
          </w:tcPr>
          <w:p w:rsidR="00113EED" w:rsidRPr="001A0F59" w:rsidRDefault="00113EED" w:rsidP="00B5350C">
            <w:pPr>
              <w:jc w:val="center"/>
              <w:rPr>
                <w:szCs w:val="24"/>
              </w:rPr>
            </w:pPr>
          </w:p>
        </w:tc>
        <w:tc>
          <w:tcPr>
            <w:tcW w:w="2631" w:type="dxa"/>
            <w:tcBorders>
              <w:top w:val="nil"/>
              <w:left w:val="nil"/>
              <w:right w:val="nil"/>
            </w:tcBorders>
            <w:shd w:val="clear" w:color="auto" w:fill="auto"/>
            <w:vAlign w:val="center"/>
          </w:tcPr>
          <w:p w:rsidR="00113EED" w:rsidRPr="001A0F59" w:rsidRDefault="00113EED" w:rsidP="00B5350C">
            <w:pPr>
              <w:jc w:val="center"/>
              <w:rPr>
                <w:szCs w:val="24"/>
              </w:rPr>
            </w:pPr>
          </w:p>
        </w:tc>
        <w:tc>
          <w:tcPr>
            <w:tcW w:w="2126" w:type="dxa"/>
            <w:tcBorders>
              <w:top w:val="nil"/>
              <w:left w:val="nil"/>
              <w:right w:val="nil"/>
            </w:tcBorders>
            <w:shd w:val="clear" w:color="auto" w:fill="auto"/>
            <w:vAlign w:val="center"/>
          </w:tcPr>
          <w:p w:rsidR="00113EED" w:rsidRPr="001A0F59" w:rsidRDefault="00113EED" w:rsidP="00B5350C">
            <w:pPr>
              <w:jc w:val="center"/>
              <w:rPr>
                <w:szCs w:val="24"/>
              </w:rPr>
            </w:pPr>
          </w:p>
        </w:tc>
      </w:tr>
      <w:tr w:rsidR="001A0F59" w:rsidRPr="001A0F59" w:rsidTr="00920FD7">
        <w:trPr>
          <w:trHeight w:val="276"/>
          <w:tblHeader/>
        </w:trPr>
        <w:tc>
          <w:tcPr>
            <w:tcW w:w="6946" w:type="dxa"/>
            <w:vMerge w:val="restart"/>
            <w:shd w:val="clear" w:color="auto" w:fill="D9D9D9" w:themeFill="background1" w:themeFillShade="D9"/>
            <w:vAlign w:val="center"/>
          </w:tcPr>
          <w:p w:rsidR="00732569" w:rsidRPr="001A0F59" w:rsidRDefault="00732569" w:rsidP="00B5350C">
            <w:pPr>
              <w:jc w:val="center"/>
              <w:rPr>
                <w:szCs w:val="24"/>
              </w:rPr>
            </w:pPr>
            <w:r w:rsidRPr="001A0F59">
              <w:rPr>
                <w:szCs w:val="24"/>
              </w:rPr>
              <w:t>Vrsta rada</w:t>
            </w:r>
          </w:p>
        </w:tc>
        <w:tc>
          <w:tcPr>
            <w:tcW w:w="1559" w:type="dxa"/>
            <w:vMerge w:val="restart"/>
            <w:shd w:val="clear" w:color="auto" w:fill="D9D9D9" w:themeFill="background1" w:themeFillShade="D9"/>
            <w:vAlign w:val="center"/>
          </w:tcPr>
          <w:p w:rsidR="00732569" w:rsidRPr="001A0F59" w:rsidRDefault="00732569" w:rsidP="00B5350C">
            <w:pPr>
              <w:jc w:val="center"/>
              <w:rPr>
                <w:szCs w:val="24"/>
              </w:rPr>
            </w:pPr>
            <w:r w:rsidRPr="001A0F59">
              <w:rPr>
                <w:szCs w:val="24"/>
              </w:rPr>
              <w:t>Planirano</w:t>
            </w:r>
          </w:p>
        </w:tc>
        <w:tc>
          <w:tcPr>
            <w:tcW w:w="2331" w:type="dxa"/>
            <w:vMerge w:val="restart"/>
            <w:shd w:val="clear" w:color="auto" w:fill="D9D9D9" w:themeFill="background1" w:themeFillShade="D9"/>
            <w:vAlign w:val="center"/>
          </w:tcPr>
          <w:p w:rsidR="00732569" w:rsidRPr="001A0F59" w:rsidRDefault="00732569" w:rsidP="00B5350C">
            <w:pPr>
              <w:jc w:val="center"/>
              <w:rPr>
                <w:szCs w:val="24"/>
              </w:rPr>
            </w:pPr>
            <w:r w:rsidRPr="001A0F59">
              <w:rPr>
                <w:szCs w:val="24"/>
              </w:rPr>
              <w:t>Ostvareno</w:t>
            </w:r>
          </w:p>
        </w:tc>
        <w:tc>
          <w:tcPr>
            <w:tcW w:w="2631" w:type="dxa"/>
            <w:vMerge w:val="restart"/>
            <w:shd w:val="clear" w:color="auto" w:fill="D9D9D9" w:themeFill="background1" w:themeFillShade="D9"/>
            <w:vAlign w:val="center"/>
          </w:tcPr>
          <w:p w:rsidR="00732569" w:rsidRPr="001A0F59" w:rsidRDefault="00732569" w:rsidP="00B5350C">
            <w:pPr>
              <w:jc w:val="center"/>
              <w:rPr>
                <w:szCs w:val="24"/>
              </w:rPr>
            </w:pPr>
            <w:r w:rsidRPr="001A0F59">
              <w:rPr>
                <w:szCs w:val="24"/>
              </w:rPr>
              <w:t>Razlika</w:t>
            </w:r>
          </w:p>
        </w:tc>
        <w:tc>
          <w:tcPr>
            <w:tcW w:w="2126" w:type="dxa"/>
            <w:vMerge w:val="restart"/>
            <w:shd w:val="clear" w:color="auto" w:fill="D9D9D9" w:themeFill="background1" w:themeFillShade="D9"/>
            <w:vAlign w:val="center"/>
          </w:tcPr>
          <w:p w:rsidR="00732569" w:rsidRPr="001A0F59" w:rsidRDefault="00732569" w:rsidP="00B5350C">
            <w:pPr>
              <w:jc w:val="center"/>
              <w:rPr>
                <w:szCs w:val="24"/>
              </w:rPr>
            </w:pPr>
            <w:r w:rsidRPr="001A0F59">
              <w:rPr>
                <w:szCs w:val="24"/>
              </w:rPr>
              <w:t>Procenat ostvarenja</w:t>
            </w:r>
          </w:p>
        </w:tc>
      </w:tr>
      <w:tr w:rsidR="001A0F59" w:rsidRPr="001A0F59" w:rsidTr="00920FD7">
        <w:trPr>
          <w:trHeight w:val="276"/>
          <w:tblHeader/>
        </w:trPr>
        <w:tc>
          <w:tcPr>
            <w:tcW w:w="6946" w:type="dxa"/>
            <w:vMerge/>
            <w:shd w:val="clear" w:color="auto" w:fill="D9D9D9" w:themeFill="background1" w:themeFillShade="D9"/>
            <w:vAlign w:val="center"/>
          </w:tcPr>
          <w:p w:rsidR="00732569" w:rsidRPr="001A0F59" w:rsidRDefault="00732569" w:rsidP="00B5350C">
            <w:pPr>
              <w:jc w:val="center"/>
              <w:rPr>
                <w:szCs w:val="24"/>
              </w:rPr>
            </w:pPr>
          </w:p>
        </w:tc>
        <w:tc>
          <w:tcPr>
            <w:tcW w:w="1559" w:type="dxa"/>
            <w:vMerge/>
            <w:shd w:val="clear" w:color="auto" w:fill="D9D9D9" w:themeFill="background1" w:themeFillShade="D9"/>
            <w:vAlign w:val="center"/>
          </w:tcPr>
          <w:p w:rsidR="00732569" w:rsidRPr="001A0F59" w:rsidRDefault="00732569" w:rsidP="00B5350C">
            <w:pPr>
              <w:jc w:val="center"/>
              <w:rPr>
                <w:szCs w:val="24"/>
              </w:rPr>
            </w:pPr>
          </w:p>
        </w:tc>
        <w:tc>
          <w:tcPr>
            <w:tcW w:w="2331" w:type="dxa"/>
            <w:vMerge/>
            <w:shd w:val="clear" w:color="auto" w:fill="D9D9D9" w:themeFill="background1" w:themeFillShade="D9"/>
          </w:tcPr>
          <w:p w:rsidR="00732569" w:rsidRPr="001A0F59" w:rsidRDefault="00732569" w:rsidP="00B5350C">
            <w:pPr>
              <w:jc w:val="center"/>
              <w:rPr>
                <w:szCs w:val="24"/>
              </w:rPr>
            </w:pPr>
          </w:p>
        </w:tc>
        <w:tc>
          <w:tcPr>
            <w:tcW w:w="2631" w:type="dxa"/>
            <w:vMerge/>
            <w:shd w:val="clear" w:color="auto" w:fill="D9D9D9" w:themeFill="background1" w:themeFillShade="D9"/>
          </w:tcPr>
          <w:p w:rsidR="00732569" w:rsidRPr="001A0F59" w:rsidRDefault="00732569" w:rsidP="00B5350C">
            <w:pPr>
              <w:jc w:val="center"/>
              <w:rPr>
                <w:szCs w:val="24"/>
              </w:rPr>
            </w:pPr>
          </w:p>
        </w:tc>
        <w:tc>
          <w:tcPr>
            <w:tcW w:w="2126" w:type="dxa"/>
            <w:vMerge/>
            <w:shd w:val="clear" w:color="auto" w:fill="D9D9D9" w:themeFill="background1" w:themeFillShade="D9"/>
          </w:tcPr>
          <w:p w:rsidR="00732569" w:rsidRPr="001A0F59" w:rsidRDefault="00732569" w:rsidP="00B5350C">
            <w:pPr>
              <w:jc w:val="center"/>
              <w:rPr>
                <w:szCs w:val="24"/>
              </w:rPr>
            </w:pPr>
          </w:p>
        </w:tc>
      </w:tr>
      <w:tr w:rsidR="001A0F59" w:rsidRPr="001A0F59" w:rsidTr="00920FD7">
        <w:trPr>
          <w:trHeight w:val="130"/>
          <w:tblHeader/>
        </w:trPr>
        <w:tc>
          <w:tcPr>
            <w:tcW w:w="6946" w:type="dxa"/>
            <w:vMerge/>
            <w:shd w:val="clear" w:color="auto" w:fill="D9D9D9" w:themeFill="background1" w:themeFillShade="D9"/>
            <w:vAlign w:val="center"/>
          </w:tcPr>
          <w:p w:rsidR="00732569" w:rsidRPr="001A0F59" w:rsidRDefault="00732569" w:rsidP="00B5350C">
            <w:pPr>
              <w:jc w:val="center"/>
              <w:rPr>
                <w:szCs w:val="24"/>
              </w:rPr>
            </w:pPr>
          </w:p>
        </w:tc>
        <w:tc>
          <w:tcPr>
            <w:tcW w:w="1559" w:type="dxa"/>
            <w:shd w:val="clear" w:color="auto" w:fill="D9D9D9" w:themeFill="background1" w:themeFillShade="D9"/>
            <w:vAlign w:val="center"/>
          </w:tcPr>
          <w:p w:rsidR="00732569" w:rsidRPr="001A0F59" w:rsidRDefault="00732569" w:rsidP="00B5350C">
            <w:pPr>
              <w:jc w:val="center"/>
              <w:rPr>
                <w:szCs w:val="24"/>
              </w:rPr>
            </w:pPr>
            <w:r w:rsidRPr="001A0F59">
              <w:rPr>
                <w:szCs w:val="24"/>
              </w:rPr>
              <w:t>ha</w:t>
            </w:r>
          </w:p>
        </w:tc>
        <w:tc>
          <w:tcPr>
            <w:tcW w:w="2331" w:type="dxa"/>
            <w:shd w:val="clear" w:color="auto" w:fill="D9D9D9" w:themeFill="background1" w:themeFillShade="D9"/>
          </w:tcPr>
          <w:p w:rsidR="00732569" w:rsidRPr="001A0F59" w:rsidRDefault="00732569" w:rsidP="00B5350C">
            <w:pPr>
              <w:jc w:val="center"/>
              <w:rPr>
                <w:szCs w:val="24"/>
              </w:rPr>
            </w:pPr>
            <w:r w:rsidRPr="001A0F59">
              <w:rPr>
                <w:szCs w:val="24"/>
              </w:rPr>
              <w:t>ha</w:t>
            </w:r>
          </w:p>
        </w:tc>
        <w:tc>
          <w:tcPr>
            <w:tcW w:w="2631" w:type="dxa"/>
            <w:shd w:val="clear" w:color="auto" w:fill="D9D9D9" w:themeFill="background1" w:themeFillShade="D9"/>
          </w:tcPr>
          <w:p w:rsidR="00732569" w:rsidRPr="001A0F59" w:rsidRDefault="00732569" w:rsidP="00B5350C">
            <w:pPr>
              <w:jc w:val="center"/>
              <w:rPr>
                <w:szCs w:val="24"/>
              </w:rPr>
            </w:pPr>
            <w:r w:rsidRPr="001A0F59">
              <w:rPr>
                <w:szCs w:val="24"/>
              </w:rPr>
              <w:t>ha</w:t>
            </w:r>
          </w:p>
        </w:tc>
        <w:tc>
          <w:tcPr>
            <w:tcW w:w="2126" w:type="dxa"/>
            <w:shd w:val="clear" w:color="auto" w:fill="D9D9D9" w:themeFill="background1" w:themeFillShade="D9"/>
          </w:tcPr>
          <w:p w:rsidR="00732569" w:rsidRPr="001A0F59" w:rsidRDefault="00732569" w:rsidP="00B5350C">
            <w:pPr>
              <w:jc w:val="center"/>
              <w:rPr>
                <w:szCs w:val="24"/>
              </w:rPr>
            </w:pPr>
            <w:r w:rsidRPr="001A0F59">
              <w:rPr>
                <w:szCs w:val="24"/>
              </w:rPr>
              <w:t>%</w:t>
            </w:r>
          </w:p>
        </w:tc>
      </w:tr>
      <w:tr w:rsidR="001A0F59" w:rsidRPr="001A0F59" w:rsidTr="006A440F">
        <w:tc>
          <w:tcPr>
            <w:tcW w:w="6946" w:type="dxa"/>
            <w:shd w:val="clear" w:color="auto" w:fill="auto"/>
            <w:vAlign w:val="bottom"/>
          </w:tcPr>
          <w:p w:rsidR="00113EED" w:rsidRPr="001A0F59" w:rsidRDefault="00113EED" w:rsidP="00B5350C">
            <w:pPr>
              <w:rPr>
                <w:szCs w:val="24"/>
              </w:rPr>
            </w:pPr>
            <w:r w:rsidRPr="001A0F59">
              <w:rPr>
                <w:szCs w:val="24"/>
              </w:rPr>
              <w:t>611 Zaštita šuma od biljnih bolesti</w:t>
            </w:r>
          </w:p>
        </w:tc>
        <w:tc>
          <w:tcPr>
            <w:tcW w:w="1559" w:type="dxa"/>
            <w:shd w:val="clear" w:color="auto" w:fill="auto"/>
            <w:vAlign w:val="center"/>
          </w:tcPr>
          <w:p w:rsidR="00113EED" w:rsidRPr="001A0F59" w:rsidRDefault="00113EED" w:rsidP="00B5350C">
            <w:pPr>
              <w:jc w:val="right"/>
            </w:pPr>
            <w:r w:rsidRPr="001A0F59">
              <w:t>1261</w:t>
            </w:r>
            <w:r w:rsidR="00396C06" w:rsidRPr="001A0F59">
              <w:t>,</w:t>
            </w:r>
            <w:r w:rsidRPr="001A0F59">
              <w:t>71</w:t>
            </w:r>
          </w:p>
        </w:tc>
        <w:tc>
          <w:tcPr>
            <w:tcW w:w="2331" w:type="dxa"/>
            <w:shd w:val="clear" w:color="auto" w:fill="auto"/>
            <w:vAlign w:val="center"/>
          </w:tcPr>
          <w:p w:rsidR="00113EED" w:rsidRPr="001A0F59" w:rsidRDefault="00113EED" w:rsidP="00B5350C">
            <w:pPr>
              <w:jc w:val="right"/>
            </w:pPr>
            <w:r w:rsidRPr="001A0F59">
              <w:t>19</w:t>
            </w:r>
            <w:r w:rsidR="00396C06" w:rsidRPr="001A0F59">
              <w:t>,</w:t>
            </w:r>
            <w:r w:rsidRPr="001A0F59">
              <w:t>20</w:t>
            </w:r>
          </w:p>
        </w:tc>
        <w:tc>
          <w:tcPr>
            <w:tcW w:w="2631" w:type="dxa"/>
            <w:shd w:val="clear" w:color="auto" w:fill="auto"/>
            <w:vAlign w:val="center"/>
          </w:tcPr>
          <w:p w:rsidR="00113EED" w:rsidRPr="001A0F59" w:rsidRDefault="00113EED" w:rsidP="00B5350C">
            <w:pPr>
              <w:jc w:val="right"/>
            </w:pPr>
            <w:r w:rsidRPr="001A0F59">
              <w:t>-1242</w:t>
            </w:r>
            <w:r w:rsidR="00396C06" w:rsidRPr="001A0F59">
              <w:t>,</w:t>
            </w:r>
            <w:r w:rsidRPr="001A0F59">
              <w:t>51</w:t>
            </w:r>
          </w:p>
        </w:tc>
        <w:tc>
          <w:tcPr>
            <w:tcW w:w="2126" w:type="dxa"/>
            <w:shd w:val="clear" w:color="auto" w:fill="auto"/>
            <w:vAlign w:val="center"/>
          </w:tcPr>
          <w:p w:rsidR="00113EED" w:rsidRPr="001A0F59" w:rsidRDefault="00113EED" w:rsidP="00B5350C">
            <w:pPr>
              <w:jc w:val="right"/>
            </w:pPr>
            <w:r w:rsidRPr="001A0F59">
              <w:t>1</w:t>
            </w:r>
            <w:r w:rsidR="00396C06" w:rsidRPr="001A0F59">
              <w:t>,</w:t>
            </w:r>
            <w:r w:rsidRPr="001A0F59">
              <w:t>5</w:t>
            </w:r>
          </w:p>
        </w:tc>
      </w:tr>
      <w:tr w:rsidR="001A0F59" w:rsidRPr="001A0F59" w:rsidTr="006A440F">
        <w:tc>
          <w:tcPr>
            <w:tcW w:w="6946" w:type="dxa"/>
            <w:shd w:val="clear" w:color="auto" w:fill="auto"/>
            <w:vAlign w:val="bottom"/>
          </w:tcPr>
          <w:p w:rsidR="00113EED" w:rsidRPr="001A0F59" w:rsidRDefault="00113EED" w:rsidP="00B5350C">
            <w:pPr>
              <w:rPr>
                <w:szCs w:val="24"/>
              </w:rPr>
            </w:pPr>
            <w:r w:rsidRPr="001A0F59">
              <w:rPr>
                <w:szCs w:val="24"/>
              </w:rPr>
              <w:t>612 Zaštita šuma od entomoloških oboljenja</w:t>
            </w:r>
          </w:p>
        </w:tc>
        <w:tc>
          <w:tcPr>
            <w:tcW w:w="1559" w:type="dxa"/>
            <w:shd w:val="clear" w:color="auto" w:fill="auto"/>
            <w:vAlign w:val="center"/>
          </w:tcPr>
          <w:p w:rsidR="00113EED" w:rsidRPr="001A0F59" w:rsidRDefault="00113EED" w:rsidP="00B5350C">
            <w:pPr>
              <w:jc w:val="right"/>
            </w:pPr>
            <w:r w:rsidRPr="001A0F59">
              <w:t>1261</w:t>
            </w:r>
            <w:r w:rsidR="00396C06" w:rsidRPr="001A0F59">
              <w:t>,</w:t>
            </w:r>
            <w:r w:rsidRPr="001A0F59">
              <w:t>71</w:t>
            </w:r>
          </w:p>
        </w:tc>
        <w:tc>
          <w:tcPr>
            <w:tcW w:w="2331" w:type="dxa"/>
            <w:shd w:val="clear" w:color="auto" w:fill="auto"/>
            <w:vAlign w:val="center"/>
          </w:tcPr>
          <w:p w:rsidR="00113EED" w:rsidRPr="001A0F59" w:rsidRDefault="00113EED" w:rsidP="00B5350C">
            <w:pPr>
              <w:jc w:val="right"/>
            </w:pPr>
            <w:r w:rsidRPr="001A0F59">
              <w:t>295</w:t>
            </w:r>
            <w:r w:rsidR="00396C06" w:rsidRPr="001A0F59">
              <w:t>,</w:t>
            </w:r>
            <w:r w:rsidRPr="001A0F59">
              <w:t>17</w:t>
            </w:r>
          </w:p>
        </w:tc>
        <w:tc>
          <w:tcPr>
            <w:tcW w:w="2631" w:type="dxa"/>
            <w:shd w:val="clear" w:color="auto" w:fill="auto"/>
            <w:vAlign w:val="center"/>
          </w:tcPr>
          <w:p w:rsidR="00113EED" w:rsidRPr="001A0F59" w:rsidRDefault="00113EED" w:rsidP="00B5350C">
            <w:pPr>
              <w:jc w:val="right"/>
            </w:pPr>
            <w:r w:rsidRPr="001A0F59">
              <w:t>-966</w:t>
            </w:r>
            <w:r w:rsidR="00396C06" w:rsidRPr="001A0F59">
              <w:t>,</w:t>
            </w:r>
            <w:r w:rsidRPr="001A0F59">
              <w:t>54</w:t>
            </w:r>
          </w:p>
        </w:tc>
        <w:tc>
          <w:tcPr>
            <w:tcW w:w="2126" w:type="dxa"/>
            <w:shd w:val="clear" w:color="auto" w:fill="auto"/>
            <w:vAlign w:val="center"/>
          </w:tcPr>
          <w:p w:rsidR="00113EED" w:rsidRPr="001A0F59" w:rsidRDefault="00113EED" w:rsidP="00B5350C">
            <w:pPr>
              <w:jc w:val="right"/>
            </w:pPr>
            <w:r w:rsidRPr="001A0F59">
              <w:t>23</w:t>
            </w:r>
            <w:r w:rsidR="00396C06" w:rsidRPr="001A0F59">
              <w:t>,</w:t>
            </w:r>
            <w:r w:rsidRPr="001A0F59">
              <w:t>4</w:t>
            </w:r>
          </w:p>
        </w:tc>
      </w:tr>
      <w:tr w:rsidR="001A0F59" w:rsidRPr="001A0F59" w:rsidTr="00920FD7">
        <w:tc>
          <w:tcPr>
            <w:tcW w:w="6946" w:type="dxa"/>
            <w:shd w:val="clear" w:color="auto" w:fill="D9D9D9" w:themeFill="background1" w:themeFillShade="D9"/>
            <w:vAlign w:val="bottom"/>
          </w:tcPr>
          <w:p w:rsidR="00113EED" w:rsidRPr="001A0F59" w:rsidRDefault="00113EED" w:rsidP="00B5350C">
            <w:pPr>
              <w:rPr>
                <w:szCs w:val="24"/>
              </w:rPr>
            </w:pPr>
            <w:r w:rsidRPr="001A0F59">
              <w:rPr>
                <w:szCs w:val="24"/>
                <w:lang w:val="hr-HR"/>
              </w:rPr>
              <w:t>Ukupno</w:t>
            </w:r>
          </w:p>
        </w:tc>
        <w:tc>
          <w:tcPr>
            <w:tcW w:w="1559" w:type="dxa"/>
            <w:shd w:val="clear" w:color="auto" w:fill="D9D9D9" w:themeFill="background1" w:themeFillShade="D9"/>
            <w:vAlign w:val="center"/>
          </w:tcPr>
          <w:p w:rsidR="00113EED" w:rsidRPr="001A0F59" w:rsidRDefault="00113EED" w:rsidP="00B5350C">
            <w:pPr>
              <w:jc w:val="right"/>
            </w:pPr>
            <w:r w:rsidRPr="001A0F59">
              <w:t>2523</w:t>
            </w:r>
            <w:r w:rsidR="00396C06" w:rsidRPr="001A0F59">
              <w:t>,</w:t>
            </w:r>
            <w:r w:rsidRPr="001A0F59">
              <w:t>42</w:t>
            </w:r>
          </w:p>
        </w:tc>
        <w:tc>
          <w:tcPr>
            <w:tcW w:w="2331" w:type="dxa"/>
            <w:shd w:val="clear" w:color="auto" w:fill="D9D9D9" w:themeFill="background1" w:themeFillShade="D9"/>
            <w:vAlign w:val="center"/>
          </w:tcPr>
          <w:p w:rsidR="00113EED" w:rsidRPr="001A0F59" w:rsidRDefault="00113EED" w:rsidP="00B5350C">
            <w:pPr>
              <w:jc w:val="right"/>
            </w:pPr>
            <w:r w:rsidRPr="001A0F59">
              <w:t>314</w:t>
            </w:r>
            <w:r w:rsidR="00396C06" w:rsidRPr="001A0F59">
              <w:t>,</w:t>
            </w:r>
            <w:r w:rsidRPr="001A0F59">
              <w:t>37</w:t>
            </w:r>
          </w:p>
        </w:tc>
        <w:tc>
          <w:tcPr>
            <w:tcW w:w="2631" w:type="dxa"/>
            <w:shd w:val="clear" w:color="auto" w:fill="D9D9D9" w:themeFill="background1" w:themeFillShade="D9"/>
            <w:vAlign w:val="center"/>
          </w:tcPr>
          <w:p w:rsidR="00113EED" w:rsidRPr="001A0F59" w:rsidRDefault="00113EED" w:rsidP="00B5350C">
            <w:pPr>
              <w:jc w:val="right"/>
            </w:pPr>
            <w:r w:rsidRPr="001A0F59">
              <w:t>-2209</w:t>
            </w:r>
            <w:r w:rsidR="00396C06" w:rsidRPr="001A0F59">
              <w:t>,</w:t>
            </w:r>
            <w:r w:rsidRPr="001A0F59">
              <w:t>05</w:t>
            </w:r>
          </w:p>
        </w:tc>
        <w:tc>
          <w:tcPr>
            <w:tcW w:w="2126" w:type="dxa"/>
            <w:shd w:val="clear" w:color="auto" w:fill="D9D9D9" w:themeFill="background1" w:themeFillShade="D9"/>
            <w:vAlign w:val="center"/>
          </w:tcPr>
          <w:p w:rsidR="00113EED" w:rsidRPr="001A0F59" w:rsidRDefault="00113EED" w:rsidP="00B5350C">
            <w:pPr>
              <w:jc w:val="right"/>
            </w:pPr>
            <w:r w:rsidRPr="001A0F59">
              <w:t>12</w:t>
            </w:r>
            <w:r w:rsidR="00396C06" w:rsidRPr="001A0F59">
              <w:t>,</w:t>
            </w:r>
            <w:r w:rsidRPr="001A0F59">
              <w:t>5</w:t>
            </w:r>
          </w:p>
        </w:tc>
      </w:tr>
      <w:tr w:rsidR="00920FD7" w:rsidRPr="001A0F59" w:rsidTr="00920FD7">
        <w:tc>
          <w:tcPr>
            <w:tcW w:w="15593" w:type="dxa"/>
            <w:gridSpan w:val="5"/>
            <w:shd w:val="clear" w:color="auto" w:fill="D9D9D9" w:themeFill="background1" w:themeFillShade="D9"/>
            <w:vAlign w:val="bottom"/>
          </w:tcPr>
          <w:p w:rsidR="00920FD7" w:rsidRPr="00920FD7" w:rsidRDefault="00920FD7" w:rsidP="00920FD7">
            <w:pPr>
              <w:rPr>
                <w:szCs w:val="24"/>
              </w:rPr>
            </w:pPr>
            <w:r>
              <w:rPr>
                <w:b/>
                <w:szCs w:val="24"/>
                <w:lang w:val="hr-HR"/>
              </w:rPr>
              <w:t xml:space="preserve">                       </w:t>
            </w:r>
            <w:r w:rsidRPr="001A0F59">
              <w:rPr>
                <w:b/>
                <w:szCs w:val="24"/>
                <w:lang w:val="hr-HR"/>
              </w:rPr>
              <w:t>Neplanirani radovi</w:t>
            </w:r>
          </w:p>
        </w:tc>
      </w:tr>
      <w:tr w:rsidR="001A0F59" w:rsidRPr="001A0F59" w:rsidTr="006A440F">
        <w:tc>
          <w:tcPr>
            <w:tcW w:w="6946" w:type="dxa"/>
            <w:shd w:val="clear" w:color="auto" w:fill="auto"/>
            <w:vAlign w:val="bottom"/>
          </w:tcPr>
          <w:p w:rsidR="00113EED" w:rsidRPr="001A0F59" w:rsidRDefault="00113EED" w:rsidP="00B5350C">
            <w:pPr>
              <w:rPr>
                <w:szCs w:val="24"/>
              </w:rPr>
            </w:pPr>
            <w:r w:rsidRPr="001A0F59">
              <w:rPr>
                <w:szCs w:val="24"/>
              </w:rPr>
              <w:t>Zaštita šuma od divljači</w:t>
            </w:r>
          </w:p>
        </w:tc>
        <w:tc>
          <w:tcPr>
            <w:tcW w:w="1559" w:type="dxa"/>
            <w:shd w:val="clear" w:color="auto" w:fill="auto"/>
            <w:vAlign w:val="center"/>
          </w:tcPr>
          <w:p w:rsidR="00113EED" w:rsidRPr="001A0F59" w:rsidRDefault="00113EED" w:rsidP="00B5350C">
            <w:pPr>
              <w:jc w:val="right"/>
            </w:pPr>
            <w:r w:rsidRPr="001A0F59">
              <w:t> </w:t>
            </w:r>
          </w:p>
        </w:tc>
        <w:tc>
          <w:tcPr>
            <w:tcW w:w="2331" w:type="dxa"/>
            <w:shd w:val="clear" w:color="auto" w:fill="auto"/>
            <w:vAlign w:val="center"/>
          </w:tcPr>
          <w:p w:rsidR="00113EED" w:rsidRPr="001A0F59" w:rsidRDefault="00113EED" w:rsidP="00B5350C">
            <w:pPr>
              <w:jc w:val="right"/>
            </w:pPr>
            <w:r w:rsidRPr="001A0F59">
              <w:t>46</w:t>
            </w:r>
            <w:r w:rsidR="00396C06" w:rsidRPr="001A0F59">
              <w:t>,</w:t>
            </w:r>
            <w:r w:rsidRPr="001A0F59">
              <w:t>55</w:t>
            </w:r>
          </w:p>
        </w:tc>
        <w:tc>
          <w:tcPr>
            <w:tcW w:w="2631" w:type="dxa"/>
            <w:shd w:val="clear" w:color="auto" w:fill="auto"/>
            <w:vAlign w:val="center"/>
          </w:tcPr>
          <w:p w:rsidR="00113EED" w:rsidRPr="001A0F59" w:rsidRDefault="00113EED" w:rsidP="00B5350C">
            <w:pPr>
              <w:jc w:val="right"/>
            </w:pPr>
            <w:r w:rsidRPr="001A0F59">
              <w:t> </w:t>
            </w:r>
          </w:p>
        </w:tc>
        <w:tc>
          <w:tcPr>
            <w:tcW w:w="2126" w:type="dxa"/>
            <w:shd w:val="clear" w:color="auto" w:fill="auto"/>
            <w:vAlign w:val="center"/>
          </w:tcPr>
          <w:p w:rsidR="00113EED" w:rsidRPr="001A0F59" w:rsidRDefault="00113EED" w:rsidP="00B5350C">
            <w:pPr>
              <w:jc w:val="right"/>
            </w:pPr>
            <w:r w:rsidRPr="001A0F59">
              <w:t> </w:t>
            </w:r>
          </w:p>
        </w:tc>
      </w:tr>
      <w:tr w:rsidR="001A0F59" w:rsidRPr="001A0F59" w:rsidTr="00920FD7">
        <w:tc>
          <w:tcPr>
            <w:tcW w:w="6946" w:type="dxa"/>
            <w:shd w:val="clear" w:color="auto" w:fill="D9D9D9" w:themeFill="background1" w:themeFillShade="D9"/>
            <w:vAlign w:val="center"/>
          </w:tcPr>
          <w:p w:rsidR="00113EED" w:rsidRPr="001A0F59" w:rsidRDefault="00113EED" w:rsidP="00B5350C">
            <w:pPr>
              <w:pStyle w:val="Header"/>
              <w:tabs>
                <w:tab w:val="clear" w:pos="4536"/>
                <w:tab w:val="clear" w:pos="9072"/>
              </w:tabs>
              <w:ind w:firstLine="0"/>
              <w:jc w:val="left"/>
              <w:rPr>
                <w:sz w:val="24"/>
                <w:szCs w:val="24"/>
              </w:rPr>
            </w:pPr>
            <w:r w:rsidRPr="001A0F59">
              <w:rPr>
                <w:sz w:val="24"/>
                <w:szCs w:val="24"/>
              </w:rPr>
              <w:t>Ukupno neplanirani radovi:</w:t>
            </w:r>
          </w:p>
        </w:tc>
        <w:tc>
          <w:tcPr>
            <w:tcW w:w="1559" w:type="dxa"/>
            <w:shd w:val="clear" w:color="auto" w:fill="D9D9D9" w:themeFill="background1" w:themeFillShade="D9"/>
            <w:vAlign w:val="center"/>
          </w:tcPr>
          <w:p w:rsidR="00113EED" w:rsidRPr="001A0F59" w:rsidRDefault="00113EED" w:rsidP="00B5350C">
            <w:pPr>
              <w:jc w:val="right"/>
            </w:pPr>
            <w:r w:rsidRPr="001A0F59">
              <w:t> </w:t>
            </w:r>
          </w:p>
        </w:tc>
        <w:tc>
          <w:tcPr>
            <w:tcW w:w="2331" w:type="dxa"/>
            <w:shd w:val="clear" w:color="auto" w:fill="D9D9D9" w:themeFill="background1" w:themeFillShade="D9"/>
            <w:vAlign w:val="center"/>
          </w:tcPr>
          <w:p w:rsidR="00113EED" w:rsidRPr="001A0F59" w:rsidRDefault="00113EED" w:rsidP="00B5350C">
            <w:pPr>
              <w:jc w:val="right"/>
            </w:pPr>
            <w:r w:rsidRPr="001A0F59">
              <w:t>46</w:t>
            </w:r>
            <w:r w:rsidR="00396C06" w:rsidRPr="001A0F59">
              <w:t>,</w:t>
            </w:r>
            <w:r w:rsidRPr="001A0F59">
              <w:t>55</w:t>
            </w:r>
          </w:p>
        </w:tc>
        <w:tc>
          <w:tcPr>
            <w:tcW w:w="2631" w:type="dxa"/>
            <w:shd w:val="clear" w:color="auto" w:fill="D9D9D9" w:themeFill="background1" w:themeFillShade="D9"/>
            <w:vAlign w:val="center"/>
          </w:tcPr>
          <w:p w:rsidR="00113EED" w:rsidRPr="001A0F59" w:rsidRDefault="00113EED" w:rsidP="00B5350C">
            <w:pPr>
              <w:jc w:val="right"/>
            </w:pPr>
            <w:r w:rsidRPr="001A0F59">
              <w:t> </w:t>
            </w:r>
          </w:p>
        </w:tc>
        <w:tc>
          <w:tcPr>
            <w:tcW w:w="2126" w:type="dxa"/>
            <w:shd w:val="clear" w:color="auto" w:fill="D9D9D9" w:themeFill="background1" w:themeFillShade="D9"/>
            <w:vAlign w:val="center"/>
          </w:tcPr>
          <w:p w:rsidR="00113EED" w:rsidRPr="001A0F59" w:rsidRDefault="00113EED" w:rsidP="00B5350C">
            <w:pPr>
              <w:jc w:val="right"/>
            </w:pPr>
            <w:r w:rsidRPr="001A0F59">
              <w:t> </w:t>
            </w:r>
          </w:p>
        </w:tc>
      </w:tr>
      <w:tr w:rsidR="001A0F59" w:rsidRPr="001A0F59" w:rsidTr="00920FD7">
        <w:tc>
          <w:tcPr>
            <w:tcW w:w="6946" w:type="dxa"/>
            <w:shd w:val="clear" w:color="auto" w:fill="D9D9D9" w:themeFill="background1" w:themeFillShade="D9"/>
            <w:vAlign w:val="center"/>
          </w:tcPr>
          <w:p w:rsidR="00113EED" w:rsidRPr="001A0F59" w:rsidRDefault="00113EED" w:rsidP="00B5350C">
            <w:pPr>
              <w:rPr>
                <w:b/>
                <w:szCs w:val="24"/>
                <w:lang w:val="hr-HR"/>
              </w:rPr>
            </w:pPr>
            <w:r w:rsidRPr="001A0F59">
              <w:rPr>
                <w:b/>
                <w:szCs w:val="24"/>
                <w:lang w:val="hr-HR"/>
              </w:rPr>
              <w:t xml:space="preserve">Ukupno (planirano+neplanirano) </w:t>
            </w:r>
          </w:p>
        </w:tc>
        <w:tc>
          <w:tcPr>
            <w:tcW w:w="1559" w:type="dxa"/>
            <w:shd w:val="clear" w:color="auto" w:fill="D9D9D9" w:themeFill="background1" w:themeFillShade="D9"/>
            <w:vAlign w:val="center"/>
          </w:tcPr>
          <w:p w:rsidR="00113EED" w:rsidRPr="001A0F59" w:rsidRDefault="00113EED" w:rsidP="00B5350C">
            <w:pPr>
              <w:jc w:val="right"/>
            </w:pPr>
            <w:r w:rsidRPr="001A0F59">
              <w:t> </w:t>
            </w:r>
          </w:p>
        </w:tc>
        <w:tc>
          <w:tcPr>
            <w:tcW w:w="2331" w:type="dxa"/>
            <w:shd w:val="clear" w:color="auto" w:fill="D9D9D9" w:themeFill="background1" w:themeFillShade="D9"/>
            <w:vAlign w:val="center"/>
          </w:tcPr>
          <w:p w:rsidR="00113EED" w:rsidRPr="001A0F59" w:rsidRDefault="00113EED" w:rsidP="00B5350C">
            <w:pPr>
              <w:jc w:val="right"/>
            </w:pPr>
            <w:r w:rsidRPr="001A0F59">
              <w:t>360</w:t>
            </w:r>
            <w:r w:rsidR="00396C06" w:rsidRPr="001A0F59">
              <w:t>,</w:t>
            </w:r>
            <w:r w:rsidRPr="001A0F59">
              <w:t>92</w:t>
            </w:r>
          </w:p>
        </w:tc>
        <w:tc>
          <w:tcPr>
            <w:tcW w:w="2631" w:type="dxa"/>
            <w:shd w:val="clear" w:color="auto" w:fill="D9D9D9" w:themeFill="background1" w:themeFillShade="D9"/>
            <w:vAlign w:val="center"/>
          </w:tcPr>
          <w:p w:rsidR="00113EED" w:rsidRPr="001A0F59" w:rsidRDefault="00113EED" w:rsidP="00B5350C">
            <w:pPr>
              <w:jc w:val="right"/>
            </w:pPr>
            <w:r w:rsidRPr="001A0F59">
              <w:t> </w:t>
            </w:r>
          </w:p>
        </w:tc>
        <w:tc>
          <w:tcPr>
            <w:tcW w:w="2126" w:type="dxa"/>
            <w:shd w:val="clear" w:color="auto" w:fill="D9D9D9" w:themeFill="background1" w:themeFillShade="D9"/>
            <w:vAlign w:val="center"/>
          </w:tcPr>
          <w:p w:rsidR="00113EED" w:rsidRPr="001A0F59" w:rsidRDefault="00113EED" w:rsidP="00B5350C">
            <w:pPr>
              <w:jc w:val="right"/>
            </w:pPr>
            <w:r w:rsidRPr="001A0F59">
              <w:t>14</w:t>
            </w:r>
            <w:r w:rsidR="00396C06" w:rsidRPr="001A0F59">
              <w:t>,</w:t>
            </w:r>
            <w:r w:rsidRPr="001A0F59">
              <w:t>3</w:t>
            </w:r>
          </w:p>
        </w:tc>
      </w:tr>
    </w:tbl>
    <w:p w:rsidR="00732569" w:rsidRPr="001A0F59" w:rsidRDefault="00732569" w:rsidP="00B5350C">
      <w:pPr>
        <w:pStyle w:val="Footer"/>
        <w:tabs>
          <w:tab w:val="clear" w:pos="4320"/>
          <w:tab w:val="clear" w:pos="8640"/>
        </w:tabs>
        <w:ind w:firstLine="567"/>
        <w:rPr>
          <w:szCs w:val="24"/>
        </w:rPr>
      </w:pPr>
      <w:r w:rsidRPr="001A0F59">
        <w:rPr>
          <w:szCs w:val="24"/>
        </w:rPr>
        <w:t xml:space="preserve">Radovi na zaštiti šuma </w:t>
      </w:r>
      <w:r w:rsidR="00396C06" w:rsidRPr="001A0F59">
        <w:rPr>
          <w:szCs w:val="24"/>
        </w:rPr>
        <w:t>od biljnih bolesti I entomoloških oboljenja su u prethodnoj osnovi planirani u tri navrata a potrebe za tretiranjem mladih sastojina nije bilo stoga je procenat izvršenja ovih radova mali.</w:t>
      </w:r>
    </w:p>
    <w:p w:rsidR="00732569" w:rsidRPr="001A0F59" w:rsidRDefault="00732569" w:rsidP="00B5350C">
      <w:pPr>
        <w:pStyle w:val="Footer"/>
        <w:tabs>
          <w:tab w:val="clear" w:pos="4320"/>
          <w:tab w:val="clear" w:pos="8640"/>
        </w:tabs>
        <w:ind w:firstLine="567"/>
        <w:rPr>
          <w:szCs w:val="24"/>
        </w:rPr>
      </w:pPr>
      <w:r w:rsidRPr="001A0F59">
        <w:rPr>
          <w:szCs w:val="24"/>
        </w:rPr>
        <w:t xml:space="preserve">Osim pomenutih radova izvršena je i </w:t>
      </w:r>
      <w:r w:rsidR="00396C06" w:rsidRPr="001A0F59">
        <w:rPr>
          <w:szCs w:val="24"/>
        </w:rPr>
        <w:t xml:space="preserve">indivudualna </w:t>
      </w:r>
      <w:r w:rsidRPr="001A0F59">
        <w:rPr>
          <w:szCs w:val="24"/>
        </w:rPr>
        <w:t xml:space="preserve">zaštita šuma od divljači na </w:t>
      </w:r>
      <w:r w:rsidR="00396C06" w:rsidRPr="001A0F59">
        <w:rPr>
          <w:szCs w:val="24"/>
        </w:rPr>
        <w:t>46</w:t>
      </w:r>
      <w:r w:rsidRPr="001A0F59">
        <w:rPr>
          <w:szCs w:val="24"/>
        </w:rPr>
        <w:t>,</w:t>
      </w:r>
      <w:r w:rsidR="00396C06" w:rsidRPr="001A0F59">
        <w:rPr>
          <w:szCs w:val="24"/>
        </w:rPr>
        <w:t>55</w:t>
      </w:r>
      <w:r w:rsidRPr="001A0F59">
        <w:rPr>
          <w:szCs w:val="24"/>
        </w:rPr>
        <w:t xml:space="preserve"> ha.</w:t>
      </w:r>
    </w:p>
    <w:p w:rsidR="00732569" w:rsidRPr="001A0F59" w:rsidRDefault="00732569" w:rsidP="00B5350C">
      <w:pPr>
        <w:ind w:firstLine="567"/>
        <w:rPr>
          <w:szCs w:val="24"/>
          <w:lang w:val="sr-Latn-CS"/>
        </w:rPr>
      </w:pPr>
      <w:r w:rsidRPr="001A0F59">
        <w:rPr>
          <w:szCs w:val="24"/>
        </w:rPr>
        <w:t xml:space="preserve">Ukupno posmatrano radovi na zaštiti šuma izvršeni sa </w:t>
      </w:r>
      <w:r w:rsidR="00396C06" w:rsidRPr="001A0F59">
        <w:rPr>
          <w:szCs w:val="24"/>
        </w:rPr>
        <w:t>14</w:t>
      </w:r>
      <w:r w:rsidRPr="001A0F59">
        <w:rPr>
          <w:szCs w:val="24"/>
        </w:rPr>
        <w:t>,</w:t>
      </w:r>
      <w:r w:rsidR="00396C06" w:rsidRPr="001A0F59">
        <w:rPr>
          <w:szCs w:val="24"/>
        </w:rPr>
        <w:t>3</w:t>
      </w:r>
      <w:r w:rsidRPr="001A0F59">
        <w:rPr>
          <w:szCs w:val="24"/>
        </w:rPr>
        <w:t xml:space="preserve"> %.</w:t>
      </w:r>
    </w:p>
    <w:p w:rsidR="00732569" w:rsidRPr="001A0F59" w:rsidRDefault="00732569" w:rsidP="00B5350C">
      <w:pPr>
        <w:pStyle w:val="Heading3"/>
        <w:rPr>
          <w:noProof/>
          <w:szCs w:val="24"/>
        </w:rPr>
      </w:pPr>
      <w:bookmarkStart w:id="578" w:name="_Toc329146645"/>
      <w:bookmarkStart w:id="579" w:name="_Toc329328383"/>
      <w:bookmarkStart w:id="580" w:name="_Toc410988342"/>
      <w:bookmarkStart w:id="581" w:name="_Toc478456535"/>
      <w:bookmarkStart w:id="582" w:name="_Toc503785477"/>
      <w:bookmarkStart w:id="583" w:name="_Toc503786052"/>
      <w:bookmarkStart w:id="584" w:name="_Toc503786541"/>
      <w:bookmarkStart w:id="585" w:name="_Toc503787412"/>
      <w:bookmarkStart w:id="586" w:name="_Toc535232859"/>
      <w:bookmarkStart w:id="587" w:name="_Toc535233725"/>
      <w:r w:rsidRPr="001A0F59">
        <w:rPr>
          <w:noProof/>
          <w:szCs w:val="24"/>
        </w:rPr>
        <w:lastRenderedPageBreak/>
        <w:t>6.2.3. Dosadašnji radovi na korišćenju šuma</w:t>
      </w:r>
      <w:bookmarkEnd w:id="578"/>
      <w:bookmarkEnd w:id="579"/>
      <w:bookmarkEnd w:id="580"/>
      <w:bookmarkEnd w:id="581"/>
      <w:bookmarkEnd w:id="582"/>
      <w:bookmarkEnd w:id="583"/>
      <w:bookmarkEnd w:id="584"/>
      <w:bookmarkEnd w:id="585"/>
      <w:bookmarkEnd w:id="586"/>
      <w:bookmarkEnd w:id="587"/>
    </w:p>
    <w:p w:rsidR="00732569" w:rsidRPr="001A0F59" w:rsidRDefault="00732569" w:rsidP="00B5350C">
      <w:pPr>
        <w:ind w:firstLine="567"/>
        <w:rPr>
          <w:noProof/>
          <w:szCs w:val="24"/>
        </w:rPr>
      </w:pPr>
      <w:r w:rsidRPr="001A0F59">
        <w:rPr>
          <w:noProof/>
          <w:szCs w:val="24"/>
        </w:rPr>
        <w:t>Odnos planiranih i ostvarenih radova na korišćenju šuma po gazdinskim klasama bio bi sledeći:</w:t>
      </w:r>
    </w:p>
    <w:tbl>
      <w:tblPr>
        <w:tblW w:w="14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5"/>
        <w:gridCol w:w="895"/>
        <w:gridCol w:w="347"/>
        <w:gridCol w:w="81"/>
        <w:gridCol w:w="508"/>
        <w:gridCol w:w="386"/>
        <w:gridCol w:w="98"/>
        <w:gridCol w:w="666"/>
        <w:gridCol w:w="525"/>
        <w:gridCol w:w="213"/>
        <w:gridCol w:w="439"/>
        <w:gridCol w:w="284"/>
        <w:gridCol w:w="40"/>
        <w:gridCol w:w="252"/>
        <w:gridCol w:w="1030"/>
        <w:gridCol w:w="520"/>
        <w:gridCol w:w="164"/>
        <w:gridCol w:w="936"/>
        <w:gridCol w:w="576"/>
        <w:gridCol w:w="167"/>
        <w:gridCol w:w="1046"/>
        <w:gridCol w:w="480"/>
        <w:gridCol w:w="1229"/>
        <w:gridCol w:w="480"/>
        <w:gridCol w:w="1211"/>
        <w:gridCol w:w="522"/>
      </w:tblGrid>
      <w:tr w:rsidR="001A0F59" w:rsidRPr="001A0F59" w:rsidTr="007E3363">
        <w:trPr>
          <w:trHeight w:val="345"/>
        </w:trPr>
        <w:tc>
          <w:tcPr>
            <w:tcW w:w="14324" w:type="dxa"/>
            <w:gridSpan w:val="27"/>
            <w:tcBorders>
              <w:top w:val="nil"/>
              <w:left w:val="nil"/>
              <w:right w:val="nil"/>
            </w:tcBorders>
            <w:shd w:val="clear" w:color="auto" w:fill="auto"/>
            <w:vAlign w:val="center"/>
          </w:tcPr>
          <w:p w:rsidR="006A440F" w:rsidRPr="001A0F59" w:rsidRDefault="006A440F" w:rsidP="00B5350C">
            <w:pPr>
              <w:jc w:val="left"/>
              <w:rPr>
                <w:bCs/>
                <w:szCs w:val="24"/>
                <w:lang w:val="en-GB" w:eastAsia="en-GB"/>
              </w:rPr>
            </w:pPr>
            <w:r w:rsidRPr="001A0F59">
              <w:rPr>
                <w:szCs w:val="24"/>
              </w:rPr>
              <w:t>Tabela 6.2.3.-1. – Dosadašnji radovi na korišćenju šuma po gazdinskim klasama u m³</w:t>
            </w:r>
          </w:p>
        </w:tc>
      </w:tr>
      <w:tr w:rsidR="001A0F59" w:rsidRPr="001A0F59" w:rsidTr="007E3363">
        <w:trPr>
          <w:trHeight w:val="345"/>
        </w:trPr>
        <w:tc>
          <w:tcPr>
            <w:tcW w:w="1134" w:type="dxa"/>
            <w:vMerge w:val="restart"/>
            <w:shd w:val="clear" w:color="auto" w:fill="D9D9D9" w:themeFill="background1" w:themeFillShade="D9"/>
            <w:vAlign w:val="center"/>
            <w:hideMark/>
          </w:tcPr>
          <w:p w:rsidR="00C76989" w:rsidRPr="001A0F59" w:rsidRDefault="00C76989" w:rsidP="00B5350C">
            <w:pPr>
              <w:jc w:val="center"/>
              <w:rPr>
                <w:szCs w:val="24"/>
                <w:lang w:val="en-GB" w:eastAsia="en-GB"/>
              </w:rPr>
            </w:pPr>
            <w:bookmarkStart w:id="588" w:name="OLE_LINK1"/>
            <w:bookmarkStart w:id="589" w:name="OLE_LINK22"/>
            <w:r w:rsidRPr="001A0F59">
              <w:rPr>
                <w:szCs w:val="24"/>
                <w:lang w:val="en-GB" w:eastAsia="en-GB"/>
              </w:rPr>
              <w:t>GK</w:t>
            </w:r>
          </w:p>
        </w:tc>
        <w:tc>
          <w:tcPr>
            <w:tcW w:w="3076" w:type="dxa"/>
            <w:gridSpan w:val="8"/>
            <w:shd w:val="clear" w:color="auto" w:fill="D9D9D9" w:themeFill="background1" w:themeFillShade="D9"/>
            <w:noWrap/>
            <w:vAlign w:val="center"/>
            <w:hideMark/>
          </w:tcPr>
          <w:p w:rsidR="00C76989" w:rsidRPr="001A0F59" w:rsidRDefault="00C76989" w:rsidP="00B5350C">
            <w:pPr>
              <w:jc w:val="center"/>
              <w:rPr>
                <w:b/>
                <w:bCs/>
                <w:szCs w:val="24"/>
                <w:lang w:val="en-GB" w:eastAsia="en-GB"/>
              </w:rPr>
            </w:pPr>
            <w:r w:rsidRPr="001A0F59">
              <w:rPr>
                <w:b/>
                <w:bCs/>
                <w:szCs w:val="24"/>
                <w:lang w:val="en-GB" w:eastAsia="en-GB"/>
              </w:rPr>
              <w:t>Planirani prinos</w:t>
            </w:r>
          </w:p>
        </w:tc>
        <w:tc>
          <w:tcPr>
            <w:tcW w:w="10114" w:type="dxa"/>
            <w:gridSpan w:val="18"/>
            <w:shd w:val="clear" w:color="auto" w:fill="D9D9D9" w:themeFill="background1" w:themeFillShade="D9"/>
            <w:vAlign w:val="center"/>
            <w:hideMark/>
          </w:tcPr>
          <w:p w:rsidR="00C76989" w:rsidRPr="001A0F59" w:rsidRDefault="00C76989" w:rsidP="00B5350C">
            <w:pPr>
              <w:jc w:val="center"/>
              <w:rPr>
                <w:b/>
                <w:bCs/>
                <w:szCs w:val="24"/>
                <w:lang w:val="en-GB" w:eastAsia="en-GB"/>
              </w:rPr>
            </w:pPr>
            <w:r w:rsidRPr="001A0F59">
              <w:rPr>
                <w:b/>
                <w:bCs/>
                <w:szCs w:val="24"/>
                <w:lang w:val="en-GB" w:eastAsia="en-GB"/>
              </w:rPr>
              <w:t>Ostvareni prinos 2009. – 2018.god.</w:t>
            </w:r>
          </w:p>
        </w:tc>
      </w:tr>
      <w:tr w:rsidR="001A0F59" w:rsidRPr="001A0F59" w:rsidTr="007E3363">
        <w:trPr>
          <w:trHeight w:val="219"/>
        </w:trPr>
        <w:tc>
          <w:tcPr>
            <w:tcW w:w="1134" w:type="dxa"/>
            <w:vMerge/>
            <w:shd w:val="clear" w:color="auto" w:fill="D9D9D9" w:themeFill="background1" w:themeFillShade="D9"/>
            <w:vAlign w:val="center"/>
            <w:hideMark/>
          </w:tcPr>
          <w:p w:rsidR="00C76989" w:rsidRPr="001A0F59" w:rsidRDefault="00C76989" w:rsidP="00B5350C">
            <w:pPr>
              <w:jc w:val="left"/>
              <w:rPr>
                <w:szCs w:val="24"/>
                <w:lang w:val="en-GB" w:eastAsia="en-GB"/>
              </w:rPr>
            </w:pPr>
          </w:p>
        </w:tc>
        <w:tc>
          <w:tcPr>
            <w:tcW w:w="3076" w:type="dxa"/>
            <w:gridSpan w:val="8"/>
            <w:shd w:val="clear" w:color="auto" w:fill="D9D9D9" w:themeFill="background1" w:themeFillShade="D9"/>
            <w:noWrap/>
            <w:vAlign w:val="center"/>
            <w:hideMark/>
          </w:tcPr>
          <w:p w:rsidR="00C76989" w:rsidRPr="001A0F59" w:rsidRDefault="00C76989" w:rsidP="00B5350C">
            <w:pPr>
              <w:jc w:val="center"/>
              <w:rPr>
                <w:szCs w:val="24"/>
                <w:lang w:val="en-GB" w:eastAsia="en-GB"/>
              </w:rPr>
            </w:pPr>
            <w:r w:rsidRPr="001A0F59">
              <w:rPr>
                <w:szCs w:val="24"/>
                <w:lang w:val="en-GB" w:eastAsia="en-GB"/>
              </w:rPr>
              <w:t>Redovne seče</w:t>
            </w:r>
          </w:p>
        </w:tc>
        <w:tc>
          <w:tcPr>
            <w:tcW w:w="1753" w:type="dxa"/>
            <w:gridSpan w:val="6"/>
            <w:vMerge w:val="restart"/>
            <w:shd w:val="clear" w:color="auto" w:fill="D9D9D9" w:themeFill="background1" w:themeFillShade="D9"/>
            <w:noWrap/>
            <w:vAlign w:val="center"/>
            <w:hideMark/>
          </w:tcPr>
          <w:p w:rsidR="00C76989" w:rsidRPr="001A0F59" w:rsidRDefault="00C76989" w:rsidP="00B5350C">
            <w:pPr>
              <w:jc w:val="center"/>
              <w:rPr>
                <w:szCs w:val="24"/>
                <w:lang w:val="en-GB" w:eastAsia="en-GB"/>
              </w:rPr>
            </w:pPr>
            <w:r w:rsidRPr="001A0F59">
              <w:rPr>
                <w:szCs w:val="24"/>
                <w:lang w:val="en-GB" w:eastAsia="en-GB"/>
              </w:rPr>
              <w:t>Ukupno</w:t>
            </w:r>
          </w:p>
        </w:tc>
        <w:tc>
          <w:tcPr>
            <w:tcW w:w="3226" w:type="dxa"/>
            <w:gridSpan w:val="5"/>
            <w:shd w:val="clear" w:color="auto" w:fill="D9D9D9" w:themeFill="background1" w:themeFillShade="D9"/>
            <w:noWrap/>
            <w:vAlign w:val="center"/>
            <w:hideMark/>
          </w:tcPr>
          <w:p w:rsidR="00C76989" w:rsidRPr="001A0F59" w:rsidRDefault="00C76989" w:rsidP="00B5350C">
            <w:pPr>
              <w:jc w:val="center"/>
              <w:rPr>
                <w:szCs w:val="24"/>
                <w:lang w:val="en-GB" w:eastAsia="en-GB"/>
              </w:rPr>
            </w:pPr>
            <w:r w:rsidRPr="001A0F59">
              <w:rPr>
                <w:szCs w:val="24"/>
                <w:lang w:val="en-GB" w:eastAsia="en-GB"/>
              </w:rPr>
              <w:t>Glavni</w:t>
            </w:r>
          </w:p>
        </w:tc>
        <w:tc>
          <w:tcPr>
            <w:tcW w:w="5135" w:type="dxa"/>
            <w:gridSpan w:val="7"/>
            <w:shd w:val="clear" w:color="auto" w:fill="D9D9D9" w:themeFill="background1" w:themeFillShade="D9"/>
            <w:vAlign w:val="center"/>
            <w:hideMark/>
          </w:tcPr>
          <w:p w:rsidR="00C76989" w:rsidRPr="001A0F59" w:rsidRDefault="00C76989" w:rsidP="00B5350C">
            <w:pPr>
              <w:jc w:val="center"/>
              <w:rPr>
                <w:szCs w:val="24"/>
                <w:lang w:val="en-GB" w:eastAsia="en-GB"/>
              </w:rPr>
            </w:pPr>
            <w:r w:rsidRPr="001A0F59">
              <w:rPr>
                <w:szCs w:val="24"/>
                <w:lang w:val="en-GB" w:eastAsia="en-GB"/>
              </w:rPr>
              <w:t>Prethodni</w:t>
            </w:r>
          </w:p>
        </w:tc>
      </w:tr>
      <w:tr w:rsidR="001A0F59" w:rsidRPr="001A0F59" w:rsidTr="007E3363">
        <w:trPr>
          <w:trHeight w:val="223"/>
        </w:trPr>
        <w:tc>
          <w:tcPr>
            <w:tcW w:w="1134" w:type="dxa"/>
            <w:vMerge/>
            <w:shd w:val="clear" w:color="auto" w:fill="D9D9D9" w:themeFill="background1" w:themeFillShade="D9"/>
            <w:vAlign w:val="center"/>
            <w:hideMark/>
          </w:tcPr>
          <w:p w:rsidR="00C76989" w:rsidRPr="001A0F59" w:rsidRDefault="00C76989" w:rsidP="00B5350C">
            <w:pPr>
              <w:jc w:val="left"/>
              <w:rPr>
                <w:szCs w:val="24"/>
                <w:lang w:val="en-GB" w:eastAsia="en-GB"/>
              </w:rPr>
            </w:pPr>
          </w:p>
        </w:tc>
        <w:tc>
          <w:tcPr>
            <w:tcW w:w="990" w:type="dxa"/>
            <w:gridSpan w:val="2"/>
            <w:shd w:val="clear" w:color="auto" w:fill="D9D9D9" w:themeFill="background1" w:themeFillShade="D9"/>
            <w:noWrap/>
            <w:vAlign w:val="center"/>
            <w:hideMark/>
          </w:tcPr>
          <w:p w:rsidR="00C76989" w:rsidRPr="001A0F59" w:rsidRDefault="00C76989" w:rsidP="00B5350C">
            <w:pPr>
              <w:jc w:val="center"/>
              <w:rPr>
                <w:szCs w:val="24"/>
                <w:lang w:val="en-GB" w:eastAsia="en-GB"/>
              </w:rPr>
            </w:pPr>
            <w:r w:rsidRPr="001A0F59">
              <w:rPr>
                <w:szCs w:val="24"/>
                <w:lang w:val="en-GB" w:eastAsia="en-GB"/>
              </w:rPr>
              <w:t>Ukupno</w:t>
            </w:r>
          </w:p>
        </w:tc>
        <w:tc>
          <w:tcPr>
            <w:tcW w:w="936" w:type="dxa"/>
            <w:gridSpan w:val="3"/>
            <w:shd w:val="clear" w:color="auto" w:fill="D9D9D9" w:themeFill="background1" w:themeFillShade="D9"/>
            <w:noWrap/>
            <w:vAlign w:val="center"/>
            <w:hideMark/>
          </w:tcPr>
          <w:p w:rsidR="00C76989" w:rsidRPr="001A0F59" w:rsidRDefault="00C76989" w:rsidP="00B5350C">
            <w:pPr>
              <w:jc w:val="center"/>
              <w:rPr>
                <w:szCs w:val="24"/>
                <w:lang w:val="en-GB" w:eastAsia="en-GB"/>
              </w:rPr>
            </w:pPr>
            <w:r w:rsidRPr="001A0F59">
              <w:rPr>
                <w:szCs w:val="24"/>
                <w:lang w:val="en-GB" w:eastAsia="en-GB"/>
              </w:rPr>
              <w:t>Glavni</w:t>
            </w:r>
          </w:p>
        </w:tc>
        <w:tc>
          <w:tcPr>
            <w:tcW w:w="1150" w:type="dxa"/>
            <w:gridSpan w:val="3"/>
            <w:shd w:val="clear" w:color="auto" w:fill="D9D9D9" w:themeFill="background1" w:themeFillShade="D9"/>
            <w:vAlign w:val="center"/>
            <w:hideMark/>
          </w:tcPr>
          <w:p w:rsidR="00C76989" w:rsidRPr="001A0F59" w:rsidRDefault="00C76989" w:rsidP="00B5350C">
            <w:pPr>
              <w:jc w:val="center"/>
              <w:rPr>
                <w:szCs w:val="24"/>
                <w:lang w:val="en-GB" w:eastAsia="en-GB"/>
              </w:rPr>
            </w:pPr>
            <w:r w:rsidRPr="001A0F59">
              <w:rPr>
                <w:szCs w:val="24"/>
                <w:lang w:val="en-GB" w:eastAsia="en-GB"/>
              </w:rPr>
              <w:t>Prethodni</w:t>
            </w:r>
          </w:p>
        </w:tc>
        <w:tc>
          <w:tcPr>
            <w:tcW w:w="1753" w:type="dxa"/>
            <w:gridSpan w:val="6"/>
            <w:vMerge/>
            <w:shd w:val="clear" w:color="auto" w:fill="D9D9D9" w:themeFill="background1" w:themeFillShade="D9"/>
            <w:vAlign w:val="center"/>
            <w:hideMark/>
          </w:tcPr>
          <w:p w:rsidR="00C76989" w:rsidRPr="001A0F59" w:rsidRDefault="00C76989" w:rsidP="00B5350C">
            <w:pPr>
              <w:jc w:val="left"/>
              <w:rPr>
                <w:szCs w:val="24"/>
                <w:lang w:val="en-GB" w:eastAsia="en-GB"/>
              </w:rPr>
            </w:pPr>
          </w:p>
        </w:tc>
        <w:tc>
          <w:tcPr>
            <w:tcW w:w="1714" w:type="dxa"/>
            <w:gridSpan w:val="3"/>
            <w:shd w:val="clear" w:color="auto" w:fill="D9D9D9" w:themeFill="background1" w:themeFillShade="D9"/>
            <w:noWrap/>
            <w:vAlign w:val="center"/>
            <w:hideMark/>
          </w:tcPr>
          <w:p w:rsidR="00C76989" w:rsidRPr="001A0F59" w:rsidRDefault="00C76989" w:rsidP="00B5350C">
            <w:pPr>
              <w:jc w:val="center"/>
              <w:rPr>
                <w:szCs w:val="24"/>
                <w:lang w:val="en-GB" w:eastAsia="en-GB"/>
              </w:rPr>
            </w:pPr>
            <w:r w:rsidRPr="001A0F59">
              <w:rPr>
                <w:szCs w:val="24"/>
                <w:lang w:val="en-GB" w:eastAsia="en-GB"/>
              </w:rPr>
              <w:t>Redovni</w:t>
            </w:r>
          </w:p>
        </w:tc>
        <w:tc>
          <w:tcPr>
            <w:tcW w:w="1512" w:type="dxa"/>
            <w:gridSpan w:val="2"/>
            <w:shd w:val="clear" w:color="auto" w:fill="D9D9D9" w:themeFill="background1" w:themeFillShade="D9"/>
            <w:noWrap/>
            <w:vAlign w:val="center"/>
            <w:hideMark/>
          </w:tcPr>
          <w:p w:rsidR="00C76989" w:rsidRPr="001A0F59" w:rsidRDefault="00C76989" w:rsidP="00B5350C">
            <w:pPr>
              <w:jc w:val="center"/>
              <w:rPr>
                <w:szCs w:val="24"/>
                <w:lang w:val="en-GB" w:eastAsia="en-GB"/>
              </w:rPr>
            </w:pPr>
            <w:r w:rsidRPr="001A0F59">
              <w:rPr>
                <w:szCs w:val="24"/>
                <w:lang w:val="en-GB" w:eastAsia="en-GB"/>
              </w:rPr>
              <w:t>Svega</w:t>
            </w:r>
          </w:p>
        </w:tc>
        <w:tc>
          <w:tcPr>
            <w:tcW w:w="1693" w:type="dxa"/>
            <w:gridSpan w:val="3"/>
            <w:shd w:val="clear" w:color="auto" w:fill="D9D9D9" w:themeFill="background1" w:themeFillShade="D9"/>
            <w:vAlign w:val="center"/>
            <w:hideMark/>
          </w:tcPr>
          <w:p w:rsidR="00C76989" w:rsidRPr="001A0F59" w:rsidRDefault="00C76989" w:rsidP="00B5350C">
            <w:pPr>
              <w:jc w:val="center"/>
              <w:rPr>
                <w:szCs w:val="24"/>
                <w:lang w:val="en-GB" w:eastAsia="en-GB"/>
              </w:rPr>
            </w:pPr>
            <w:r w:rsidRPr="001A0F59">
              <w:rPr>
                <w:szCs w:val="24"/>
                <w:lang w:val="en-GB" w:eastAsia="en-GB"/>
              </w:rPr>
              <w:t>Redovni</w:t>
            </w:r>
          </w:p>
        </w:tc>
        <w:tc>
          <w:tcPr>
            <w:tcW w:w="1709" w:type="dxa"/>
            <w:gridSpan w:val="2"/>
            <w:shd w:val="clear" w:color="auto" w:fill="D9D9D9" w:themeFill="background1" w:themeFillShade="D9"/>
            <w:vAlign w:val="center"/>
            <w:hideMark/>
          </w:tcPr>
          <w:p w:rsidR="00C76989" w:rsidRPr="001A0F59" w:rsidRDefault="00C76989" w:rsidP="00B5350C">
            <w:pPr>
              <w:jc w:val="center"/>
              <w:rPr>
                <w:szCs w:val="24"/>
                <w:lang w:val="en-GB" w:eastAsia="en-GB"/>
              </w:rPr>
            </w:pPr>
            <w:r w:rsidRPr="001A0F59">
              <w:rPr>
                <w:szCs w:val="24"/>
                <w:lang w:val="en-GB" w:eastAsia="en-GB"/>
              </w:rPr>
              <w:t>Slučajni</w:t>
            </w:r>
          </w:p>
        </w:tc>
        <w:tc>
          <w:tcPr>
            <w:tcW w:w="1733" w:type="dxa"/>
            <w:gridSpan w:val="2"/>
            <w:shd w:val="clear" w:color="auto" w:fill="D9D9D9" w:themeFill="background1" w:themeFillShade="D9"/>
            <w:vAlign w:val="center"/>
            <w:hideMark/>
          </w:tcPr>
          <w:p w:rsidR="00C76989" w:rsidRPr="001A0F59" w:rsidRDefault="00C76989" w:rsidP="00B5350C">
            <w:pPr>
              <w:jc w:val="center"/>
              <w:rPr>
                <w:szCs w:val="24"/>
                <w:lang w:val="en-GB" w:eastAsia="en-GB"/>
              </w:rPr>
            </w:pPr>
            <w:r w:rsidRPr="001A0F59">
              <w:rPr>
                <w:szCs w:val="24"/>
                <w:lang w:val="en-GB" w:eastAsia="en-GB"/>
              </w:rPr>
              <w:t>Svega</w:t>
            </w:r>
          </w:p>
        </w:tc>
      </w:tr>
      <w:tr w:rsidR="001A0F59" w:rsidRPr="001A0F59" w:rsidTr="007E3363">
        <w:trPr>
          <w:trHeight w:val="191"/>
        </w:trPr>
        <w:tc>
          <w:tcPr>
            <w:tcW w:w="1134" w:type="dxa"/>
            <w:vMerge/>
            <w:shd w:val="clear" w:color="auto" w:fill="D9D9D9" w:themeFill="background1" w:themeFillShade="D9"/>
            <w:vAlign w:val="center"/>
            <w:hideMark/>
          </w:tcPr>
          <w:p w:rsidR="00C76989" w:rsidRPr="001A0F59" w:rsidRDefault="00C76989" w:rsidP="00B5350C">
            <w:pPr>
              <w:jc w:val="left"/>
              <w:rPr>
                <w:szCs w:val="24"/>
                <w:lang w:val="en-GB" w:eastAsia="en-GB"/>
              </w:rPr>
            </w:pPr>
          </w:p>
        </w:tc>
        <w:tc>
          <w:tcPr>
            <w:tcW w:w="990" w:type="dxa"/>
            <w:gridSpan w:val="2"/>
            <w:shd w:val="clear" w:color="auto" w:fill="D9D9D9" w:themeFill="background1" w:themeFillShade="D9"/>
            <w:noWrap/>
            <w:vAlign w:val="center"/>
            <w:hideMark/>
          </w:tcPr>
          <w:p w:rsidR="00C76989" w:rsidRPr="001A0F59" w:rsidRDefault="00C76989" w:rsidP="00B5350C">
            <w:pPr>
              <w:jc w:val="center"/>
              <w:rPr>
                <w:szCs w:val="24"/>
                <w:lang w:val="en-GB" w:eastAsia="en-GB"/>
              </w:rPr>
            </w:pPr>
            <w:r w:rsidRPr="001A0F59">
              <w:rPr>
                <w:szCs w:val="24"/>
                <w:lang w:val="en-GB" w:eastAsia="en-GB"/>
              </w:rPr>
              <w:t>m</w:t>
            </w:r>
            <w:r w:rsidRPr="001A0F59">
              <w:rPr>
                <w:szCs w:val="24"/>
                <w:vertAlign w:val="superscript"/>
                <w:lang w:val="en-GB" w:eastAsia="en-GB"/>
              </w:rPr>
              <w:t>3</w:t>
            </w:r>
          </w:p>
        </w:tc>
        <w:tc>
          <w:tcPr>
            <w:tcW w:w="936" w:type="dxa"/>
            <w:gridSpan w:val="3"/>
            <w:shd w:val="clear" w:color="auto" w:fill="D9D9D9" w:themeFill="background1" w:themeFillShade="D9"/>
            <w:noWrap/>
            <w:vAlign w:val="center"/>
            <w:hideMark/>
          </w:tcPr>
          <w:p w:rsidR="00C76989" w:rsidRPr="001A0F59" w:rsidRDefault="00C76989" w:rsidP="00B5350C">
            <w:pPr>
              <w:jc w:val="center"/>
              <w:rPr>
                <w:szCs w:val="24"/>
                <w:lang w:val="en-GB" w:eastAsia="en-GB"/>
              </w:rPr>
            </w:pPr>
            <w:r w:rsidRPr="001A0F59">
              <w:rPr>
                <w:szCs w:val="24"/>
                <w:lang w:val="en-GB" w:eastAsia="en-GB"/>
              </w:rPr>
              <w:t>m</w:t>
            </w:r>
            <w:r w:rsidRPr="001A0F59">
              <w:rPr>
                <w:szCs w:val="24"/>
                <w:vertAlign w:val="superscript"/>
                <w:lang w:val="en-GB" w:eastAsia="en-GB"/>
              </w:rPr>
              <w:t>3</w:t>
            </w:r>
          </w:p>
        </w:tc>
        <w:tc>
          <w:tcPr>
            <w:tcW w:w="1150" w:type="dxa"/>
            <w:gridSpan w:val="3"/>
            <w:shd w:val="clear" w:color="auto" w:fill="D9D9D9" w:themeFill="background1" w:themeFillShade="D9"/>
            <w:noWrap/>
            <w:vAlign w:val="center"/>
            <w:hideMark/>
          </w:tcPr>
          <w:p w:rsidR="00C76989" w:rsidRPr="001A0F59" w:rsidRDefault="00C76989" w:rsidP="00B5350C">
            <w:pPr>
              <w:jc w:val="center"/>
              <w:rPr>
                <w:szCs w:val="24"/>
                <w:lang w:val="en-GB" w:eastAsia="en-GB"/>
              </w:rPr>
            </w:pPr>
            <w:r w:rsidRPr="001A0F59">
              <w:rPr>
                <w:szCs w:val="24"/>
                <w:lang w:val="en-GB" w:eastAsia="en-GB"/>
              </w:rPr>
              <w:t>m</w:t>
            </w:r>
            <w:r w:rsidRPr="001A0F59">
              <w:rPr>
                <w:szCs w:val="24"/>
                <w:vertAlign w:val="superscript"/>
                <w:lang w:val="en-GB" w:eastAsia="en-GB"/>
              </w:rPr>
              <w:t>3</w:t>
            </w:r>
          </w:p>
        </w:tc>
        <w:tc>
          <w:tcPr>
            <w:tcW w:w="1177" w:type="dxa"/>
            <w:gridSpan w:val="3"/>
            <w:shd w:val="clear" w:color="auto" w:fill="D9D9D9" w:themeFill="background1" w:themeFillShade="D9"/>
            <w:noWrap/>
            <w:vAlign w:val="center"/>
            <w:hideMark/>
          </w:tcPr>
          <w:p w:rsidR="00C76989" w:rsidRPr="001A0F59" w:rsidRDefault="00C76989" w:rsidP="00B5350C">
            <w:pPr>
              <w:jc w:val="center"/>
              <w:rPr>
                <w:szCs w:val="24"/>
                <w:lang w:val="en-GB" w:eastAsia="en-GB"/>
              </w:rPr>
            </w:pPr>
            <w:r w:rsidRPr="001A0F59">
              <w:rPr>
                <w:szCs w:val="24"/>
                <w:lang w:val="en-GB" w:eastAsia="en-GB"/>
              </w:rPr>
              <w:t>m</w:t>
            </w:r>
            <w:r w:rsidRPr="001A0F59">
              <w:rPr>
                <w:szCs w:val="24"/>
                <w:vertAlign w:val="superscript"/>
                <w:lang w:val="en-GB" w:eastAsia="en-GB"/>
              </w:rPr>
              <w:t>3</w:t>
            </w:r>
          </w:p>
        </w:tc>
        <w:tc>
          <w:tcPr>
            <w:tcW w:w="576" w:type="dxa"/>
            <w:gridSpan w:val="3"/>
            <w:shd w:val="clear" w:color="auto" w:fill="D9D9D9" w:themeFill="background1" w:themeFillShade="D9"/>
            <w:noWrap/>
            <w:vAlign w:val="center"/>
            <w:hideMark/>
          </w:tcPr>
          <w:p w:rsidR="00C76989" w:rsidRPr="001A0F59" w:rsidRDefault="00C76989" w:rsidP="00B5350C">
            <w:pPr>
              <w:jc w:val="center"/>
              <w:rPr>
                <w:szCs w:val="24"/>
                <w:lang w:val="en-GB" w:eastAsia="en-GB"/>
              </w:rPr>
            </w:pPr>
            <w:r w:rsidRPr="001A0F59">
              <w:rPr>
                <w:szCs w:val="24"/>
                <w:lang w:val="en-GB" w:eastAsia="en-GB"/>
              </w:rPr>
              <w:t>%</w:t>
            </w:r>
          </w:p>
        </w:tc>
        <w:tc>
          <w:tcPr>
            <w:tcW w:w="1030" w:type="dxa"/>
            <w:shd w:val="clear" w:color="auto" w:fill="D9D9D9" w:themeFill="background1" w:themeFillShade="D9"/>
            <w:noWrap/>
            <w:vAlign w:val="center"/>
            <w:hideMark/>
          </w:tcPr>
          <w:p w:rsidR="00C76989" w:rsidRPr="001A0F59" w:rsidRDefault="00C76989" w:rsidP="00B5350C">
            <w:pPr>
              <w:jc w:val="center"/>
              <w:rPr>
                <w:szCs w:val="24"/>
                <w:lang w:val="en-GB" w:eastAsia="en-GB"/>
              </w:rPr>
            </w:pPr>
            <w:r w:rsidRPr="001A0F59">
              <w:rPr>
                <w:szCs w:val="24"/>
                <w:lang w:val="en-GB" w:eastAsia="en-GB"/>
              </w:rPr>
              <w:t>m</w:t>
            </w:r>
            <w:r w:rsidRPr="001A0F59">
              <w:rPr>
                <w:szCs w:val="24"/>
                <w:vertAlign w:val="superscript"/>
                <w:lang w:val="en-GB" w:eastAsia="en-GB"/>
              </w:rPr>
              <w:t>3</w:t>
            </w:r>
          </w:p>
        </w:tc>
        <w:tc>
          <w:tcPr>
            <w:tcW w:w="684" w:type="dxa"/>
            <w:gridSpan w:val="2"/>
            <w:shd w:val="clear" w:color="auto" w:fill="D9D9D9" w:themeFill="background1" w:themeFillShade="D9"/>
            <w:noWrap/>
            <w:vAlign w:val="center"/>
            <w:hideMark/>
          </w:tcPr>
          <w:p w:rsidR="00C76989" w:rsidRPr="001A0F59" w:rsidRDefault="00C76989" w:rsidP="00B5350C">
            <w:pPr>
              <w:jc w:val="center"/>
              <w:rPr>
                <w:szCs w:val="24"/>
                <w:lang w:val="en-GB" w:eastAsia="en-GB"/>
              </w:rPr>
            </w:pPr>
            <w:r w:rsidRPr="001A0F59">
              <w:rPr>
                <w:szCs w:val="24"/>
                <w:lang w:val="en-GB" w:eastAsia="en-GB"/>
              </w:rPr>
              <w:t>%</w:t>
            </w:r>
          </w:p>
        </w:tc>
        <w:tc>
          <w:tcPr>
            <w:tcW w:w="936" w:type="dxa"/>
            <w:shd w:val="clear" w:color="auto" w:fill="D9D9D9" w:themeFill="background1" w:themeFillShade="D9"/>
            <w:noWrap/>
            <w:vAlign w:val="center"/>
            <w:hideMark/>
          </w:tcPr>
          <w:p w:rsidR="00C76989" w:rsidRPr="001A0F59" w:rsidRDefault="00C76989" w:rsidP="00B5350C">
            <w:pPr>
              <w:jc w:val="center"/>
              <w:rPr>
                <w:szCs w:val="24"/>
                <w:lang w:val="en-GB" w:eastAsia="en-GB"/>
              </w:rPr>
            </w:pPr>
            <w:r w:rsidRPr="001A0F59">
              <w:rPr>
                <w:szCs w:val="24"/>
                <w:lang w:val="en-GB" w:eastAsia="en-GB"/>
              </w:rPr>
              <w:t>m</w:t>
            </w:r>
            <w:r w:rsidRPr="001A0F59">
              <w:rPr>
                <w:szCs w:val="24"/>
                <w:vertAlign w:val="superscript"/>
                <w:lang w:val="en-GB" w:eastAsia="en-GB"/>
              </w:rPr>
              <w:t>3</w:t>
            </w:r>
          </w:p>
        </w:tc>
        <w:tc>
          <w:tcPr>
            <w:tcW w:w="576" w:type="dxa"/>
            <w:shd w:val="clear" w:color="auto" w:fill="D9D9D9" w:themeFill="background1" w:themeFillShade="D9"/>
            <w:noWrap/>
            <w:vAlign w:val="center"/>
            <w:hideMark/>
          </w:tcPr>
          <w:p w:rsidR="00C76989" w:rsidRPr="001A0F59" w:rsidRDefault="00C76989" w:rsidP="00B5350C">
            <w:pPr>
              <w:jc w:val="center"/>
              <w:rPr>
                <w:szCs w:val="24"/>
                <w:lang w:val="en-GB" w:eastAsia="en-GB"/>
              </w:rPr>
            </w:pPr>
            <w:r w:rsidRPr="001A0F59">
              <w:rPr>
                <w:szCs w:val="24"/>
                <w:lang w:val="en-GB" w:eastAsia="en-GB"/>
              </w:rPr>
              <w:t>%</w:t>
            </w:r>
          </w:p>
        </w:tc>
        <w:tc>
          <w:tcPr>
            <w:tcW w:w="1213" w:type="dxa"/>
            <w:gridSpan w:val="2"/>
            <w:shd w:val="clear" w:color="auto" w:fill="D9D9D9" w:themeFill="background1" w:themeFillShade="D9"/>
            <w:noWrap/>
            <w:vAlign w:val="center"/>
            <w:hideMark/>
          </w:tcPr>
          <w:p w:rsidR="00C76989" w:rsidRPr="001A0F59" w:rsidRDefault="00C76989" w:rsidP="00B5350C">
            <w:pPr>
              <w:jc w:val="center"/>
              <w:rPr>
                <w:szCs w:val="24"/>
                <w:lang w:val="en-GB" w:eastAsia="en-GB"/>
              </w:rPr>
            </w:pPr>
            <w:r w:rsidRPr="001A0F59">
              <w:rPr>
                <w:szCs w:val="24"/>
                <w:lang w:val="en-GB" w:eastAsia="en-GB"/>
              </w:rPr>
              <w:t>m</w:t>
            </w:r>
            <w:r w:rsidRPr="001A0F59">
              <w:rPr>
                <w:szCs w:val="24"/>
                <w:vertAlign w:val="superscript"/>
                <w:lang w:val="en-GB" w:eastAsia="en-GB"/>
              </w:rPr>
              <w:t>3</w:t>
            </w:r>
          </w:p>
        </w:tc>
        <w:tc>
          <w:tcPr>
            <w:tcW w:w="480" w:type="dxa"/>
            <w:shd w:val="clear" w:color="auto" w:fill="D9D9D9" w:themeFill="background1" w:themeFillShade="D9"/>
            <w:noWrap/>
            <w:vAlign w:val="center"/>
            <w:hideMark/>
          </w:tcPr>
          <w:p w:rsidR="00C76989" w:rsidRPr="001A0F59" w:rsidRDefault="00C76989" w:rsidP="00B5350C">
            <w:pPr>
              <w:jc w:val="center"/>
              <w:rPr>
                <w:szCs w:val="24"/>
                <w:lang w:val="en-GB" w:eastAsia="en-GB"/>
              </w:rPr>
            </w:pPr>
            <w:r w:rsidRPr="001A0F59">
              <w:rPr>
                <w:szCs w:val="24"/>
                <w:lang w:val="en-GB" w:eastAsia="en-GB"/>
              </w:rPr>
              <w:t>%</w:t>
            </w:r>
          </w:p>
        </w:tc>
        <w:tc>
          <w:tcPr>
            <w:tcW w:w="1229" w:type="dxa"/>
            <w:shd w:val="clear" w:color="auto" w:fill="D9D9D9" w:themeFill="background1" w:themeFillShade="D9"/>
            <w:noWrap/>
            <w:vAlign w:val="center"/>
            <w:hideMark/>
          </w:tcPr>
          <w:p w:rsidR="00C76989" w:rsidRPr="001A0F59" w:rsidRDefault="00C76989" w:rsidP="00B5350C">
            <w:pPr>
              <w:jc w:val="center"/>
              <w:rPr>
                <w:szCs w:val="24"/>
                <w:lang w:val="en-GB" w:eastAsia="en-GB"/>
              </w:rPr>
            </w:pPr>
            <w:r w:rsidRPr="001A0F59">
              <w:rPr>
                <w:szCs w:val="24"/>
                <w:lang w:val="en-GB" w:eastAsia="en-GB"/>
              </w:rPr>
              <w:t>m</w:t>
            </w:r>
            <w:r w:rsidRPr="001A0F59">
              <w:rPr>
                <w:szCs w:val="24"/>
                <w:vertAlign w:val="superscript"/>
                <w:lang w:val="en-GB" w:eastAsia="en-GB"/>
              </w:rPr>
              <w:t>3</w:t>
            </w:r>
          </w:p>
        </w:tc>
        <w:tc>
          <w:tcPr>
            <w:tcW w:w="480" w:type="dxa"/>
            <w:shd w:val="clear" w:color="auto" w:fill="D9D9D9" w:themeFill="background1" w:themeFillShade="D9"/>
            <w:noWrap/>
            <w:vAlign w:val="center"/>
            <w:hideMark/>
          </w:tcPr>
          <w:p w:rsidR="00C76989" w:rsidRPr="001A0F59" w:rsidRDefault="00C76989" w:rsidP="00B5350C">
            <w:pPr>
              <w:jc w:val="center"/>
              <w:rPr>
                <w:szCs w:val="24"/>
                <w:lang w:val="en-GB" w:eastAsia="en-GB"/>
              </w:rPr>
            </w:pPr>
            <w:r w:rsidRPr="001A0F59">
              <w:rPr>
                <w:szCs w:val="24"/>
                <w:lang w:val="en-GB" w:eastAsia="en-GB"/>
              </w:rPr>
              <w:t>%</w:t>
            </w:r>
          </w:p>
        </w:tc>
        <w:tc>
          <w:tcPr>
            <w:tcW w:w="1211" w:type="dxa"/>
            <w:shd w:val="clear" w:color="auto" w:fill="D9D9D9" w:themeFill="background1" w:themeFillShade="D9"/>
            <w:vAlign w:val="center"/>
            <w:hideMark/>
          </w:tcPr>
          <w:p w:rsidR="00C76989" w:rsidRPr="001A0F59" w:rsidRDefault="00C76989" w:rsidP="00B5350C">
            <w:pPr>
              <w:jc w:val="center"/>
              <w:rPr>
                <w:szCs w:val="24"/>
                <w:lang w:val="en-GB" w:eastAsia="en-GB"/>
              </w:rPr>
            </w:pPr>
            <w:r w:rsidRPr="001A0F59">
              <w:rPr>
                <w:szCs w:val="24"/>
                <w:lang w:val="en-GB" w:eastAsia="en-GB"/>
              </w:rPr>
              <w:t>m</w:t>
            </w:r>
            <w:r w:rsidRPr="001A0F59">
              <w:rPr>
                <w:szCs w:val="24"/>
                <w:vertAlign w:val="superscript"/>
                <w:lang w:val="en-GB" w:eastAsia="en-GB"/>
              </w:rPr>
              <w:t>3</w:t>
            </w:r>
          </w:p>
        </w:tc>
        <w:tc>
          <w:tcPr>
            <w:tcW w:w="522" w:type="dxa"/>
            <w:shd w:val="clear" w:color="auto" w:fill="D9D9D9" w:themeFill="background1" w:themeFillShade="D9"/>
            <w:vAlign w:val="center"/>
            <w:hideMark/>
          </w:tcPr>
          <w:p w:rsidR="00C76989" w:rsidRPr="001A0F59" w:rsidRDefault="00C76989" w:rsidP="00B5350C">
            <w:pPr>
              <w:jc w:val="center"/>
              <w:rPr>
                <w:szCs w:val="24"/>
                <w:lang w:val="en-GB" w:eastAsia="en-GB"/>
              </w:rPr>
            </w:pPr>
            <w:r w:rsidRPr="001A0F59">
              <w:rPr>
                <w:szCs w:val="24"/>
                <w:lang w:val="en-GB" w:eastAsia="en-GB"/>
              </w:rPr>
              <w:t>%</w:t>
            </w:r>
          </w:p>
        </w:tc>
      </w:tr>
      <w:tr w:rsidR="001A0F59" w:rsidRPr="001A0F59" w:rsidTr="007E3363">
        <w:trPr>
          <w:trHeight w:val="284"/>
        </w:trPr>
        <w:tc>
          <w:tcPr>
            <w:tcW w:w="1134" w:type="dxa"/>
            <w:shd w:val="clear" w:color="auto" w:fill="auto"/>
            <w:vAlign w:val="center"/>
            <w:hideMark/>
          </w:tcPr>
          <w:p w:rsidR="0090210A" w:rsidRPr="001A0F59" w:rsidRDefault="0090210A" w:rsidP="00B5350C">
            <w:pPr>
              <w:jc w:val="center"/>
            </w:pPr>
            <w:r w:rsidRPr="001A0F59">
              <w:t>12 111</w:t>
            </w:r>
          </w:p>
        </w:tc>
        <w:tc>
          <w:tcPr>
            <w:tcW w:w="990" w:type="dxa"/>
            <w:gridSpan w:val="2"/>
            <w:shd w:val="clear" w:color="auto" w:fill="auto"/>
            <w:noWrap/>
            <w:vAlign w:val="center"/>
            <w:hideMark/>
          </w:tcPr>
          <w:p w:rsidR="0090210A" w:rsidRPr="001A0F59" w:rsidRDefault="0090210A" w:rsidP="00B5350C">
            <w:pPr>
              <w:jc w:val="right"/>
            </w:pPr>
            <w:r w:rsidRPr="001A0F59">
              <w:t>206</w:t>
            </w:r>
          </w:p>
        </w:tc>
        <w:tc>
          <w:tcPr>
            <w:tcW w:w="936" w:type="dxa"/>
            <w:gridSpan w:val="3"/>
            <w:shd w:val="clear" w:color="auto" w:fill="auto"/>
            <w:noWrap/>
            <w:vAlign w:val="center"/>
            <w:hideMark/>
          </w:tcPr>
          <w:p w:rsidR="0090210A" w:rsidRPr="001A0F59" w:rsidRDefault="0090210A" w:rsidP="00B5350C">
            <w:pPr>
              <w:jc w:val="right"/>
            </w:pPr>
            <w:r w:rsidRPr="001A0F59">
              <w:t>206</w:t>
            </w:r>
          </w:p>
        </w:tc>
        <w:tc>
          <w:tcPr>
            <w:tcW w:w="1150" w:type="dxa"/>
            <w:gridSpan w:val="3"/>
            <w:shd w:val="clear" w:color="auto" w:fill="auto"/>
            <w:noWrap/>
            <w:vAlign w:val="center"/>
            <w:hideMark/>
          </w:tcPr>
          <w:p w:rsidR="0090210A" w:rsidRPr="001A0F59" w:rsidRDefault="0090210A" w:rsidP="00B5350C">
            <w:pPr>
              <w:jc w:val="right"/>
            </w:pPr>
            <w:r w:rsidRPr="001A0F59">
              <w:t> </w:t>
            </w:r>
          </w:p>
        </w:tc>
        <w:tc>
          <w:tcPr>
            <w:tcW w:w="1177" w:type="dxa"/>
            <w:gridSpan w:val="3"/>
            <w:shd w:val="clear" w:color="auto" w:fill="auto"/>
            <w:noWrap/>
            <w:vAlign w:val="center"/>
          </w:tcPr>
          <w:p w:rsidR="0090210A" w:rsidRPr="001A0F59" w:rsidRDefault="0090210A" w:rsidP="00B5350C">
            <w:pPr>
              <w:jc w:val="right"/>
            </w:pPr>
          </w:p>
        </w:tc>
        <w:tc>
          <w:tcPr>
            <w:tcW w:w="576" w:type="dxa"/>
            <w:gridSpan w:val="3"/>
            <w:shd w:val="clear" w:color="auto" w:fill="auto"/>
            <w:noWrap/>
            <w:vAlign w:val="center"/>
          </w:tcPr>
          <w:p w:rsidR="0090210A" w:rsidRPr="001A0F59" w:rsidRDefault="0090210A" w:rsidP="00B5350C">
            <w:pPr>
              <w:jc w:val="right"/>
            </w:pPr>
          </w:p>
        </w:tc>
        <w:tc>
          <w:tcPr>
            <w:tcW w:w="1030" w:type="dxa"/>
            <w:shd w:val="clear" w:color="auto" w:fill="auto"/>
            <w:noWrap/>
            <w:vAlign w:val="center"/>
          </w:tcPr>
          <w:p w:rsidR="0090210A" w:rsidRPr="001A0F59" w:rsidRDefault="0090210A" w:rsidP="00B5350C">
            <w:pPr>
              <w:jc w:val="right"/>
            </w:pPr>
          </w:p>
        </w:tc>
        <w:tc>
          <w:tcPr>
            <w:tcW w:w="684" w:type="dxa"/>
            <w:gridSpan w:val="2"/>
            <w:shd w:val="clear" w:color="auto" w:fill="auto"/>
            <w:noWrap/>
            <w:vAlign w:val="center"/>
          </w:tcPr>
          <w:p w:rsidR="0090210A" w:rsidRPr="001A0F59" w:rsidRDefault="0090210A" w:rsidP="00B5350C">
            <w:pPr>
              <w:jc w:val="right"/>
            </w:pPr>
          </w:p>
        </w:tc>
        <w:tc>
          <w:tcPr>
            <w:tcW w:w="936" w:type="dxa"/>
            <w:shd w:val="clear" w:color="auto" w:fill="auto"/>
            <w:noWrap/>
            <w:vAlign w:val="center"/>
          </w:tcPr>
          <w:p w:rsidR="0090210A" w:rsidRPr="001A0F59" w:rsidRDefault="0090210A" w:rsidP="00B5350C">
            <w:pPr>
              <w:jc w:val="right"/>
            </w:pPr>
          </w:p>
        </w:tc>
        <w:tc>
          <w:tcPr>
            <w:tcW w:w="576" w:type="dxa"/>
            <w:shd w:val="clear" w:color="auto" w:fill="auto"/>
            <w:noWrap/>
            <w:vAlign w:val="center"/>
            <w:hideMark/>
          </w:tcPr>
          <w:p w:rsidR="0090210A" w:rsidRPr="001A0F59" w:rsidRDefault="0090210A" w:rsidP="00B5350C">
            <w:pPr>
              <w:jc w:val="right"/>
            </w:pPr>
            <w:r w:rsidRPr="001A0F59">
              <w:t> </w:t>
            </w:r>
          </w:p>
        </w:tc>
        <w:tc>
          <w:tcPr>
            <w:tcW w:w="1213" w:type="dxa"/>
            <w:gridSpan w:val="2"/>
            <w:shd w:val="clear" w:color="auto" w:fill="auto"/>
            <w:noWrap/>
            <w:vAlign w:val="center"/>
            <w:hideMark/>
          </w:tcPr>
          <w:p w:rsidR="0090210A" w:rsidRPr="001A0F59" w:rsidRDefault="0090210A" w:rsidP="00B5350C">
            <w:pPr>
              <w:jc w:val="right"/>
            </w:pPr>
            <w:r w:rsidRPr="001A0F59">
              <w:t> </w:t>
            </w:r>
          </w:p>
        </w:tc>
        <w:tc>
          <w:tcPr>
            <w:tcW w:w="480" w:type="dxa"/>
            <w:shd w:val="clear" w:color="auto" w:fill="auto"/>
            <w:noWrap/>
            <w:vAlign w:val="center"/>
            <w:hideMark/>
          </w:tcPr>
          <w:p w:rsidR="0090210A" w:rsidRPr="001A0F59" w:rsidRDefault="0090210A" w:rsidP="00B5350C">
            <w:pPr>
              <w:jc w:val="right"/>
            </w:pPr>
            <w:r w:rsidRPr="001A0F59">
              <w:t> </w:t>
            </w:r>
          </w:p>
        </w:tc>
        <w:tc>
          <w:tcPr>
            <w:tcW w:w="1229" w:type="dxa"/>
            <w:shd w:val="clear" w:color="auto" w:fill="auto"/>
            <w:noWrap/>
            <w:vAlign w:val="center"/>
            <w:hideMark/>
          </w:tcPr>
          <w:p w:rsidR="0090210A" w:rsidRPr="001A0F59" w:rsidRDefault="0090210A" w:rsidP="00B5350C">
            <w:pPr>
              <w:jc w:val="right"/>
            </w:pPr>
            <w:r w:rsidRPr="001A0F59">
              <w:t> </w:t>
            </w:r>
          </w:p>
        </w:tc>
        <w:tc>
          <w:tcPr>
            <w:tcW w:w="480" w:type="dxa"/>
            <w:shd w:val="clear" w:color="auto" w:fill="auto"/>
            <w:noWrap/>
            <w:vAlign w:val="center"/>
            <w:hideMark/>
          </w:tcPr>
          <w:p w:rsidR="0090210A" w:rsidRPr="001A0F59" w:rsidRDefault="0090210A" w:rsidP="00B5350C">
            <w:pPr>
              <w:jc w:val="right"/>
            </w:pPr>
            <w:r w:rsidRPr="001A0F59">
              <w:t> </w:t>
            </w:r>
          </w:p>
        </w:tc>
        <w:tc>
          <w:tcPr>
            <w:tcW w:w="1211" w:type="dxa"/>
            <w:shd w:val="clear" w:color="auto" w:fill="auto"/>
            <w:vAlign w:val="center"/>
            <w:hideMark/>
          </w:tcPr>
          <w:p w:rsidR="0090210A" w:rsidRPr="001A0F59" w:rsidRDefault="0090210A" w:rsidP="00B5350C">
            <w:pPr>
              <w:jc w:val="right"/>
            </w:pPr>
            <w:r w:rsidRPr="001A0F59">
              <w:t>0</w:t>
            </w:r>
          </w:p>
        </w:tc>
        <w:tc>
          <w:tcPr>
            <w:tcW w:w="522" w:type="dxa"/>
            <w:shd w:val="clear" w:color="auto" w:fill="auto"/>
            <w:vAlign w:val="center"/>
            <w:hideMark/>
          </w:tcPr>
          <w:p w:rsidR="0090210A" w:rsidRPr="001A0F59" w:rsidRDefault="0090210A" w:rsidP="00B5350C">
            <w:pPr>
              <w:jc w:val="right"/>
            </w:pPr>
            <w:r w:rsidRPr="001A0F59">
              <w:t> </w:t>
            </w:r>
          </w:p>
        </w:tc>
      </w:tr>
      <w:tr w:rsidR="001A0F59" w:rsidRPr="001A0F59" w:rsidTr="007E3363">
        <w:trPr>
          <w:trHeight w:val="284"/>
        </w:trPr>
        <w:tc>
          <w:tcPr>
            <w:tcW w:w="1134" w:type="dxa"/>
            <w:shd w:val="clear" w:color="auto" w:fill="auto"/>
            <w:vAlign w:val="center"/>
            <w:hideMark/>
          </w:tcPr>
          <w:p w:rsidR="0090210A" w:rsidRPr="001A0F59" w:rsidRDefault="0090210A" w:rsidP="00B5350C">
            <w:pPr>
              <w:jc w:val="center"/>
            </w:pPr>
            <w:r w:rsidRPr="001A0F59">
              <w:t>12 112</w:t>
            </w:r>
          </w:p>
        </w:tc>
        <w:tc>
          <w:tcPr>
            <w:tcW w:w="990" w:type="dxa"/>
            <w:gridSpan w:val="2"/>
            <w:shd w:val="clear" w:color="auto" w:fill="auto"/>
            <w:noWrap/>
            <w:vAlign w:val="center"/>
            <w:hideMark/>
          </w:tcPr>
          <w:p w:rsidR="0090210A" w:rsidRPr="001A0F59" w:rsidRDefault="0090210A" w:rsidP="00B5350C">
            <w:pPr>
              <w:jc w:val="right"/>
            </w:pPr>
            <w:r w:rsidRPr="001A0F59">
              <w:t>1199</w:t>
            </w:r>
          </w:p>
        </w:tc>
        <w:tc>
          <w:tcPr>
            <w:tcW w:w="936" w:type="dxa"/>
            <w:gridSpan w:val="3"/>
            <w:shd w:val="clear" w:color="auto" w:fill="auto"/>
            <w:noWrap/>
            <w:vAlign w:val="center"/>
            <w:hideMark/>
          </w:tcPr>
          <w:p w:rsidR="0090210A" w:rsidRPr="001A0F59" w:rsidRDefault="0090210A" w:rsidP="00B5350C">
            <w:pPr>
              <w:jc w:val="right"/>
            </w:pPr>
            <w:r w:rsidRPr="001A0F59">
              <w:t>1199</w:t>
            </w:r>
          </w:p>
        </w:tc>
        <w:tc>
          <w:tcPr>
            <w:tcW w:w="1150" w:type="dxa"/>
            <w:gridSpan w:val="3"/>
            <w:shd w:val="clear" w:color="auto" w:fill="auto"/>
            <w:noWrap/>
            <w:vAlign w:val="center"/>
            <w:hideMark/>
          </w:tcPr>
          <w:p w:rsidR="0090210A" w:rsidRPr="001A0F59" w:rsidRDefault="0090210A" w:rsidP="00B5350C">
            <w:pPr>
              <w:jc w:val="right"/>
            </w:pPr>
            <w:r w:rsidRPr="001A0F59">
              <w:t> </w:t>
            </w:r>
          </w:p>
        </w:tc>
        <w:tc>
          <w:tcPr>
            <w:tcW w:w="1177" w:type="dxa"/>
            <w:gridSpan w:val="3"/>
            <w:shd w:val="clear" w:color="auto" w:fill="auto"/>
            <w:noWrap/>
            <w:vAlign w:val="center"/>
          </w:tcPr>
          <w:p w:rsidR="0090210A" w:rsidRPr="001A0F59" w:rsidRDefault="0090210A" w:rsidP="00B5350C">
            <w:pPr>
              <w:jc w:val="right"/>
            </w:pPr>
          </w:p>
        </w:tc>
        <w:tc>
          <w:tcPr>
            <w:tcW w:w="576" w:type="dxa"/>
            <w:gridSpan w:val="3"/>
            <w:shd w:val="clear" w:color="auto" w:fill="auto"/>
            <w:noWrap/>
            <w:vAlign w:val="center"/>
          </w:tcPr>
          <w:p w:rsidR="0090210A" w:rsidRPr="001A0F59" w:rsidRDefault="0090210A" w:rsidP="00B5350C">
            <w:pPr>
              <w:jc w:val="right"/>
            </w:pPr>
          </w:p>
        </w:tc>
        <w:tc>
          <w:tcPr>
            <w:tcW w:w="1030" w:type="dxa"/>
            <w:shd w:val="clear" w:color="auto" w:fill="auto"/>
            <w:noWrap/>
            <w:vAlign w:val="center"/>
          </w:tcPr>
          <w:p w:rsidR="0090210A" w:rsidRPr="001A0F59" w:rsidRDefault="0090210A" w:rsidP="00B5350C">
            <w:pPr>
              <w:jc w:val="right"/>
            </w:pPr>
          </w:p>
        </w:tc>
        <w:tc>
          <w:tcPr>
            <w:tcW w:w="684" w:type="dxa"/>
            <w:gridSpan w:val="2"/>
            <w:shd w:val="clear" w:color="auto" w:fill="auto"/>
            <w:noWrap/>
            <w:vAlign w:val="center"/>
          </w:tcPr>
          <w:p w:rsidR="0090210A" w:rsidRPr="001A0F59" w:rsidRDefault="0090210A" w:rsidP="00B5350C">
            <w:pPr>
              <w:jc w:val="right"/>
            </w:pPr>
          </w:p>
        </w:tc>
        <w:tc>
          <w:tcPr>
            <w:tcW w:w="936" w:type="dxa"/>
            <w:shd w:val="clear" w:color="auto" w:fill="auto"/>
            <w:noWrap/>
            <w:vAlign w:val="center"/>
          </w:tcPr>
          <w:p w:rsidR="0090210A" w:rsidRPr="001A0F59" w:rsidRDefault="0090210A" w:rsidP="00B5350C">
            <w:pPr>
              <w:jc w:val="right"/>
            </w:pPr>
          </w:p>
        </w:tc>
        <w:tc>
          <w:tcPr>
            <w:tcW w:w="576" w:type="dxa"/>
            <w:shd w:val="clear" w:color="auto" w:fill="auto"/>
            <w:noWrap/>
            <w:vAlign w:val="center"/>
            <w:hideMark/>
          </w:tcPr>
          <w:p w:rsidR="0090210A" w:rsidRPr="001A0F59" w:rsidRDefault="0090210A" w:rsidP="00B5350C">
            <w:pPr>
              <w:jc w:val="right"/>
            </w:pPr>
            <w:r w:rsidRPr="001A0F59">
              <w:t> </w:t>
            </w:r>
          </w:p>
        </w:tc>
        <w:tc>
          <w:tcPr>
            <w:tcW w:w="1213" w:type="dxa"/>
            <w:gridSpan w:val="2"/>
            <w:shd w:val="clear" w:color="auto" w:fill="auto"/>
            <w:noWrap/>
            <w:vAlign w:val="center"/>
            <w:hideMark/>
          </w:tcPr>
          <w:p w:rsidR="0090210A" w:rsidRPr="001A0F59" w:rsidRDefault="0090210A" w:rsidP="00B5350C">
            <w:pPr>
              <w:jc w:val="right"/>
            </w:pPr>
            <w:r w:rsidRPr="001A0F59">
              <w:t> </w:t>
            </w:r>
          </w:p>
        </w:tc>
        <w:tc>
          <w:tcPr>
            <w:tcW w:w="480" w:type="dxa"/>
            <w:shd w:val="clear" w:color="auto" w:fill="auto"/>
            <w:noWrap/>
            <w:vAlign w:val="center"/>
            <w:hideMark/>
          </w:tcPr>
          <w:p w:rsidR="0090210A" w:rsidRPr="001A0F59" w:rsidRDefault="0090210A" w:rsidP="00B5350C">
            <w:pPr>
              <w:jc w:val="right"/>
            </w:pPr>
            <w:r w:rsidRPr="001A0F59">
              <w:t> </w:t>
            </w:r>
          </w:p>
        </w:tc>
        <w:tc>
          <w:tcPr>
            <w:tcW w:w="1229" w:type="dxa"/>
            <w:shd w:val="clear" w:color="auto" w:fill="auto"/>
            <w:noWrap/>
            <w:vAlign w:val="center"/>
            <w:hideMark/>
          </w:tcPr>
          <w:p w:rsidR="0090210A" w:rsidRPr="001A0F59" w:rsidRDefault="0090210A" w:rsidP="00B5350C">
            <w:pPr>
              <w:jc w:val="right"/>
            </w:pPr>
            <w:r w:rsidRPr="001A0F59">
              <w:t> </w:t>
            </w:r>
          </w:p>
        </w:tc>
        <w:tc>
          <w:tcPr>
            <w:tcW w:w="480" w:type="dxa"/>
            <w:shd w:val="clear" w:color="auto" w:fill="auto"/>
            <w:noWrap/>
            <w:vAlign w:val="center"/>
            <w:hideMark/>
          </w:tcPr>
          <w:p w:rsidR="0090210A" w:rsidRPr="001A0F59" w:rsidRDefault="0090210A" w:rsidP="00B5350C">
            <w:pPr>
              <w:jc w:val="right"/>
            </w:pPr>
            <w:r w:rsidRPr="001A0F59">
              <w:t> </w:t>
            </w:r>
          </w:p>
        </w:tc>
        <w:tc>
          <w:tcPr>
            <w:tcW w:w="1211" w:type="dxa"/>
            <w:shd w:val="clear" w:color="auto" w:fill="auto"/>
            <w:vAlign w:val="center"/>
            <w:hideMark/>
          </w:tcPr>
          <w:p w:rsidR="0090210A" w:rsidRPr="001A0F59" w:rsidRDefault="0090210A" w:rsidP="00B5350C">
            <w:pPr>
              <w:jc w:val="right"/>
            </w:pPr>
            <w:r w:rsidRPr="001A0F59">
              <w:t>0</w:t>
            </w:r>
          </w:p>
        </w:tc>
        <w:tc>
          <w:tcPr>
            <w:tcW w:w="522" w:type="dxa"/>
            <w:shd w:val="clear" w:color="auto" w:fill="auto"/>
            <w:vAlign w:val="center"/>
            <w:hideMark/>
          </w:tcPr>
          <w:p w:rsidR="0090210A" w:rsidRPr="001A0F59" w:rsidRDefault="0090210A" w:rsidP="00B5350C">
            <w:pPr>
              <w:jc w:val="right"/>
            </w:pPr>
            <w:r w:rsidRPr="001A0F59">
              <w:t> </w:t>
            </w:r>
          </w:p>
        </w:tc>
      </w:tr>
      <w:tr w:rsidR="001A0F59" w:rsidRPr="001A0F59" w:rsidTr="007E3363">
        <w:trPr>
          <w:trHeight w:val="284"/>
        </w:trPr>
        <w:tc>
          <w:tcPr>
            <w:tcW w:w="1134" w:type="dxa"/>
            <w:shd w:val="clear" w:color="auto" w:fill="auto"/>
            <w:noWrap/>
            <w:vAlign w:val="center"/>
            <w:hideMark/>
          </w:tcPr>
          <w:p w:rsidR="0090210A" w:rsidRPr="001A0F59" w:rsidRDefault="0090210A" w:rsidP="00B5350C">
            <w:pPr>
              <w:jc w:val="center"/>
            </w:pPr>
            <w:r w:rsidRPr="001A0F59">
              <w:t>12 114</w:t>
            </w:r>
          </w:p>
        </w:tc>
        <w:tc>
          <w:tcPr>
            <w:tcW w:w="990" w:type="dxa"/>
            <w:gridSpan w:val="2"/>
            <w:shd w:val="clear" w:color="auto" w:fill="auto"/>
            <w:noWrap/>
            <w:vAlign w:val="center"/>
            <w:hideMark/>
          </w:tcPr>
          <w:p w:rsidR="0090210A" w:rsidRPr="001A0F59" w:rsidRDefault="0090210A" w:rsidP="00B5350C">
            <w:pPr>
              <w:jc w:val="right"/>
            </w:pPr>
            <w:r w:rsidRPr="001A0F59">
              <w:t>646</w:t>
            </w:r>
          </w:p>
        </w:tc>
        <w:tc>
          <w:tcPr>
            <w:tcW w:w="936" w:type="dxa"/>
            <w:gridSpan w:val="3"/>
            <w:shd w:val="clear" w:color="auto" w:fill="auto"/>
            <w:noWrap/>
            <w:vAlign w:val="center"/>
            <w:hideMark/>
          </w:tcPr>
          <w:p w:rsidR="0090210A" w:rsidRPr="001A0F59" w:rsidRDefault="0090210A" w:rsidP="00B5350C">
            <w:pPr>
              <w:jc w:val="right"/>
            </w:pPr>
            <w:r w:rsidRPr="001A0F59">
              <w:t>646</w:t>
            </w:r>
          </w:p>
        </w:tc>
        <w:tc>
          <w:tcPr>
            <w:tcW w:w="1150" w:type="dxa"/>
            <w:gridSpan w:val="3"/>
            <w:shd w:val="clear" w:color="auto" w:fill="auto"/>
            <w:noWrap/>
            <w:vAlign w:val="center"/>
            <w:hideMark/>
          </w:tcPr>
          <w:p w:rsidR="0090210A" w:rsidRPr="001A0F59" w:rsidRDefault="0090210A" w:rsidP="00B5350C">
            <w:pPr>
              <w:jc w:val="right"/>
            </w:pPr>
            <w:r w:rsidRPr="001A0F59">
              <w:t> </w:t>
            </w:r>
          </w:p>
        </w:tc>
        <w:tc>
          <w:tcPr>
            <w:tcW w:w="1177" w:type="dxa"/>
            <w:gridSpan w:val="3"/>
            <w:shd w:val="clear" w:color="auto" w:fill="auto"/>
            <w:noWrap/>
            <w:vAlign w:val="center"/>
            <w:hideMark/>
          </w:tcPr>
          <w:p w:rsidR="0090210A" w:rsidRPr="001A0F59" w:rsidRDefault="0090210A" w:rsidP="00B5350C">
            <w:pPr>
              <w:jc w:val="right"/>
            </w:pPr>
            <w:r w:rsidRPr="001A0F59">
              <w:t>298</w:t>
            </w:r>
          </w:p>
        </w:tc>
        <w:tc>
          <w:tcPr>
            <w:tcW w:w="576" w:type="dxa"/>
            <w:gridSpan w:val="3"/>
            <w:shd w:val="clear" w:color="auto" w:fill="auto"/>
            <w:noWrap/>
            <w:vAlign w:val="center"/>
            <w:hideMark/>
          </w:tcPr>
          <w:p w:rsidR="0090210A" w:rsidRPr="001A0F59" w:rsidRDefault="0090210A" w:rsidP="00B5350C">
            <w:pPr>
              <w:jc w:val="right"/>
            </w:pPr>
            <w:r w:rsidRPr="001A0F59">
              <w:t>46</w:t>
            </w:r>
          </w:p>
        </w:tc>
        <w:tc>
          <w:tcPr>
            <w:tcW w:w="1030" w:type="dxa"/>
            <w:shd w:val="clear" w:color="auto" w:fill="auto"/>
            <w:noWrap/>
            <w:vAlign w:val="center"/>
            <w:hideMark/>
          </w:tcPr>
          <w:p w:rsidR="0090210A" w:rsidRPr="001A0F59" w:rsidRDefault="0090210A" w:rsidP="00B5350C">
            <w:pPr>
              <w:jc w:val="right"/>
            </w:pPr>
            <w:r w:rsidRPr="001A0F59">
              <w:t>298</w:t>
            </w:r>
          </w:p>
        </w:tc>
        <w:tc>
          <w:tcPr>
            <w:tcW w:w="684" w:type="dxa"/>
            <w:gridSpan w:val="2"/>
            <w:shd w:val="clear" w:color="auto" w:fill="auto"/>
            <w:noWrap/>
            <w:vAlign w:val="center"/>
            <w:hideMark/>
          </w:tcPr>
          <w:p w:rsidR="0090210A" w:rsidRPr="001A0F59" w:rsidRDefault="0090210A" w:rsidP="00B5350C">
            <w:pPr>
              <w:jc w:val="right"/>
            </w:pPr>
            <w:r w:rsidRPr="001A0F59">
              <w:t>46</w:t>
            </w:r>
          </w:p>
        </w:tc>
        <w:tc>
          <w:tcPr>
            <w:tcW w:w="936" w:type="dxa"/>
            <w:shd w:val="clear" w:color="auto" w:fill="auto"/>
            <w:noWrap/>
            <w:vAlign w:val="center"/>
            <w:hideMark/>
          </w:tcPr>
          <w:p w:rsidR="0090210A" w:rsidRPr="001A0F59" w:rsidRDefault="0090210A" w:rsidP="00B5350C">
            <w:pPr>
              <w:jc w:val="right"/>
            </w:pPr>
            <w:r w:rsidRPr="001A0F59">
              <w:t>298</w:t>
            </w:r>
          </w:p>
        </w:tc>
        <w:tc>
          <w:tcPr>
            <w:tcW w:w="576" w:type="dxa"/>
            <w:shd w:val="clear" w:color="auto" w:fill="auto"/>
            <w:noWrap/>
            <w:vAlign w:val="center"/>
            <w:hideMark/>
          </w:tcPr>
          <w:p w:rsidR="0090210A" w:rsidRPr="001A0F59" w:rsidRDefault="0090210A" w:rsidP="00B5350C">
            <w:pPr>
              <w:jc w:val="right"/>
            </w:pPr>
            <w:r w:rsidRPr="001A0F59">
              <w:t>46</w:t>
            </w:r>
          </w:p>
        </w:tc>
        <w:tc>
          <w:tcPr>
            <w:tcW w:w="1213" w:type="dxa"/>
            <w:gridSpan w:val="2"/>
            <w:shd w:val="clear" w:color="auto" w:fill="auto"/>
            <w:noWrap/>
            <w:vAlign w:val="center"/>
            <w:hideMark/>
          </w:tcPr>
          <w:p w:rsidR="0090210A" w:rsidRPr="001A0F59" w:rsidRDefault="0090210A" w:rsidP="00B5350C">
            <w:pPr>
              <w:jc w:val="right"/>
            </w:pPr>
            <w:r w:rsidRPr="001A0F59">
              <w:t> </w:t>
            </w:r>
          </w:p>
        </w:tc>
        <w:tc>
          <w:tcPr>
            <w:tcW w:w="480" w:type="dxa"/>
            <w:shd w:val="clear" w:color="auto" w:fill="auto"/>
            <w:noWrap/>
            <w:vAlign w:val="center"/>
            <w:hideMark/>
          </w:tcPr>
          <w:p w:rsidR="0090210A" w:rsidRPr="001A0F59" w:rsidRDefault="0090210A" w:rsidP="00B5350C">
            <w:pPr>
              <w:jc w:val="right"/>
            </w:pPr>
            <w:r w:rsidRPr="001A0F59">
              <w:t> </w:t>
            </w:r>
          </w:p>
        </w:tc>
        <w:tc>
          <w:tcPr>
            <w:tcW w:w="1229" w:type="dxa"/>
            <w:shd w:val="clear" w:color="auto" w:fill="auto"/>
            <w:noWrap/>
            <w:vAlign w:val="center"/>
            <w:hideMark/>
          </w:tcPr>
          <w:p w:rsidR="0090210A" w:rsidRPr="001A0F59" w:rsidRDefault="0090210A" w:rsidP="00B5350C">
            <w:pPr>
              <w:jc w:val="right"/>
            </w:pPr>
            <w:r w:rsidRPr="001A0F59">
              <w:t> </w:t>
            </w:r>
          </w:p>
        </w:tc>
        <w:tc>
          <w:tcPr>
            <w:tcW w:w="480" w:type="dxa"/>
            <w:shd w:val="clear" w:color="auto" w:fill="auto"/>
            <w:noWrap/>
            <w:vAlign w:val="center"/>
            <w:hideMark/>
          </w:tcPr>
          <w:p w:rsidR="0090210A" w:rsidRPr="001A0F59" w:rsidRDefault="0090210A" w:rsidP="00B5350C">
            <w:pPr>
              <w:jc w:val="right"/>
            </w:pPr>
            <w:r w:rsidRPr="001A0F59">
              <w:t> </w:t>
            </w:r>
          </w:p>
        </w:tc>
        <w:tc>
          <w:tcPr>
            <w:tcW w:w="1211" w:type="dxa"/>
            <w:shd w:val="clear" w:color="auto" w:fill="auto"/>
            <w:vAlign w:val="center"/>
            <w:hideMark/>
          </w:tcPr>
          <w:p w:rsidR="0090210A" w:rsidRPr="001A0F59" w:rsidRDefault="0090210A" w:rsidP="00B5350C">
            <w:pPr>
              <w:jc w:val="right"/>
            </w:pPr>
            <w:r w:rsidRPr="001A0F59">
              <w:t>0</w:t>
            </w:r>
          </w:p>
        </w:tc>
        <w:tc>
          <w:tcPr>
            <w:tcW w:w="522" w:type="dxa"/>
            <w:shd w:val="clear" w:color="auto" w:fill="auto"/>
            <w:vAlign w:val="center"/>
            <w:hideMark/>
          </w:tcPr>
          <w:p w:rsidR="0090210A" w:rsidRPr="001A0F59" w:rsidRDefault="0090210A" w:rsidP="00B5350C">
            <w:pPr>
              <w:jc w:val="right"/>
            </w:pPr>
            <w:r w:rsidRPr="001A0F59">
              <w:t> </w:t>
            </w:r>
          </w:p>
        </w:tc>
      </w:tr>
      <w:tr w:rsidR="001A0F59" w:rsidRPr="001A0F59" w:rsidTr="007E3363">
        <w:trPr>
          <w:trHeight w:val="284"/>
        </w:trPr>
        <w:tc>
          <w:tcPr>
            <w:tcW w:w="1134" w:type="dxa"/>
            <w:shd w:val="clear" w:color="auto" w:fill="auto"/>
            <w:noWrap/>
            <w:vAlign w:val="center"/>
            <w:hideMark/>
          </w:tcPr>
          <w:p w:rsidR="0090210A" w:rsidRPr="001A0F59" w:rsidRDefault="0090210A" w:rsidP="00B5350C">
            <w:pPr>
              <w:jc w:val="center"/>
            </w:pPr>
            <w:r w:rsidRPr="001A0F59">
              <w:t>12 123</w:t>
            </w:r>
          </w:p>
        </w:tc>
        <w:tc>
          <w:tcPr>
            <w:tcW w:w="990" w:type="dxa"/>
            <w:gridSpan w:val="2"/>
            <w:shd w:val="clear" w:color="auto" w:fill="auto"/>
            <w:noWrap/>
            <w:vAlign w:val="center"/>
            <w:hideMark/>
          </w:tcPr>
          <w:p w:rsidR="0090210A" w:rsidRPr="001A0F59" w:rsidRDefault="0090210A" w:rsidP="00B5350C">
            <w:pPr>
              <w:jc w:val="right"/>
            </w:pPr>
            <w:r w:rsidRPr="001A0F59">
              <w:t>1142</w:t>
            </w:r>
          </w:p>
        </w:tc>
        <w:tc>
          <w:tcPr>
            <w:tcW w:w="936" w:type="dxa"/>
            <w:gridSpan w:val="3"/>
            <w:shd w:val="clear" w:color="auto" w:fill="auto"/>
            <w:noWrap/>
            <w:vAlign w:val="center"/>
            <w:hideMark/>
          </w:tcPr>
          <w:p w:rsidR="0090210A" w:rsidRPr="001A0F59" w:rsidRDefault="0090210A" w:rsidP="00B5350C">
            <w:pPr>
              <w:jc w:val="right"/>
            </w:pPr>
            <w:r w:rsidRPr="001A0F59">
              <w:t>1142</w:t>
            </w:r>
          </w:p>
        </w:tc>
        <w:tc>
          <w:tcPr>
            <w:tcW w:w="1150" w:type="dxa"/>
            <w:gridSpan w:val="3"/>
            <w:shd w:val="clear" w:color="auto" w:fill="auto"/>
            <w:noWrap/>
            <w:vAlign w:val="center"/>
            <w:hideMark/>
          </w:tcPr>
          <w:p w:rsidR="0090210A" w:rsidRPr="001A0F59" w:rsidRDefault="0090210A" w:rsidP="00B5350C">
            <w:pPr>
              <w:jc w:val="right"/>
            </w:pPr>
            <w:r w:rsidRPr="001A0F59">
              <w:t> </w:t>
            </w:r>
          </w:p>
        </w:tc>
        <w:tc>
          <w:tcPr>
            <w:tcW w:w="1177" w:type="dxa"/>
            <w:gridSpan w:val="3"/>
            <w:shd w:val="clear" w:color="auto" w:fill="auto"/>
            <w:noWrap/>
            <w:vAlign w:val="center"/>
            <w:hideMark/>
          </w:tcPr>
          <w:p w:rsidR="0090210A" w:rsidRPr="001A0F59" w:rsidRDefault="0090210A" w:rsidP="00B5350C">
            <w:pPr>
              <w:jc w:val="right"/>
            </w:pPr>
            <w:r w:rsidRPr="001A0F59">
              <w:t>1488</w:t>
            </w:r>
          </w:p>
        </w:tc>
        <w:tc>
          <w:tcPr>
            <w:tcW w:w="576" w:type="dxa"/>
            <w:gridSpan w:val="3"/>
            <w:shd w:val="clear" w:color="auto" w:fill="auto"/>
            <w:noWrap/>
            <w:vAlign w:val="center"/>
            <w:hideMark/>
          </w:tcPr>
          <w:p w:rsidR="0090210A" w:rsidRPr="001A0F59" w:rsidRDefault="0090210A" w:rsidP="00B5350C">
            <w:pPr>
              <w:jc w:val="right"/>
            </w:pPr>
            <w:r w:rsidRPr="001A0F59">
              <w:t>130</w:t>
            </w:r>
          </w:p>
        </w:tc>
        <w:tc>
          <w:tcPr>
            <w:tcW w:w="1030" w:type="dxa"/>
            <w:shd w:val="clear" w:color="auto" w:fill="auto"/>
            <w:noWrap/>
            <w:vAlign w:val="center"/>
            <w:hideMark/>
          </w:tcPr>
          <w:p w:rsidR="0090210A" w:rsidRPr="001A0F59" w:rsidRDefault="0090210A" w:rsidP="00B5350C">
            <w:pPr>
              <w:jc w:val="right"/>
            </w:pPr>
            <w:r w:rsidRPr="001A0F59">
              <w:t>1488</w:t>
            </w:r>
          </w:p>
        </w:tc>
        <w:tc>
          <w:tcPr>
            <w:tcW w:w="684" w:type="dxa"/>
            <w:gridSpan w:val="2"/>
            <w:shd w:val="clear" w:color="auto" w:fill="auto"/>
            <w:noWrap/>
            <w:vAlign w:val="center"/>
            <w:hideMark/>
          </w:tcPr>
          <w:p w:rsidR="0090210A" w:rsidRPr="001A0F59" w:rsidRDefault="0090210A" w:rsidP="00B5350C">
            <w:pPr>
              <w:jc w:val="right"/>
            </w:pPr>
            <w:r w:rsidRPr="001A0F59">
              <w:t>130</w:t>
            </w:r>
          </w:p>
        </w:tc>
        <w:tc>
          <w:tcPr>
            <w:tcW w:w="936" w:type="dxa"/>
            <w:shd w:val="clear" w:color="auto" w:fill="auto"/>
            <w:noWrap/>
            <w:vAlign w:val="center"/>
            <w:hideMark/>
          </w:tcPr>
          <w:p w:rsidR="0090210A" w:rsidRPr="001A0F59" w:rsidRDefault="0090210A" w:rsidP="00B5350C">
            <w:pPr>
              <w:jc w:val="right"/>
            </w:pPr>
            <w:r w:rsidRPr="001A0F59">
              <w:t>1488</w:t>
            </w:r>
          </w:p>
        </w:tc>
        <w:tc>
          <w:tcPr>
            <w:tcW w:w="576" w:type="dxa"/>
            <w:shd w:val="clear" w:color="auto" w:fill="auto"/>
            <w:noWrap/>
            <w:vAlign w:val="center"/>
            <w:hideMark/>
          </w:tcPr>
          <w:p w:rsidR="0090210A" w:rsidRPr="001A0F59" w:rsidRDefault="0090210A" w:rsidP="00B5350C">
            <w:pPr>
              <w:jc w:val="right"/>
            </w:pPr>
            <w:r w:rsidRPr="001A0F59">
              <w:t>130</w:t>
            </w:r>
          </w:p>
        </w:tc>
        <w:tc>
          <w:tcPr>
            <w:tcW w:w="1213" w:type="dxa"/>
            <w:gridSpan w:val="2"/>
            <w:shd w:val="clear" w:color="auto" w:fill="auto"/>
            <w:noWrap/>
            <w:vAlign w:val="center"/>
            <w:hideMark/>
          </w:tcPr>
          <w:p w:rsidR="0090210A" w:rsidRPr="001A0F59" w:rsidRDefault="0090210A" w:rsidP="00B5350C">
            <w:pPr>
              <w:jc w:val="right"/>
            </w:pPr>
            <w:r w:rsidRPr="001A0F59">
              <w:t> </w:t>
            </w:r>
          </w:p>
        </w:tc>
        <w:tc>
          <w:tcPr>
            <w:tcW w:w="480" w:type="dxa"/>
            <w:shd w:val="clear" w:color="auto" w:fill="auto"/>
            <w:noWrap/>
            <w:vAlign w:val="center"/>
            <w:hideMark/>
          </w:tcPr>
          <w:p w:rsidR="0090210A" w:rsidRPr="001A0F59" w:rsidRDefault="0090210A" w:rsidP="00B5350C">
            <w:pPr>
              <w:jc w:val="right"/>
            </w:pPr>
            <w:r w:rsidRPr="001A0F59">
              <w:t> </w:t>
            </w:r>
          </w:p>
        </w:tc>
        <w:tc>
          <w:tcPr>
            <w:tcW w:w="1229" w:type="dxa"/>
            <w:shd w:val="clear" w:color="auto" w:fill="auto"/>
            <w:noWrap/>
            <w:vAlign w:val="center"/>
            <w:hideMark/>
          </w:tcPr>
          <w:p w:rsidR="0090210A" w:rsidRPr="001A0F59" w:rsidRDefault="0090210A" w:rsidP="00B5350C">
            <w:pPr>
              <w:jc w:val="right"/>
            </w:pPr>
            <w:r w:rsidRPr="001A0F59">
              <w:t> </w:t>
            </w:r>
          </w:p>
        </w:tc>
        <w:tc>
          <w:tcPr>
            <w:tcW w:w="480" w:type="dxa"/>
            <w:shd w:val="clear" w:color="auto" w:fill="auto"/>
            <w:noWrap/>
            <w:vAlign w:val="center"/>
            <w:hideMark/>
          </w:tcPr>
          <w:p w:rsidR="0090210A" w:rsidRPr="001A0F59" w:rsidRDefault="0090210A" w:rsidP="00B5350C">
            <w:pPr>
              <w:jc w:val="right"/>
            </w:pPr>
            <w:r w:rsidRPr="001A0F59">
              <w:t> </w:t>
            </w:r>
          </w:p>
        </w:tc>
        <w:tc>
          <w:tcPr>
            <w:tcW w:w="1211" w:type="dxa"/>
            <w:shd w:val="clear" w:color="auto" w:fill="auto"/>
            <w:vAlign w:val="center"/>
            <w:hideMark/>
          </w:tcPr>
          <w:p w:rsidR="0090210A" w:rsidRPr="001A0F59" w:rsidRDefault="0090210A" w:rsidP="00B5350C">
            <w:pPr>
              <w:jc w:val="right"/>
            </w:pPr>
            <w:r w:rsidRPr="001A0F59">
              <w:t>0</w:t>
            </w:r>
          </w:p>
        </w:tc>
        <w:tc>
          <w:tcPr>
            <w:tcW w:w="522" w:type="dxa"/>
            <w:shd w:val="clear" w:color="auto" w:fill="auto"/>
            <w:vAlign w:val="center"/>
            <w:hideMark/>
          </w:tcPr>
          <w:p w:rsidR="0090210A" w:rsidRPr="001A0F59" w:rsidRDefault="0090210A" w:rsidP="00B5350C">
            <w:pPr>
              <w:jc w:val="right"/>
            </w:pPr>
            <w:r w:rsidRPr="001A0F59">
              <w:t> </w:t>
            </w:r>
          </w:p>
        </w:tc>
      </w:tr>
      <w:tr w:rsidR="001A0F59" w:rsidRPr="001A0F59" w:rsidTr="007E3363">
        <w:trPr>
          <w:trHeight w:val="284"/>
        </w:trPr>
        <w:tc>
          <w:tcPr>
            <w:tcW w:w="1134" w:type="dxa"/>
            <w:shd w:val="clear" w:color="auto" w:fill="auto"/>
            <w:noWrap/>
            <w:vAlign w:val="center"/>
            <w:hideMark/>
          </w:tcPr>
          <w:p w:rsidR="0090210A" w:rsidRPr="001A0F59" w:rsidRDefault="0090210A" w:rsidP="00B5350C">
            <w:pPr>
              <w:jc w:val="center"/>
            </w:pPr>
            <w:r w:rsidRPr="001A0F59">
              <w:t>12 340</w:t>
            </w:r>
          </w:p>
        </w:tc>
        <w:tc>
          <w:tcPr>
            <w:tcW w:w="990" w:type="dxa"/>
            <w:gridSpan w:val="2"/>
            <w:shd w:val="clear" w:color="auto" w:fill="auto"/>
            <w:noWrap/>
            <w:vAlign w:val="center"/>
            <w:hideMark/>
          </w:tcPr>
          <w:p w:rsidR="0090210A" w:rsidRPr="001A0F59" w:rsidRDefault="0090210A" w:rsidP="00B5350C">
            <w:pPr>
              <w:jc w:val="right"/>
            </w:pPr>
            <w:r w:rsidRPr="001A0F59">
              <w:t>2398</w:t>
            </w:r>
          </w:p>
        </w:tc>
        <w:tc>
          <w:tcPr>
            <w:tcW w:w="936" w:type="dxa"/>
            <w:gridSpan w:val="3"/>
            <w:shd w:val="clear" w:color="auto" w:fill="auto"/>
            <w:noWrap/>
            <w:vAlign w:val="center"/>
            <w:hideMark/>
          </w:tcPr>
          <w:p w:rsidR="0090210A" w:rsidRPr="001A0F59" w:rsidRDefault="0090210A" w:rsidP="00B5350C">
            <w:pPr>
              <w:jc w:val="right"/>
            </w:pPr>
            <w:r w:rsidRPr="001A0F59">
              <w:t> </w:t>
            </w:r>
          </w:p>
        </w:tc>
        <w:tc>
          <w:tcPr>
            <w:tcW w:w="1150" w:type="dxa"/>
            <w:gridSpan w:val="3"/>
            <w:shd w:val="clear" w:color="auto" w:fill="auto"/>
            <w:noWrap/>
            <w:vAlign w:val="center"/>
            <w:hideMark/>
          </w:tcPr>
          <w:p w:rsidR="0090210A" w:rsidRPr="001A0F59" w:rsidRDefault="0090210A" w:rsidP="00B5350C">
            <w:pPr>
              <w:jc w:val="right"/>
            </w:pPr>
            <w:r w:rsidRPr="001A0F59">
              <w:t>2398</w:t>
            </w:r>
          </w:p>
        </w:tc>
        <w:tc>
          <w:tcPr>
            <w:tcW w:w="1177" w:type="dxa"/>
            <w:gridSpan w:val="3"/>
            <w:shd w:val="clear" w:color="auto" w:fill="auto"/>
            <w:noWrap/>
            <w:vAlign w:val="center"/>
            <w:hideMark/>
          </w:tcPr>
          <w:p w:rsidR="0090210A" w:rsidRPr="001A0F59" w:rsidRDefault="0090210A" w:rsidP="00B5350C">
            <w:pPr>
              <w:jc w:val="right"/>
            </w:pPr>
            <w:r w:rsidRPr="001A0F59">
              <w:t>943</w:t>
            </w:r>
          </w:p>
        </w:tc>
        <w:tc>
          <w:tcPr>
            <w:tcW w:w="576" w:type="dxa"/>
            <w:gridSpan w:val="3"/>
            <w:shd w:val="clear" w:color="auto" w:fill="auto"/>
            <w:noWrap/>
            <w:vAlign w:val="center"/>
            <w:hideMark/>
          </w:tcPr>
          <w:p w:rsidR="0090210A" w:rsidRPr="001A0F59" w:rsidRDefault="0090210A" w:rsidP="00B5350C">
            <w:pPr>
              <w:jc w:val="right"/>
            </w:pPr>
            <w:r w:rsidRPr="001A0F59">
              <w:t>39</w:t>
            </w:r>
          </w:p>
        </w:tc>
        <w:tc>
          <w:tcPr>
            <w:tcW w:w="1030" w:type="dxa"/>
            <w:shd w:val="clear" w:color="auto" w:fill="auto"/>
            <w:noWrap/>
            <w:vAlign w:val="center"/>
            <w:hideMark/>
          </w:tcPr>
          <w:p w:rsidR="0090210A" w:rsidRPr="001A0F59" w:rsidRDefault="0090210A" w:rsidP="00B5350C">
            <w:pPr>
              <w:jc w:val="right"/>
            </w:pPr>
            <w:r w:rsidRPr="001A0F59">
              <w:t> </w:t>
            </w:r>
          </w:p>
        </w:tc>
        <w:tc>
          <w:tcPr>
            <w:tcW w:w="684" w:type="dxa"/>
            <w:gridSpan w:val="2"/>
            <w:shd w:val="clear" w:color="auto" w:fill="auto"/>
            <w:noWrap/>
            <w:vAlign w:val="center"/>
            <w:hideMark/>
          </w:tcPr>
          <w:p w:rsidR="0090210A" w:rsidRPr="001A0F59" w:rsidRDefault="0090210A" w:rsidP="00B5350C">
            <w:pPr>
              <w:jc w:val="right"/>
            </w:pPr>
            <w:r w:rsidRPr="001A0F59">
              <w:t> </w:t>
            </w:r>
          </w:p>
        </w:tc>
        <w:tc>
          <w:tcPr>
            <w:tcW w:w="936" w:type="dxa"/>
            <w:shd w:val="clear" w:color="auto" w:fill="auto"/>
            <w:noWrap/>
            <w:vAlign w:val="center"/>
            <w:hideMark/>
          </w:tcPr>
          <w:p w:rsidR="0090210A" w:rsidRPr="001A0F59" w:rsidRDefault="0090210A" w:rsidP="00B5350C">
            <w:pPr>
              <w:jc w:val="right"/>
            </w:pPr>
            <w:r w:rsidRPr="001A0F59">
              <w:t>0</w:t>
            </w:r>
          </w:p>
        </w:tc>
        <w:tc>
          <w:tcPr>
            <w:tcW w:w="576" w:type="dxa"/>
            <w:shd w:val="clear" w:color="auto" w:fill="auto"/>
            <w:noWrap/>
            <w:vAlign w:val="center"/>
            <w:hideMark/>
          </w:tcPr>
          <w:p w:rsidR="0090210A" w:rsidRPr="001A0F59" w:rsidRDefault="0090210A" w:rsidP="00B5350C">
            <w:pPr>
              <w:jc w:val="right"/>
            </w:pPr>
            <w:r w:rsidRPr="001A0F59">
              <w:t>0</w:t>
            </w:r>
          </w:p>
        </w:tc>
        <w:tc>
          <w:tcPr>
            <w:tcW w:w="1213" w:type="dxa"/>
            <w:gridSpan w:val="2"/>
            <w:shd w:val="clear" w:color="auto" w:fill="auto"/>
            <w:noWrap/>
            <w:vAlign w:val="center"/>
            <w:hideMark/>
          </w:tcPr>
          <w:p w:rsidR="0090210A" w:rsidRPr="001A0F59" w:rsidRDefault="0090210A" w:rsidP="00B5350C">
            <w:pPr>
              <w:jc w:val="right"/>
            </w:pPr>
            <w:r w:rsidRPr="001A0F59">
              <w:t>943</w:t>
            </w:r>
          </w:p>
        </w:tc>
        <w:tc>
          <w:tcPr>
            <w:tcW w:w="480" w:type="dxa"/>
            <w:shd w:val="clear" w:color="auto" w:fill="auto"/>
            <w:noWrap/>
            <w:vAlign w:val="center"/>
            <w:hideMark/>
          </w:tcPr>
          <w:p w:rsidR="0090210A" w:rsidRPr="001A0F59" w:rsidRDefault="0090210A" w:rsidP="00B5350C">
            <w:pPr>
              <w:jc w:val="right"/>
            </w:pPr>
            <w:r w:rsidRPr="001A0F59">
              <w:t>39</w:t>
            </w:r>
          </w:p>
        </w:tc>
        <w:tc>
          <w:tcPr>
            <w:tcW w:w="1229" w:type="dxa"/>
            <w:shd w:val="clear" w:color="auto" w:fill="auto"/>
            <w:noWrap/>
            <w:vAlign w:val="center"/>
            <w:hideMark/>
          </w:tcPr>
          <w:p w:rsidR="0090210A" w:rsidRPr="001A0F59" w:rsidRDefault="0090210A" w:rsidP="00B5350C">
            <w:pPr>
              <w:jc w:val="right"/>
            </w:pPr>
            <w:r w:rsidRPr="001A0F59">
              <w:t> </w:t>
            </w:r>
          </w:p>
        </w:tc>
        <w:tc>
          <w:tcPr>
            <w:tcW w:w="480" w:type="dxa"/>
            <w:shd w:val="clear" w:color="auto" w:fill="auto"/>
            <w:noWrap/>
            <w:vAlign w:val="center"/>
            <w:hideMark/>
          </w:tcPr>
          <w:p w:rsidR="0090210A" w:rsidRPr="001A0F59" w:rsidRDefault="0090210A" w:rsidP="00B5350C">
            <w:pPr>
              <w:jc w:val="right"/>
            </w:pPr>
            <w:r w:rsidRPr="001A0F59">
              <w:t> </w:t>
            </w:r>
          </w:p>
        </w:tc>
        <w:tc>
          <w:tcPr>
            <w:tcW w:w="1211" w:type="dxa"/>
            <w:shd w:val="clear" w:color="auto" w:fill="auto"/>
            <w:vAlign w:val="center"/>
            <w:hideMark/>
          </w:tcPr>
          <w:p w:rsidR="0090210A" w:rsidRPr="001A0F59" w:rsidRDefault="0090210A" w:rsidP="00B5350C">
            <w:pPr>
              <w:jc w:val="right"/>
            </w:pPr>
            <w:r w:rsidRPr="001A0F59">
              <w:t>943</w:t>
            </w:r>
          </w:p>
        </w:tc>
        <w:tc>
          <w:tcPr>
            <w:tcW w:w="522" w:type="dxa"/>
            <w:shd w:val="clear" w:color="auto" w:fill="auto"/>
            <w:vAlign w:val="center"/>
            <w:hideMark/>
          </w:tcPr>
          <w:p w:rsidR="0090210A" w:rsidRPr="001A0F59" w:rsidRDefault="0090210A" w:rsidP="00B5350C">
            <w:pPr>
              <w:jc w:val="right"/>
            </w:pPr>
            <w:r w:rsidRPr="001A0F59">
              <w:t>0</w:t>
            </w:r>
          </w:p>
        </w:tc>
      </w:tr>
      <w:tr w:rsidR="001A0F59" w:rsidRPr="001A0F59" w:rsidTr="007E3363">
        <w:trPr>
          <w:trHeight w:val="284"/>
        </w:trPr>
        <w:tc>
          <w:tcPr>
            <w:tcW w:w="1134" w:type="dxa"/>
            <w:shd w:val="clear" w:color="auto" w:fill="auto"/>
            <w:noWrap/>
            <w:vAlign w:val="center"/>
            <w:hideMark/>
          </w:tcPr>
          <w:p w:rsidR="0090210A" w:rsidRPr="001A0F59" w:rsidRDefault="0090210A" w:rsidP="00B5350C">
            <w:pPr>
              <w:jc w:val="center"/>
            </w:pPr>
            <w:r w:rsidRPr="001A0F59">
              <w:t xml:space="preserve">12 453 </w:t>
            </w:r>
          </w:p>
        </w:tc>
        <w:tc>
          <w:tcPr>
            <w:tcW w:w="990" w:type="dxa"/>
            <w:gridSpan w:val="2"/>
            <w:shd w:val="clear" w:color="auto" w:fill="auto"/>
            <w:noWrap/>
            <w:vAlign w:val="center"/>
            <w:hideMark/>
          </w:tcPr>
          <w:p w:rsidR="0090210A" w:rsidRPr="001A0F59" w:rsidRDefault="0090210A" w:rsidP="00B5350C">
            <w:pPr>
              <w:jc w:val="right"/>
            </w:pPr>
            <w:r w:rsidRPr="001A0F59">
              <w:t>111389</w:t>
            </w:r>
          </w:p>
        </w:tc>
        <w:tc>
          <w:tcPr>
            <w:tcW w:w="936" w:type="dxa"/>
            <w:gridSpan w:val="3"/>
            <w:shd w:val="clear" w:color="auto" w:fill="auto"/>
            <w:noWrap/>
            <w:vAlign w:val="center"/>
            <w:hideMark/>
          </w:tcPr>
          <w:p w:rsidR="0090210A" w:rsidRPr="001A0F59" w:rsidRDefault="0090210A" w:rsidP="00B5350C">
            <w:pPr>
              <w:jc w:val="right"/>
            </w:pPr>
            <w:r w:rsidRPr="001A0F59">
              <w:t>111389</w:t>
            </w:r>
          </w:p>
        </w:tc>
        <w:tc>
          <w:tcPr>
            <w:tcW w:w="1150" w:type="dxa"/>
            <w:gridSpan w:val="3"/>
            <w:shd w:val="clear" w:color="auto" w:fill="auto"/>
            <w:noWrap/>
            <w:vAlign w:val="center"/>
            <w:hideMark/>
          </w:tcPr>
          <w:p w:rsidR="0090210A" w:rsidRPr="001A0F59" w:rsidRDefault="0090210A" w:rsidP="00B5350C">
            <w:pPr>
              <w:jc w:val="right"/>
            </w:pPr>
            <w:r w:rsidRPr="001A0F59">
              <w:t> </w:t>
            </w:r>
          </w:p>
        </w:tc>
        <w:tc>
          <w:tcPr>
            <w:tcW w:w="1177" w:type="dxa"/>
            <w:gridSpan w:val="3"/>
            <w:shd w:val="clear" w:color="auto" w:fill="auto"/>
            <w:noWrap/>
            <w:vAlign w:val="center"/>
            <w:hideMark/>
          </w:tcPr>
          <w:p w:rsidR="0090210A" w:rsidRPr="001A0F59" w:rsidRDefault="0090210A" w:rsidP="00B5350C">
            <w:pPr>
              <w:jc w:val="right"/>
            </w:pPr>
            <w:r w:rsidRPr="001A0F59">
              <w:t>116136</w:t>
            </w:r>
          </w:p>
        </w:tc>
        <w:tc>
          <w:tcPr>
            <w:tcW w:w="576" w:type="dxa"/>
            <w:gridSpan w:val="3"/>
            <w:shd w:val="clear" w:color="auto" w:fill="auto"/>
            <w:noWrap/>
            <w:vAlign w:val="center"/>
            <w:hideMark/>
          </w:tcPr>
          <w:p w:rsidR="0090210A" w:rsidRPr="001A0F59" w:rsidRDefault="0090210A" w:rsidP="00B5350C">
            <w:pPr>
              <w:jc w:val="right"/>
            </w:pPr>
            <w:r w:rsidRPr="001A0F59">
              <w:t>104</w:t>
            </w:r>
          </w:p>
        </w:tc>
        <w:tc>
          <w:tcPr>
            <w:tcW w:w="1030" w:type="dxa"/>
            <w:shd w:val="clear" w:color="auto" w:fill="auto"/>
            <w:noWrap/>
            <w:vAlign w:val="center"/>
            <w:hideMark/>
          </w:tcPr>
          <w:p w:rsidR="0090210A" w:rsidRPr="001A0F59" w:rsidRDefault="0090210A" w:rsidP="00B5350C">
            <w:pPr>
              <w:jc w:val="right"/>
            </w:pPr>
            <w:r w:rsidRPr="001A0F59">
              <w:t>115845</w:t>
            </w:r>
          </w:p>
        </w:tc>
        <w:tc>
          <w:tcPr>
            <w:tcW w:w="684" w:type="dxa"/>
            <w:gridSpan w:val="2"/>
            <w:shd w:val="clear" w:color="auto" w:fill="auto"/>
            <w:noWrap/>
            <w:vAlign w:val="center"/>
            <w:hideMark/>
          </w:tcPr>
          <w:p w:rsidR="0090210A" w:rsidRPr="001A0F59" w:rsidRDefault="0090210A" w:rsidP="00B5350C">
            <w:pPr>
              <w:jc w:val="right"/>
            </w:pPr>
            <w:r w:rsidRPr="001A0F59">
              <w:t>104</w:t>
            </w:r>
          </w:p>
        </w:tc>
        <w:tc>
          <w:tcPr>
            <w:tcW w:w="936" w:type="dxa"/>
            <w:shd w:val="clear" w:color="auto" w:fill="auto"/>
            <w:noWrap/>
            <w:vAlign w:val="center"/>
            <w:hideMark/>
          </w:tcPr>
          <w:p w:rsidR="0090210A" w:rsidRPr="001A0F59" w:rsidRDefault="0090210A" w:rsidP="00B5350C">
            <w:pPr>
              <w:jc w:val="right"/>
            </w:pPr>
            <w:r w:rsidRPr="001A0F59">
              <w:t>115845</w:t>
            </w:r>
          </w:p>
        </w:tc>
        <w:tc>
          <w:tcPr>
            <w:tcW w:w="576" w:type="dxa"/>
            <w:shd w:val="clear" w:color="auto" w:fill="auto"/>
            <w:noWrap/>
            <w:vAlign w:val="center"/>
            <w:hideMark/>
          </w:tcPr>
          <w:p w:rsidR="0090210A" w:rsidRPr="001A0F59" w:rsidRDefault="0090210A" w:rsidP="00B5350C">
            <w:pPr>
              <w:jc w:val="right"/>
            </w:pPr>
            <w:r w:rsidRPr="001A0F59">
              <w:t>104</w:t>
            </w:r>
          </w:p>
        </w:tc>
        <w:tc>
          <w:tcPr>
            <w:tcW w:w="1213" w:type="dxa"/>
            <w:gridSpan w:val="2"/>
            <w:shd w:val="clear" w:color="auto" w:fill="auto"/>
            <w:noWrap/>
            <w:vAlign w:val="center"/>
            <w:hideMark/>
          </w:tcPr>
          <w:p w:rsidR="0090210A" w:rsidRPr="001A0F59" w:rsidRDefault="0090210A" w:rsidP="00B5350C">
            <w:pPr>
              <w:jc w:val="right"/>
            </w:pPr>
            <w:r w:rsidRPr="001A0F59">
              <w:t> </w:t>
            </w:r>
          </w:p>
        </w:tc>
        <w:tc>
          <w:tcPr>
            <w:tcW w:w="480" w:type="dxa"/>
            <w:shd w:val="clear" w:color="auto" w:fill="auto"/>
            <w:noWrap/>
            <w:vAlign w:val="center"/>
            <w:hideMark/>
          </w:tcPr>
          <w:p w:rsidR="0090210A" w:rsidRPr="001A0F59" w:rsidRDefault="0090210A" w:rsidP="00B5350C">
            <w:pPr>
              <w:jc w:val="right"/>
            </w:pPr>
            <w:r w:rsidRPr="001A0F59">
              <w:t> </w:t>
            </w:r>
          </w:p>
        </w:tc>
        <w:tc>
          <w:tcPr>
            <w:tcW w:w="1229" w:type="dxa"/>
            <w:shd w:val="clear" w:color="auto" w:fill="auto"/>
            <w:noWrap/>
            <w:vAlign w:val="center"/>
            <w:hideMark/>
          </w:tcPr>
          <w:p w:rsidR="0090210A" w:rsidRPr="001A0F59" w:rsidRDefault="0090210A" w:rsidP="00B5350C">
            <w:pPr>
              <w:jc w:val="right"/>
            </w:pPr>
            <w:r w:rsidRPr="001A0F59">
              <w:t>291</w:t>
            </w:r>
          </w:p>
        </w:tc>
        <w:tc>
          <w:tcPr>
            <w:tcW w:w="480" w:type="dxa"/>
            <w:shd w:val="clear" w:color="auto" w:fill="auto"/>
            <w:noWrap/>
            <w:vAlign w:val="center"/>
            <w:hideMark/>
          </w:tcPr>
          <w:p w:rsidR="0090210A" w:rsidRPr="001A0F59" w:rsidRDefault="0090210A" w:rsidP="00B5350C">
            <w:pPr>
              <w:jc w:val="right"/>
            </w:pPr>
            <w:r w:rsidRPr="001A0F59">
              <w:t> </w:t>
            </w:r>
          </w:p>
        </w:tc>
        <w:tc>
          <w:tcPr>
            <w:tcW w:w="1211" w:type="dxa"/>
            <w:shd w:val="clear" w:color="auto" w:fill="auto"/>
            <w:vAlign w:val="center"/>
            <w:hideMark/>
          </w:tcPr>
          <w:p w:rsidR="0090210A" w:rsidRPr="001A0F59" w:rsidRDefault="0090210A" w:rsidP="00B5350C">
            <w:pPr>
              <w:jc w:val="right"/>
            </w:pPr>
            <w:r w:rsidRPr="001A0F59">
              <w:t>291</w:t>
            </w:r>
          </w:p>
        </w:tc>
        <w:tc>
          <w:tcPr>
            <w:tcW w:w="522" w:type="dxa"/>
            <w:shd w:val="clear" w:color="auto" w:fill="auto"/>
            <w:vAlign w:val="center"/>
            <w:hideMark/>
          </w:tcPr>
          <w:p w:rsidR="0090210A" w:rsidRPr="001A0F59" w:rsidRDefault="0090210A" w:rsidP="00B5350C">
            <w:pPr>
              <w:jc w:val="right"/>
            </w:pPr>
            <w:r w:rsidRPr="001A0F59">
              <w:t> </w:t>
            </w:r>
          </w:p>
        </w:tc>
      </w:tr>
      <w:tr w:rsidR="001A0F59" w:rsidRPr="001A0F59" w:rsidTr="007E3363">
        <w:trPr>
          <w:trHeight w:val="284"/>
        </w:trPr>
        <w:tc>
          <w:tcPr>
            <w:tcW w:w="1134" w:type="dxa"/>
            <w:shd w:val="clear" w:color="auto" w:fill="auto"/>
            <w:noWrap/>
            <w:vAlign w:val="center"/>
            <w:hideMark/>
          </w:tcPr>
          <w:p w:rsidR="0090210A" w:rsidRPr="001A0F59" w:rsidRDefault="0090210A" w:rsidP="00B5350C">
            <w:pPr>
              <w:jc w:val="center"/>
            </w:pPr>
            <w:r w:rsidRPr="001A0F59">
              <w:t>12 457</w:t>
            </w:r>
          </w:p>
        </w:tc>
        <w:tc>
          <w:tcPr>
            <w:tcW w:w="990" w:type="dxa"/>
            <w:gridSpan w:val="2"/>
            <w:shd w:val="clear" w:color="auto" w:fill="auto"/>
            <w:noWrap/>
            <w:vAlign w:val="center"/>
            <w:hideMark/>
          </w:tcPr>
          <w:p w:rsidR="0090210A" w:rsidRPr="001A0F59" w:rsidRDefault="0090210A" w:rsidP="00B5350C">
            <w:pPr>
              <w:jc w:val="right"/>
            </w:pPr>
            <w:r w:rsidRPr="001A0F59">
              <w:t>283</w:t>
            </w:r>
          </w:p>
        </w:tc>
        <w:tc>
          <w:tcPr>
            <w:tcW w:w="936" w:type="dxa"/>
            <w:gridSpan w:val="3"/>
            <w:shd w:val="clear" w:color="auto" w:fill="auto"/>
            <w:noWrap/>
            <w:vAlign w:val="center"/>
            <w:hideMark/>
          </w:tcPr>
          <w:p w:rsidR="0090210A" w:rsidRPr="001A0F59" w:rsidRDefault="0090210A" w:rsidP="00B5350C">
            <w:pPr>
              <w:jc w:val="right"/>
            </w:pPr>
            <w:r w:rsidRPr="001A0F59">
              <w:t> </w:t>
            </w:r>
          </w:p>
        </w:tc>
        <w:tc>
          <w:tcPr>
            <w:tcW w:w="1150" w:type="dxa"/>
            <w:gridSpan w:val="3"/>
            <w:shd w:val="clear" w:color="auto" w:fill="auto"/>
            <w:noWrap/>
            <w:vAlign w:val="center"/>
            <w:hideMark/>
          </w:tcPr>
          <w:p w:rsidR="0090210A" w:rsidRPr="001A0F59" w:rsidRDefault="0090210A" w:rsidP="00B5350C">
            <w:pPr>
              <w:jc w:val="right"/>
            </w:pPr>
            <w:r w:rsidRPr="001A0F59">
              <w:t>283</w:t>
            </w:r>
          </w:p>
        </w:tc>
        <w:tc>
          <w:tcPr>
            <w:tcW w:w="1177" w:type="dxa"/>
            <w:gridSpan w:val="3"/>
            <w:shd w:val="clear" w:color="auto" w:fill="auto"/>
            <w:noWrap/>
            <w:vAlign w:val="center"/>
            <w:hideMark/>
          </w:tcPr>
          <w:p w:rsidR="0090210A" w:rsidRPr="001A0F59" w:rsidRDefault="0090210A" w:rsidP="00B5350C">
            <w:pPr>
              <w:jc w:val="right"/>
            </w:pPr>
            <w:r w:rsidRPr="001A0F59">
              <w:t>0</w:t>
            </w:r>
          </w:p>
        </w:tc>
        <w:tc>
          <w:tcPr>
            <w:tcW w:w="576" w:type="dxa"/>
            <w:gridSpan w:val="3"/>
            <w:shd w:val="clear" w:color="auto" w:fill="auto"/>
            <w:noWrap/>
            <w:vAlign w:val="center"/>
            <w:hideMark/>
          </w:tcPr>
          <w:p w:rsidR="0090210A" w:rsidRPr="001A0F59" w:rsidRDefault="0090210A" w:rsidP="00B5350C">
            <w:pPr>
              <w:jc w:val="right"/>
            </w:pPr>
            <w:r w:rsidRPr="001A0F59">
              <w:t>0</w:t>
            </w:r>
          </w:p>
        </w:tc>
        <w:tc>
          <w:tcPr>
            <w:tcW w:w="1030" w:type="dxa"/>
            <w:shd w:val="clear" w:color="auto" w:fill="auto"/>
            <w:noWrap/>
            <w:vAlign w:val="center"/>
            <w:hideMark/>
          </w:tcPr>
          <w:p w:rsidR="0090210A" w:rsidRPr="001A0F59" w:rsidRDefault="0090210A" w:rsidP="00B5350C">
            <w:pPr>
              <w:jc w:val="right"/>
            </w:pPr>
            <w:r w:rsidRPr="001A0F59">
              <w:t> </w:t>
            </w:r>
          </w:p>
        </w:tc>
        <w:tc>
          <w:tcPr>
            <w:tcW w:w="684" w:type="dxa"/>
            <w:gridSpan w:val="2"/>
            <w:shd w:val="clear" w:color="auto" w:fill="auto"/>
            <w:noWrap/>
            <w:vAlign w:val="center"/>
            <w:hideMark/>
          </w:tcPr>
          <w:p w:rsidR="0090210A" w:rsidRPr="001A0F59" w:rsidRDefault="0090210A" w:rsidP="00B5350C">
            <w:pPr>
              <w:jc w:val="right"/>
            </w:pPr>
            <w:r w:rsidRPr="001A0F59">
              <w:t> </w:t>
            </w:r>
          </w:p>
        </w:tc>
        <w:tc>
          <w:tcPr>
            <w:tcW w:w="936" w:type="dxa"/>
            <w:shd w:val="clear" w:color="auto" w:fill="auto"/>
            <w:noWrap/>
            <w:vAlign w:val="center"/>
            <w:hideMark/>
          </w:tcPr>
          <w:p w:rsidR="0090210A" w:rsidRPr="001A0F59" w:rsidRDefault="0090210A" w:rsidP="00B5350C">
            <w:pPr>
              <w:jc w:val="right"/>
            </w:pPr>
            <w:r w:rsidRPr="001A0F59">
              <w:t>0</w:t>
            </w:r>
          </w:p>
        </w:tc>
        <w:tc>
          <w:tcPr>
            <w:tcW w:w="576" w:type="dxa"/>
            <w:shd w:val="clear" w:color="auto" w:fill="auto"/>
            <w:noWrap/>
            <w:vAlign w:val="center"/>
            <w:hideMark/>
          </w:tcPr>
          <w:p w:rsidR="0090210A" w:rsidRPr="001A0F59" w:rsidRDefault="0090210A" w:rsidP="00B5350C">
            <w:pPr>
              <w:jc w:val="right"/>
            </w:pPr>
            <w:r w:rsidRPr="001A0F59">
              <w:t>0</w:t>
            </w:r>
          </w:p>
        </w:tc>
        <w:tc>
          <w:tcPr>
            <w:tcW w:w="1213" w:type="dxa"/>
            <w:gridSpan w:val="2"/>
            <w:shd w:val="clear" w:color="auto" w:fill="auto"/>
            <w:noWrap/>
            <w:vAlign w:val="center"/>
            <w:hideMark/>
          </w:tcPr>
          <w:p w:rsidR="0090210A" w:rsidRPr="001A0F59" w:rsidRDefault="0090210A" w:rsidP="00B5350C">
            <w:pPr>
              <w:jc w:val="right"/>
            </w:pPr>
            <w:r w:rsidRPr="001A0F59">
              <w:t> </w:t>
            </w:r>
          </w:p>
        </w:tc>
        <w:tc>
          <w:tcPr>
            <w:tcW w:w="480" w:type="dxa"/>
            <w:shd w:val="clear" w:color="auto" w:fill="auto"/>
            <w:noWrap/>
            <w:vAlign w:val="center"/>
            <w:hideMark/>
          </w:tcPr>
          <w:p w:rsidR="0090210A" w:rsidRPr="001A0F59" w:rsidRDefault="0090210A" w:rsidP="00B5350C">
            <w:pPr>
              <w:jc w:val="right"/>
            </w:pPr>
            <w:r w:rsidRPr="001A0F59">
              <w:t>0</w:t>
            </w:r>
          </w:p>
        </w:tc>
        <w:tc>
          <w:tcPr>
            <w:tcW w:w="1229" w:type="dxa"/>
            <w:shd w:val="clear" w:color="auto" w:fill="auto"/>
            <w:noWrap/>
            <w:vAlign w:val="center"/>
            <w:hideMark/>
          </w:tcPr>
          <w:p w:rsidR="0090210A" w:rsidRPr="001A0F59" w:rsidRDefault="0090210A" w:rsidP="00B5350C">
            <w:pPr>
              <w:jc w:val="right"/>
            </w:pPr>
            <w:r w:rsidRPr="001A0F59">
              <w:t> </w:t>
            </w:r>
          </w:p>
        </w:tc>
        <w:tc>
          <w:tcPr>
            <w:tcW w:w="480" w:type="dxa"/>
            <w:shd w:val="clear" w:color="auto" w:fill="auto"/>
            <w:noWrap/>
            <w:vAlign w:val="center"/>
            <w:hideMark/>
          </w:tcPr>
          <w:p w:rsidR="0090210A" w:rsidRPr="001A0F59" w:rsidRDefault="0090210A" w:rsidP="00B5350C">
            <w:pPr>
              <w:jc w:val="right"/>
            </w:pPr>
            <w:r w:rsidRPr="001A0F59">
              <w:t> </w:t>
            </w:r>
          </w:p>
        </w:tc>
        <w:tc>
          <w:tcPr>
            <w:tcW w:w="1211" w:type="dxa"/>
            <w:shd w:val="clear" w:color="auto" w:fill="auto"/>
            <w:vAlign w:val="center"/>
            <w:hideMark/>
          </w:tcPr>
          <w:p w:rsidR="0090210A" w:rsidRPr="001A0F59" w:rsidRDefault="0090210A" w:rsidP="00B5350C">
            <w:pPr>
              <w:jc w:val="right"/>
            </w:pPr>
            <w:r w:rsidRPr="001A0F59">
              <w:t>0</w:t>
            </w:r>
          </w:p>
        </w:tc>
        <w:tc>
          <w:tcPr>
            <w:tcW w:w="522" w:type="dxa"/>
            <w:shd w:val="clear" w:color="auto" w:fill="auto"/>
            <w:vAlign w:val="center"/>
            <w:hideMark/>
          </w:tcPr>
          <w:p w:rsidR="0090210A" w:rsidRPr="001A0F59" w:rsidRDefault="0090210A" w:rsidP="00B5350C">
            <w:pPr>
              <w:jc w:val="right"/>
            </w:pPr>
            <w:r w:rsidRPr="001A0F59">
              <w:t> </w:t>
            </w:r>
          </w:p>
        </w:tc>
      </w:tr>
      <w:tr w:rsidR="001A0F59" w:rsidRPr="001A0F59" w:rsidTr="007E3363">
        <w:trPr>
          <w:trHeight w:val="284"/>
        </w:trPr>
        <w:tc>
          <w:tcPr>
            <w:tcW w:w="1134" w:type="dxa"/>
            <w:shd w:val="clear" w:color="auto" w:fill="D9D9D9" w:themeFill="background1" w:themeFillShade="D9"/>
            <w:noWrap/>
            <w:vAlign w:val="center"/>
            <w:hideMark/>
          </w:tcPr>
          <w:p w:rsidR="0090210A" w:rsidRPr="001A0F59" w:rsidRDefault="0090210A" w:rsidP="00B5350C">
            <w:pPr>
              <w:jc w:val="center"/>
            </w:pPr>
            <w:r w:rsidRPr="001A0F59">
              <w:t>Ukupno</w:t>
            </w:r>
          </w:p>
        </w:tc>
        <w:tc>
          <w:tcPr>
            <w:tcW w:w="990" w:type="dxa"/>
            <w:gridSpan w:val="2"/>
            <w:shd w:val="clear" w:color="auto" w:fill="D9D9D9" w:themeFill="background1" w:themeFillShade="D9"/>
            <w:noWrap/>
            <w:vAlign w:val="center"/>
            <w:hideMark/>
          </w:tcPr>
          <w:p w:rsidR="0090210A" w:rsidRPr="001A0F59" w:rsidRDefault="002C544E" w:rsidP="00B5350C">
            <w:pPr>
              <w:jc w:val="right"/>
            </w:pPr>
            <w:r w:rsidRPr="001A0F59">
              <w:t>117263</w:t>
            </w:r>
          </w:p>
        </w:tc>
        <w:tc>
          <w:tcPr>
            <w:tcW w:w="936" w:type="dxa"/>
            <w:gridSpan w:val="3"/>
            <w:shd w:val="clear" w:color="auto" w:fill="D9D9D9" w:themeFill="background1" w:themeFillShade="D9"/>
            <w:noWrap/>
            <w:vAlign w:val="center"/>
            <w:hideMark/>
          </w:tcPr>
          <w:p w:rsidR="0090210A" w:rsidRPr="001A0F59" w:rsidRDefault="0090210A" w:rsidP="00B5350C">
            <w:pPr>
              <w:jc w:val="right"/>
            </w:pPr>
            <w:r w:rsidRPr="001A0F59">
              <w:t>114582</w:t>
            </w:r>
          </w:p>
        </w:tc>
        <w:tc>
          <w:tcPr>
            <w:tcW w:w="1150" w:type="dxa"/>
            <w:gridSpan w:val="3"/>
            <w:shd w:val="clear" w:color="auto" w:fill="D9D9D9" w:themeFill="background1" w:themeFillShade="D9"/>
            <w:noWrap/>
            <w:vAlign w:val="center"/>
            <w:hideMark/>
          </w:tcPr>
          <w:p w:rsidR="0090210A" w:rsidRPr="001A0F59" w:rsidRDefault="0090210A" w:rsidP="00B5350C">
            <w:pPr>
              <w:jc w:val="right"/>
            </w:pPr>
            <w:r w:rsidRPr="001A0F59">
              <w:t>2681</w:t>
            </w:r>
          </w:p>
        </w:tc>
        <w:tc>
          <w:tcPr>
            <w:tcW w:w="1177" w:type="dxa"/>
            <w:gridSpan w:val="3"/>
            <w:shd w:val="clear" w:color="auto" w:fill="D9D9D9" w:themeFill="background1" w:themeFillShade="D9"/>
            <w:noWrap/>
            <w:vAlign w:val="center"/>
            <w:hideMark/>
          </w:tcPr>
          <w:p w:rsidR="0090210A" w:rsidRPr="001A0F59" w:rsidRDefault="0090210A" w:rsidP="00B5350C">
            <w:pPr>
              <w:jc w:val="right"/>
            </w:pPr>
            <w:r w:rsidRPr="001A0F59">
              <w:t>118866</w:t>
            </w:r>
          </w:p>
        </w:tc>
        <w:tc>
          <w:tcPr>
            <w:tcW w:w="576" w:type="dxa"/>
            <w:gridSpan w:val="3"/>
            <w:shd w:val="clear" w:color="auto" w:fill="D9D9D9" w:themeFill="background1" w:themeFillShade="D9"/>
            <w:noWrap/>
            <w:vAlign w:val="center"/>
            <w:hideMark/>
          </w:tcPr>
          <w:p w:rsidR="0090210A" w:rsidRPr="001A0F59" w:rsidRDefault="0090210A" w:rsidP="00B5350C">
            <w:pPr>
              <w:jc w:val="right"/>
            </w:pPr>
            <w:r w:rsidRPr="001A0F59">
              <w:t>102</w:t>
            </w:r>
          </w:p>
        </w:tc>
        <w:tc>
          <w:tcPr>
            <w:tcW w:w="1030" w:type="dxa"/>
            <w:shd w:val="clear" w:color="auto" w:fill="D9D9D9" w:themeFill="background1" w:themeFillShade="D9"/>
            <w:noWrap/>
            <w:vAlign w:val="center"/>
            <w:hideMark/>
          </w:tcPr>
          <w:p w:rsidR="0090210A" w:rsidRPr="001A0F59" w:rsidRDefault="0090210A" w:rsidP="00B5350C">
            <w:pPr>
              <w:jc w:val="right"/>
            </w:pPr>
            <w:r w:rsidRPr="001A0F59">
              <w:t>117631</w:t>
            </w:r>
          </w:p>
        </w:tc>
        <w:tc>
          <w:tcPr>
            <w:tcW w:w="684" w:type="dxa"/>
            <w:gridSpan w:val="2"/>
            <w:shd w:val="clear" w:color="auto" w:fill="D9D9D9" w:themeFill="background1" w:themeFillShade="D9"/>
            <w:noWrap/>
            <w:vAlign w:val="center"/>
            <w:hideMark/>
          </w:tcPr>
          <w:p w:rsidR="0090210A" w:rsidRPr="001A0F59" w:rsidRDefault="0090210A" w:rsidP="00B5350C">
            <w:pPr>
              <w:jc w:val="right"/>
            </w:pPr>
            <w:r w:rsidRPr="001A0F59">
              <w:t>103</w:t>
            </w:r>
          </w:p>
        </w:tc>
        <w:tc>
          <w:tcPr>
            <w:tcW w:w="936" w:type="dxa"/>
            <w:shd w:val="clear" w:color="auto" w:fill="D9D9D9" w:themeFill="background1" w:themeFillShade="D9"/>
            <w:noWrap/>
            <w:vAlign w:val="center"/>
            <w:hideMark/>
          </w:tcPr>
          <w:p w:rsidR="0090210A" w:rsidRPr="001A0F59" w:rsidRDefault="0090210A" w:rsidP="00B5350C">
            <w:pPr>
              <w:jc w:val="right"/>
            </w:pPr>
            <w:r w:rsidRPr="001A0F59">
              <w:t>117631</w:t>
            </w:r>
          </w:p>
        </w:tc>
        <w:tc>
          <w:tcPr>
            <w:tcW w:w="576" w:type="dxa"/>
            <w:shd w:val="clear" w:color="auto" w:fill="D9D9D9" w:themeFill="background1" w:themeFillShade="D9"/>
            <w:noWrap/>
            <w:vAlign w:val="center"/>
            <w:hideMark/>
          </w:tcPr>
          <w:p w:rsidR="0090210A" w:rsidRPr="001A0F59" w:rsidRDefault="0090210A" w:rsidP="00B5350C">
            <w:pPr>
              <w:jc w:val="right"/>
            </w:pPr>
            <w:r w:rsidRPr="001A0F59">
              <w:t>101</w:t>
            </w:r>
          </w:p>
        </w:tc>
        <w:tc>
          <w:tcPr>
            <w:tcW w:w="1213" w:type="dxa"/>
            <w:gridSpan w:val="2"/>
            <w:shd w:val="clear" w:color="auto" w:fill="D9D9D9" w:themeFill="background1" w:themeFillShade="D9"/>
            <w:noWrap/>
            <w:vAlign w:val="center"/>
            <w:hideMark/>
          </w:tcPr>
          <w:p w:rsidR="0090210A" w:rsidRPr="001A0F59" w:rsidRDefault="0090210A" w:rsidP="00B5350C">
            <w:pPr>
              <w:jc w:val="right"/>
            </w:pPr>
            <w:r w:rsidRPr="001A0F59">
              <w:t>943</w:t>
            </w:r>
          </w:p>
        </w:tc>
        <w:tc>
          <w:tcPr>
            <w:tcW w:w="480" w:type="dxa"/>
            <w:shd w:val="clear" w:color="auto" w:fill="D9D9D9" w:themeFill="background1" w:themeFillShade="D9"/>
            <w:noWrap/>
            <w:vAlign w:val="center"/>
            <w:hideMark/>
          </w:tcPr>
          <w:p w:rsidR="0090210A" w:rsidRPr="001A0F59" w:rsidRDefault="0090210A" w:rsidP="00B5350C">
            <w:pPr>
              <w:jc w:val="right"/>
            </w:pPr>
            <w:r w:rsidRPr="001A0F59">
              <w:t>35</w:t>
            </w:r>
          </w:p>
        </w:tc>
        <w:tc>
          <w:tcPr>
            <w:tcW w:w="1229" w:type="dxa"/>
            <w:shd w:val="clear" w:color="auto" w:fill="D9D9D9" w:themeFill="background1" w:themeFillShade="D9"/>
            <w:noWrap/>
            <w:vAlign w:val="center"/>
            <w:hideMark/>
          </w:tcPr>
          <w:p w:rsidR="0090210A" w:rsidRPr="001A0F59" w:rsidRDefault="0090210A" w:rsidP="00B5350C">
            <w:pPr>
              <w:jc w:val="right"/>
            </w:pPr>
            <w:r w:rsidRPr="001A0F59">
              <w:t>291</w:t>
            </w:r>
          </w:p>
        </w:tc>
        <w:tc>
          <w:tcPr>
            <w:tcW w:w="480" w:type="dxa"/>
            <w:shd w:val="clear" w:color="auto" w:fill="D9D9D9" w:themeFill="background1" w:themeFillShade="D9"/>
            <w:noWrap/>
            <w:vAlign w:val="center"/>
            <w:hideMark/>
          </w:tcPr>
          <w:p w:rsidR="0090210A" w:rsidRPr="001A0F59" w:rsidRDefault="0090210A" w:rsidP="00B5350C">
            <w:pPr>
              <w:jc w:val="right"/>
            </w:pPr>
            <w:r w:rsidRPr="001A0F59">
              <w:t> </w:t>
            </w:r>
          </w:p>
        </w:tc>
        <w:tc>
          <w:tcPr>
            <w:tcW w:w="1211" w:type="dxa"/>
            <w:shd w:val="clear" w:color="auto" w:fill="D9D9D9" w:themeFill="background1" w:themeFillShade="D9"/>
            <w:vAlign w:val="center"/>
            <w:hideMark/>
          </w:tcPr>
          <w:p w:rsidR="0090210A" w:rsidRPr="001A0F59" w:rsidRDefault="0090210A" w:rsidP="00B5350C">
            <w:pPr>
              <w:jc w:val="right"/>
            </w:pPr>
            <w:r w:rsidRPr="001A0F59">
              <w:t>1235</w:t>
            </w:r>
          </w:p>
        </w:tc>
        <w:tc>
          <w:tcPr>
            <w:tcW w:w="522" w:type="dxa"/>
            <w:shd w:val="clear" w:color="auto" w:fill="D9D9D9" w:themeFill="background1" w:themeFillShade="D9"/>
            <w:vAlign w:val="center"/>
            <w:hideMark/>
          </w:tcPr>
          <w:p w:rsidR="0090210A" w:rsidRPr="001A0F59" w:rsidRDefault="0090210A" w:rsidP="00B5350C">
            <w:pPr>
              <w:jc w:val="right"/>
            </w:pPr>
            <w:r w:rsidRPr="001A0F59">
              <w:t>46</w:t>
            </w:r>
          </w:p>
        </w:tc>
      </w:tr>
      <w:tr w:rsidR="006A440F" w:rsidRPr="001A0F59" w:rsidTr="007E3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4968" w:type="dxa"/>
          <w:trHeight w:val="340"/>
        </w:trPr>
        <w:tc>
          <w:tcPr>
            <w:tcW w:w="9356" w:type="dxa"/>
            <w:gridSpan w:val="21"/>
            <w:tcBorders>
              <w:bottom w:val="single" w:sz="8" w:space="0" w:color="000000"/>
            </w:tcBorders>
            <w:shd w:val="clear" w:color="auto" w:fill="auto"/>
            <w:vAlign w:val="center"/>
          </w:tcPr>
          <w:p w:rsidR="006A440F" w:rsidRPr="001A0F59" w:rsidRDefault="00732569" w:rsidP="00B5350C">
            <w:pPr>
              <w:jc w:val="left"/>
              <w:rPr>
                <w:bCs/>
                <w:szCs w:val="24"/>
                <w:lang w:val="en-GB" w:eastAsia="en-GB"/>
              </w:rPr>
            </w:pPr>
            <w:r w:rsidRPr="001A0F59">
              <w:rPr>
                <w:szCs w:val="24"/>
              </w:rPr>
              <w:t xml:space="preserve"> </w:t>
            </w:r>
            <w:bookmarkEnd w:id="588"/>
            <w:bookmarkEnd w:id="589"/>
            <w:r w:rsidR="006A440F" w:rsidRPr="001A0F59">
              <w:rPr>
                <w:szCs w:val="24"/>
              </w:rPr>
              <w:t>Tabela 6.2.3.-2. – Dosadašnji radovi na korišćenju šuma po gazdinskim klasama u ha i m³.</w:t>
            </w:r>
          </w:p>
        </w:tc>
      </w:tr>
      <w:tr w:rsidR="001A0F59" w:rsidRPr="001A0F59" w:rsidTr="007E3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4968" w:type="dxa"/>
          <w:trHeight w:val="263"/>
        </w:trPr>
        <w:tc>
          <w:tcPr>
            <w:tcW w:w="1229" w:type="dxa"/>
            <w:gridSpan w:val="2"/>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76989" w:rsidRPr="001A0F59" w:rsidRDefault="00C76989" w:rsidP="00B5350C">
            <w:pPr>
              <w:jc w:val="center"/>
              <w:rPr>
                <w:szCs w:val="24"/>
                <w:lang w:val="en-GB" w:eastAsia="en-GB"/>
              </w:rPr>
            </w:pPr>
            <w:r w:rsidRPr="001A0F59">
              <w:rPr>
                <w:szCs w:val="24"/>
                <w:lang w:val="en-GB" w:eastAsia="en-GB"/>
              </w:rPr>
              <w:t>Gazdinska klasa</w:t>
            </w:r>
          </w:p>
        </w:tc>
        <w:tc>
          <w:tcPr>
            <w:tcW w:w="4442" w:type="dxa"/>
            <w:gridSpan w:val="11"/>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rsidR="00C76989" w:rsidRPr="001A0F59" w:rsidRDefault="00C76989" w:rsidP="00B5350C">
            <w:pPr>
              <w:jc w:val="center"/>
              <w:rPr>
                <w:b/>
                <w:bCs/>
                <w:szCs w:val="24"/>
                <w:lang w:val="en-GB" w:eastAsia="en-GB"/>
              </w:rPr>
            </w:pPr>
            <w:r w:rsidRPr="001A0F59">
              <w:rPr>
                <w:b/>
                <w:bCs/>
                <w:szCs w:val="24"/>
                <w:lang w:val="en-GB" w:eastAsia="en-GB"/>
              </w:rPr>
              <w:t>Glavni prinos</w:t>
            </w:r>
          </w:p>
        </w:tc>
        <w:tc>
          <w:tcPr>
            <w:tcW w:w="1842" w:type="dxa"/>
            <w:gridSpan w:val="4"/>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76989" w:rsidRPr="001A0F59" w:rsidRDefault="00C76989" w:rsidP="00B5350C">
            <w:pPr>
              <w:jc w:val="center"/>
              <w:rPr>
                <w:b/>
                <w:bCs/>
                <w:szCs w:val="24"/>
                <w:lang w:val="en-GB" w:eastAsia="en-GB"/>
              </w:rPr>
            </w:pPr>
            <w:r w:rsidRPr="001A0F59">
              <w:rPr>
                <w:b/>
                <w:bCs/>
                <w:szCs w:val="24"/>
                <w:lang w:val="en-GB" w:eastAsia="en-GB"/>
              </w:rPr>
              <w:t>% izvršenja po površini</w:t>
            </w:r>
          </w:p>
        </w:tc>
        <w:tc>
          <w:tcPr>
            <w:tcW w:w="1843" w:type="dxa"/>
            <w:gridSpan w:val="4"/>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76989" w:rsidRPr="001A0F59" w:rsidRDefault="00C76989" w:rsidP="00B5350C">
            <w:pPr>
              <w:jc w:val="center"/>
              <w:rPr>
                <w:b/>
                <w:bCs/>
                <w:szCs w:val="24"/>
                <w:lang w:val="en-GB" w:eastAsia="en-GB"/>
              </w:rPr>
            </w:pPr>
            <w:r w:rsidRPr="001A0F59">
              <w:rPr>
                <w:b/>
                <w:bCs/>
                <w:szCs w:val="24"/>
                <w:lang w:val="en-GB" w:eastAsia="en-GB"/>
              </w:rPr>
              <w:t>% izvršenja po zapremini</w:t>
            </w:r>
          </w:p>
        </w:tc>
      </w:tr>
      <w:tr w:rsidR="0090210A" w:rsidRPr="001A0F59" w:rsidTr="007E3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4968" w:type="dxa"/>
          <w:trHeight w:val="330"/>
        </w:trPr>
        <w:tc>
          <w:tcPr>
            <w:tcW w:w="1229" w:type="dxa"/>
            <w:gridSpan w:val="2"/>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76989" w:rsidRPr="001A0F59" w:rsidRDefault="00C76989" w:rsidP="00B5350C">
            <w:pPr>
              <w:jc w:val="left"/>
              <w:rPr>
                <w:szCs w:val="24"/>
                <w:lang w:val="en-GB" w:eastAsia="en-GB"/>
              </w:rPr>
            </w:pPr>
          </w:p>
        </w:tc>
        <w:tc>
          <w:tcPr>
            <w:tcW w:w="2217" w:type="dxa"/>
            <w:gridSpan w:val="5"/>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rsidR="00C76989" w:rsidRPr="001A0F59" w:rsidRDefault="00C76989" w:rsidP="00B5350C">
            <w:pPr>
              <w:jc w:val="center"/>
              <w:rPr>
                <w:szCs w:val="24"/>
                <w:lang w:val="en-GB" w:eastAsia="en-GB"/>
              </w:rPr>
            </w:pPr>
            <w:r w:rsidRPr="001A0F59">
              <w:rPr>
                <w:szCs w:val="24"/>
                <w:lang w:val="en-GB" w:eastAsia="en-GB"/>
              </w:rPr>
              <w:t>Plan</w:t>
            </w:r>
          </w:p>
        </w:tc>
        <w:tc>
          <w:tcPr>
            <w:tcW w:w="2225" w:type="dxa"/>
            <w:gridSpan w:val="6"/>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rsidR="00C76989" w:rsidRPr="001A0F59" w:rsidRDefault="00C76989" w:rsidP="00B5350C">
            <w:pPr>
              <w:jc w:val="center"/>
              <w:rPr>
                <w:szCs w:val="24"/>
                <w:lang w:val="en-GB" w:eastAsia="en-GB"/>
              </w:rPr>
            </w:pPr>
            <w:r w:rsidRPr="001A0F59">
              <w:rPr>
                <w:szCs w:val="24"/>
                <w:lang w:val="en-GB" w:eastAsia="en-GB"/>
              </w:rPr>
              <w:t>Izvršenje</w:t>
            </w:r>
          </w:p>
        </w:tc>
        <w:tc>
          <w:tcPr>
            <w:tcW w:w="1842" w:type="dxa"/>
            <w:gridSpan w:val="4"/>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76989" w:rsidRPr="001A0F59" w:rsidRDefault="00C76989" w:rsidP="00B5350C">
            <w:pPr>
              <w:jc w:val="left"/>
              <w:rPr>
                <w:b/>
                <w:bCs/>
                <w:szCs w:val="24"/>
                <w:lang w:val="en-GB" w:eastAsia="en-GB"/>
              </w:rPr>
            </w:pPr>
          </w:p>
        </w:tc>
        <w:tc>
          <w:tcPr>
            <w:tcW w:w="1843" w:type="dxa"/>
            <w:gridSpan w:val="4"/>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76989" w:rsidRPr="001A0F59" w:rsidRDefault="00C76989" w:rsidP="00B5350C">
            <w:pPr>
              <w:jc w:val="left"/>
              <w:rPr>
                <w:b/>
                <w:bCs/>
                <w:szCs w:val="24"/>
                <w:lang w:val="en-GB" w:eastAsia="en-GB"/>
              </w:rPr>
            </w:pPr>
          </w:p>
        </w:tc>
      </w:tr>
      <w:tr w:rsidR="001A0F59" w:rsidRPr="001A0F59" w:rsidTr="007E3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4968" w:type="dxa"/>
          <w:trHeight w:val="187"/>
        </w:trPr>
        <w:tc>
          <w:tcPr>
            <w:tcW w:w="1229" w:type="dxa"/>
            <w:gridSpan w:val="2"/>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76989" w:rsidRPr="001A0F59" w:rsidRDefault="00C76989" w:rsidP="00B5350C">
            <w:pPr>
              <w:jc w:val="left"/>
              <w:rPr>
                <w:szCs w:val="24"/>
                <w:lang w:val="en-GB" w:eastAsia="en-GB"/>
              </w:rPr>
            </w:pPr>
          </w:p>
        </w:tc>
        <w:tc>
          <w:tcPr>
            <w:tcW w:w="1242" w:type="dxa"/>
            <w:gridSpan w:val="2"/>
            <w:tcBorders>
              <w:top w:val="nil"/>
              <w:left w:val="nil"/>
              <w:bottom w:val="single" w:sz="8" w:space="0" w:color="auto"/>
              <w:right w:val="single" w:sz="8" w:space="0" w:color="auto"/>
            </w:tcBorders>
            <w:shd w:val="clear" w:color="auto" w:fill="D9D9D9" w:themeFill="background1" w:themeFillShade="D9"/>
            <w:vAlign w:val="center"/>
            <w:hideMark/>
          </w:tcPr>
          <w:p w:rsidR="00C76989" w:rsidRPr="001A0F59" w:rsidRDefault="00C76989" w:rsidP="00B5350C">
            <w:pPr>
              <w:jc w:val="center"/>
              <w:rPr>
                <w:szCs w:val="24"/>
                <w:lang w:val="en-GB" w:eastAsia="en-GB"/>
              </w:rPr>
            </w:pPr>
            <w:r w:rsidRPr="001A0F59">
              <w:rPr>
                <w:szCs w:val="24"/>
                <w:lang w:val="en-GB" w:eastAsia="en-GB"/>
              </w:rPr>
              <w:t>ha</w:t>
            </w:r>
          </w:p>
        </w:tc>
        <w:tc>
          <w:tcPr>
            <w:tcW w:w="975" w:type="dxa"/>
            <w:gridSpan w:val="3"/>
            <w:tcBorders>
              <w:top w:val="nil"/>
              <w:left w:val="nil"/>
              <w:bottom w:val="single" w:sz="8" w:space="0" w:color="auto"/>
              <w:right w:val="single" w:sz="8" w:space="0" w:color="auto"/>
            </w:tcBorders>
            <w:shd w:val="clear" w:color="auto" w:fill="D9D9D9" w:themeFill="background1" w:themeFillShade="D9"/>
            <w:vAlign w:val="center"/>
            <w:hideMark/>
          </w:tcPr>
          <w:p w:rsidR="00C76989" w:rsidRPr="001A0F59" w:rsidRDefault="00C76989" w:rsidP="00B5350C">
            <w:pPr>
              <w:jc w:val="center"/>
              <w:rPr>
                <w:szCs w:val="24"/>
                <w:lang w:val="en-GB" w:eastAsia="en-GB"/>
              </w:rPr>
            </w:pPr>
            <w:r w:rsidRPr="001A0F59">
              <w:rPr>
                <w:szCs w:val="24"/>
                <w:lang w:val="en-GB" w:eastAsia="en-GB"/>
              </w:rPr>
              <w:t>m</w:t>
            </w:r>
            <w:r w:rsidRPr="001A0F59">
              <w:rPr>
                <w:szCs w:val="24"/>
                <w:vertAlign w:val="superscript"/>
                <w:lang w:val="en-GB" w:eastAsia="en-GB"/>
              </w:rPr>
              <w:t>3</w:t>
            </w:r>
          </w:p>
        </w:tc>
        <w:tc>
          <w:tcPr>
            <w:tcW w:w="1289" w:type="dxa"/>
            <w:gridSpan w:val="3"/>
            <w:tcBorders>
              <w:top w:val="nil"/>
              <w:left w:val="nil"/>
              <w:bottom w:val="single" w:sz="8" w:space="0" w:color="auto"/>
              <w:right w:val="single" w:sz="8" w:space="0" w:color="auto"/>
            </w:tcBorders>
            <w:shd w:val="clear" w:color="auto" w:fill="D9D9D9" w:themeFill="background1" w:themeFillShade="D9"/>
            <w:vAlign w:val="center"/>
            <w:hideMark/>
          </w:tcPr>
          <w:p w:rsidR="00C76989" w:rsidRPr="001A0F59" w:rsidRDefault="00C76989" w:rsidP="00B5350C">
            <w:pPr>
              <w:jc w:val="center"/>
              <w:rPr>
                <w:szCs w:val="24"/>
                <w:lang w:val="en-GB" w:eastAsia="en-GB"/>
              </w:rPr>
            </w:pPr>
            <w:r w:rsidRPr="001A0F59">
              <w:rPr>
                <w:szCs w:val="24"/>
                <w:lang w:val="en-GB" w:eastAsia="en-GB"/>
              </w:rPr>
              <w:t>ha</w:t>
            </w:r>
          </w:p>
        </w:tc>
        <w:tc>
          <w:tcPr>
            <w:tcW w:w="936" w:type="dxa"/>
            <w:gridSpan w:val="3"/>
            <w:tcBorders>
              <w:top w:val="nil"/>
              <w:left w:val="nil"/>
              <w:bottom w:val="single" w:sz="8" w:space="0" w:color="auto"/>
              <w:right w:val="single" w:sz="8" w:space="0" w:color="auto"/>
            </w:tcBorders>
            <w:shd w:val="clear" w:color="auto" w:fill="D9D9D9" w:themeFill="background1" w:themeFillShade="D9"/>
            <w:vAlign w:val="center"/>
            <w:hideMark/>
          </w:tcPr>
          <w:p w:rsidR="00C76989" w:rsidRPr="001A0F59" w:rsidRDefault="00C76989" w:rsidP="00B5350C">
            <w:pPr>
              <w:jc w:val="center"/>
              <w:rPr>
                <w:szCs w:val="24"/>
                <w:lang w:val="en-GB" w:eastAsia="en-GB"/>
              </w:rPr>
            </w:pPr>
            <w:r w:rsidRPr="001A0F59">
              <w:rPr>
                <w:szCs w:val="24"/>
                <w:lang w:val="en-GB" w:eastAsia="en-GB"/>
              </w:rPr>
              <w:t>m</w:t>
            </w:r>
            <w:r w:rsidRPr="001A0F59">
              <w:rPr>
                <w:szCs w:val="24"/>
                <w:vertAlign w:val="superscript"/>
                <w:lang w:val="en-GB" w:eastAsia="en-GB"/>
              </w:rPr>
              <w:t>3</w:t>
            </w:r>
          </w:p>
        </w:tc>
        <w:tc>
          <w:tcPr>
            <w:tcW w:w="1842" w:type="dxa"/>
            <w:gridSpan w:val="4"/>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76989" w:rsidRPr="001A0F59" w:rsidRDefault="00C76989" w:rsidP="00B5350C">
            <w:pPr>
              <w:jc w:val="left"/>
              <w:rPr>
                <w:b/>
                <w:bCs/>
                <w:szCs w:val="24"/>
                <w:lang w:val="en-GB" w:eastAsia="en-GB"/>
              </w:rPr>
            </w:pPr>
          </w:p>
        </w:tc>
        <w:tc>
          <w:tcPr>
            <w:tcW w:w="1843" w:type="dxa"/>
            <w:gridSpan w:val="4"/>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76989" w:rsidRPr="001A0F59" w:rsidRDefault="00C76989" w:rsidP="00B5350C">
            <w:pPr>
              <w:jc w:val="left"/>
              <w:rPr>
                <w:b/>
                <w:bCs/>
                <w:szCs w:val="24"/>
                <w:lang w:val="en-GB" w:eastAsia="en-GB"/>
              </w:rPr>
            </w:pPr>
          </w:p>
        </w:tc>
      </w:tr>
      <w:tr w:rsidR="00203C83" w:rsidRPr="001A0F59" w:rsidTr="007E3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4968" w:type="dxa"/>
          <w:trHeight w:val="284"/>
        </w:trPr>
        <w:tc>
          <w:tcPr>
            <w:tcW w:w="1229" w:type="dxa"/>
            <w:gridSpan w:val="2"/>
            <w:tcBorders>
              <w:top w:val="nil"/>
              <w:left w:val="single" w:sz="8" w:space="0" w:color="auto"/>
              <w:bottom w:val="single" w:sz="8" w:space="0" w:color="auto"/>
              <w:right w:val="single" w:sz="8" w:space="0" w:color="auto"/>
            </w:tcBorders>
            <w:shd w:val="clear" w:color="auto" w:fill="auto"/>
            <w:vAlign w:val="center"/>
            <w:hideMark/>
          </w:tcPr>
          <w:p w:rsidR="0090210A" w:rsidRPr="001A0F59" w:rsidRDefault="0090210A" w:rsidP="00B5350C">
            <w:pPr>
              <w:jc w:val="center"/>
            </w:pPr>
            <w:r w:rsidRPr="001A0F59">
              <w:t>12 111</w:t>
            </w:r>
          </w:p>
        </w:tc>
        <w:tc>
          <w:tcPr>
            <w:tcW w:w="1242" w:type="dxa"/>
            <w:gridSpan w:val="2"/>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4.34</w:t>
            </w:r>
          </w:p>
        </w:tc>
        <w:tc>
          <w:tcPr>
            <w:tcW w:w="975" w:type="dxa"/>
            <w:gridSpan w:val="3"/>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206</w:t>
            </w:r>
          </w:p>
        </w:tc>
        <w:tc>
          <w:tcPr>
            <w:tcW w:w="1289" w:type="dxa"/>
            <w:gridSpan w:val="3"/>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 </w:t>
            </w:r>
          </w:p>
        </w:tc>
        <w:tc>
          <w:tcPr>
            <w:tcW w:w="936" w:type="dxa"/>
            <w:gridSpan w:val="3"/>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 </w:t>
            </w:r>
          </w:p>
        </w:tc>
        <w:tc>
          <w:tcPr>
            <w:tcW w:w="1842" w:type="dxa"/>
            <w:gridSpan w:val="4"/>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 </w:t>
            </w:r>
          </w:p>
        </w:tc>
        <w:tc>
          <w:tcPr>
            <w:tcW w:w="1843" w:type="dxa"/>
            <w:gridSpan w:val="4"/>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 </w:t>
            </w:r>
          </w:p>
        </w:tc>
      </w:tr>
      <w:tr w:rsidR="00203C83" w:rsidRPr="001A0F59" w:rsidTr="007E3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4968" w:type="dxa"/>
          <w:trHeight w:val="284"/>
        </w:trPr>
        <w:tc>
          <w:tcPr>
            <w:tcW w:w="1229" w:type="dxa"/>
            <w:gridSpan w:val="2"/>
            <w:tcBorders>
              <w:top w:val="nil"/>
              <w:left w:val="single" w:sz="8" w:space="0" w:color="auto"/>
              <w:bottom w:val="single" w:sz="8" w:space="0" w:color="auto"/>
              <w:right w:val="single" w:sz="8" w:space="0" w:color="auto"/>
            </w:tcBorders>
            <w:shd w:val="clear" w:color="auto" w:fill="auto"/>
            <w:vAlign w:val="center"/>
            <w:hideMark/>
          </w:tcPr>
          <w:p w:rsidR="0090210A" w:rsidRPr="001A0F59" w:rsidRDefault="0090210A" w:rsidP="00B5350C">
            <w:pPr>
              <w:jc w:val="center"/>
            </w:pPr>
            <w:r w:rsidRPr="001A0F59">
              <w:t>12112</w:t>
            </w:r>
          </w:p>
        </w:tc>
        <w:tc>
          <w:tcPr>
            <w:tcW w:w="1242" w:type="dxa"/>
            <w:gridSpan w:val="2"/>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4.07</w:t>
            </w:r>
          </w:p>
        </w:tc>
        <w:tc>
          <w:tcPr>
            <w:tcW w:w="975" w:type="dxa"/>
            <w:gridSpan w:val="3"/>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1199</w:t>
            </w:r>
          </w:p>
        </w:tc>
        <w:tc>
          <w:tcPr>
            <w:tcW w:w="1289" w:type="dxa"/>
            <w:gridSpan w:val="3"/>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 </w:t>
            </w:r>
          </w:p>
        </w:tc>
        <w:tc>
          <w:tcPr>
            <w:tcW w:w="936" w:type="dxa"/>
            <w:gridSpan w:val="3"/>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 </w:t>
            </w:r>
          </w:p>
        </w:tc>
        <w:tc>
          <w:tcPr>
            <w:tcW w:w="1842" w:type="dxa"/>
            <w:gridSpan w:val="4"/>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 </w:t>
            </w:r>
          </w:p>
        </w:tc>
        <w:tc>
          <w:tcPr>
            <w:tcW w:w="1843" w:type="dxa"/>
            <w:gridSpan w:val="4"/>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 </w:t>
            </w:r>
          </w:p>
        </w:tc>
      </w:tr>
      <w:tr w:rsidR="00203C83" w:rsidRPr="001A0F59" w:rsidTr="007E3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4968" w:type="dxa"/>
          <w:trHeight w:val="284"/>
        </w:trPr>
        <w:tc>
          <w:tcPr>
            <w:tcW w:w="1229" w:type="dxa"/>
            <w:gridSpan w:val="2"/>
            <w:tcBorders>
              <w:top w:val="nil"/>
              <w:left w:val="single" w:sz="8" w:space="0" w:color="auto"/>
              <w:bottom w:val="single" w:sz="8" w:space="0" w:color="auto"/>
              <w:right w:val="single" w:sz="8" w:space="0" w:color="auto"/>
            </w:tcBorders>
            <w:shd w:val="clear" w:color="auto" w:fill="auto"/>
            <w:vAlign w:val="center"/>
            <w:hideMark/>
          </w:tcPr>
          <w:p w:rsidR="0090210A" w:rsidRPr="001A0F59" w:rsidRDefault="0090210A" w:rsidP="00B5350C">
            <w:pPr>
              <w:jc w:val="center"/>
            </w:pPr>
            <w:r w:rsidRPr="001A0F59">
              <w:t>12 114</w:t>
            </w:r>
          </w:p>
        </w:tc>
        <w:tc>
          <w:tcPr>
            <w:tcW w:w="1242" w:type="dxa"/>
            <w:gridSpan w:val="2"/>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6.93</w:t>
            </w:r>
          </w:p>
        </w:tc>
        <w:tc>
          <w:tcPr>
            <w:tcW w:w="975" w:type="dxa"/>
            <w:gridSpan w:val="3"/>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646</w:t>
            </w:r>
          </w:p>
        </w:tc>
        <w:tc>
          <w:tcPr>
            <w:tcW w:w="1289" w:type="dxa"/>
            <w:gridSpan w:val="3"/>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0.68</w:t>
            </w:r>
          </w:p>
        </w:tc>
        <w:tc>
          <w:tcPr>
            <w:tcW w:w="936" w:type="dxa"/>
            <w:gridSpan w:val="3"/>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298</w:t>
            </w:r>
          </w:p>
        </w:tc>
        <w:tc>
          <w:tcPr>
            <w:tcW w:w="1842" w:type="dxa"/>
            <w:gridSpan w:val="4"/>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10</w:t>
            </w:r>
          </w:p>
        </w:tc>
        <w:tc>
          <w:tcPr>
            <w:tcW w:w="1843" w:type="dxa"/>
            <w:gridSpan w:val="4"/>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46</w:t>
            </w:r>
          </w:p>
        </w:tc>
      </w:tr>
      <w:tr w:rsidR="00203C83" w:rsidRPr="001A0F59" w:rsidTr="007E3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4968" w:type="dxa"/>
          <w:trHeight w:val="284"/>
        </w:trPr>
        <w:tc>
          <w:tcPr>
            <w:tcW w:w="1229" w:type="dxa"/>
            <w:gridSpan w:val="2"/>
            <w:tcBorders>
              <w:top w:val="nil"/>
              <w:left w:val="single" w:sz="8" w:space="0" w:color="auto"/>
              <w:bottom w:val="single" w:sz="8" w:space="0" w:color="auto"/>
              <w:right w:val="single" w:sz="8" w:space="0" w:color="auto"/>
            </w:tcBorders>
            <w:shd w:val="clear" w:color="auto" w:fill="auto"/>
            <w:vAlign w:val="center"/>
            <w:hideMark/>
          </w:tcPr>
          <w:p w:rsidR="0090210A" w:rsidRPr="001A0F59" w:rsidRDefault="0090210A" w:rsidP="00B5350C">
            <w:pPr>
              <w:jc w:val="center"/>
            </w:pPr>
            <w:r w:rsidRPr="001A0F59">
              <w:t>12 123</w:t>
            </w:r>
          </w:p>
        </w:tc>
        <w:tc>
          <w:tcPr>
            <w:tcW w:w="1242" w:type="dxa"/>
            <w:gridSpan w:val="2"/>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6.07</w:t>
            </w:r>
          </w:p>
        </w:tc>
        <w:tc>
          <w:tcPr>
            <w:tcW w:w="975" w:type="dxa"/>
            <w:gridSpan w:val="3"/>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1142</w:t>
            </w:r>
          </w:p>
        </w:tc>
        <w:tc>
          <w:tcPr>
            <w:tcW w:w="1289" w:type="dxa"/>
            <w:gridSpan w:val="3"/>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5.66</w:t>
            </w:r>
          </w:p>
        </w:tc>
        <w:tc>
          <w:tcPr>
            <w:tcW w:w="936" w:type="dxa"/>
            <w:gridSpan w:val="3"/>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1488</w:t>
            </w:r>
          </w:p>
        </w:tc>
        <w:tc>
          <w:tcPr>
            <w:tcW w:w="1842" w:type="dxa"/>
            <w:gridSpan w:val="4"/>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93</w:t>
            </w:r>
          </w:p>
        </w:tc>
        <w:tc>
          <w:tcPr>
            <w:tcW w:w="1843" w:type="dxa"/>
            <w:gridSpan w:val="4"/>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130</w:t>
            </w:r>
          </w:p>
        </w:tc>
      </w:tr>
      <w:tr w:rsidR="00203C83" w:rsidRPr="001A0F59" w:rsidTr="007E3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4968" w:type="dxa"/>
          <w:trHeight w:val="284"/>
        </w:trPr>
        <w:tc>
          <w:tcPr>
            <w:tcW w:w="1229" w:type="dxa"/>
            <w:gridSpan w:val="2"/>
            <w:tcBorders>
              <w:top w:val="nil"/>
              <w:left w:val="single" w:sz="8" w:space="0" w:color="auto"/>
              <w:bottom w:val="single" w:sz="8" w:space="0" w:color="auto"/>
              <w:right w:val="single" w:sz="8" w:space="0" w:color="auto"/>
            </w:tcBorders>
            <w:shd w:val="clear" w:color="auto" w:fill="auto"/>
            <w:vAlign w:val="center"/>
            <w:hideMark/>
          </w:tcPr>
          <w:p w:rsidR="0090210A" w:rsidRPr="001A0F59" w:rsidRDefault="0090210A" w:rsidP="00B5350C">
            <w:pPr>
              <w:jc w:val="center"/>
            </w:pPr>
            <w:r w:rsidRPr="001A0F59">
              <w:t>12 453</w:t>
            </w:r>
          </w:p>
        </w:tc>
        <w:tc>
          <w:tcPr>
            <w:tcW w:w="1242" w:type="dxa"/>
            <w:gridSpan w:val="2"/>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308.82</w:t>
            </w:r>
          </w:p>
        </w:tc>
        <w:tc>
          <w:tcPr>
            <w:tcW w:w="975" w:type="dxa"/>
            <w:gridSpan w:val="3"/>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111389</w:t>
            </w:r>
          </w:p>
        </w:tc>
        <w:tc>
          <w:tcPr>
            <w:tcW w:w="1289" w:type="dxa"/>
            <w:gridSpan w:val="3"/>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300.11</w:t>
            </w:r>
          </w:p>
        </w:tc>
        <w:tc>
          <w:tcPr>
            <w:tcW w:w="936" w:type="dxa"/>
            <w:gridSpan w:val="3"/>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115845</w:t>
            </w:r>
          </w:p>
        </w:tc>
        <w:tc>
          <w:tcPr>
            <w:tcW w:w="1842" w:type="dxa"/>
            <w:gridSpan w:val="4"/>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97</w:t>
            </w:r>
          </w:p>
        </w:tc>
        <w:tc>
          <w:tcPr>
            <w:tcW w:w="1843" w:type="dxa"/>
            <w:gridSpan w:val="4"/>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104</w:t>
            </w:r>
          </w:p>
        </w:tc>
      </w:tr>
      <w:tr w:rsidR="00203C83" w:rsidRPr="001A0F59" w:rsidTr="007E3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4968" w:type="dxa"/>
          <w:trHeight w:val="284"/>
        </w:trPr>
        <w:tc>
          <w:tcPr>
            <w:tcW w:w="1229" w:type="dxa"/>
            <w:gridSpan w:val="2"/>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90210A" w:rsidRPr="001A0F59" w:rsidRDefault="0090210A" w:rsidP="00B5350C">
            <w:pPr>
              <w:jc w:val="center"/>
            </w:pPr>
            <w:r w:rsidRPr="001A0F59">
              <w:t>Ukupno</w:t>
            </w:r>
          </w:p>
        </w:tc>
        <w:tc>
          <w:tcPr>
            <w:tcW w:w="1242" w:type="dxa"/>
            <w:gridSpan w:val="2"/>
            <w:tcBorders>
              <w:top w:val="nil"/>
              <w:left w:val="nil"/>
              <w:bottom w:val="single" w:sz="8" w:space="0" w:color="auto"/>
              <w:right w:val="single" w:sz="8" w:space="0" w:color="auto"/>
            </w:tcBorders>
            <w:shd w:val="clear" w:color="auto" w:fill="D9D9D9" w:themeFill="background1" w:themeFillShade="D9"/>
            <w:vAlign w:val="center"/>
            <w:hideMark/>
          </w:tcPr>
          <w:p w:rsidR="0090210A" w:rsidRPr="001A0F59" w:rsidRDefault="0090210A" w:rsidP="00B5350C">
            <w:pPr>
              <w:jc w:val="right"/>
            </w:pPr>
            <w:r w:rsidRPr="001A0F59">
              <w:t>330.23</w:t>
            </w:r>
          </w:p>
        </w:tc>
        <w:tc>
          <w:tcPr>
            <w:tcW w:w="975" w:type="dxa"/>
            <w:gridSpan w:val="3"/>
            <w:tcBorders>
              <w:top w:val="nil"/>
              <w:left w:val="nil"/>
              <w:bottom w:val="single" w:sz="8" w:space="0" w:color="auto"/>
              <w:right w:val="single" w:sz="8" w:space="0" w:color="auto"/>
            </w:tcBorders>
            <w:shd w:val="clear" w:color="auto" w:fill="D9D9D9" w:themeFill="background1" w:themeFillShade="D9"/>
            <w:vAlign w:val="center"/>
            <w:hideMark/>
          </w:tcPr>
          <w:p w:rsidR="0090210A" w:rsidRPr="001A0F59" w:rsidRDefault="0090210A" w:rsidP="00B5350C">
            <w:pPr>
              <w:jc w:val="right"/>
            </w:pPr>
            <w:r w:rsidRPr="001A0F59">
              <w:t>114582</w:t>
            </w:r>
          </w:p>
        </w:tc>
        <w:tc>
          <w:tcPr>
            <w:tcW w:w="1289" w:type="dxa"/>
            <w:gridSpan w:val="3"/>
            <w:tcBorders>
              <w:top w:val="nil"/>
              <w:left w:val="nil"/>
              <w:bottom w:val="single" w:sz="8" w:space="0" w:color="auto"/>
              <w:right w:val="single" w:sz="8" w:space="0" w:color="auto"/>
            </w:tcBorders>
            <w:shd w:val="clear" w:color="auto" w:fill="D9D9D9" w:themeFill="background1" w:themeFillShade="D9"/>
            <w:vAlign w:val="center"/>
            <w:hideMark/>
          </w:tcPr>
          <w:p w:rsidR="0090210A" w:rsidRPr="001A0F59" w:rsidRDefault="0090210A" w:rsidP="00B5350C">
            <w:pPr>
              <w:jc w:val="right"/>
            </w:pPr>
            <w:r w:rsidRPr="001A0F59">
              <w:t>306.45</w:t>
            </w:r>
          </w:p>
        </w:tc>
        <w:tc>
          <w:tcPr>
            <w:tcW w:w="936" w:type="dxa"/>
            <w:gridSpan w:val="3"/>
            <w:tcBorders>
              <w:top w:val="nil"/>
              <w:left w:val="nil"/>
              <w:bottom w:val="single" w:sz="8" w:space="0" w:color="auto"/>
              <w:right w:val="single" w:sz="8" w:space="0" w:color="auto"/>
            </w:tcBorders>
            <w:shd w:val="clear" w:color="auto" w:fill="D9D9D9" w:themeFill="background1" w:themeFillShade="D9"/>
            <w:vAlign w:val="center"/>
            <w:hideMark/>
          </w:tcPr>
          <w:p w:rsidR="0090210A" w:rsidRPr="001A0F59" w:rsidRDefault="0090210A" w:rsidP="00B5350C">
            <w:pPr>
              <w:jc w:val="right"/>
            </w:pPr>
            <w:r w:rsidRPr="001A0F59">
              <w:t>117631</w:t>
            </w:r>
          </w:p>
        </w:tc>
        <w:tc>
          <w:tcPr>
            <w:tcW w:w="1842" w:type="dxa"/>
            <w:gridSpan w:val="4"/>
            <w:tcBorders>
              <w:top w:val="nil"/>
              <w:left w:val="nil"/>
              <w:bottom w:val="single" w:sz="8" w:space="0" w:color="auto"/>
              <w:right w:val="single" w:sz="8" w:space="0" w:color="auto"/>
            </w:tcBorders>
            <w:shd w:val="clear" w:color="auto" w:fill="D9D9D9" w:themeFill="background1" w:themeFillShade="D9"/>
            <w:vAlign w:val="center"/>
            <w:hideMark/>
          </w:tcPr>
          <w:p w:rsidR="0090210A" w:rsidRPr="001A0F59" w:rsidRDefault="0090210A" w:rsidP="00B5350C">
            <w:pPr>
              <w:jc w:val="right"/>
            </w:pPr>
            <w:r w:rsidRPr="001A0F59">
              <w:t>93</w:t>
            </w:r>
          </w:p>
        </w:tc>
        <w:tc>
          <w:tcPr>
            <w:tcW w:w="1843" w:type="dxa"/>
            <w:gridSpan w:val="4"/>
            <w:tcBorders>
              <w:top w:val="nil"/>
              <w:left w:val="nil"/>
              <w:bottom w:val="single" w:sz="8" w:space="0" w:color="auto"/>
              <w:right w:val="single" w:sz="8" w:space="0" w:color="auto"/>
            </w:tcBorders>
            <w:shd w:val="clear" w:color="auto" w:fill="D9D9D9" w:themeFill="background1" w:themeFillShade="D9"/>
            <w:vAlign w:val="center"/>
            <w:hideMark/>
          </w:tcPr>
          <w:p w:rsidR="0090210A" w:rsidRPr="001A0F59" w:rsidRDefault="0090210A" w:rsidP="00B5350C">
            <w:pPr>
              <w:jc w:val="right"/>
            </w:pPr>
            <w:r w:rsidRPr="001A0F59">
              <w:t>103</w:t>
            </w:r>
          </w:p>
        </w:tc>
      </w:tr>
      <w:tr w:rsidR="006A440F" w:rsidRPr="001A0F59" w:rsidTr="007E3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4968" w:type="dxa"/>
          <w:trHeight w:val="329"/>
        </w:trPr>
        <w:tc>
          <w:tcPr>
            <w:tcW w:w="9356" w:type="dxa"/>
            <w:gridSpan w:val="21"/>
            <w:tcBorders>
              <w:bottom w:val="single" w:sz="8" w:space="0" w:color="000000"/>
            </w:tcBorders>
            <w:shd w:val="clear" w:color="auto" w:fill="auto"/>
            <w:vAlign w:val="center"/>
          </w:tcPr>
          <w:p w:rsidR="006A440F" w:rsidRPr="001A0F59" w:rsidRDefault="006A440F" w:rsidP="00B5350C">
            <w:pPr>
              <w:pStyle w:val="Title"/>
              <w:rPr>
                <w:b w:val="0"/>
                <w:szCs w:val="24"/>
              </w:rPr>
            </w:pPr>
            <w:r w:rsidRPr="001A0F59">
              <w:rPr>
                <w:b w:val="0"/>
                <w:szCs w:val="24"/>
              </w:rPr>
              <w:t>Tabela 6.2.3.-3. – Dosadašnji radovi na korišćenju šuma po gazdinskim klasama u ha i m³.</w:t>
            </w:r>
          </w:p>
        </w:tc>
      </w:tr>
      <w:tr w:rsidR="001A0F59" w:rsidRPr="001A0F59" w:rsidTr="007E3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4968" w:type="dxa"/>
          <w:trHeight w:val="273"/>
        </w:trPr>
        <w:tc>
          <w:tcPr>
            <w:tcW w:w="1229" w:type="dxa"/>
            <w:gridSpan w:val="2"/>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76989" w:rsidRPr="001A0F59" w:rsidRDefault="00C76989" w:rsidP="00B5350C">
            <w:pPr>
              <w:jc w:val="center"/>
              <w:rPr>
                <w:szCs w:val="24"/>
                <w:lang w:val="en-GB" w:eastAsia="en-GB"/>
              </w:rPr>
            </w:pPr>
            <w:r w:rsidRPr="001A0F59">
              <w:rPr>
                <w:szCs w:val="24"/>
                <w:lang w:val="en-GB" w:eastAsia="en-GB"/>
              </w:rPr>
              <w:t>Gazdinska klasa</w:t>
            </w:r>
          </w:p>
        </w:tc>
        <w:tc>
          <w:tcPr>
            <w:tcW w:w="4482" w:type="dxa"/>
            <w:gridSpan w:val="1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rsidR="00C76989" w:rsidRPr="001A0F59" w:rsidRDefault="00C76989" w:rsidP="00B5350C">
            <w:pPr>
              <w:jc w:val="center"/>
              <w:rPr>
                <w:b/>
                <w:bCs/>
                <w:szCs w:val="24"/>
                <w:lang w:val="en-GB" w:eastAsia="en-GB"/>
              </w:rPr>
            </w:pPr>
            <w:r w:rsidRPr="001A0F59">
              <w:rPr>
                <w:b/>
                <w:bCs/>
                <w:szCs w:val="24"/>
                <w:lang w:val="en-GB" w:eastAsia="en-GB"/>
              </w:rPr>
              <w:t>Prethod</w:t>
            </w:r>
            <w:r w:rsidR="006A440F" w:rsidRPr="001A0F59">
              <w:rPr>
                <w:b/>
                <w:bCs/>
                <w:szCs w:val="24"/>
                <w:lang w:val="en-GB" w:eastAsia="en-GB"/>
              </w:rPr>
              <w:t>n</w:t>
            </w:r>
            <w:r w:rsidRPr="001A0F59">
              <w:rPr>
                <w:b/>
                <w:bCs/>
                <w:szCs w:val="24"/>
                <w:lang w:val="en-GB" w:eastAsia="en-GB"/>
              </w:rPr>
              <w:t>i prinos</w:t>
            </w:r>
          </w:p>
        </w:tc>
        <w:tc>
          <w:tcPr>
            <w:tcW w:w="1802" w:type="dxa"/>
            <w:gridSpan w:val="3"/>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76989" w:rsidRPr="001A0F59" w:rsidRDefault="00C76989" w:rsidP="00B5350C">
            <w:pPr>
              <w:jc w:val="center"/>
              <w:rPr>
                <w:b/>
                <w:bCs/>
                <w:szCs w:val="24"/>
                <w:lang w:val="en-GB" w:eastAsia="en-GB"/>
              </w:rPr>
            </w:pPr>
            <w:r w:rsidRPr="001A0F59">
              <w:rPr>
                <w:b/>
                <w:bCs/>
                <w:szCs w:val="24"/>
                <w:lang w:val="en-GB" w:eastAsia="en-GB"/>
              </w:rPr>
              <w:t>% izvršenja po površini</w:t>
            </w:r>
          </w:p>
        </w:tc>
        <w:tc>
          <w:tcPr>
            <w:tcW w:w="1843" w:type="dxa"/>
            <w:gridSpan w:val="4"/>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76989" w:rsidRPr="001A0F59" w:rsidRDefault="00C76989" w:rsidP="00B5350C">
            <w:pPr>
              <w:jc w:val="center"/>
              <w:rPr>
                <w:b/>
                <w:bCs/>
                <w:szCs w:val="24"/>
                <w:lang w:val="en-GB" w:eastAsia="en-GB"/>
              </w:rPr>
            </w:pPr>
            <w:r w:rsidRPr="001A0F59">
              <w:rPr>
                <w:b/>
                <w:bCs/>
                <w:szCs w:val="24"/>
                <w:lang w:val="en-GB" w:eastAsia="en-GB"/>
              </w:rPr>
              <w:t>% izvršenja po zapremini</w:t>
            </w:r>
          </w:p>
        </w:tc>
      </w:tr>
      <w:tr w:rsidR="0090210A" w:rsidRPr="001A0F59" w:rsidTr="007E3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4968" w:type="dxa"/>
          <w:trHeight w:val="330"/>
        </w:trPr>
        <w:tc>
          <w:tcPr>
            <w:tcW w:w="1229" w:type="dxa"/>
            <w:gridSpan w:val="2"/>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76989" w:rsidRPr="001A0F59" w:rsidRDefault="00C76989" w:rsidP="00B5350C">
            <w:pPr>
              <w:jc w:val="left"/>
              <w:rPr>
                <w:szCs w:val="24"/>
                <w:lang w:val="en-GB" w:eastAsia="en-GB"/>
              </w:rPr>
            </w:pPr>
          </w:p>
        </w:tc>
        <w:tc>
          <w:tcPr>
            <w:tcW w:w="2315" w:type="dxa"/>
            <w:gridSpan w:val="6"/>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rsidR="00C76989" w:rsidRPr="001A0F59" w:rsidRDefault="00C76989" w:rsidP="00B5350C">
            <w:pPr>
              <w:jc w:val="center"/>
              <w:rPr>
                <w:szCs w:val="24"/>
                <w:lang w:val="en-GB" w:eastAsia="en-GB"/>
              </w:rPr>
            </w:pPr>
            <w:r w:rsidRPr="001A0F59">
              <w:rPr>
                <w:szCs w:val="24"/>
                <w:lang w:val="en-GB" w:eastAsia="en-GB"/>
              </w:rPr>
              <w:t>Plan</w:t>
            </w:r>
          </w:p>
        </w:tc>
        <w:tc>
          <w:tcPr>
            <w:tcW w:w="2167" w:type="dxa"/>
            <w:gridSpan w:val="6"/>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rsidR="00C76989" w:rsidRPr="001A0F59" w:rsidRDefault="00C76989" w:rsidP="00B5350C">
            <w:pPr>
              <w:jc w:val="center"/>
              <w:rPr>
                <w:szCs w:val="24"/>
                <w:lang w:val="en-GB" w:eastAsia="en-GB"/>
              </w:rPr>
            </w:pPr>
            <w:r w:rsidRPr="001A0F59">
              <w:rPr>
                <w:szCs w:val="24"/>
                <w:lang w:val="en-GB" w:eastAsia="en-GB"/>
              </w:rPr>
              <w:t>Izvršenje</w:t>
            </w:r>
          </w:p>
        </w:tc>
        <w:tc>
          <w:tcPr>
            <w:tcW w:w="1802" w:type="dxa"/>
            <w:gridSpan w:val="3"/>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76989" w:rsidRPr="001A0F59" w:rsidRDefault="00C76989" w:rsidP="00B5350C">
            <w:pPr>
              <w:jc w:val="left"/>
              <w:rPr>
                <w:b/>
                <w:bCs/>
                <w:szCs w:val="24"/>
                <w:lang w:val="en-GB" w:eastAsia="en-GB"/>
              </w:rPr>
            </w:pPr>
          </w:p>
        </w:tc>
        <w:tc>
          <w:tcPr>
            <w:tcW w:w="1843" w:type="dxa"/>
            <w:gridSpan w:val="4"/>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76989" w:rsidRPr="001A0F59" w:rsidRDefault="00C76989" w:rsidP="00B5350C">
            <w:pPr>
              <w:jc w:val="left"/>
              <w:rPr>
                <w:b/>
                <w:bCs/>
                <w:szCs w:val="24"/>
                <w:lang w:val="en-GB" w:eastAsia="en-GB"/>
              </w:rPr>
            </w:pPr>
          </w:p>
        </w:tc>
      </w:tr>
      <w:tr w:rsidR="001A0F59" w:rsidRPr="001A0F59" w:rsidTr="007E3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4968" w:type="dxa"/>
          <w:trHeight w:val="211"/>
        </w:trPr>
        <w:tc>
          <w:tcPr>
            <w:tcW w:w="1229" w:type="dxa"/>
            <w:gridSpan w:val="2"/>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76989" w:rsidRPr="001A0F59" w:rsidRDefault="00C76989" w:rsidP="00B5350C">
            <w:pPr>
              <w:jc w:val="left"/>
              <w:rPr>
                <w:szCs w:val="24"/>
                <w:lang w:val="en-GB" w:eastAsia="en-GB"/>
              </w:rPr>
            </w:pPr>
          </w:p>
        </w:tc>
        <w:tc>
          <w:tcPr>
            <w:tcW w:w="1323" w:type="dxa"/>
            <w:gridSpan w:val="3"/>
            <w:tcBorders>
              <w:top w:val="nil"/>
              <w:left w:val="nil"/>
              <w:bottom w:val="single" w:sz="8" w:space="0" w:color="auto"/>
              <w:right w:val="single" w:sz="8" w:space="0" w:color="auto"/>
            </w:tcBorders>
            <w:shd w:val="clear" w:color="auto" w:fill="D9D9D9" w:themeFill="background1" w:themeFillShade="D9"/>
            <w:vAlign w:val="center"/>
            <w:hideMark/>
          </w:tcPr>
          <w:p w:rsidR="00C76989" w:rsidRPr="001A0F59" w:rsidRDefault="00C76989" w:rsidP="00B5350C">
            <w:pPr>
              <w:jc w:val="center"/>
              <w:rPr>
                <w:szCs w:val="24"/>
                <w:lang w:val="en-GB" w:eastAsia="en-GB"/>
              </w:rPr>
            </w:pPr>
            <w:r w:rsidRPr="001A0F59">
              <w:rPr>
                <w:szCs w:val="24"/>
                <w:lang w:val="en-GB" w:eastAsia="en-GB"/>
              </w:rPr>
              <w:t>ha</w:t>
            </w:r>
          </w:p>
        </w:tc>
        <w:tc>
          <w:tcPr>
            <w:tcW w:w="992" w:type="dxa"/>
            <w:gridSpan w:val="3"/>
            <w:tcBorders>
              <w:top w:val="nil"/>
              <w:left w:val="nil"/>
              <w:bottom w:val="single" w:sz="8" w:space="0" w:color="auto"/>
              <w:right w:val="single" w:sz="8" w:space="0" w:color="auto"/>
            </w:tcBorders>
            <w:shd w:val="clear" w:color="auto" w:fill="D9D9D9" w:themeFill="background1" w:themeFillShade="D9"/>
            <w:vAlign w:val="center"/>
            <w:hideMark/>
          </w:tcPr>
          <w:p w:rsidR="00C76989" w:rsidRPr="001A0F59" w:rsidRDefault="00C76989" w:rsidP="00B5350C">
            <w:pPr>
              <w:jc w:val="center"/>
              <w:rPr>
                <w:szCs w:val="24"/>
                <w:lang w:val="en-GB" w:eastAsia="en-GB"/>
              </w:rPr>
            </w:pPr>
            <w:r w:rsidRPr="001A0F59">
              <w:rPr>
                <w:szCs w:val="24"/>
                <w:lang w:val="en-GB" w:eastAsia="en-GB"/>
              </w:rPr>
              <w:t>m</w:t>
            </w:r>
            <w:r w:rsidRPr="001A0F59">
              <w:rPr>
                <w:szCs w:val="24"/>
                <w:vertAlign w:val="superscript"/>
                <w:lang w:val="en-GB" w:eastAsia="en-GB"/>
              </w:rPr>
              <w:t>3</w:t>
            </w:r>
          </w:p>
        </w:tc>
        <w:tc>
          <w:tcPr>
            <w:tcW w:w="1404" w:type="dxa"/>
            <w:gridSpan w:val="3"/>
            <w:tcBorders>
              <w:top w:val="nil"/>
              <w:left w:val="nil"/>
              <w:bottom w:val="single" w:sz="8" w:space="0" w:color="auto"/>
              <w:right w:val="single" w:sz="8" w:space="0" w:color="auto"/>
            </w:tcBorders>
            <w:shd w:val="clear" w:color="auto" w:fill="D9D9D9" w:themeFill="background1" w:themeFillShade="D9"/>
            <w:vAlign w:val="center"/>
            <w:hideMark/>
          </w:tcPr>
          <w:p w:rsidR="00C76989" w:rsidRPr="001A0F59" w:rsidRDefault="00C76989" w:rsidP="00B5350C">
            <w:pPr>
              <w:jc w:val="center"/>
              <w:rPr>
                <w:szCs w:val="24"/>
                <w:lang w:val="en-GB" w:eastAsia="en-GB"/>
              </w:rPr>
            </w:pPr>
            <w:r w:rsidRPr="001A0F59">
              <w:rPr>
                <w:szCs w:val="24"/>
                <w:lang w:val="en-GB" w:eastAsia="en-GB"/>
              </w:rPr>
              <w:t>ha</w:t>
            </w:r>
          </w:p>
        </w:tc>
        <w:tc>
          <w:tcPr>
            <w:tcW w:w="763" w:type="dxa"/>
            <w:gridSpan w:val="3"/>
            <w:tcBorders>
              <w:top w:val="nil"/>
              <w:left w:val="nil"/>
              <w:bottom w:val="single" w:sz="8" w:space="0" w:color="auto"/>
              <w:right w:val="single" w:sz="8" w:space="0" w:color="auto"/>
            </w:tcBorders>
            <w:shd w:val="clear" w:color="auto" w:fill="D9D9D9" w:themeFill="background1" w:themeFillShade="D9"/>
            <w:vAlign w:val="center"/>
            <w:hideMark/>
          </w:tcPr>
          <w:p w:rsidR="00C76989" w:rsidRPr="001A0F59" w:rsidRDefault="00C76989" w:rsidP="00B5350C">
            <w:pPr>
              <w:jc w:val="center"/>
              <w:rPr>
                <w:szCs w:val="24"/>
                <w:lang w:val="en-GB" w:eastAsia="en-GB"/>
              </w:rPr>
            </w:pPr>
            <w:r w:rsidRPr="001A0F59">
              <w:rPr>
                <w:szCs w:val="24"/>
                <w:lang w:val="en-GB" w:eastAsia="en-GB"/>
              </w:rPr>
              <w:t>m</w:t>
            </w:r>
            <w:r w:rsidRPr="001A0F59">
              <w:rPr>
                <w:szCs w:val="24"/>
                <w:vertAlign w:val="superscript"/>
                <w:lang w:val="en-GB" w:eastAsia="en-GB"/>
              </w:rPr>
              <w:t>3</w:t>
            </w:r>
          </w:p>
        </w:tc>
        <w:tc>
          <w:tcPr>
            <w:tcW w:w="1802" w:type="dxa"/>
            <w:gridSpan w:val="3"/>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76989" w:rsidRPr="001A0F59" w:rsidRDefault="00C76989" w:rsidP="00B5350C">
            <w:pPr>
              <w:jc w:val="left"/>
              <w:rPr>
                <w:b/>
                <w:bCs/>
                <w:szCs w:val="24"/>
                <w:lang w:val="en-GB" w:eastAsia="en-GB"/>
              </w:rPr>
            </w:pPr>
          </w:p>
        </w:tc>
        <w:tc>
          <w:tcPr>
            <w:tcW w:w="1843" w:type="dxa"/>
            <w:gridSpan w:val="4"/>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76989" w:rsidRPr="001A0F59" w:rsidRDefault="00C76989" w:rsidP="00B5350C">
            <w:pPr>
              <w:jc w:val="left"/>
              <w:rPr>
                <w:b/>
                <w:bCs/>
                <w:szCs w:val="24"/>
                <w:lang w:val="en-GB" w:eastAsia="en-GB"/>
              </w:rPr>
            </w:pPr>
          </w:p>
        </w:tc>
      </w:tr>
      <w:tr w:rsidR="00203C83" w:rsidRPr="001A0F59" w:rsidTr="007E3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4968" w:type="dxa"/>
          <w:trHeight w:val="284"/>
        </w:trPr>
        <w:tc>
          <w:tcPr>
            <w:tcW w:w="1229" w:type="dxa"/>
            <w:gridSpan w:val="2"/>
            <w:tcBorders>
              <w:top w:val="nil"/>
              <w:left w:val="single" w:sz="8" w:space="0" w:color="auto"/>
              <w:bottom w:val="single" w:sz="8" w:space="0" w:color="auto"/>
              <w:right w:val="single" w:sz="8" w:space="0" w:color="auto"/>
            </w:tcBorders>
            <w:shd w:val="clear" w:color="auto" w:fill="auto"/>
            <w:vAlign w:val="center"/>
            <w:hideMark/>
          </w:tcPr>
          <w:p w:rsidR="0090210A" w:rsidRPr="001A0F59" w:rsidRDefault="0090210A" w:rsidP="00B5350C">
            <w:pPr>
              <w:jc w:val="center"/>
            </w:pPr>
            <w:r w:rsidRPr="001A0F59">
              <w:t>12 340</w:t>
            </w:r>
          </w:p>
        </w:tc>
        <w:tc>
          <w:tcPr>
            <w:tcW w:w="1323" w:type="dxa"/>
            <w:gridSpan w:val="3"/>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54.52</w:t>
            </w:r>
          </w:p>
        </w:tc>
        <w:tc>
          <w:tcPr>
            <w:tcW w:w="992" w:type="dxa"/>
            <w:gridSpan w:val="3"/>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2398</w:t>
            </w:r>
          </w:p>
        </w:tc>
        <w:tc>
          <w:tcPr>
            <w:tcW w:w="1404" w:type="dxa"/>
            <w:gridSpan w:val="3"/>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29.53</w:t>
            </w:r>
          </w:p>
        </w:tc>
        <w:tc>
          <w:tcPr>
            <w:tcW w:w="763" w:type="dxa"/>
            <w:gridSpan w:val="3"/>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943</w:t>
            </w:r>
          </w:p>
        </w:tc>
        <w:tc>
          <w:tcPr>
            <w:tcW w:w="1802" w:type="dxa"/>
            <w:gridSpan w:val="3"/>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54</w:t>
            </w:r>
          </w:p>
        </w:tc>
        <w:tc>
          <w:tcPr>
            <w:tcW w:w="1843" w:type="dxa"/>
            <w:gridSpan w:val="4"/>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39</w:t>
            </w:r>
          </w:p>
        </w:tc>
      </w:tr>
      <w:tr w:rsidR="00203C83" w:rsidRPr="001A0F59" w:rsidTr="007E3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4968" w:type="dxa"/>
          <w:trHeight w:val="284"/>
        </w:trPr>
        <w:tc>
          <w:tcPr>
            <w:tcW w:w="1229" w:type="dxa"/>
            <w:gridSpan w:val="2"/>
            <w:tcBorders>
              <w:top w:val="nil"/>
              <w:left w:val="single" w:sz="8" w:space="0" w:color="auto"/>
              <w:bottom w:val="single" w:sz="8" w:space="0" w:color="auto"/>
              <w:right w:val="single" w:sz="8" w:space="0" w:color="auto"/>
            </w:tcBorders>
            <w:shd w:val="clear" w:color="auto" w:fill="auto"/>
            <w:vAlign w:val="center"/>
            <w:hideMark/>
          </w:tcPr>
          <w:p w:rsidR="0090210A" w:rsidRPr="001A0F59" w:rsidRDefault="0090210A" w:rsidP="00B5350C">
            <w:pPr>
              <w:jc w:val="center"/>
            </w:pPr>
            <w:r w:rsidRPr="001A0F59">
              <w:t>12 457</w:t>
            </w:r>
          </w:p>
        </w:tc>
        <w:tc>
          <w:tcPr>
            <w:tcW w:w="1323" w:type="dxa"/>
            <w:gridSpan w:val="3"/>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11.42</w:t>
            </w:r>
          </w:p>
        </w:tc>
        <w:tc>
          <w:tcPr>
            <w:tcW w:w="992" w:type="dxa"/>
            <w:gridSpan w:val="3"/>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283</w:t>
            </w:r>
          </w:p>
        </w:tc>
        <w:tc>
          <w:tcPr>
            <w:tcW w:w="1404" w:type="dxa"/>
            <w:gridSpan w:val="3"/>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 </w:t>
            </w:r>
          </w:p>
        </w:tc>
        <w:tc>
          <w:tcPr>
            <w:tcW w:w="763" w:type="dxa"/>
            <w:gridSpan w:val="3"/>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 </w:t>
            </w:r>
          </w:p>
        </w:tc>
        <w:tc>
          <w:tcPr>
            <w:tcW w:w="1802" w:type="dxa"/>
            <w:gridSpan w:val="3"/>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 </w:t>
            </w:r>
          </w:p>
        </w:tc>
        <w:tc>
          <w:tcPr>
            <w:tcW w:w="1843" w:type="dxa"/>
            <w:gridSpan w:val="4"/>
            <w:tcBorders>
              <w:top w:val="nil"/>
              <w:left w:val="nil"/>
              <w:bottom w:val="single" w:sz="8" w:space="0" w:color="auto"/>
              <w:right w:val="single" w:sz="8" w:space="0" w:color="auto"/>
            </w:tcBorders>
            <w:shd w:val="clear" w:color="auto" w:fill="auto"/>
            <w:vAlign w:val="center"/>
            <w:hideMark/>
          </w:tcPr>
          <w:p w:rsidR="0090210A" w:rsidRPr="001A0F59" w:rsidRDefault="0090210A" w:rsidP="00B5350C">
            <w:pPr>
              <w:jc w:val="right"/>
            </w:pPr>
            <w:r w:rsidRPr="001A0F59">
              <w:t> </w:t>
            </w:r>
          </w:p>
        </w:tc>
      </w:tr>
      <w:tr w:rsidR="00203C83" w:rsidRPr="001A0F59" w:rsidTr="007E3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4968" w:type="dxa"/>
          <w:trHeight w:val="284"/>
        </w:trPr>
        <w:tc>
          <w:tcPr>
            <w:tcW w:w="1229" w:type="dxa"/>
            <w:gridSpan w:val="2"/>
            <w:tcBorders>
              <w:top w:val="nil"/>
              <w:left w:val="single" w:sz="8" w:space="0" w:color="auto"/>
              <w:bottom w:val="single" w:sz="8" w:space="0" w:color="auto"/>
              <w:right w:val="single" w:sz="8" w:space="0" w:color="auto"/>
            </w:tcBorders>
            <w:shd w:val="clear" w:color="auto" w:fill="D9D9D9" w:themeFill="background1" w:themeFillShade="D9"/>
            <w:vAlign w:val="center"/>
            <w:hideMark/>
          </w:tcPr>
          <w:p w:rsidR="0090210A" w:rsidRPr="001A0F59" w:rsidRDefault="0090210A" w:rsidP="00B5350C">
            <w:pPr>
              <w:jc w:val="center"/>
            </w:pPr>
            <w:r w:rsidRPr="001A0F59">
              <w:t>Ukupno</w:t>
            </w:r>
          </w:p>
        </w:tc>
        <w:tc>
          <w:tcPr>
            <w:tcW w:w="1323" w:type="dxa"/>
            <w:gridSpan w:val="3"/>
            <w:tcBorders>
              <w:top w:val="nil"/>
              <w:left w:val="nil"/>
              <w:bottom w:val="single" w:sz="8" w:space="0" w:color="auto"/>
              <w:right w:val="single" w:sz="8" w:space="0" w:color="auto"/>
            </w:tcBorders>
            <w:shd w:val="clear" w:color="auto" w:fill="D9D9D9" w:themeFill="background1" w:themeFillShade="D9"/>
            <w:vAlign w:val="center"/>
            <w:hideMark/>
          </w:tcPr>
          <w:p w:rsidR="0090210A" w:rsidRPr="001A0F59" w:rsidRDefault="0090210A" w:rsidP="00B5350C">
            <w:pPr>
              <w:jc w:val="right"/>
            </w:pPr>
            <w:r w:rsidRPr="001A0F59">
              <w:t>65.94</w:t>
            </w:r>
          </w:p>
        </w:tc>
        <w:tc>
          <w:tcPr>
            <w:tcW w:w="992" w:type="dxa"/>
            <w:gridSpan w:val="3"/>
            <w:tcBorders>
              <w:top w:val="nil"/>
              <w:left w:val="nil"/>
              <w:bottom w:val="single" w:sz="8" w:space="0" w:color="auto"/>
              <w:right w:val="single" w:sz="8" w:space="0" w:color="auto"/>
            </w:tcBorders>
            <w:shd w:val="clear" w:color="auto" w:fill="D9D9D9" w:themeFill="background1" w:themeFillShade="D9"/>
            <w:vAlign w:val="center"/>
            <w:hideMark/>
          </w:tcPr>
          <w:p w:rsidR="0090210A" w:rsidRPr="001A0F59" w:rsidRDefault="0090210A" w:rsidP="00B5350C">
            <w:pPr>
              <w:jc w:val="right"/>
            </w:pPr>
            <w:r w:rsidRPr="001A0F59">
              <w:t>2681</w:t>
            </w:r>
          </w:p>
        </w:tc>
        <w:tc>
          <w:tcPr>
            <w:tcW w:w="1404" w:type="dxa"/>
            <w:gridSpan w:val="3"/>
            <w:tcBorders>
              <w:top w:val="nil"/>
              <w:left w:val="nil"/>
              <w:bottom w:val="single" w:sz="8" w:space="0" w:color="auto"/>
              <w:right w:val="single" w:sz="8" w:space="0" w:color="auto"/>
            </w:tcBorders>
            <w:shd w:val="clear" w:color="auto" w:fill="D9D9D9" w:themeFill="background1" w:themeFillShade="D9"/>
            <w:vAlign w:val="center"/>
            <w:hideMark/>
          </w:tcPr>
          <w:p w:rsidR="0090210A" w:rsidRPr="001A0F59" w:rsidRDefault="0090210A" w:rsidP="00B5350C">
            <w:pPr>
              <w:jc w:val="right"/>
            </w:pPr>
            <w:r w:rsidRPr="001A0F59">
              <w:t>29.53</w:t>
            </w:r>
          </w:p>
        </w:tc>
        <w:tc>
          <w:tcPr>
            <w:tcW w:w="763" w:type="dxa"/>
            <w:gridSpan w:val="3"/>
            <w:tcBorders>
              <w:top w:val="nil"/>
              <w:left w:val="nil"/>
              <w:bottom w:val="single" w:sz="8" w:space="0" w:color="auto"/>
              <w:right w:val="single" w:sz="8" w:space="0" w:color="auto"/>
            </w:tcBorders>
            <w:shd w:val="clear" w:color="auto" w:fill="D9D9D9" w:themeFill="background1" w:themeFillShade="D9"/>
            <w:vAlign w:val="center"/>
            <w:hideMark/>
          </w:tcPr>
          <w:p w:rsidR="0090210A" w:rsidRPr="001A0F59" w:rsidRDefault="0090210A" w:rsidP="00B5350C">
            <w:pPr>
              <w:jc w:val="right"/>
            </w:pPr>
            <w:r w:rsidRPr="001A0F59">
              <w:t>943</w:t>
            </w:r>
          </w:p>
        </w:tc>
        <w:tc>
          <w:tcPr>
            <w:tcW w:w="1802" w:type="dxa"/>
            <w:gridSpan w:val="3"/>
            <w:tcBorders>
              <w:top w:val="nil"/>
              <w:left w:val="nil"/>
              <w:bottom w:val="single" w:sz="8" w:space="0" w:color="auto"/>
              <w:right w:val="single" w:sz="8" w:space="0" w:color="auto"/>
            </w:tcBorders>
            <w:shd w:val="clear" w:color="auto" w:fill="D9D9D9" w:themeFill="background1" w:themeFillShade="D9"/>
            <w:vAlign w:val="center"/>
            <w:hideMark/>
          </w:tcPr>
          <w:p w:rsidR="0090210A" w:rsidRPr="001A0F59" w:rsidRDefault="0090210A" w:rsidP="00B5350C">
            <w:pPr>
              <w:jc w:val="right"/>
            </w:pPr>
            <w:r w:rsidRPr="001A0F59">
              <w:t>45</w:t>
            </w:r>
          </w:p>
        </w:tc>
        <w:tc>
          <w:tcPr>
            <w:tcW w:w="1843" w:type="dxa"/>
            <w:gridSpan w:val="4"/>
            <w:tcBorders>
              <w:top w:val="nil"/>
              <w:left w:val="nil"/>
              <w:bottom w:val="single" w:sz="8" w:space="0" w:color="auto"/>
              <w:right w:val="single" w:sz="8" w:space="0" w:color="auto"/>
            </w:tcBorders>
            <w:shd w:val="clear" w:color="auto" w:fill="D9D9D9" w:themeFill="background1" w:themeFillShade="D9"/>
            <w:vAlign w:val="center"/>
            <w:hideMark/>
          </w:tcPr>
          <w:p w:rsidR="0090210A" w:rsidRPr="001A0F59" w:rsidRDefault="0090210A" w:rsidP="00B5350C">
            <w:pPr>
              <w:jc w:val="right"/>
            </w:pPr>
            <w:r w:rsidRPr="001A0F59">
              <w:t>35</w:t>
            </w:r>
          </w:p>
        </w:tc>
      </w:tr>
    </w:tbl>
    <w:p w:rsidR="00732569" w:rsidRPr="001A0F59" w:rsidRDefault="00732569" w:rsidP="00B5350C">
      <w:pPr>
        <w:rPr>
          <w:noProof/>
          <w:szCs w:val="24"/>
          <w:lang w:val="hr-HR"/>
        </w:rPr>
      </w:pPr>
    </w:p>
    <w:p w:rsidR="007E3363" w:rsidRDefault="007E3363" w:rsidP="00B5350C">
      <w:pPr>
        <w:ind w:firstLine="567"/>
        <w:rPr>
          <w:noProof/>
          <w:szCs w:val="24"/>
          <w:lang w:val="hr-HR"/>
        </w:rPr>
      </w:pPr>
    </w:p>
    <w:p w:rsidR="007E3363" w:rsidRDefault="007E3363" w:rsidP="00B5350C">
      <w:pPr>
        <w:ind w:firstLine="567"/>
        <w:rPr>
          <w:noProof/>
          <w:szCs w:val="24"/>
          <w:lang w:val="hr-HR"/>
        </w:rPr>
      </w:pPr>
    </w:p>
    <w:p w:rsidR="007E3363" w:rsidRDefault="007E3363" w:rsidP="00B5350C">
      <w:pPr>
        <w:ind w:firstLine="567"/>
        <w:rPr>
          <w:noProof/>
          <w:szCs w:val="24"/>
          <w:lang w:val="hr-HR"/>
        </w:rPr>
      </w:pPr>
    </w:p>
    <w:p w:rsidR="007E3363" w:rsidRDefault="007E3363" w:rsidP="00B5350C">
      <w:pPr>
        <w:ind w:firstLine="567"/>
        <w:rPr>
          <w:noProof/>
          <w:szCs w:val="24"/>
          <w:lang w:val="hr-HR"/>
        </w:rPr>
      </w:pPr>
    </w:p>
    <w:p w:rsidR="007E3363" w:rsidRDefault="007E3363" w:rsidP="00B5350C">
      <w:pPr>
        <w:ind w:firstLine="567"/>
        <w:rPr>
          <w:noProof/>
          <w:szCs w:val="24"/>
          <w:lang w:val="hr-HR"/>
        </w:rPr>
      </w:pPr>
    </w:p>
    <w:p w:rsidR="007E3363" w:rsidRDefault="007E3363" w:rsidP="00B5350C">
      <w:pPr>
        <w:ind w:firstLine="567"/>
        <w:rPr>
          <w:noProof/>
          <w:szCs w:val="24"/>
          <w:lang w:val="hr-HR"/>
        </w:rPr>
      </w:pPr>
    </w:p>
    <w:p w:rsidR="00732569" w:rsidRPr="001A0F59" w:rsidRDefault="00732569" w:rsidP="00B5350C">
      <w:pPr>
        <w:ind w:firstLine="567"/>
        <w:rPr>
          <w:noProof/>
          <w:szCs w:val="24"/>
          <w:lang w:val="hr-HR"/>
        </w:rPr>
      </w:pPr>
      <w:r w:rsidRPr="001A0F59">
        <w:rPr>
          <w:noProof/>
          <w:szCs w:val="24"/>
          <w:lang w:val="hr-HR"/>
        </w:rPr>
        <w:lastRenderedPageBreak/>
        <w:t>Odnos planiranih i ostvarenih radova na korišćenju šuma po vrstama drveća bio bi sledeći:</w:t>
      </w:r>
    </w:p>
    <w:p w:rsidR="00732569" w:rsidRPr="001A0F59" w:rsidRDefault="00732569" w:rsidP="00B5350C">
      <w:pPr>
        <w:pStyle w:val="Title"/>
        <w:rPr>
          <w:b w:val="0"/>
          <w:szCs w:val="24"/>
        </w:rPr>
      </w:pPr>
    </w:p>
    <w:tbl>
      <w:tblPr>
        <w:tblW w:w="34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1056"/>
        <w:gridCol w:w="1056"/>
        <w:gridCol w:w="1150"/>
        <w:gridCol w:w="1056"/>
        <w:gridCol w:w="756"/>
        <w:gridCol w:w="1056"/>
        <w:gridCol w:w="756"/>
        <w:gridCol w:w="937"/>
        <w:gridCol w:w="756"/>
        <w:gridCol w:w="937"/>
        <w:gridCol w:w="756"/>
      </w:tblGrid>
      <w:tr w:rsidR="00203C83" w:rsidRPr="001A0F59" w:rsidTr="006A440F">
        <w:trPr>
          <w:trHeight w:val="315"/>
        </w:trPr>
        <w:tc>
          <w:tcPr>
            <w:tcW w:w="5000" w:type="pct"/>
            <w:gridSpan w:val="12"/>
            <w:tcBorders>
              <w:top w:val="nil"/>
              <w:left w:val="nil"/>
              <w:right w:val="nil"/>
            </w:tcBorders>
            <w:shd w:val="clear" w:color="auto" w:fill="auto"/>
            <w:vAlign w:val="center"/>
          </w:tcPr>
          <w:p w:rsidR="006A440F" w:rsidRPr="001A0F59" w:rsidRDefault="006A440F" w:rsidP="00B5350C">
            <w:pPr>
              <w:jc w:val="left"/>
              <w:rPr>
                <w:szCs w:val="24"/>
              </w:rPr>
            </w:pPr>
            <w:r w:rsidRPr="001A0F59">
              <w:rPr>
                <w:szCs w:val="24"/>
              </w:rPr>
              <w:t>Tabela 6.2.3.-4. – Dosadašnji radovi na korišćenju šuma po vrstama drveća</w:t>
            </w:r>
          </w:p>
        </w:tc>
      </w:tr>
      <w:tr w:rsidR="00203C83" w:rsidRPr="001A0F59" w:rsidTr="00920FD7">
        <w:trPr>
          <w:trHeight w:val="315"/>
        </w:trPr>
        <w:tc>
          <w:tcPr>
            <w:tcW w:w="613" w:type="pct"/>
            <w:vMerge w:val="restart"/>
            <w:shd w:val="clear" w:color="auto" w:fill="D9D9D9" w:themeFill="background1" w:themeFillShade="D9"/>
            <w:vAlign w:val="center"/>
            <w:hideMark/>
          </w:tcPr>
          <w:p w:rsidR="00732569" w:rsidRPr="001A0F59" w:rsidRDefault="00732569" w:rsidP="00B5350C">
            <w:pPr>
              <w:jc w:val="center"/>
              <w:rPr>
                <w:szCs w:val="24"/>
              </w:rPr>
            </w:pPr>
            <w:bookmarkStart w:id="590" w:name="OLE_LINK6"/>
            <w:bookmarkStart w:id="591" w:name="OLE_LINK3"/>
            <w:r w:rsidRPr="001A0F59">
              <w:rPr>
                <w:szCs w:val="24"/>
              </w:rPr>
              <w:t>Vrsta drveća</w:t>
            </w:r>
          </w:p>
        </w:tc>
        <w:tc>
          <w:tcPr>
            <w:tcW w:w="1393" w:type="pct"/>
            <w:gridSpan w:val="3"/>
            <w:shd w:val="clear" w:color="auto" w:fill="D9D9D9" w:themeFill="background1" w:themeFillShade="D9"/>
            <w:noWrap/>
            <w:vAlign w:val="center"/>
            <w:hideMark/>
          </w:tcPr>
          <w:p w:rsidR="00732569" w:rsidRPr="001A0F59" w:rsidRDefault="00732569" w:rsidP="00B5350C">
            <w:pPr>
              <w:jc w:val="center"/>
              <w:rPr>
                <w:szCs w:val="24"/>
              </w:rPr>
            </w:pPr>
            <w:r w:rsidRPr="001A0F59">
              <w:rPr>
                <w:szCs w:val="24"/>
              </w:rPr>
              <w:t>Planirani prinos</w:t>
            </w:r>
          </w:p>
        </w:tc>
        <w:tc>
          <w:tcPr>
            <w:tcW w:w="2994" w:type="pct"/>
            <w:gridSpan w:val="8"/>
            <w:shd w:val="clear" w:color="auto" w:fill="D9D9D9" w:themeFill="background1" w:themeFillShade="D9"/>
            <w:noWrap/>
            <w:vAlign w:val="center"/>
            <w:hideMark/>
          </w:tcPr>
          <w:p w:rsidR="00732569" w:rsidRPr="001A0F59" w:rsidRDefault="00732569" w:rsidP="00B5350C">
            <w:pPr>
              <w:jc w:val="center"/>
              <w:rPr>
                <w:szCs w:val="24"/>
              </w:rPr>
            </w:pPr>
            <w:r w:rsidRPr="001A0F59">
              <w:rPr>
                <w:szCs w:val="24"/>
              </w:rPr>
              <w:t>Ostvareni prinos 2008. – 2017.god.</w:t>
            </w:r>
          </w:p>
        </w:tc>
      </w:tr>
      <w:tr w:rsidR="00203C83" w:rsidRPr="001A0F59" w:rsidTr="00920FD7">
        <w:trPr>
          <w:trHeight w:val="300"/>
        </w:trPr>
        <w:tc>
          <w:tcPr>
            <w:tcW w:w="613" w:type="pct"/>
            <w:vMerge/>
            <w:shd w:val="clear" w:color="auto" w:fill="D9D9D9" w:themeFill="background1" w:themeFillShade="D9"/>
            <w:vAlign w:val="center"/>
            <w:hideMark/>
          </w:tcPr>
          <w:p w:rsidR="00732569" w:rsidRPr="001A0F59" w:rsidRDefault="00732569" w:rsidP="00B5350C">
            <w:pPr>
              <w:jc w:val="center"/>
              <w:rPr>
                <w:szCs w:val="24"/>
              </w:rPr>
            </w:pPr>
          </w:p>
        </w:tc>
        <w:tc>
          <w:tcPr>
            <w:tcW w:w="1393" w:type="pct"/>
            <w:gridSpan w:val="3"/>
            <w:shd w:val="clear" w:color="auto" w:fill="D9D9D9" w:themeFill="background1" w:themeFillShade="D9"/>
            <w:noWrap/>
            <w:vAlign w:val="center"/>
            <w:hideMark/>
          </w:tcPr>
          <w:p w:rsidR="00732569" w:rsidRPr="001A0F59" w:rsidRDefault="00732569" w:rsidP="00B5350C">
            <w:pPr>
              <w:jc w:val="center"/>
              <w:rPr>
                <w:szCs w:val="24"/>
              </w:rPr>
            </w:pPr>
            <w:r w:rsidRPr="001A0F59">
              <w:rPr>
                <w:szCs w:val="24"/>
              </w:rPr>
              <w:t>Redovne seče</w:t>
            </w:r>
          </w:p>
        </w:tc>
        <w:tc>
          <w:tcPr>
            <w:tcW w:w="774" w:type="pct"/>
            <w:gridSpan w:val="2"/>
            <w:vMerge w:val="restart"/>
            <w:shd w:val="clear" w:color="auto" w:fill="D9D9D9" w:themeFill="background1" w:themeFillShade="D9"/>
            <w:noWrap/>
            <w:vAlign w:val="center"/>
            <w:hideMark/>
          </w:tcPr>
          <w:p w:rsidR="00732569" w:rsidRPr="001A0F59" w:rsidRDefault="00732569" w:rsidP="00B5350C">
            <w:pPr>
              <w:jc w:val="center"/>
              <w:rPr>
                <w:szCs w:val="24"/>
              </w:rPr>
            </w:pPr>
            <w:r w:rsidRPr="001A0F59">
              <w:rPr>
                <w:szCs w:val="24"/>
              </w:rPr>
              <w:t>Ukupno</w:t>
            </w:r>
          </w:p>
        </w:tc>
        <w:tc>
          <w:tcPr>
            <w:tcW w:w="774" w:type="pct"/>
            <w:gridSpan w:val="2"/>
            <w:shd w:val="clear" w:color="auto" w:fill="D9D9D9" w:themeFill="background1" w:themeFillShade="D9"/>
            <w:noWrap/>
            <w:vAlign w:val="center"/>
            <w:hideMark/>
          </w:tcPr>
          <w:p w:rsidR="00732569" w:rsidRPr="001A0F59" w:rsidRDefault="00732569" w:rsidP="00B5350C">
            <w:pPr>
              <w:jc w:val="center"/>
              <w:rPr>
                <w:szCs w:val="24"/>
              </w:rPr>
            </w:pPr>
            <w:r w:rsidRPr="001A0F59">
              <w:rPr>
                <w:szCs w:val="24"/>
              </w:rPr>
              <w:t>Glavni</w:t>
            </w:r>
          </w:p>
        </w:tc>
        <w:tc>
          <w:tcPr>
            <w:tcW w:w="1446" w:type="pct"/>
            <w:gridSpan w:val="4"/>
            <w:shd w:val="clear" w:color="auto" w:fill="D9D9D9" w:themeFill="background1" w:themeFillShade="D9"/>
            <w:vAlign w:val="center"/>
            <w:hideMark/>
          </w:tcPr>
          <w:p w:rsidR="00732569" w:rsidRPr="001A0F59" w:rsidRDefault="00732569" w:rsidP="00B5350C">
            <w:pPr>
              <w:jc w:val="center"/>
              <w:rPr>
                <w:szCs w:val="24"/>
              </w:rPr>
            </w:pPr>
            <w:r w:rsidRPr="001A0F59">
              <w:rPr>
                <w:szCs w:val="24"/>
              </w:rPr>
              <w:t>Prethodni</w:t>
            </w:r>
          </w:p>
        </w:tc>
      </w:tr>
      <w:tr w:rsidR="00203C83" w:rsidRPr="001A0F59" w:rsidTr="00920FD7">
        <w:trPr>
          <w:trHeight w:val="300"/>
        </w:trPr>
        <w:tc>
          <w:tcPr>
            <w:tcW w:w="613" w:type="pct"/>
            <w:vMerge/>
            <w:shd w:val="clear" w:color="auto" w:fill="D9D9D9" w:themeFill="background1" w:themeFillShade="D9"/>
            <w:vAlign w:val="center"/>
            <w:hideMark/>
          </w:tcPr>
          <w:p w:rsidR="00732569" w:rsidRPr="001A0F59" w:rsidRDefault="00732569" w:rsidP="00B5350C">
            <w:pPr>
              <w:jc w:val="center"/>
              <w:rPr>
                <w:szCs w:val="24"/>
              </w:rPr>
            </w:pPr>
          </w:p>
        </w:tc>
        <w:tc>
          <w:tcPr>
            <w:tcW w:w="451" w:type="pct"/>
            <w:shd w:val="clear" w:color="auto" w:fill="D9D9D9" w:themeFill="background1" w:themeFillShade="D9"/>
            <w:noWrap/>
            <w:vAlign w:val="center"/>
            <w:hideMark/>
          </w:tcPr>
          <w:p w:rsidR="00732569" w:rsidRPr="001A0F59" w:rsidRDefault="00732569" w:rsidP="00B5350C">
            <w:pPr>
              <w:jc w:val="center"/>
              <w:rPr>
                <w:szCs w:val="24"/>
              </w:rPr>
            </w:pPr>
            <w:r w:rsidRPr="001A0F59">
              <w:rPr>
                <w:szCs w:val="24"/>
              </w:rPr>
              <w:t>Ukupno</w:t>
            </w:r>
          </w:p>
        </w:tc>
        <w:tc>
          <w:tcPr>
            <w:tcW w:w="451" w:type="pct"/>
            <w:shd w:val="clear" w:color="auto" w:fill="D9D9D9" w:themeFill="background1" w:themeFillShade="D9"/>
            <w:noWrap/>
            <w:vAlign w:val="center"/>
            <w:hideMark/>
          </w:tcPr>
          <w:p w:rsidR="00732569" w:rsidRPr="001A0F59" w:rsidRDefault="00732569" w:rsidP="00B5350C">
            <w:pPr>
              <w:jc w:val="center"/>
              <w:rPr>
                <w:szCs w:val="24"/>
              </w:rPr>
            </w:pPr>
            <w:r w:rsidRPr="001A0F59">
              <w:rPr>
                <w:szCs w:val="24"/>
              </w:rPr>
              <w:t>Glavni</w:t>
            </w:r>
          </w:p>
        </w:tc>
        <w:tc>
          <w:tcPr>
            <w:tcW w:w="491" w:type="pct"/>
            <w:shd w:val="clear" w:color="auto" w:fill="D9D9D9" w:themeFill="background1" w:themeFillShade="D9"/>
            <w:vAlign w:val="center"/>
            <w:hideMark/>
          </w:tcPr>
          <w:p w:rsidR="00732569" w:rsidRPr="001A0F59" w:rsidRDefault="00732569" w:rsidP="00B5350C">
            <w:pPr>
              <w:jc w:val="center"/>
              <w:rPr>
                <w:szCs w:val="24"/>
              </w:rPr>
            </w:pPr>
            <w:r w:rsidRPr="001A0F59">
              <w:rPr>
                <w:szCs w:val="24"/>
              </w:rPr>
              <w:t>Prethodni</w:t>
            </w:r>
          </w:p>
        </w:tc>
        <w:tc>
          <w:tcPr>
            <w:tcW w:w="774" w:type="pct"/>
            <w:gridSpan w:val="2"/>
            <w:vMerge/>
            <w:shd w:val="clear" w:color="auto" w:fill="D9D9D9" w:themeFill="background1" w:themeFillShade="D9"/>
            <w:vAlign w:val="center"/>
            <w:hideMark/>
          </w:tcPr>
          <w:p w:rsidR="00732569" w:rsidRPr="001A0F59" w:rsidRDefault="00732569" w:rsidP="00B5350C">
            <w:pPr>
              <w:jc w:val="center"/>
              <w:rPr>
                <w:szCs w:val="24"/>
              </w:rPr>
            </w:pPr>
          </w:p>
        </w:tc>
        <w:tc>
          <w:tcPr>
            <w:tcW w:w="774" w:type="pct"/>
            <w:gridSpan w:val="2"/>
            <w:shd w:val="clear" w:color="auto" w:fill="D9D9D9" w:themeFill="background1" w:themeFillShade="D9"/>
            <w:noWrap/>
            <w:vAlign w:val="center"/>
            <w:hideMark/>
          </w:tcPr>
          <w:p w:rsidR="00732569" w:rsidRPr="001A0F59" w:rsidRDefault="00732569" w:rsidP="00B5350C">
            <w:pPr>
              <w:jc w:val="center"/>
              <w:rPr>
                <w:szCs w:val="24"/>
              </w:rPr>
            </w:pPr>
            <w:r w:rsidRPr="001A0F59">
              <w:rPr>
                <w:szCs w:val="24"/>
              </w:rPr>
              <w:t>Redovni</w:t>
            </w:r>
          </w:p>
        </w:tc>
        <w:tc>
          <w:tcPr>
            <w:tcW w:w="723" w:type="pct"/>
            <w:gridSpan w:val="2"/>
            <w:shd w:val="clear" w:color="auto" w:fill="D9D9D9" w:themeFill="background1" w:themeFillShade="D9"/>
            <w:vAlign w:val="center"/>
            <w:hideMark/>
          </w:tcPr>
          <w:p w:rsidR="00732569" w:rsidRPr="001A0F59" w:rsidRDefault="00732569" w:rsidP="00B5350C">
            <w:pPr>
              <w:jc w:val="center"/>
              <w:rPr>
                <w:szCs w:val="24"/>
              </w:rPr>
            </w:pPr>
            <w:r w:rsidRPr="001A0F59">
              <w:rPr>
                <w:szCs w:val="24"/>
              </w:rPr>
              <w:t>Redovni</w:t>
            </w:r>
          </w:p>
        </w:tc>
        <w:tc>
          <w:tcPr>
            <w:tcW w:w="723" w:type="pct"/>
            <w:gridSpan w:val="2"/>
            <w:shd w:val="clear" w:color="auto" w:fill="D9D9D9" w:themeFill="background1" w:themeFillShade="D9"/>
          </w:tcPr>
          <w:p w:rsidR="00732569" w:rsidRPr="001A0F59" w:rsidRDefault="00732569" w:rsidP="00B5350C">
            <w:pPr>
              <w:jc w:val="center"/>
              <w:rPr>
                <w:szCs w:val="24"/>
              </w:rPr>
            </w:pPr>
            <w:r w:rsidRPr="001A0F59">
              <w:rPr>
                <w:szCs w:val="24"/>
              </w:rPr>
              <w:t>Slučajni</w:t>
            </w:r>
          </w:p>
        </w:tc>
      </w:tr>
      <w:tr w:rsidR="00203C83" w:rsidRPr="001A0F59" w:rsidTr="00920FD7">
        <w:trPr>
          <w:trHeight w:val="153"/>
        </w:trPr>
        <w:tc>
          <w:tcPr>
            <w:tcW w:w="613" w:type="pct"/>
            <w:vMerge/>
            <w:shd w:val="clear" w:color="auto" w:fill="D9D9D9" w:themeFill="background1" w:themeFillShade="D9"/>
            <w:vAlign w:val="center"/>
            <w:hideMark/>
          </w:tcPr>
          <w:p w:rsidR="00732569" w:rsidRPr="001A0F59" w:rsidRDefault="00732569" w:rsidP="00B5350C">
            <w:pPr>
              <w:jc w:val="center"/>
              <w:rPr>
                <w:szCs w:val="24"/>
              </w:rPr>
            </w:pPr>
          </w:p>
        </w:tc>
        <w:tc>
          <w:tcPr>
            <w:tcW w:w="451" w:type="pct"/>
            <w:shd w:val="clear" w:color="auto" w:fill="D9D9D9" w:themeFill="background1" w:themeFillShade="D9"/>
            <w:noWrap/>
            <w:vAlign w:val="center"/>
            <w:hideMark/>
          </w:tcPr>
          <w:p w:rsidR="00732569" w:rsidRPr="001A0F59" w:rsidRDefault="00732569" w:rsidP="00B5350C">
            <w:pPr>
              <w:jc w:val="center"/>
              <w:rPr>
                <w:szCs w:val="24"/>
              </w:rPr>
            </w:pPr>
            <w:r w:rsidRPr="001A0F59">
              <w:rPr>
                <w:szCs w:val="24"/>
              </w:rPr>
              <w:t>m</w:t>
            </w:r>
            <w:r w:rsidRPr="001A0F59">
              <w:rPr>
                <w:szCs w:val="24"/>
                <w:vertAlign w:val="superscript"/>
              </w:rPr>
              <w:t>3</w:t>
            </w:r>
          </w:p>
        </w:tc>
        <w:tc>
          <w:tcPr>
            <w:tcW w:w="451" w:type="pct"/>
            <w:shd w:val="clear" w:color="auto" w:fill="D9D9D9" w:themeFill="background1" w:themeFillShade="D9"/>
            <w:noWrap/>
            <w:vAlign w:val="center"/>
            <w:hideMark/>
          </w:tcPr>
          <w:p w:rsidR="00732569" w:rsidRPr="001A0F59" w:rsidRDefault="00732569" w:rsidP="00B5350C">
            <w:pPr>
              <w:jc w:val="center"/>
              <w:rPr>
                <w:szCs w:val="24"/>
              </w:rPr>
            </w:pPr>
            <w:r w:rsidRPr="001A0F59">
              <w:rPr>
                <w:szCs w:val="24"/>
              </w:rPr>
              <w:t>m</w:t>
            </w:r>
            <w:r w:rsidRPr="001A0F59">
              <w:rPr>
                <w:szCs w:val="24"/>
                <w:vertAlign w:val="superscript"/>
              </w:rPr>
              <w:t>3</w:t>
            </w:r>
          </w:p>
        </w:tc>
        <w:tc>
          <w:tcPr>
            <w:tcW w:w="491" w:type="pct"/>
            <w:shd w:val="clear" w:color="auto" w:fill="D9D9D9" w:themeFill="background1" w:themeFillShade="D9"/>
            <w:noWrap/>
            <w:vAlign w:val="center"/>
            <w:hideMark/>
          </w:tcPr>
          <w:p w:rsidR="00732569" w:rsidRPr="001A0F59" w:rsidRDefault="00732569" w:rsidP="00B5350C">
            <w:pPr>
              <w:jc w:val="center"/>
              <w:rPr>
                <w:szCs w:val="24"/>
              </w:rPr>
            </w:pPr>
            <w:r w:rsidRPr="001A0F59">
              <w:rPr>
                <w:szCs w:val="24"/>
              </w:rPr>
              <w:t>m</w:t>
            </w:r>
            <w:r w:rsidRPr="001A0F59">
              <w:rPr>
                <w:szCs w:val="24"/>
                <w:vertAlign w:val="superscript"/>
              </w:rPr>
              <w:t>3</w:t>
            </w:r>
          </w:p>
        </w:tc>
        <w:tc>
          <w:tcPr>
            <w:tcW w:w="451" w:type="pct"/>
            <w:shd w:val="clear" w:color="auto" w:fill="D9D9D9" w:themeFill="background1" w:themeFillShade="D9"/>
            <w:noWrap/>
            <w:vAlign w:val="center"/>
            <w:hideMark/>
          </w:tcPr>
          <w:p w:rsidR="00732569" w:rsidRPr="001A0F59" w:rsidRDefault="00732569" w:rsidP="00B5350C">
            <w:pPr>
              <w:jc w:val="center"/>
              <w:rPr>
                <w:szCs w:val="24"/>
              </w:rPr>
            </w:pPr>
            <w:r w:rsidRPr="001A0F59">
              <w:rPr>
                <w:szCs w:val="24"/>
              </w:rPr>
              <w:t>m</w:t>
            </w:r>
            <w:r w:rsidRPr="001A0F59">
              <w:rPr>
                <w:szCs w:val="24"/>
                <w:vertAlign w:val="superscript"/>
              </w:rPr>
              <w:t>3</w:t>
            </w:r>
          </w:p>
        </w:tc>
        <w:tc>
          <w:tcPr>
            <w:tcW w:w="323" w:type="pct"/>
            <w:shd w:val="clear" w:color="auto" w:fill="D9D9D9" w:themeFill="background1" w:themeFillShade="D9"/>
            <w:noWrap/>
            <w:vAlign w:val="center"/>
            <w:hideMark/>
          </w:tcPr>
          <w:p w:rsidR="00732569" w:rsidRPr="001A0F59" w:rsidRDefault="00732569" w:rsidP="00B5350C">
            <w:pPr>
              <w:jc w:val="center"/>
              <w:rPr>
                <w:szCs w:val="24"/>
              </w:rPr>
            </w:pPr>
            <w:r w:rsidRPr="001A0F59">
              <w:rPr>
                <w:szCs w:val="24"/>
              </w:rPr>
              <w:t>%</w:t>
            </w:r>
          </w:p>
        </w:tc>
        <w:tc>
          <w:tcPr>
            <w:tcW w:w="451" w:type="pct"/>
            <w:shd w:val="clear" w:color="auto" w:fill="D9D9D9" w:themeFill="background1" w:themeFillShade="D9"/>
            <w:noWrap/>
            <w:vAlign w:val="center"/>
            <w:hideMark/>
          </w:tcPr>
          <w:p w:rsidR="00732569" w:rsidRPr="001A0F59" w:rsidRDefault="00732569" w:rsidP="00B5350C">
            <w:pPr>
              <w:jc w:val="center"/>
              <w:rPr>
                <w:szCs w:val="24"/>
              </w:rPr>
            </w:pPr>
            <w:r w:rsidRPr="001A0F59">
              <w:rPr>
                <w:szCs w:val="24"/>
              </w:rPr>
              <w:t>m</w:t>
            </w:r>
            <w:r w:rsidRPr="001A0F59">
              <w:rPr>
                <w:szCs w:val="24"/>
                <w:vertAlign w:val="superscript"/>
              </w:rPr>
              <w:t>3</w:t>
            </w:r>
          </w:p>
        </w:tc>
        <w:tc>
          <w:tcPr>
            <w:tcW w:w="323" w:type="pct"/>
            <w:shd w:val="clear" w:color="auto" w:fill="D9D9D9" w:themeFill="background1" w:themeFillShade="D9"/>
            <w:noWrap/>
            <w:vAlign w:val="center"/>
            <w:hideMark/>
          </w:tcPr>
          <w:p w:rsidR="00732569" w:rsidRPr="001A0F59" w:rsidRDefault="00732569" w:rsidP="00B5350C">
            <w:pPr>
              <w:jc w:val="center"/>
              <w:rPr>
                <w:szCs w:val="24"/>
              </w:rPr>
            </w:pPr>
            <w:r w:rsidRPr="001A0F59">
              <w:rPr>
                <w:szCs w:val="24"/>
              </w:rPr>
              <w:t>%</w:t>
            </w:r>
          </w:p>
        </w:tc>
        <w:tc>
          <w:tcPr>
            <w:tcW w:w="400" w:type="pct"/>
            <w:shd w:val="clear" w:color="auto" w:fill="D9D9D9" w:themeFill="background1" w:themeFillShade="D9"/>
            <w:noWrap/>
            <w:vAlign w:val="center"/>
            <w:hideMark/>
          </w:tcPr>
          <w:p w:rsidR="00732569" w:rsidRPr="001A0F59" w:rsidRDefault="00732569" w:rsidP="00B5350C">
            <w:pPr>
              <w:jc w:val="center"/>
              <w:rPr>
                <w:szCs w:val="24"/>
              </w:rPr>
            </w:pPr>
            <w:r w:rsidRPr="001A0F59">
              <w:rPr>
                <w:szCs w:val="24"/>
              </w:rPr>
              <w:t>m</w:t>
            </w:r>
            <w:r w:rsidRPr="001A0F59">
              <w:rPr>
                <w:szCs w:val="24"/>
                <w:vertAlign w:val="superscript"/>
              </w:rPr>
              <w:t>3</w:t>
            </w:r>
          </w:p>
        </w:tc>
        <w:tc>
          <w:tcPr>
            <w:tcW w:w="323" w:type="pct"/>
            <w:shd w:val="clear" w:color="auto" w:fill="D9D9D9" w:themeFill="background1" w:themeFillShade="D9"/>
            <w:noWrap/>
            <w:vAlign w:val="center"/>
            <w:hideMark/>
          </w:tcPr>
          <w:p w:rsidR="00732569" w:rsidRPr="001A0F59" w:rsidRDefault="00732569" w:rsidP="00B5350C">
            <w:pPr>
              <w:jc w:val="center"/>
              <w:rPr>
                <w:szCs w:val="24"/>
              </w:rPr>
            </w:pPr>
            <w:r w:rsidRPr="001A0F59">
              <w:rPr>
                <w:szCs w:val="24"/>
              </w:rPr>
              <w:t>%</w:t>
            </w:r>
          </w:p>
        </w:tc>
        <w:tc>
          <w:tcPr>
            <w:tcW w:w="400" w:type="pct"/>
            <w:shd w:val="clear" w:color="auto" w:fill="D9D9D9" w:themeFill="background1" w:themeFillShade="D9"/>
            <w:vAlign w:val="center"/>
          </w:tcPr>
          <w:p w:rsidR="00732569" w:rsidRPr="001A0F59" w:rsidRDefault="00732569" w:rsidP="00B5350C">
            <w:pPr>
              <w:jc w:val="center"/>
              <w:rPr>
                <w:szCs w:val="24"/>
              </w:rPr>
            </w:pPr>
            <w:r w:rsidRPr="001A0F59">
              <w:rPr>
                <w:szCs w:val="24"/>
              </w:rPr>
              <w:t>m</w:t>
            </w:r>
            <w:r w:rsidRPr="001A0F59">
              <w:rPr>
                <w:szCs w:val="24"/>
                <w:vertAlign w:val="superscript"/>
              </w:rPr>
              <w:t>3</w:t>
            </w:r>
          </w:p>
        </w:tc>
        <w:tc>
          <w:tcPr>
            <w:tcW w:w="323" w:type="pct"/>
            <w:shd w:val="clear" w:color="auto" w:fill="D9D9D9" w:themeFill="background1" w:themeFillShade="D9"/>
            <w:vAlign w:val="center"/>
          </w:tcPr>
          <w:p w:rsidR="00732569" w:rsidRPr="001A0F59" w:rsidRDefault="00732569" w:rsidP="00B5350C">
            <w:pPr>
              <w:jc w:val="center"/>
              <w:rPr>
                <w:szCs w:val="24"/>
              </w:rPr>
            </w:pPr>
            <w:r w:rsidRPr="001A0F59">
              <w:rPr>
                <w:szCs w:val="24"/>
              </w:rPr>
              <w:t>%</w:t>
            </w:r>
          </w:p>
        </w:tc>
      </w:tr>
      <w:tr w:rsidR="00203C83" w:rsidRPr="001A0F59" w:rsidTr="00203C83">
        <w:trPr>
          <w:trHeight w:val="284"/>
        </w:trPr>
        <w:tc>
          <w:tcPr>
            <w:tcW w:w="613" w:type="pct"/>
            <w:shd w:val="clear" w:color="auto" w:fill="auto"/>
            <w:noWrap/>
            <w:vAlign w:val="bottom"/>
          </w:tcPr>
          <w:p w:rsidR="0090210A" w:rsidRPr="001A0F59" w:rsidRDefault="0090210A" w:rsidP="00B5350C">
            <w:pPr>
              <w:rPr>
                <w:szCs w:val="24"/>
              </w:rPr>
            </w:pPr>
            <w:r w:rsidRPr="001A0F59">
              <w:rPr>
                <w:szCs w:val="24"/>
              </w:rPr>
              <w:t>Bela vrba</w:t>
            </w:r>
          </w:p>
        </w:tc>
        <w:tc>
          <w:tcPr>
            <w:tcW w:w="451" w:type="pct"/>
            <w:shd w:val="clear" w:color="auto" w:fill="auto"/>
            <w:noWrap/>
            <w:vAlign w:val="center"/>
          </w:tcPr>
          <w:p w:rsidR="0090210A" w:rsidRPr="001A0F59" w:rsidRDefault="0090210A" w:rsidP="00B5350C">
            <w:pPr>
              <w:jc w:val="right"/>
            </w:pPr>
            <w:r w:rsidRPr="001A0F59">
              <w:t>1514</w:t>
            </w:r>
          </w:p>
        </w:tc>
        <w:tc>
          <w:tcPr>
            <w:tcW w:w="451" w:type="pct"/>
            <w:shd w:val="clear" w:color="auto" w:fill="auto"/>
            <w:noWrap/>
            <w:vAlign w:val="center"/>
          </w:tcPr>
          <w:p w:rsidR="0090210A" w:rsidRPr="001A0F59" w:rsidRDefault="0090210A" w:rsidP="00B5350C">
            <w:pPr>
              <w:jc w:val="right"/>
            </w:pPr>
            <w:r w:rsidRPr="001A0F59">
              <w:t>1058</w:t>
            </w:r>
          </w:p>
        </w:tc>
        <w:tc>
          <w:tcPr>
            <w:tcW w:w="491" w:type="pct"/>
            <w:shd w:val="clear" w:color="auto" w:fill="auto"/>
            <w:noWrap/>
            <w:vAlign w:val="center"/>
          </w:tcPr>
          <w:p w:rsidR="0090210A" w:rsidRPr="001A0F59" w:rsidRDefault="0090210A" w:rsidP="00B5350C">
            <w:pPr>
              <w:jc w:val="right"/>
            </w:pPr>
            <w:r w:rsidRPr="001A0F59">
              <w:t>456</w:t>
            </w:r>
          </w:p>
        </w:tc>
        <w:tc>
          <w:tcPr>
            <w:tcW w:w="451" w:type="pct"/>
            <w:shd w:val="clear" w:color="auto" w:fill="auto"/>
            <w:noWrap/>
            <w:vAlign w:val="center"/>
          </w:tcPr>
          <w:p w:rsidR="0090210A" w:rsidRPr="001A0F59" w:rsidRDefault="0090210A" w:rsidP="00B5350C">
            <w:pPr>
              <w:jc w:val="right"/>
            </w:pPr>
            <w:r w:rsidRPr="001A0F59">
              <w:t>164</w:t>
            </w:r>
          </w:p>
        </w:tc>
        <w:tc>
          <w:tcPr>
            <w:tcW w:w="323" w:type="pct"/>
            <w:shd w:val="clear" w:color="auto" w:fill="auto"/>
            <w:noWrap/>
            <w:vAlign w:val="center"/>
          </w:tcPr>
          <w:p w:rsidR="0090210A" w:rsidRPr="001A0F59" w:rsidRDefault="0090210A" w:rsidP="00B5350C">
            <w:pPr>
              <w:jc w:val="right"/>
            </w:pPr>
            <w:r w:rsidRPr="001A0F59">
              <w:t>11</w:t>
            </w:r>
          </w:p>
        </w:tc>
        <w:tc>
          <w:tcPr>
            <w:tcW w:w="451" w:type="pct"/>
            <w:shd w:val="clear" w:color="auto" w:fill="auto"/>
            <w:noWrap/>
            <w:vAlign w:val="center"/>
          </w:tcPr>
          <w:p w:rsidR="0090210A" w:rsidRPr="001A0F59" w:rsidRDefault="0090210A" w:rsidP="00B5350C">
            <w:pPr>
              <w:jc w:val="right"/>
            </w:pPr>
            <w:r w:rsidRPr="001A0F59">
              <w:t>164</w:t>
            </w:r>
          </w:p>
        </w:tc>
        <w:tc>
          <w:tcPr>
            <w:tcW w:w="323" w:type="pct"/>
            <w:shd w:val="clear" w:color="auto" w:fill="auto"/>
            <w:noWrap/>
            <w:vAlign w:val="center"/>
          </w:tcPr>
          <w:p w:rsidR="0090210A" w:rsidRPr="001A0F59" w:rsidRDefault="0090210A" w:rsidP="00B5350C">
            <w:pPr>
              <w:jc w:val="right"/>
            </w:pPr>
            <w:r w:rsidRPr="001A0F59">
              <w:t>16</w:t>
            </w:r>
          </w:p>
        </w:tc>
        <w:tc>
          <w:tcPr>
            <w:tcW w:w="400" w:type="pct"/>
            <w:shd w:val="clear" w:color="auto" w:fill="auto"/>
            <w:noWrap/>
            <w:vAlign w:val="center"/>
          </w:tcPr>
          <w:p w:rsidR="0090210A" w:rsidRPr="001A0F59" w:rsidRDefault="0090210A" w:rsidP="00B5350C">
            <w:pPr>
              <w:jc w:val="right"/>
            </w:pPr>
            <w:r w:rsidRPr="001A0F59">
              <w:t> </w:t>
            </w:r>
          </w:p>
        </w:tc>
        <w:tc>
          <w:tcPr>
            <w:tcW w:w="323" w:type="pct"/>
            <w:shd w:val="clear" w:color="auto" w:fill="auto"/>
            <w:noWrap/>
            <w:vAlign w:val="center"/>
          </w:tcPr>
          <w:p w:rsidR="0090210A" w:rsidRPr="001A0F59" w:rsidRDefault="0090210A" w:rsidP="00B5350C">
            <w:pPr>
              <w:jc w:val="right"/>
            </w:pPr>
            <w:r w:rsidRPr="001A0F59">
              <w:t> </w:t>
            </w:r>
          </w:p>
        </w:tc>
        <w:tc>
          <w:tcPr>
            <w:tcW w:w="400" w:type="pct"/>
            <w:shd w:val="clear" w:color="auto" w:fill="auto"/>
            <w:vAlign w:val="center"/>
          </w:tcPr>
          <w:p w:rsidR="0090210A" w:rsidRPr="001A0F59" w:rsidRDefault="0090210A" w:rsidP="00B5350C">
            <w:pPr>
              <w:jc w:val="right"/>
            </w:pPr>
            <w:r w:rsidRPr="001A0F59">
              <w:t> </w:t>
            </w:r>
          </w:p>
        </w:tc>
        <w:tc>
          <w:tcPr>
            <w:tcW w:w="323" w:type="pct"/>
            <w:shd w:val="clear" w:color="auto" w:fill="auto"/>
            <w:vAlign w:val="center"/>
          </w:tcPr>
          <w:p w:rsidR="0090210A" w:rsidRPr="001A0F59" w:rsidRDefault="0090210A" w:rsidP="00B5350C">
            <w:pPr>
              <w:jc w:val="right"/>
            </w:pPr>
          </w:p>
        </w:tc>
      </w:tr>
      <w:tr w:rsidR="00203C83" w:rsidRPr="001A0F59" w:rsidTr="00203C83">
        <w:trPr>
          <w:trHeight w:val="284"/>
        </w:trPr>
        <w:tc>
          <w:tcPr>
            <w:tcW w:w="613" w:type="pct"/>
            <w:shd w:val="clear" w:color="auto" w:fill="auto"/>
            <w:noWrap/>
            <w:vAlign w:val="bottom"/>
          </w:tcPr>
          <w:p w:rsidR="0090210A" w:rsidRPr="001A0F59" w:rsidRDefault="0090210A" w:rsidP="00B5350C">
            <w:pPr>
              <w:rPr>
                <w:szCs w:val="24"/>
              </w:rPr>
            </w:pPr>
            <w:r w:rsidRPr="001A0F59">
              <w:rPr>
                <w:szCs w:val="24"/>
              </w:rPr>
              <w:t>Bela topola</w:t>
            </w:r>
          </w:p>
        </w:tc>
        <w:tc>
          <w:tcPr>
            <w:tcW w:w="451" w:type="pct"/>
            <w:shd w:val="clear" w:color="auto" w:fill="auto"/>
            <w:noWrap/>
            <w:vAlign w:val="center"/>
          </w:tcPr>
          <w:p w:rsidR="0090210A" w:rsidRPr="001A0F59" w:rsidRDefault="0090210A" w:rsidP="00B5350C">
            <w:pPr>
              <w:jc w:val="right"/>
            </w:pPr>
            <w:r w:rsidRPr="001A0F59">
              <w:t>2633</w:t>
            </w:r>
          </w:p>
        </w:tc>
        <w:tc>
          <w:tcPr>
            <w:tcW w:w="451" w:type="pct"/>
            <w:shd w:val="clear" w:color="auto" w:fill="auto"/>
            <w:noWrap/>
            <w:vAlign w:val="center"/>
          </w:tcPr>
          <w:p w:rsidR="0090210A" w:rsidRPr="001A0F59" w:rsidRDefault="0090210A" w:rsidP="00B5350C">
            <w:pPr>
              <w:jc w:val="right"/>
            </w:pPr>
            <w:r w:rsidRPr="001A0F59">
              <w:t>2327</w:t>
            </w:r>
          </w:p>
        </w:tc>
        <w:tc>
          <w:tcPr>
            <w:tcW w:w="491" w:type="pct"/>
            <w:shd w:val="clear" w:color="auto" w:fill="auto"/>
            <w:noWrap/>
            <w:vAlign w:val="center"/>
          </w:tcPr>
          <w:p w:rsidR="0090210A" w:rsidRPr="001A0F59" w:rsidRDefault="0090210A" w:rsidP="00B5350C">
            <w:pPr>
              <w:jc w:val="right"/>
            </w:pPr>
            <w:r w:rsidRPr="001A0F59">
              <w:t>306</w:t>
            </w:r>
          </w:p>
        </w:tc>
        <w:tc>
          <w:tcPr>
            <w:tcW w:w="451" w:type="pct"/>
            <w:shd w:val="clear" w:color="auto" w:fill="auto"/>
            <w:noWrap/>
            <w:vAlign w:val="center"/>
          </w:tcPr>
          <w:p w:rsidR="0090210A" w:rsidRPr="001A0F59" w:rsidRDefault="0090210A" w:rsidP="00B5350C">
            <w:pPr>
              <w:jc w:val="right"/>
            </w:pPr>
            <w:r w:rsidRPr="001A0F59">
              <w:t>2552</w:t>
            </w:r>
          </w:p>
        </w:tc>
        <w:tc>
          <w:tcPr>
            <w:tcW w:w="323" w:type="pct"/>
            <w:shd w:val="clear" w:color="auto" w:fill="auto"/>
            <w:noWrap/>
            <w:vAlign w:val="center"/>
          </w:tcPr>
          <w:p w:rsidR="0090210A" w:rsidRPr="001A0F59" w:rsidRDefault="0090210A" w:rsidP="00B5350C">
            <w:pPr>
              <w:jc w:val="right"/>
            </w:pPr>
            <w:r w:rsidRPr="001A0F59">
              <w:t>97</w:t>
            </w:r>
          </w:p>
        </w:tc>
        <w:tc>
          <w:tcPr>
            <w:tcW w:w="451" w:type="pct"/>
            <w:shd w:val="clear" w:color="auto" w:fill="auto"/>
            <w:noWrap/>
            <w:vAlign w:val="center"/>
          </w:tcPr>
          <w:p w:rsidR="0090210A" w:rsidRPr="001A0F59" w:rsidRDefault="0090210A" w:rsidP="00B5350C">
            <w:pPr>
              <w:jc w:val="right"/>
            </w:pPr>
            <w:r w:rsidRPr="001A0F59">
              <w:t>2552</w:t>
            </w:r>
          </w:p>
        </w:tc>
        <w:tc>
          <w:tcPr>
            <w:tcW w:w="323" w:type="pct"/>
            <w:shd w:val="clear" w:color="auto" w:fill="auto"/>
            <w:noWrap/>
            <w:vAlign w:val="center"/>
          </w:tcPr>
          <w:p w:rsidR="0090210A" w:rsidRPr="001A0F59" w:rsidRDefault="0090210A" w:rsidP="00B5350C">
            <w:pPr>
              <w:jc w:val="right"/>
            </w:pPr>
            <w:r w:rsidRPr="001A0F59">
              <w:t>110</w:t>
            </w:r>
          </w:p>
        </w:tc>
        <w:tc>
          <w:tcPr>
            <w:tcW w:w="400" w:type="pct"/>
            <w:shd w:val="clear" w:color="auto" w:fill="auto"/>
            <w:noWrap/>
            <w:vAlign w:val="center"/>
          </w:tcPr>
          <w:p w:rsidR="0090210A" w:rsidRPr="001A0F59" w:rsidRDefault="0090210A" w:rsidP="00B5350C">
            <w:pPr>
              <w:jc w:val="right"/>
            </w:pPr>
            <w:r w:rsidRPr="001A0F59">
              <w:t> </w:t>
            </w:r>
          </w:p>
        </w:tc>
        <w:tc>
          <w:tcPr>
            <w:tcW w:w="323" w:type="pct"/>
            <w:shd w:val="clear" w:color="auto" w:fill="auto"/>
            <w:noWrap/>
            <w:vAlign w:val="center"/>
          </w:tcPr>
          <w:p w:rsidR="0090210A" w:rsidRPr="001A0F59" w:rsidRDefault="0090210A" w:rsidP="00B5350C">
            <w:pPr>
              <w:jc w:val="right"/>
            </w:pPr>
            <w:r w:rsidRPr="001A0F59">
              <w:t> </w:t>
            </w:r>
          </w:p>
        </w:tc>
        <w:tc>
          <w:tcPr>
            <w:tcW w:w="400" w:type="pct"/>
            <w:shd w:val="clear" w:color="auto" w:fill="auto"/>
            <w:vAlign w:val="center"/>
          </w:tcPr>
          <w:p w:rsidR="0090210A" w:rsidRPr="001A0F59" w:rsidRDefault="0090210A" w:rsidP="00B5350C">
            <w:pPr>
              <w:jc w:val="right"/>
            </w:pPr>
            <w:r w:rsidRPr="001A0F59">
              <w:t> </w:t>
            </w:r>
          </w:p>
        </w:tc>
        <w:tc>
          <w:tcPr>
            <w:tcW w:w="323" w:type="pct"/>
            <w:shd w:val="clear" w:color="auto" w:fill="auto"/>
            <w:vAlign w:val="center"/>
          </w:tcPr>
          <w:p w:rsidR="0090210A" w:rsidRPr="001A0F59" w:rsidRDefault="0090210A" w:rsidP="00B5350C">
            <w:pPr>
              <w:jc w:val="right"/>
            </w:pPr>
          </w:p>
        </w:tc>
      </w:tr>
      <w:tr w:rsidR="00203C83" w:rsidRPr="001A0F59" w:rsidTr="00203C83">
        <w:trPr>
          <w:trHeight w:val="284"/>
        </w:trPr>
        <w:tc>
          <w:tcPr>
            <w:tcW w:w="613" w:type="pct"/>
            <w:shd w:val="clear" w:color="auto" w:fill="auto"/>
            <w:noWrap/>
            <w:vAlign w:val="bottom"/>
          </w:tcPr>
          <w:p w:rsidR="00203C83" w:rsidRPr="001A0F59" w:rsidRDefault="00203C83" w:rsidP="00B5350C">
            <w:pPr>
              <w:rPr>
                <w:szCs w:val="24"/>
              </w:rPr>
            </w:pPr>
            <w:r w:rsidRPr="001A0F59">
              <w:rPr>
                <w:szCs w:val="24"/>
              </w:rPr>
              <w:t>Robusta</w:t>
            </w:r>
          </w:p>
        </w:tc>
        <w:tc>
          <w:tcPr>
            <w:tcW w:w="451" w:type="pct"/>
            <w:shd w:val="clear" w:color="auto" w:fill="auto"/>
            <w:noWrap/>
            <w:vAlign w:val="center"/>
          </w:tcPr>
          <w:p w:rsidR="00203C83" w:rsidRPr="001A0F59" w:rsidRDefault="00203C83" w:rsidP="00B5350C">
            <w:pPr>
              <w:jc w:val="right"/>
            </w:pPr>
            <w:r w:rsidRPr="001A0F59">
              <w:t>7906</w:t>
            </w:r>
          </w:p>
        </w:tc>
        <w:tc>
          <w:tcPr>
            <w:tcW w:w="451" w:type="pct"/>
            <w:shd w:val="clear" w:color="auto" w:fill="auto"/>
            <w:noWrap/>
            <w:vAlign w:val="center"/>
          </w:tcPr>
          <w:p w:rsidR="00203C83" w:rsidRPr="001A0F59" w:rsidRDefault="00203C83" w:rsidP="00B5350C">
            <w:pPr>
              <w:jc w:val="right"/>
            </w:pPr>
            <w:r w:rsidRPr="001A0F59">
              <w:t>7606</w:t>
            </w:r>
          </w:p>
        </w:tc>
        <w:tc>
          <w:tcPr>
            <w:tcW w:w="491" w:type="pct"/>
            <w:shd w:val="clear" w:color="auto" w:fill="auto"/>
            <w:noWrap/>
            <w:vAlign w:val="center"/>
          </w:tcPr>
          <w:p w:rsidR="00203C83" w:rsidRPr="001A0F59" w:rsidRDefault="00203C83" w:rsidP="00B5350C">
            <w:pPr>
              <w:jc w:val="right"/>
            </w:pPr>
            <w:r w:rsidRPr="001A0F59">
              <w:t>300</w:t>
            </w:r>
          </w:p>
        </w:tc>
        <w:tc>
          <w:tcPr>
            <w:tcW w:w="451" w:type="pct"/>
            <w:vMerge w:val="restart"/>
            <w:shd w:val="clear" w:color="auto" w:fill="auto"/>
            <w:noWrap/>
            <w:vAlign w:val="center"/>
          </w:tcPr>
          <w:p w:rsidR="00203C83" w:rsidRPr="001A0F59" w:rsidRDefault="00203C83" w:rsidP="00B5350C">
            <w:pPr>
              <w:jc w:val="right"/>
            </w:pPr>
            <w:r w:rsidRPr="001A0F59">
              <w:t>110416</w:t>
            </w:r>
          </w:p>
        </w:tc>
        <w:tc>
          <w:tcPr>
            <w:tcW w:w="323" w:type="pct"/>
            <w:vMerge w:val="restart"/>
            <w:shd w:val="clear" w:color="auto" w:fill="auto"/>
            <w:noWrap/>
            <w:vAlign w:val="center"/>
          </w:tcPr>
          <w:p w:rsidR="00203C83" w:rsidRPr="001A0F59" w:rsidRDefault="00203C83" w:rsidP="00B5350C">
            <w:pPr>
              <w:jc w:val="right"/>
            </w:pPr>
            <w:r w:rsidRPr="001A0F59">
              <w:t>110</w:t>
            </w:r>
          </w:p>
        </w:tc>
        <w:tc>
          <w:tcPr>
            <w:tcW w:w="451" w:type="pct"/>
            <w:vMerge w:val="restart"/>
            <w:shd w:val="clear" w:color="auto" w:fill="auto"/>
            <w:noWrap/>
            <w:vAlign w:val="center"/>
          </w:tcPr>
          <w:p w:rsidR="00203C83" w:rsidRPr="001A0F59" w:rsidRDefault="00203C83" w:rsidP="00B5350C">
            <w:pPr>
              <w:jc w:val="right"/>
            </w:pPr>
            <w:r w:rsidRPr="001A0F59">
              <w:t>110125</w:t>
            </w:r>
          </w:p>
        </w:tc>
        <w:tc>
          <w:tcPr>
            <w:tcW w:w="323" w:type="pct"/>
            <w:vMerge w:val="restart"/>
            <w:shd w:val="clear" w:color="auto" w:fill="auto"/>
            <w:noWrap/>
            <w:vAlign w:val="center"/>
          </w:tcPr>
          <w:p w:rsidR="00203C83" w:rsidRPr="001A0F59" w:rsidRDefault="00203C83" w:rsidP="00B5350C">
            <w:pPr>
              <w:jc w:val="right"/>
            </w:pPr>
            <w:r w:rsidRPr="001A0F59">
              <w:t>110</w:t>
            </w:r>
          </w:p>
        </w:tc>
        <w:tc>
          <w:tcPr>
            <w:tcW w:w="400" w:type="pct"/>
            <w:shd w:val="clear" w:color="auto" w:fill="auto"/>
            <w:noWrap/>
            <w:vAlign w:val="center"/>
          </w:tcPr>
          <w:p w:rsidR="00203C83" w:rsidRPr="001A0F59" w:rsidRDefault="00203C83" w:rsidP="00B5350C">
            <w:pPr>
              <w:jc w:val="right"/>
            </w:pPr>
            <w:r w:rsidRPr="001A0F59">
              <w:t> </w:t>
            </w:r>
          </w:p>
        </w:tc>
        <w:tc>
          <w:tcPr>
            <w:tcW w:w="323" w:type="pct"/>
            <w:shd w:val="clear" w:color="auto" w:fill="auto"/>
            <w:noWrap/>
            <w:vAlign w:val="center"/>
          </w:tcPr>
          <w:p w:rsidR="00203C83" w:rsidRPr="001A0F59" w:rsidRDefault="00203C83" w:rsidP="00B5350C">
            <w:pPr>
              <w:jc w:val="right"/>
            </w:pPr>
            <w:r w:rsidRPr="001A0F59">
              <w:t> </w:t>
            </w:r>
          </w:p>
        </w:tc>
        <w:tc>
          <w:tcPr>
            <w:tcW w:w="400" w:type="pct"/>
            <w:vMerge w:val="restart"/>
            <w:shd w:val="clear" w:color="auto" w:fill="auto"/>
            <w:vAlign w:val="center"/>
          </w:tcPr>
          <w:p w:rsidR="00203C83" w:rsidRPr="001A0F59" w:rsidRDefault="00203C83" w:rsidP="00203C83">
            <w:pPr>
              <w:jc w:val="right"/>
            </w:pPr>
            <w:r w:rsidRPr="001A0F59">
              <w:t>291</w:t>
            </w:r>
          </w:p>
        </w:tc>
        <w:tc>
          <w:tcPr>
            <w:tcW w:w="323" w:type="pct"/>
            <w:shd w:val="clear" w:color="auto" w:fill="auto"/>
            <w:vAlign w:val="center"/>
          </w:tcPr>
          <w:p w:rsidR="00203C83" w:rsidRPr="001A0F59" w:rsidRDefault="00203C83" w:rsidP="00B5350C">
            <w:pPr>
              <w:jc w:val="right"/>
            </w:pPr>
          </w:p>
        </w:tc>
      </w:tr>
      <w:tr w:rsidR="00203C83" w:rsidRPr="001A0F59" w:rsidTr="00203C83">
        <w:trPr>
          <w:trHeight w:val="284"/>
        </w:trPr>
        <w:tc>
          <w:tcPr>
            <w:tcW w:w="613" w:type="pct"/>
            <w:shd w:val="clear" w:color="auto" w:fill="auto"/>
            <w:noWrap/>
            <w:vAlign w:val="bottom"/>
          </w:tcPr>
          <w:p w:rsidR="00203C83" w:rsidRPr="001A0F59" w:rsidRDefault="00203C83" w:rsidP="00B5350C">
            <w:pPr>
              <w:rPr>
                <w:szCs w:val="24"/>
              </w:rPr>
            </w:pPr>
            <w:r w:rsidRPr="001A0F59">
              <w:rPr>
                <w:szCs w:val="24"/>
              </w:rPr>
              <w:t>I214</w:t>
            </w:r>
          </w:p>
        </w:tc>
        <w:tc>
          <w:tcPr>
            <w:tcW w:w="451" w:type="pct"/>
            <w:shd w:val="clear" w:color="auto" w:fill="auto"/>
            <w:noWrap/>
            <w:vAlign w:val="center"/>
          </w:tcPr>
          <w:p w:rsidR="00203C83" w:rsidRPr="001A0F59" w:rsidRDefault="00203C83" w:rsidP="00B5350C">
            <w:pPr>
              <w:jc w:val="right"/>
            </w:pPr>
            <w:r w:rsidRPr="001A0F59">
              <w:t>100263</w:t>
            </w:r>
          </w:p>
        </w:tc>
        <w:tc>
          <w:tcPr>
            <w:tcW w:w="451" w:type="pct"/>
            <w:shd w:val="clear" w:color="auto" w:fill="auto"/>
            <w:noWrap/>
            <w:vAlign w:val="center"/>
          </w:tcPr>
          <w:p w:rsidR="00203C83" w:rsidRPr="001A0F59" w:rsidRDefault="00203C83" w:rsidP="00B5350C">
            <w:pPr>
              <w:jc w:val="right"/>
            </w:pPr>
            <w:r w:rsidRPr="001A0F59">
              <w:t>99686</w:t>
            </w:r>
          </w:p>
        </w:tc>
        <w:tc>
          <w:tcPr>
            <w:tcW w:w="491" w:type="pct"/>
            <w:shd w:val="clear" w:color="auto" w:fill="auto"/>
            <w:noWrap/>
            <w:vAlign w:val="center"/>
          </w:tcPr>
          <w:p w:rsidR="00203C83" w:rsidRPr="001A0F59" w:rsidRDefault="00203C83" w:rsidP="00B5350C">
            <w:pPr>
              <w:jc w:val="right"/>
            </w:pPr>
            <w:r w:rsidRPr="001A0F59">
              <w:t>577</w:t>
            </w:r>
          </w:p>
        </w:tc>
        <w:tc>
          <w:tcPr>
            <w:tcW w:w="451" w:type="pct"/>
            <w:vMerge/>
            <w:shd w:val="clear" w:color="auto" w:fill="auto"/>
            <w:noWrap/>
            <w:vAlign w:val="center"/>
          </w:tcPr>
          <w:p w:rsidR="00203C83" w:rsidRPr="001A0F59" w:rsidRDefault="00203C83" w:rsidP="00B5350C">
            <w:pPr>
              <w:jc w:val="right"/>
            </w:pPr>
          </w:p>
        </w:tc>
        <w:tc>
          <w:tcPr>
            <w:tcW w:w="323" w:type="pct"/>
            <w:vMerge/>
            <w:shd w:val="clear" w:color="auto" w:fill="auto"/>
            <w:noWrap/>
            <w:vAlign w:val="center"/>
          </w:tcPr>
          <w:p w:rsidR="00203C83" w:rsidRPr="001A0F59" w:rsidRDefault="00203C83" w:rsidP="00B5350C">
            <w:pPr>
              <w:jc w:val="right"/>
            </w:pPr>
          </w:p>
        </w:tc>
        <w:tc>
          <w:tcPr>
            <w:tcW w:w="451" w:type="pct"/>
            <w:vMerge/>
            <w:shd w:val="clear" w:color="auto" w:fill="auto"/>
            <w:noWrap/>
            <w:vAlign w:val="center"/>
          </w:tcPr>
          <w:p w:rsidR="00203C83" w:rsidRPr="001A0F59" w:rsidRDefault="00203C83" w:rsidP="00B5350C">
            <w:pPr>
              <w:jc w:val="right"/>
            </w:pPr>
          </w:p>
        </w:tc>
        <w:tc>
          <w:tcPr>
            <w:tcW w:w="323" w:type="pct"/>
            <w:vMerge/>
            <w:shd w:val="clear" w:color="auto" w:fill="auto"/>
            <w:noWrap/>
            <w:vAlign w:val="center"/>
          </w:tcPr>
          <w:p w:rsidR="00203C83" w:rsidRPr="001A0F59" w:rsidRDefault="00203C83" w:rsidP="00B5350C">
            <w:pPr>
              <w:jc w:val="right"/>
            </w:pPr>
          </w:p>
        </w:tc>
        <w:tc>
          <w:tcPr>
            <w:tcW w:w="400" w:type="pct"/>
            <w:shd w:val="clear" w:color="auto" w:fill="auto"/>
            <w:noWrap/>
            <w:vAlign w:val="center"/>
          </w:tcPr>
          <w:p w:rsidR="00203C83" w:rsidRPr="001A0F59" w:rsidRDefault="00203C83" w:rsidP="00B5350C">
            <w:pPr>
              <w:jc w:val="right"/>
            </w:pPr>
            <w:r w:rsidRPr="001A0F59">
              <w:t> </w:t>
            </w:r>
          </w:p>
        </w:tc>
        <w:tc>
          <w:tcPr>
            <w:tcW w:w="323" w:type="pct"/>
            <w:shd w:val="clear" w:color="auto" w:fill="auto"/>
            <w:noWrap/>
            <w:vAlign w:val="center"/>
          </w:tcPr>
          <w:p w:rsidR="00203C83" w:rsidRPr="001A0F59" w:rsidRDefault="00203C83" w:rsidP="00B5350C">
            <w:pPr>
              <w:jc w:val="right"/>
            </w:pPr>
            <w:r w:rsidRPr="001A0F59">
              <w:t> </w:t>
            </w:r>
          </w:p>
        </w:tc>
        <w:tc>
          <w:tcPr>
            <w:tcW w:w="400" w:type="pct"/>
            <w:vMerge/>
            <w:shd w:val="clear" w:color="auto" w:fill="auto"/>
            <w:vAlign w:val="center"/>
          </w:tcPr>
          <w:p w:rsidR="00203C83" w:rsidRPr="001A0F59" w:rsidRDefault="00203C83" w:rsidP="00B5350C">
            <w:pPr>
              <w:jc w:val="right"/>
            </w:pPr>
          </w:p>
        </w:tc>
        <w:tc>
          <w:tcPr>
            <w:tcW w:w="323" w:type="pct"/>
            <w:shd w:val="clear" w:color="auto" w:fill="auto"/>
            <w:vAlign w:val="center"/>
          </w:tcPr>
          <w:p w:rsidR="00203C83" w:rsidRPr="001A0F59" w:rsidRDefault="00203C83" w:rsidP="00B5350C">
            <w:pPr>
              <w:jc w:val="right"/>
            </w:pPr>
          </w:p>
        </w:tc>
      </w:tr>
      <w:tr w:rsidR="00203C83" w:rsidRPr="001A0F59" w:rsidTr="00203C83">
        <w:trPr>
          <w:trHeight w:val="284"/>
        </w:trPr>
        <w:tc>
          <w:tcPr>
            <w:tcW w:w="613" w:type="pct"/>
            <w:shd w:val="clear" w:color="auto" w:fill="auto"/>
            <w:noWrap/>
            <w:vAlign w:val="bottom"/>
          </w:tcPr>
          <w:p w:rsidR="0090210A" w:rsidRPr="001A0F59" w:rsidRDefault="0090210A" w:rsidP="00B5350C">
            <w:pPr>
              <w:rPr>
                <w:szCs w:val="24"/>
              </w:rPr>
            </w:pPr>
            <w:r w:rsidRPr="001A0F59">
              <w:rPr>
                <w:szCs w:val="24"/>
              </w:rPr>
              <w:t>OML</w:t>
            </w:r>
          </w:p>
        </w:tc>
        <w:tc>
          <w:tcPr>
            <w:tcW w:w="451" w:type="pct"/>
            <w:shd w:val="clear" w:color="auto" w:fill="auto"/>
            <w:noWrap/>
            <w:vAlign w:val="center"/>
          </w:tcPr>
          <w:p w:rsidR="0090210A" w:rsidRPr="001A0F59" w:rsidRDefault="0090210A" w:rsidP="00B5350C">
            <w:pPr>
              <w:jc w:val="right"/>
            </w:pPr>
            <w:r w:rsidRPr="001A0F59">
              <w:t>474</w:t>
            </w:r>
          </w:p>
        </w:tc>
        <w:tc>
          <w:tcPr>
            <w:tcW w:w="451" w:type="pct"/>
            <w:shd w:val="clear" w:color="auto" w:fill="auto"/>
            <w:noWrap/>
            <w:vAlign w:val="center"/>
          </w:tcPr>
          <w:p w:rsidR="0090210A" w:rsidRPr="001A0F59" w:rsidRDefault="0090210A" w:rsidP="00B5350C">
            <w:pPr>
              <w:jc w:val="right"/>
            </w:pPr>
            <w:r w:rsidRPr="001A0F59">
              <w:t>176</w:t>
            </w:r>
          </w:p>
        </w:tc>
        <w:tc>
          <w:tcPr>
            <w:tcW w:w="491" w:type="pct"/>
            <w:shd w:val="clear" w:color="auto" w:fill="auto"/>
            <w:noWrap/>
            <w:vAlign w:val="center"/>
          </w:tcPr>
          <w:p w:rsidR="0090210A" w:rsidRPr="001A0F59" w:rsidRDefault="0090210A" w:rsidP="00B5350C">
            <w:pPr>
              <w:jc w:val="right"/>
            </w:pPr>
            <w:r w:rsidRPr="001A0F59">
              <w:t>298</w:t>
            </w:r>
          </w:p>
        </w:tc>
        <w:tc>
          <w:tcPr>
            <w:tcW w:w="451" w:type="pct"/>
            <w:shd w:val="clear" w:color="auto" w:fill="auto"/>
            <w:noWrap/>
            <w:vAlign w:val="center"/>
          </w:tcPr>
          <w:p w:rsidR="0090210A" w:rsidRPr="001A0F59" w:rsidRDefault="0090210A" w:rsidP="00B5350C">
            <w:pPr>
              <w:jc w:val="right"/>
            </w:pPr>
            <w:r w:rsidRPr="001A0F59">
              <w:t>128</w:t>
            </w:r>
          </w:p>
        </w:tc>
        <w:tc>
          <w:tcPr>
            <w:tcW w:w="323" w:type="pct"/>
            <w:shd w:val="clear" w:color="auto" w:fill="auto"/>
            <w:noWrap/>
            <w:vAlign w:val="center"/>
          </w:tcPr>
          <w:p w:rsidR="0090210A" w:rsidRPr="001A0F59" w:rsidRDefault="0090210A" w:rsidP="00B5350C">
            <w:pPr>
              <w:jc w:val="right"/>
            </w:pPr>
            <w:r w:rsidRPr="001A0F59">
              <w:t>27</w:t>
            </w:r>
          </w:p>
        </w:tc>
        <w:tc>
          <w:tcPr>
            <w:tcW w:w="451" w:type="pct"/>
            <w:shd w:val="clear" w:color="auto" w:fill="auto"/>
            <w:noWrap/>
            <w:vAlign w:val="center"/>
          </w:tcPr>
          <w:p w:rsidR="0090210A" w:rsidRPr="001A0F59" w:rsidRDefault="0090210A" w:rsidP="00B5350C">
            <w:pPr>
              <w:jc w:val="right"/>
            </w:pPr>
            <w:r w:rsidRPr="001A0F59">
              <w:t>128</w:t>
            </w:r>
          </w:p>
        </w:tc>
        <w:tc>
          <w:tcPr>
            <w:tcW w:w="323" w:type="pct"/>
            <w:shd w:val="clear" w:color="auto" w:fill="auto"/>
            <w:noWrap/>
            <w:vAlign w:val="center"/>
          </w:tcPr>
          <w:p w:rsidR="0090210A" w:rsidRPr="001A0F59" w:rsidRDefault="0090210A" w:rsidP="00B5350C">
            <w:pPr>
              <w:jc w:val="right"/>
            </w:pPr>
            <w:r w:rsidRPr="001A0F59">
              <w:t>73</w:t>
            </w:r>
          </w:p>
        </w:tc>
        <w:tc>
          <w:tcPr>
            <w:tcW w:w="400" w:type="pct"/>
            <w:shd w:val="clear" w:color="auto" w:fill="auto"/>
            <w:noWrap/>
            <w:vAlign w:val="center"/>
          </w:tcPr>
          <w:p w:rsidR="0090210A" w:rsidRPr="001A0F59" w:rsidRDefault="0090210A" w:rsidP="00B5350C">
            <w:pPr>
              <w:jc w:val="right"/>
            </w:pPr>
            <w:r w:rsidRPr="001A0F59">
              <w:t> </w:t>
            </w:r>
          </w:p>
        </w:tc>
        <w:tc>
          <w:tcPr>
            <w:tcW w:w="323" w:type="pct"/>
            <w:shd w:val="clear" w:color="auto" w:fill="auto"/>
            <w:noWrap/>
            <w:vAlign w:val="center"/>
          </w:tcPr>
          <w:p w:rsidR="0090210A" w:rsidRPr="001A0F59" w:rsidRDefault="0090210A" w:rsidP="00B5350C">
            <w:pPr>
              <w:jc w:val="right"/>
            </w:pPr>
            <w:r w:rsidRPr="001A0F59">
              <w:t> </w:t>
            </w:r>
          </w:p>
        </w:tc>
        <w:tc>
          <w:tcPr>
            <w:tcW w:w="400" w:type="pct"/>
            <w:shd w:val="clear" w:color="auto" w:fill="auto"/>
            <w:vAlign w:val="center"/>
          </w:tcPr>
          <w:p w:rsidR="0090210A" w:rsidRPr="001A0F59" w:rsidRDefault="0090210A" w:rsidP="00B5350C">
            <w:pPr>
              <w:jc w:val="right"/>
            </w:pPr>
            <w:r w:rsidRPr="001A0F59">
              <w:t> </w:t>
            </w:r>
          </w:p>
        </w:tc>
        <w:tc>
          <w:tcPr>
            <w:tcW w:w="323" w:type="pct"/>
            <w:shd w:val="clear" w:color="auto" w:fill="auto"/>
            <w:vAlign w:val="center"/>
          </w:tcPr>
          <w:p w:rsidR="0090210A" w:rsidRPr="001A0F59" w:rsidRDefault="0090210A" w:rsidP="00B5350C">
            <w:pPr>
              <w:jc w:val="right"/>
            </w:pPr>
          </w:p>
        </w:tc>
      </w:tr>
      <w:tr w:rsidR="00203C83" w:rsidRPr="001A0F59" w:rsidTr="00203C83">
        <w:trPr>
          <w:trHeight w:val="284"/>
        </w:trPr>
        <w:tc>
          <w:tcPr>
            <w:tcW w:w="613" w:type="pct"/>
            <w:shd w:val="clear" w:color="auto" w:fill="auto"/>
            <w:noWrap/>
            <w:vAlign w:val="bottom"/>
          </w:tcPr>
          <w:p w:rsidR="0090210A" w:rsidRPr="001A0F59" w:rsidRDefault="0090210A" w:rsidP="00B5350C">
            <w:pPr>
              <w:rPr>
                <w:szCs w:val="24"/>
              </w:rPr>
            </w:pPr>
            <w:r w:rsidRPr="001A0F59">
              <w:rPr>
                <w:szCs w:val="24"/>
              </w:rPr>
              <w:t>Lužnjak</w:t>
            </w:r>
          </w:p>
        </w:tc>
        <w:tc>
          <w:tcPr>
            <w:tcW w:w="451" w:type="pct"/>
            <w:shd w:val="clear" w:color="auto" w:fill="auto"/>
            <w:noWrap/>
            <w:vAlign w:val="center"/>
          </w:tcPr>
          <w:p w:rsidR="0090210A" w:rsidRPr="001A0F59" w:rsidRDefault="0090210A" w:rsidP="00B5350C">
            <w:pPr>
              <w:jc w:val="right"/>
            </w:pPr>
            <w:r w:rsidRPr="001A0F59">
              <w:t>283</w:t>
            </w:r>
          </w:p>
        </w:tc>
        <w:tc>
          <w:tcPr>
            <w:tcW w:w="451" w:type="pct"/>
            <w:shd w:val="clear" w:color="auto" w:fill="auto"/>
            <w:noWrap/>
            <w:vAlign w:val="center"/>
          </w:tcPr>
          <w:p w:rsidR="0090210A" w:rsidRPr="001A0F59" w:rsidRDefault="0090210A" w:rsidP="00B5350C">
            <w:pPr>
              <w:jc w:val="right"/>
            </w:pPr>
            <w:r w:rsidRPr="001A0F59">
              <w:t> </w:t>
            </w:r>
          </w:p>
        </w:tc>
        <w:tc>
          <w:tcPr>
            <w:tcW w:w="491" w:type="pct"/>
            <w:shd w:val="clear" w:color="auto" w:fill="auto"/>
            <w:noWrap/>
            <w:vAlign w:val="center"/>
          </w:tcPr>
          <w:p w:rsidR="0090210A" w:rsidRPr="001A0F59" w:rsidRDefault="0090210A" w:rsidP="00B5350C">
            <w:pPr>
              <w:jc w:val="right"/>
            </w:pPr>
            <w:r w:rsidRPr="001A0F59">
              <w:t>283</w:t>
            </w:r>
          </w:p>
        </w:tc>
        <w:tc>
          <w:tcPr>
            <w:tcW w:w="451" w:type="pct"/>
            <w:shd w:val="clear" w:color="auto" w:fill="auto"/>
            <w:noWrap/>
            <w:vAlign w:val="center"/>
          </w:tcPr>
          <w:p w:rsidR="0090210A" w:rsidRPr="001A0F59" w:rsidRDefault="0090210A" w:rsidP="00B5350C">
            <w:pPr>
              <w:jc w:val="right"/>
            </w:pPr>
            <w:r w:rsidRPr="001A0F59">
              <w:t>65</w:t>
            </w:r>
          </w:p>
        </w:tc>
        <w:tc>
          <w:tcPr>
            <w:tcW w:w="323" w:type="pct"/>
            <w:shd w:val="clear" w:color="auto" w:fill="auto"/>
            <w:noWrap/>
            <w:vAlign w:val="center"/>
          </w:tcPr>
          <w:p w:rsidR="0090210A" w:rsidRPr="001A0F59" w:rsidRDefault="0090210A" w:rsidP="00B5350C">
            <w:pPr>
              <w:jc w:val="right"/>
            </w:pPr>
            <w:r w:rsidRPr="001A0F59">
              <w:t>23</w:t>
            </w:r>
          </w:p>
        </w:tc>
        <w:tc>
          <w:tcPr>
            <w:tcW w:w="451" w:type="pct"/>
            <w:shd w:val="clear" w:color="auto" w:fill="auto"/>
            <w:noWrap/>
            <w:vAlign w:val="center"/>
          </w:tcPr>
          <w:p w:rsidR="0090210A" w:rsidRPr="001A0F59" w:rsidRDefault="0090210A" w:rsidP="00B5350C">
            <w:pPr>
              <w:jc w:val="right"/>
            </w:pPr>
            <w:r w:rsidRPr="001A0F59">
              <w:t>65</w:t>
            </w:r>
          </w:p>
        </w:tc>
        <w:tc>
          <w:tcPr>
            <w:tcW w:w="323" w:type="pct"/>
            <w:shd w:val="clear" w:color="auto" w:fill="auto"/>
            <w:noWrap/>
            <w:vAlign w:val="center"/>
          </w:tcPr>
          <w:p w:rsidR="0090210A" w:rsidRPr="001A0F59" w:rsidRDefault="0090210A" w:rsidP="00B5350C">
            <w:pPr>
              <w:jc w:val="right"/>
            </w:pPr>
            <w:r w:rsidRPr="001A0F59">
              <w:t> </w:t>
            </w:r>
          </w:p>
        </w:tc>
        <w:tc>
          <w:tcPr>
            <w:tcW w:w="400" w:type="pct"/>
            <w:shd w:val="clear" w:color="auto" w:fill="auto"/>
            <w:noWrap/>
            <w:vAlign w:val="center"/>
          </w:tcPr>
          <w:p w:rsidR="0090210A" w:rsidRPr="001A0F59" w:rsidRDefault="0090210A" w:rsidP="00B5350C">
            <w:pPr>
              <w:jc w:val="right"/>
            </w:pPr>
            <w:r w:rsidRPr="001A0F59">
              <w:t> </w:t>
            </w:r>
          </w:p>
        </w:tc>
        <w:tc>
          <w:tcPr>
            <w:tcW w:w="323" w:type="pct"/>
            <w:shd w:val="clear" w:color="auto" w:fill="auto"/>
            <w:noWrap/>
            <w:vAlign w:val="center"/>
          </w:tcPr>
          <w:p w:rsidR="0090210A" w:rsidRPr="001A0F59" w:rsidRDefault="0090210A" w:rsidP="00B5350C">
            <w:pPr>
              <w:jc w:val="right"/>
            </w:pPr>
            <w:r w:rsidRPr="001A0F59">
              <w:t> </w:t>
            </w:r>
          </w:p>
        </w:tc>
        <w:tc>
          <w:tcPr>
            <w:tcW w:w="400" w:type="pct"/>
            <w:shd w:val="clear" w:color="auto" w:fill="auto"/>
            <w:vAlign w:val="center"/>
          </w:tcPr>
          <w:p w:rsidR="0090210A" w:rsidRPr="001A0F59" w:rsidRDefault="0090210A" w:rsidP="00B5350C">
            <w:pPr>
              <w:jc w:val="right"/>
            </w:pPr>
            <w:r w:rsidRPr="001A0F59">
              <w:t> </w:t>
            </w:r>
          </w:p>
        </w:tc>
        <w:tc>
          <w:tcPr>
            <w:tcW w:w="323" w:type="pct"/>
            <w:shd w:val="clear" w:color="auto" w:fill="auto"/>
            <w:vAlign w:val="center"/>
          </w:tcPr>
          <w:p w:rsidR="0090210A" w:rsidRPr="001A0F59" w:rsidRDefault="0090210A" w:rsidP="00B5350C">
            <w:pPr>
              <w:jc w:val="right"/>
            </w:pPr>
          </w:p>
        </w:tc>
      </w:tr>
      <w:tr w:rsidR="00203C83" w:rsidRPr="001A0F59" w:rsidTr="00203C83">
        <w:trPr>
          <w:trHeight w:val="284"/>
        </w:trPr>
        <w:tc>
          <w:tcPr>
            <w:tcW w:w="613" w:type="pct"/>
            <w:shd w:val="clear" w:color="auto" w:fill="auto"/>
            <w:noWrap/>
            <w:vAlign w:val="bottom"/>
          </w:tcPr>
          <w:p w:rsidR="0090210A" w:rsidRPr="001A0F59" w:rsidRDefault="0090210A" w:rsidP="00B5350C">
            <w:pPr>
              <w:rPr>
                <w:szCs w:val="24"/>
              </w:rPr>
            </w:pPr>
            <w:r w:rsidRPr="001A0F59">
              <w:rPr>
                <w:szCs w:val="24"/>
              </w:rPr>
              <w:t>OTL</w:t>
            </w:r>
          </w:p>
        </w:tc>
        <w:tc>
          <w:tcPr>
            <w:tcW w:w="451" w:type="pct"/>
            <w:shd w:val="clear" w:color="auto" w:fill="auto"/>
            <w:noWrap/>
            <w:vAlign w:val="center"/>
          </w:tcPr>
          <w:p w:rsidR="0090210A" w:rsidRPr="001A0F59" w:rsidRDefault="0090210A" w:rsidP="00B5350C">
            <w:pPr>
              <w:jc w:val="right"/>
            </w:pPr>
            <w:r w:rsidRPr="001A0F59">
              <w:t>26</w:t>
            </w:r>
          </w:p>
        </w:tc>
        <w:tc>
          <w:tcPr>
            <w:tcW w:w="451" w:type="pct"/>
            <w:shd w:val="clear" w:color="auto" w:fill="auto"/>
            <w:noWrap/>
            <w:vAlign w:val="center"/>
          </w:tcPr>
          <w:p w:rsidR="0090210A" w:rsidRPr="001A0F59" w:rsidRDefault="0090210A" w:rsidP="00B5350C">
            <w:pPr>
              <w:jc w:val="right"/>
            </w:pPr>
            <w:r w:rsidRPr="001A0F59">
              <w:t>26</w:t>
            </w:r>
          </w:p>
        </w:tc>
        <w:tc>
          <w:tcPr>
            <w:tcW w:w="491" w:type="pct"/>
            <w:shd w:val="clear" w:color="auto" w:fill="auto"/>
            <w:noWrap/>
            <w:vAlign w:val="center"/>
          </w:tcPr>
          <w:p w:rsidR="0090210A" w:rsidRPr="001A0F59" w:rsidRDefault="0090210A" w:rsidP="00B5350C">
            <w:pPr>
              <w:jc w:val="right"/>
            </w:pPr>
            <w:r w:rsidRPr="001A0F59">
              <w:t> </w:t>
            </w:r>
          </w:p>
        </w:tc>
        <w:tc>
          <w:tcPr>
            <w:tcW w:w="451" w:type="pct"/>
            <w:shd w:val="clear" w:color="auto" w:fill="auto"/>
            <w:noWrap/>
            <w:vAlign w:val="center"/>
          </w:tcPr>
          <w:p w:rsidR="0090210A" w:rsidRPr="001A0F59" w:rsidRDefault="0090210A" w:rsidP="00B5350C">
            <w:pPr>
              <w:jc w:val="right"/>
            </w:pPr>
            <w:r w:rsidRPr="001A0F59">
              <w:t>34</w:t>
            </w:r>
          </w:p>
        </w:tc>
        <w:tc>
          <w:tcPr>
            <w:tcW w:w="323" w:type="pct"/>
            <w:shd w:val="clear" w:color="auto" w:fill="auto"/>
            <w:noWrap/>
            <w:vAlign w:val="center"/>
          </w:tcPr>
          <w:p w:rsidR="0090210A" w:rsidRPr="001A0F59" w:rsidRDefault="0090210A" w:rsidP="00B5350C">
            <w:pPr>
              <w:jc w:val="right"/>
            </w:pPr>
            <w:r w:rsidRPr="001A0F59">
              <w:t>131</w:t>
            </w:r>
          </w:p>
        </w:tc>
        <w:tc>
          <w:tcPr>
            <w:tcW w:w="451" w:type="pct"/>
            <w:shd w:val="clear" w:color="auto" w:fill="auto"/>
            <w:noWrap/>
            <w:vAlign w:val="center"/>
          </w:tcPr>
          <w:p w:rsidR="0090210A" w:rsidRPr="001A0F59" w:rsidRDefault="0090210A" w:rsidP="00B5350C">
            <w:pPr>
              <w:jc w:val="right"/>
            </w:pPr>
            <w:r w:rsidRPr="001A0F59">
              <w:t>34</w:t>
            </w:r>
          </w:p>
        </w:tc>
        <w:tc>
          <w:tcPr>
            <w:tcW w:w="323" w:type="pct"/>
            <w:shd w:val="clear" w:color="auto" w:fill="auto"/>
            <w:noWrap/>
            <w:vAlign w:val="center"/>
          </w:tcPr>
          <w:p w:rsidR="0090210A" w:rsidRPr="001A0F59" w:rsidRDefault="0090210A" w:rsidP="00B5350C">
            <w:pPr>
              <w:jc w:val="right"/>
            </w:pPr>
            <w:r w:rsidRPr="001A0F59">
              <w:t>131</w:t>
            </w:r>
          </w:p>
        </w:tc>
        <w:tc>
          <w:tcPr>
            <w:tcW w:w="400" w:type="pct"/>
            <w:shd w:val="clear" w:color="auto" w:fill="auto"/>
            <w:noWrap/>
            <w:vAlign w:val="center"/>
          </w:tcPr>
          <w:p w:rsidR="0090210A" w:rsidRPr="001A0F59" w:rsidRDefault="0090210A" w:rsidP="00B5350C">
            <w:pPr>
              <w:jc w:val="right"/>
            </w:pPr>
            <w:r w:rsidRPr="001A0F59">
              <w:t> </w:t>
            </w:r>
          </w:p>
        </w:tc>
        <w:tc>
          <w:tcPr>
            <w:tcW w:w="323" w:type="pct"/>
            <w:shd w:val="clear" w:color="auto" w:fill="auto"/>
            <w:noWrap/>
            <w:vAlign w:val="center"/>
          </w:tcPr>
          <w:p w:rsidR="0090210A" w:rsidRPr="001A0F59" w:rsidRDefault="0090210A" w:rsidP="00B5350C">
            <w:pPr>
              <w:jc w:val="right"/>
            </w:pPr>
            <w:r w:rsidRPr="001A0F59">
              <w:t> </w:t>
            </w:r>
          </w:p>
        </w:tc>
        <w:tc>
          <w:tcPr>
            <w:tcW w:w="400" w:type="pct"/>
            <w:shd w:val="clear" w:color="auto" w:fill="auto"/>
            <w:vAlign w:val="center"/>
          </w:tcPr>
          <w:p w:rsidR="0090210A" w:rsidRPr="001A0F59" w:rsidRDefault="0090210A" w:rsidP="00B5350C">
            <w:pPr>
              <w:jc w:val="right"/>
            </w:pPr>
            <w:r w:rsidRPr="001A0F59">
              <w:t> </w:t>
            </w:r>
          </w:p>
        </w:tc>
        <w:tc>
          <w:tcPr>
            <w:tcW w:w="323" w:type="pct"/>
            <w:shd w:val="clear" w:color="auto" w:fill="auto"/>
            <w:vAlign w:val="center"/>
          </w:tcPr>
          <w:p w:rsidR="0090210A" w:rsidRPr="001A0F59" w:rsidRDefault="0090210A" w:rsidP="00B5350C">
            <w:pPr>
              <w:jc w:val="right"/>
            </w:pPr>
          </w:p>
        </w:tc>
      </w:tr>
      <w:tr w:rsidR="00203C83" w:rsidRPr="001A0F59" w:rsidTr="00203C83">
        <w:trPr>
          <w:trHeight w:val="284"/>
        </w:trPr>
        <w:tc>
          <w:tcPr>
            <w:tcW w:w="613" w:type="pct"/>
            <w:shd w:val="clear" w:color="auto" w:fill="auto"/>
            <w:noWrap/>
            <w:vAlign w:val="center"/>
          </w:tcPr>
          <w:p w:rsidR="0090210A" w:rsidRPr="001A0F59" w:rsidRDefault="0090210A" w:rsidP="00B5350C">
            <w:pPr>
              <w:jc w:val="left"/>
              <w:rPr>
                <w:szCs w:val="24"/>
              </w:rPr>
            </w:pPr>
            <w:r w:rsidRPr="001A0F59">
              <w:rPr>
                <w:szCs w:val="24"/>
              </w:rPr>
              <w:t>Am. jasen</w:t>
            </w:r>
          </w:p>
        </w:tc>
        <w:tc>
          <w:tcPr>
            <w:tcW w:w="451" w:type="pct"/>
            <w:shd w:val="clear" w:color="auto" w:fill="auto"/>
            <w:noWrap/>
            <w:vAlign w:val="center"/>
          </w:tcPr>
          <w:p w:rsidR="0090210A" w:rsidRPr="001A0F59" w:rsidRDefault="0090210A" w:rsidP="00B5350C">
            <w:pPr>
              <w:jc w:val="right"/>
            </w:pPr>
            <w:r w:rsidRPr="001A0F59">
              <w:t>4048</w:t>
            </w:r>
          </w:p>
        </w:tc>
        <w:tc>
          <w:tcPr>
            <w:tcW w:w="451" w:type="pct"/>
            <w:shd w:val="clear" w:color="auto" w:fill="auto"/>
            <w:noWrap/>
            <w:vAlign w:val="center"/>
          </w:tcPr>
          <w:p w:rsidR="0090210A" w:rsidRPr="001A0F59" w:rsidRDefault="0090210A" w:rsidP="00B5350C">
            <w:pPr>
              <w:jc w:val="right"/>
            </w:pPr>
            <w:r w:rsidRPr="001A0F59">
              <w:t>3587</w:t>
            </w:r>
          </w:p>
        </w:tc>
        <w:tc>
          <w:tcPr>
            <w:tcW w:w="491" w:type="pct"/>
            <w:shd w:val="clear" w:color="auto" w:fill="auto"/>
            <w:noWrap/>
            <w:vAlign w:val="center"/>
          </w:tcPr>
          <w:p w:rsidR="0090210A" w:rsidRPr="001A0F59" w:rsidRDefault="0090210A" w:rsidP="00B5350C">
            <w:pPr>
              <w:jc w:val="right"/>
            </w:pPr>
            <w:r w:rsidRPr="001A0F59">
              <w:t>461</w:t>
            </w:r>
          </w:p>
        </w:tc>
        <w:tc>
          <w:tcPr>
            <w:tcW w:w="451" w:type="pct"/>
            <w:shd w:val="clear" w:color="auto" w:fill="auto"/>
            <w:noWrap/>
            <w:vAlign w:val="center"/>
          </w:tcPr>
          <w:p w:rsidR="0090210A" w:rsidRPr="001A0F59" w:rsidRDefault="0090210A" w:rsidP="00B5350C">
            <w:pPr>
              <w:jc w:val="right"/>
            </w:pPr>
            <w:r w:rsidRPr="001A0F59">
              <w:t>5507</w:t>
            </w:r>
          </w:p>
        </w:tc>
        <w:tc>
          <w:tcPr>
            <w:tcW w:w="323" w:type="pct"/>
            <w:shd w:val="clear" w:color="auto" w:fill="auto"/>
            <w:noWrap/>
            <w:vAlign w:val="center"/>
          </w:tcPr>
          <w:p w:rsidR="0090210A" w:rsidRPr="001A0F59" w:rsidRDefault="0090210A" w:rsidP="00B5350C">
            <w:pPr>
              <w:jc w:val="right"/>
            </w:pPr>
            <w:r w:rsidRPr="001A0F59">
              <w:t>136</w:t>
            </w:r>
          </w:p>
        </w:tc>
        <w:tc>
          <w:tcPr>
            <w:tcW w:w="451" w:type="pct"/>
            <w:shd w:val="clear" w:color="auto" w:fill="auto"/>
            <w:noWrap/>
            <w:vAlign w:val="center"/>
          </w:tcPr>
          <w:p w:rsidR="0090210A" w:rsidRPr="001A0F59" w:rsidRDefault="0090210A" w:rsidP="00B5350C">
            <w:pPr>
              <w:jc w:val="right"/>
            </w:pPr>
            <w:r w:rsidRPr="001A0F59">
              <w:t>4564</w:t>
            </w:r>
          </w:p>
        </w:tc>
        <w:tc>
          <w:tcPr>
            <w:tcW w:w="323" w:type="pct"/>
            <w:shd w:val="clear" w:color="auto" w:fill="auto"/>
            <w:noWrap/>
            <w:vAlign w:val="center"/>
          </w:tcPr>
          <w:p w:rsidR="0090210A" w:rsidRPr="001A0F59" w:rsidRDefault="0090210A" w:rsidP="00B5350C">
            <w:pPr>
              <w:jc w:val="right"/>
            </w:pPr>
            <w:r w:rsidRPr="001A0F59">
              <w:t>127</w:t>
            </w:r>
          </w:p>
        </w:tc>
        <w:tc>
          <w:tcPr>
            <w:tcW w:w="400" w:type="pct"/>
            <w:shd w:val="clear" w:color="auto" w:fill="auto"/>
            <w:noWrap/>
            <w:vAlign w:val="center"/>
          </w:tcPr>
          <w:p w:rsidR="0090210A" w:rsidRPr="001A0F59" w:rsidRDefault="0090210A" w:rsidP="00B5350C">
            <w:pPr>
              <w:jc w:val="right"/>
            </w:pPr>
            <w:r w:rsidRPr="001A0F59">
              <w:t>943</w:t>
            </w:r>
          </w:p>
        </w:tc>
        <w:tc>
          <w:tcPr>
            <w:tcW w:w="323" w:type="pct"/>
            <w:shd w:val="clear" w:color="auto" w:fill="auto"/>
            <w:noWrap/>
            <w:vAlign w:val="center"/>
          </w:tcPr>
          <w:p w:rsidR="0090210A" w:rsidRPr="001A0F59" w:rsidRDefault="0090210A" w:rsidP="00B5350C">
            <w:pPr>
              <w:jc w:val="right"/>
            </w:pPr>
            <w:r w:rsidRPr="001A0F59">
              <w:t>205</w:t>
            </w:r>
          </w:p>
        </w:tc>
        <w:tc>
          <w:tcPr>
            <w:tcW w:w="400" w:type="pct"/>
            <w:shd w:val="clear" w:color="auto" w:fill="auto"/>
            <w:vAlign w:val="center"/>
          </w:tcPr>
          <w:p w:rsidR="0090210A" w:rsidRPr="001A0F59" w:rsidRDefault="0090210A" w:rsidP="00B5350C">
            <w:pPr>
              <w:jc w:val="right"/>
            </w:pPr>
            <w:r w:rsidRPr="001A0F59">
              <w:t> </w:t>
            </w:r>
          </w:p>
        </w:tc>
        <w:tc>
          <w:tcPr>
            <w:tcW w:w="323" w:type="pct"/>
            <w:shd w:val="clear" w:color="auto" w:fill="auto"/>
            <w:vAlign w:val="center"/>
          </w:tcPr>
          <w:p w:rsidR="0090210A" w:rsidRPr="001A0F59" w:rsidRDefault="0090210A" w:rsidP="00B5350C">
            <w:pPr>
              <w:jc w:val="right"/>
            </w:pPr>
          </w:p>
        </w:tc>
      </w:tr>
      <w:tr w:rsidR="00203C83" w:rsidRPr="001A0F59" w:rsidTr="00203C83">
        <w:trPr>
          <w:trHeight w:val="284"/>
        </w:trPr>
        <w:tc>
          <w:tcPr>
            <w:tcW w:w="613" w:type="pct"/>
            <w:shd w:val="clear" w:color="auto" w:fill="auto"/>
            <w:noWrap/>
            <w:vAlign w:val="bottom"/>
          </w:tcPr>
          <w:p w:rsidR="0090210A" w:rsidRPr="001A0F59" w:rsidRDefault="0090210A" w:rsidP="00B5350C">
            <w:pPr>
              <w:rPr>
                <w:szCs w:val="24"/>
              </w:rPr>
            </w:pPr>
            <w:r w:rsidRPr="001A0F59">
              <w:rPr>
                <w:szCs w:val="24"/>
              </w:rPr>
              <w:t>JJav</w:t>
            </w:r>
          </w:p>
        </w:tc>
        <w:tc>
          <w:tcPr>
            <w:tcW w:w="451" w:type="pct"/>
            <w:shd w:val="clear" w:color="auto" w:fill="auto"/>
            <w:noWrap/>
            <w:vAlign w:val="center"/>
          </w:tcPr>
          <w:p w:rsidR="0090210A" w:rsidRPr="001A0F59" w:rsidRDefault="0090210A" w:rsidP="00B5350C">
            <w:pPr>
              <w:jc w:val="right"/>
            </w:pPr>
            <w:r w:rsidRPr="001A0F59">
              <w:t>116</w:t>
            </w:r>
          </w:p>
        </w:tc>
        <w:tc>
          <w:tcPr>
            <w:tcW w:w="451" w:type="pct"/>
            <w:shd w:val="clear" w:color="auto" w:fill="auto"/>
            <w:noWrap/>
            <w:vAlign w:val="center"/>
          </w:tcPr>
          <w:p w:rsidR="0090210A" w:rsidRPr="001A0F59" w:rsidRDefault="0090210A" w:rsidP="00B5350C">
            <w:pPr>
              <w:jc w:val="right"/>
            </w:pPr>
            <w:r w:rsidRPr="001A0F59">
              <w:t>116</w:t>
            </w:r>
          </w:p>
        </w:tc>
        <w:tc>
          <w:tcPr>
            <w:tcW w:w="491" w:type="pct"/>
            <w:shd w:val="clear" w:color="auto" w:fill="auto"/>
            <w:noWrap/>
            <w:vAlign w:val="center"/>
          </w:tcPr>
          <w:p w:rsidR="0090210A" w:rsidRPr="001A0F59" w:rsidRDefault="0090210A" w:rsidP="00B5350C">
            <w:pPr>
              <w:jc w:val="right"/>
            </w:pPr>
            <w:r w:rsidRPr="001A0F59">
              <w:t> </w:t>
            </w:r>
          </w:p>
        </w:tc>
        <w:tc>
          <w:tcPr>
            <w:tcW w:w="451" w:type="pct"/>
            <w:shd w:val="clear" w:color="auto" w:fill="auto"/>
            <w:noWrap/>
            <w:vAlign w:val="center"/>
          </w:tcPr>
          <w:p w:rsidR="0090210A" w:rsidRPr="001A0F59" w:rsidRDefault="0090210A" w:rsidP="00B5350C">
            <w:pPr>
              <w:jc w:val="right"/>
            </w:pPr>
            <w:r w:rsidRPr="001A0F59">
              <w:t>0</w:t>
            </w:r>
          </w:p>
        </w:tc>
        <w:tc>
          <w:tcPr>
            <w:tcW w:w="323" w:type="pct"/>
            <w:shd w:val="clear" w:color="auto" w:fill="auto"/>
            <w:noWrap/>
            <w:vAlign w:val="center"/>
          </w:tcPr>
          <w:p w:rsidR="0090210A" w:rsidRPr="001A0F59" w:rsidRDefault="0090210A" w:rsidP="00B5350C">
            <w:pPr>
              <w:jc w:val="right"/>
            </w:pPr>
            <w:r w:rsidRPr="001A0F59">
              <w:t>0</w:t>
            </w:r>
          </w:p>
        </w:tc>
        <w:tc>
          <w:tcPr>
            <w:tcW w:w="451" w:type="pct"/>
            <w:shd w:val="clear" w:color="auto" w:fill="auto"/>
            <w:noWrap/>
            <w:vAlign w:val="center"/>
          </w:tcPr>
          <w:p w:rsidR="0090210A" w:rsidRPr="001A0F59" w:rsidRDefault="0090210A" w:rsidP="00B5350C">
            <w:pPr>
              <w:jc w:val="right"/>
            </w:pPr>
            <w:r w:rsidRPr="001A0F59">
              <w:t> </w:t>
            </w:r>
          </w:p>
        </w:tc>
        <w:tc>
          <w:tcPr>
            <w:tcW w:w="323" w:type="pct"/>
            <w:shd w:val="clear" w:color="auto" w:fill="auto"/>
            <w:noWrap/>
            <w:vAlign w:val="center"/>
          </w:tcPr>
          <w:p w:rsidR="0090210A" w:rsidRPr="001A0F59" w:rsidRDefault="0090210A" w:rsidP="00B5350C">
            <w:pPr>
              <w:jc w:val="right"/>
            </w:pPr>
            <w:r w:rsidRPr="001A0F59">
              <w:t>0</w:t>
            </w:r>
          </w:p>
        </w:tc>
        <w:tc>
          <w:tcPr>
            <w:tcW w:w="400" w:type="pct"/>
            <w:shd w:val="clear" w:color="auto" w:fill="auto"/>
            <w:noWrap/>
            <w:vAlign w:val="center"/>
          </w:tcPr>
          <w:p w:rsidR="0090210A" w:rsidRPr="001A0F59" w:rsidRDefault="0090210A" w:rsidP="00B5350C">
            <w:pPr>
              <w:jc w:val="right"/>
            </w:pPr>
            <w:r w:rsidRPr="001A0F59">
              <w:t> </w:t>
            </w:r>
          </w:p>
        </w:tc>
        <w:tc>
          <w:tcPr>
            <w:tcW w:w="323" w:type="pct"/>
            <w:shd w:val="clear" w:color="auto" w:fill="auto"/>
            <w:noWrap/>
            <w:vAlign w:val="center"/>
          </w:tcPr>
          <w:p w:rsidR="0090210A" w:rsidRPr="001A0F59" w:rsidRDefault="0090210A" w:rsidP="00B5350C">
            <w:pPr>
              <w:jc w:val="right"/>
            </w:pPr>
            <w:r w:rsidRPr="001A0F59">
              <w:t> </w:t>
            </w:r>
          </w:p>
        </w:tc>
        <w:tc>
          <w:tcPr>
            <w:tcW w:w="400" w:type="pct"/>
            <w:shd w:val="clear" w:color="auto" w:fill="auto"/>
            <w:vAlign w:val="center"/>
          </w:tcPr>
          <w:p w:rsidR="0090210A" w:rsidRPr="001A0F59" w:rsidRDefault="0090210A" w:rsidP="00B5350C">
            <w:pPr>
              <w:jc w:val="right"/>
            </w:pPr>
            <w:r w:rsidRPr="001A0F59">
              <w:t> </w:t>
            </w:r>
          </w:p>
        </w:tc>
        <w:tc>
          <w:tcPr>
            <w:tcW w:w="323" w:type="pct"/>
            <w:shd w:val="clear" w:color="auto" w:fill="auto"/>
            <w:vAlign w:val="center"/>
          </w:tcPr>
          <w:p w:rsidR="0090210A" w:rsidRPr="001A0F59" w:rsidRDefault="0090210A" w:rsidP="00B5350C">
            <w:pPr>
              <w:jc w:val="right"/>
            </w:pPr>
          </w:p>
        </w:tc>
      </w:tr>
      <w:tr w:rsidR="00203C83" w:rsidRPr="001A0F59" w:rsidTr="00920FD7">
        <w:trPr>
          <w:trHeight w:val="284"/>
        </w:trPr>
        <w:tc>
          <w:tcPr>
            <w:tcW w:w="613" w:type="pct"/>
            <w:shd w:val="clear" w:color="auto" w:fill="D9D9D9" w:themeFill="background1" w:themeFillShade="D9"/>
            <w:noWrap/>
            <w:vAlign w:val="bottom"/>
            <w:hideMark/>
          </w:tcPr>
          <w:p w:rsidR="0090210A" w:rsidRPr="001A0F59" w:rsidRDefault="0090210A" w:rsidP="00B5350C">
            <w:pPr>
              <w:rPr>
                <w:szCs w:val="24"/>
              </w:rPr>
            </w:pPr>
            <w:r w:rsidRPr="001A0F59">
              <w:rPr>
                <w:szCs w:val="24"/>
              </w:rPr>
              <w:t>Ukupno</w:t>
            </w:r>
          </w:p>
        </w:tc>
        <w:tc>
          <w:tcPr>
            <w:tcW w:w="451" w:type="pct"/>
            <w:shd w:val="clear" w:color="auto" w:fill="D9D9D9" w:themeFill="background1" w:themeFillShade="D9"/>
            <w:noWrap/>
            <w:vAlign w:val="center"/>
          </w:tcPr>
          <w:p w:rsidR="0090210A" w:rsidRPr="001A0F59" w:rsidRDefault="0090210A" w:rsidP="00B5350C">
            <w:pPr>
              <w:jc w:val="right"/>
            </w:pPr>
            <w:r w:rsidRPr="001A0F59">
              <w:t>117263</w:t>
            </w:r>
          </w:p>
        </w:tc>
        <w:tc>
          <w:tcPr>
            <w:tcW w:w="451" w:type="pct"/>
            <w:shd w:val="clear" w:color="auto" w:fill="D9D9D9" w:themeFill="background1" w:themeFillShade="D9"/>
            <w:noWrap/>
            <w:vAlign w:val="center"/>
          </w:tcPr>
          <w:p w:rsidR="0090210A" w:rsidRPr="001A0F59" w:rsidRDefault="0090210A" w:rsidP="00B5350C">
            <w:pPr>
              <w:jc w:val="right"/>
            </w:pPr>
            <w:r w:rsidRPr="001A0F59">
              <w:t>114582</w:t>
            </w:r>
          </w:p>
        </w:tc>
        <w:tc>
          <w:tcPr>
            <w:tcW w:w="491" w:type="pct"/>
            <w:shd w:val="clear" w:color="auto" w:fill="D9D9D9" w:themeFill="background1" w:themeFillShade="D9"/>
            <w:noWrap/>
            <w:vAlign w:val="center"/>
          </w:tcPr>
          <w:p w:rsidR="0090210A" w:rsidRPr="001A0F59" w:rsidRDefault="0090210A" w:rsidP="00B5350C">
            <w:pPr>
              <w:jc w:val="right"/>
            </w:pPr>
            <w:r w:rsidRPr="001A0F59">
              <w:t>2681</w:t>
            </w:r>
          </w:p>
        </w:tc>
        <w:tc>
          <w:tcPr>
            <w:tcW w:w="451" w:type="pct"/>
            <w:shd w:val="clear" w:color="auto" w:fill="D9D9D9" w:themeFill="background1" w:themeFillShade="D9"/>
            <w:noWrap/>
            <w:vAlign w:val="center"/>
          </w:tcPr>
          <w:p w:rsidR="0090210A" w:rsidRPr="001A0F59" w:rsidRDefault="0090210A" w:rsidP="00B5350C">
            <w:pPr>
              <w:jc w:val="right"/>
            </w:pPr>
            <w:r w:rsidRPr="001A0F59">
              <w:t>118866</w:t>
            </w:r>
          </w:p>
        </w:tc>
        <w:tc>
          <w:tcPr>
            <w:tcW w:w="323" w:type="pct"/>
            <w:shd w:val="clear" w:color="auto" w:fill="D9D9D9" w:themeFill="background1" w:themeFillShade="D9"/>
            <w:noWrap/>
            <w:vAlign w:val="center"/>
          </w:tcPr>
          <w:p w:rsidR="0090210A" w:rsidRPr="001A0F59" w:rsidRDefault="0090210A" w:rsidP="00B5350C">
            <w:pPr>
              <w:jc w:val="right"/>
            </w:pPr>
            <w:r w:rsidRPr="001A0F59">
              <w:t>101</w:t>
            </w:r>
          </w:p>
        </w:tc>
        <w:tc>
          <w:tcPr>
            <w:tcW w:w="451" w:type="pct"/>
            <w:shd w:val="clear" w:color="auto" w:fill="D9D9D9" w:themeFill="background1" w:themeFillShade="D9"/>
            <w:noWrap/>
            <w:vAlign w:val="center"/>
          </w:tcPr>
          <w:p w:rsidR="0090210A" w:rsidRPr="001A0F59" w:rsidRDefault="0090210A" w:rsidP="00B5350C">
            <w:pPr>
              <w:jc w:val="right"/>
            </w:pPr>
            <w:r w:rsidRPr="001A0F59">
              <w:t>117632</w:t>
            </w:r>
          </w:p>
        </w:tc>
        <w:tc>
          <w:tcPr>
            <w:tcW w:w="323" w:type="pct"/>
            <w:shd w:val="clear" w:color="auto" w:fill="D9D9D9" w:themeFill="background1" w:themeFillShade="D9"/>
            <w:noWrap/>
            <w:vAlign w:val="center"/>
          </w:tcPr>
          <w:p w:rsidR="0090210A" w:rsidRPr="001A0F59" w:rsidRDefault="0090210A" w:rsidP="00B5350C">
            <w:pPr>
              <w:jc w:val="right"/>
            </w:pPr>
            <w:r w:rsidRPr="001A0F59">
              <w:t>103</w:t>
            </w:r>
          </w:p>
        </w:tc>
        <w:tc>
          <w:tcPr>
            <w:tcW w:w="400" w:type="pct"/>
            <w:shd w:val="clear" w:color="auto" w:fill="D9D9D9" w:themeFill="background1" w:themeFillShade="D9"/>
            <w:noWrap/>
            <w:vAlign w:val="center"/>
          </w:tcPr>
          <w:p w:rsidR="0090210A" w:rsidRPr="001A0F59" w:rsidRDefault="0090210A" w:rsidP="00B5350C">
            <w:pPr>
              <w:jc w:val="right"/>
            </w:pPr>
            <w:r w:rsidRPr="001A0F59">
              <w:t>943</w:t>
            </w:r>
          </w:p>
        </w:tc>
        <w:tc>
          <w:tcPr>
            <w:tcW w:w="323" w:type="pct"/>
            <w:shd w:val="clear" w:color="auto" w:fill="D9D9D9" w:themeFill="background1" w:themeFillShade="D9"/>
            <w:noWrap/>
            <w:vAlign w:val="center"/>
          </w:tcPr>
          <w:p w:rsidR="0090210A" w:rsidRPr="001A0F59" w:rsidRDefault="0090210A" w:rsidP="00B5350C">
            <w:pPr>
              <w:jc w:val="right"/>
            </w:pPr>
            <w:r w:rsidRPr="001A0F59">
              <w:t>35</w:t>
            </w:r>
          </w:p>
        </w:tc>
        <w:tc>
          <w:tcPr>
            <w:tcW w:w="400" w:type="pct"/>
            <w:shd w:val="clear" w:color="auto" w:fill="D9D9D9" w:themeFill="background1" w:themeFillShade="D9"/>
            <w:vAlign w:val="center"/>
          </w:tcPr>
          <w:p w:rsidR="0090210A" w:rsidRPr="001A0F59" w:rsidRDefault="0090210A" w:rsidP="00B5350C">
            <w:pPr>
              <w:jc w:val="right"/>
            </w:pPr>
            <w:r w:rsidRPr="001A0F59">
              <w:t>291</w:t>
            </w:r>
          </w:p>
        </w:tc>
        <w:tc>
          <w:tcPr>
            <w:tcW w:w="323" w:type="pct"/>
            <w:shd w:val="clear" w:color="auto" w:fill="D9D9D9" w:themeFill="background1" w:themeFillShade="D9"/>
            <w:vAlign w:val="center"/>
          </w:tcPr>
          <w:p w:rsidR="0090210A" w:rsidRPr="001A0F59" w:rsidRDefault="0090210A" w:rsidP="00B5350C">
            <w:pPr>
              <w:jc w:val="right"/>
            </w:pPr>
          </w:p>
        </w:tc>
      </w:tr>
      <w:bookmarkEnd w:id="590"/>
    </w:tbl>
    <w:p w:rsidR="00732569" w:rsidRPr="0090210A" w:rsidRDefault="00732569" w:rsidP="00B5350C">
      <w:pPr>
        <w:rPr>
          <w:color w:val="00B050"/>
          <w:szCs w:val="24"/>
        </w:rPr>
      </w:pPr>
    </w:p>
    <w:bookmarkEnd w:id="591"/>
    <w:p w:rsidR="00732569" w:rsidRPr="00203C83" w:rsidRDefault="00732569" w:rsidP="00B5350C">
      <w:pPr>
        <w:ind w:firstLine="567"/>
        <w:rPr>
          <w:szCs w:val="24"/>
          <w:lang w:val="sr-Latn-CS"/>
        </w:rPr>
      </w:pPr>
      <w:r w:rsidRPr="00203C83">
        <w:rPr>
          <w:szCs w:val="24"/>
          <w:lang w:val="sr-Latn-CS"/>
        </w:rPr>
        <w:t xml:space="preserve">Od planiranih </w:t>
      </w:r>
      <w:r w:rsidR="002C544E" w:rsidRPr="00203C83">
        <w:rPr>
          <w:szCs w:val="24"/>
          <w:lang w:val="sr-Latn-CS"/>
        </w:rPr>
        <w:t>117263</w:t>
      </w:r>
      <w:r w:rsidRPr="00203C83">
        <w:rPr>
          <w:noProof/>
          <w:szCs w:val="24"/>
          <w:lang w:val="de-DE"/>
        </w:rPr>
        <w:t xml:space="preserve"> </w:t>
      </w:r>
      <w:r w:rsidRPr="00203C83">
        <w:rPr>
          <w:szCs w:val="24"/>
          <w:lang w:val="sr-Latn-CS"/>
        </w:rPr>
        <w:t>m</w:t>
      </w:r>
      <w:r w:rsidRPr="00203C83">
        <w:rPr>
          <w:szCs w:val="24"/>
          <w:vertAlign w:val="superscript"/>
          <w:lang w:val="sr-Latn-CS"/>
        </w:rPr>
        <w:t>3</w:t>
      </w:r>
      <w:r w:rsidRPr="00203C83">
        <w:rPr>
          <w:szCs w:val="24"/>
          <w:lang w:val="sr-Latn-CS"/>
        </w:rPr>
        <w:t xml:space="preserve"> ukupnog prinosa izvršeno je </w:t>
      </w:r>
      <w:r w:rsidR="002C544E" w:rsidRPr="00203C83">
        <w:rPr>
          <w:szCs w:val="24"/>
          <w:lang w:val="sr-Latn-CS"/>
        </w:rPr>
        <w:t>118866</w:t>
      </w:r>
      <w:r w:rsidRPr="00203C83">
        <w:rPr>
          <w:szCs w:val="24"/>
        </w:rPr>
        <w:t xml:space="preserve"> </w:t>
      </w:r>
      <w:r w:rsidRPr="00203C83">
        <w:rPr>
          <w:szCs w:val="24"/>
          <w:lang w:val="sr-Latn-CS"/>
        </w:rPr>
        <w:t>m</w:t>
      </w:r>
      <w:r w:rsidRPr="00203C83">
        <w:rPr>
          <w:szCs w:val="24"/>
          <w:vertAlign w:val="superscript"/>
          <w:lang w:val="sr-Latn-CS"/>
        </w:rPr>
        <w:t>3</w:t>
      </w:r>
      <w:r w:rsidRPr="00203C83">
        <w:rPr>
          <w:szCs w:val="24"/>
          <w:lang w:val="sr-Latn-CS"/>
        </w:rPr>
        <w:t>, ili 1</w:t>
      </w:r>
      <w:r w:rsidR="002C544E" w:rsidRPr="00203C83">
        <w:rPr>
          <w:szCs w:val="24"/>
          <w:lang w:val="sr-Latn-CS"/>
        </w:rPr>
        <w:t>01</w:t>
      </w:r>
      <w:r w:rsidRPr="00203C83">
        <w:rPr>
          <w:szCs w:val="24"/>
          <w:lang w:val="sr-Latn-CS"/>
        </w:rPr>
        <w:t xml:space="preserve">%. U okviru glavnih seča planirano je </w:t>
      </w:r>
      <w:r w:rsidR="002C544E" w:rsidRPr="00203C83">
        <w:rPr>
          <w:szCs w:val="24"/>
          <w:lang w:val="sr-Latn-CS"/>
        </w:rPr>
        <w:t>114582</w:t>
      </w:r>
      <w:r w:rsidRPr="00203C83">
        <w:rPr>
          <w:szCs w:val="24"/>
          <w:lang w:val="sr-Latn-CS"/>
        </w:rPr>
        <w:t>m</w:t>
      </w:r>
      <w:r w:rsidRPr="00203C83">
        <w:rPr>
          <w:szCs w:val="24"/>
          <w:vertAlign w:val="superscript"/>
          <w:lang w:val="sr-Latn-CS"/>
        </w:rPr>
        <w:t>3</w:t>
      </w:r>
      <w:r w:rsidRPr="00203C83">
        <w:rPr>
          <w:szCs w:val="24"/>
          <w:lang w:val="sr-Latn-CS"/>
        </w:rPr>
        <w:t xml:space="preserve">, a posečeno </w:t>
      </w:r>
      <w:r w:rsidR="002C544E" w:rsidRPr="00203C83">
        <w:rPr>
          <w:szCs w:val="24"/>
          <w:lang w:val="sr-Latn-CS"/>
        </w:rPr>
        <w:t>117632</w:t>
      </w:r>
      <w:r w:rsidRPr="00203C83">
        <w:rPr>
          <w:szCs w:val="24"/>
          <w:lang w:val="sr-Latn-CS"/>
        </w:rPr>
        <w:t xml:space="preserve"> m</w:t>
      </w:r>
      <w:r w:rsidRPr="00203C83">
        <w:rPr>
          <w:szCs w:val="24"/>
          <w:vertAlign w:val="superscript"/>
          <w:lang w:val="sr-Latn-CS"/>
        </w:rPr>
        <w:t>3</w:t>
      </w:r>
      <w:r w:rsidRPr="00203C83">
        <w:rPr>
          <w:szCs w:val="24"/>
          <w:lang w:val="sr-Latn-CS"/>
        </w:rPr>
        <w:t xml:space="preserve">, odnosno </w:t>
      </w:r>
      <w:r w:rsidR="002C544E" w:rsidRPr="00203C83">
        <w:rPr>
          <w:szCs w:val="24"/>
          <w:lang w:val="sr-Latn-CS"/>
        </w:rPr>
        <w:t>103</w:t>
      </w:r>
      <w:r w:rsidRPr="00203C83">
        <w:rPr>
          <w:szCs w:val="24"/>
          <w:lang w:val="sr-Latn-CS"/>
        </w:rPr>
        <w:t xml:space="preserve">%. U prorednim sečama je planirano </w:t>
      </w:r>
      <w:r w:rsidR="002C544E" w:rsidRPr="00203C83">
        <w:rPr>
          <w:szCs w:val="24"/>
          <w:lang w:val="sr-Latn-CS"/>
        </w:rPr>
        <w:t>2681</w:t>
      </w:r>
      <w:r w:rsidRPr="00203C83">
        <w:rPr>
          <w:szCs w:val="24"/>
          <w:lang w:val="sr-Latn-CS"/>
        </w:rPr>
        <w:t>m</w:t>
      </w:r>
      <w:r w:rsidRPr="00203C83">
        <w:rPr>
          <w:szCs w:val="24"/>
          <w:vertAlign w:val="superscript"/>
          <w:lang w:val="sr-Latn-CS"/>
        </w:rPr>
        <w:t>3</w:t>
      </w:r>
      <w:r w:rsidRPr="00203C83">
        <w:rPr>
          <w:szCs w:val="24"/>
          <w:lang w:val="sr-Latn-CS"/>
        </w:rPr>
        <w:t xml:space="preserve">, a izvršeno je </w:t>
      </w:r>
      <w:r w:rsidR="002C544E" w:rsidRPr="00203C83">
        <w:rPr>
          <w:szCs w:val="24"/>
          <w:lang w:val="sr-Latn-CS"/>
        </w:rPr>
        <w:t>943</w:t>
      </w:r>
      <w:r w:rsidRPr="00203C83">
        <w:rPr>
          <w:szCs w:val="24"/>
          <w:lang w:val="sr-Latn-CS"/>
        </w:rPr>
        <w:t xml:space="preserve"> m</w:t>
      </w:r>
      <w:r w:rsidRPr="00203C83">
        <w:rPr>
          <w:szCs w:val="24"/>
          <w:vertAlign w:val="superscript"/>
          <w:lang w:val="sr-Latn-CS"/>
        </w:rPr>
        <w:t>3</w:t>
      </w:r>
      <w:r w:rsidRPr="00203C83">
        <w:rPr>
          <w:szCs w:val="24"/>
          <w:lang w:val="sr-Latn-CS"/>
        </w:rPr>
        <w:t xml:space="preserve"> ili </w:t>
      </w:r>
      <w:r w:rsidR="002C544E" w:rsidRPr="00203C83">
        <w:rPr>
          <w:szCs w:val="24"/>
          <w:lang w:val="sr-Latn-CS"/>
        </w:rPr>
        <w:t>35</w:t>
      </w:r>
      <w:r w:rsidRPr="00203C83">
        <w:rPr>
          <w:szCs w:val="24"/>
          <w:lang w:val="sr-Latn-CS"/>
        </w:rPr>
        <w:t>%.</w:t>
      </w:r>
    </w:p>
    <w:p w:rsidR="00732569" w:rsidRPr="00203C83" w:rsidRDefault="00732569" w:rsidP="00B5350C">
      <w:pPr>
        <w:pStyle w:val="Heading3"/>
        <w:rPr>
          <w:szCs w:val="24"/>
          <w:lang w:val="sr-Latn-CS"/>
        </w:rPr>
      </w:pPr>
      <w:bookmarkStart w:id="592" w:name="_Toc329146646"/>
      <w:bookmarkStart w:id="593" w:name="_Toc329328384"/>
      <w:bookmarkStart w:id="594" w:name="_Toc410988343"/>
      <w:bookmarkStart w:id="595" w:name="_Toc478456536"/>
      <w:bookmarkStart w:id="596" w:name="_Toc503785478"/>
      <w:bookmarkStart w:id="597" w:name="_Toc503786053"/>
      <w:bookmarkStart w:id="598" w:name="_Toc503786542"/>
      <w:bookmarkStart w:id="599" w:name="_Toc503787413"/>
      <w:bookmarkStart w:id="600" w:name="_Toc535232860"/>
      <w:bookmarkStart w:id="601" w:name="_Toc535233726"/>
      <w:r w:rsidRPr="00203C83">
        <w:rPr>
          <w:szCs w:val="24"/>
          <w:lang w:val="sr-Latn-CS"/>
        </w:rPr>
        <w:t xml:space="preserve">6.2.4. </w:t>
      </w:r>
      <w:r w:rsidRPr="00203C83">
        <w:rPr>
          <w:szCs w:val="24"/>
        </w:rPr>
        <w:t>Dosada</w:t>
      </w:r>
      <w:r w:rsidRPr="00203C83">
        <w:rPr>
          <w:szCs w:val="24"/>
          <w:lang w:val="sr-Latn-CS"/>
        </w:rPr>
        <w:t>š</w:t>
      </w:r>
      <w:r w:rsidRPr="00203C83">
        <w:rPr>
          <w:szCs w:val="24"/>
        </w:rPr>
        <w:t>nji</w:t>
      </w:r>
      <w:r w:rsidRPr="00203C83">
        <w:rPr>
          <w:szCs w:val="24"/>
          <w:lang w:val="sr-Latn-CS"/>
        </w:rPr>
        <w:t xml:space="preserve"> </w:t>
      </w:r>
      <w:r w:rsidRPr="00203C83">
        <w:rPr>
          <w:szCs w:val="24"/>
        </w:rPr>
        <w:t>radovi</w:t>
      </w:r>
      <w:r w:rsidRPr="00203C83">
        <w:rPr>
          <w:szCs w:val="24"/>
          <w:lang w:val="sr-Latn-CS"/>
        </w:rPr>
        <w:t xml:space="preserve"> </w:t>
      </w:r>
      <w:r w:rsidRPr="00203C83">
        <w:rPr>
          <w:szCs w:val="24"/>
        </w:rPr>
        <w:t>na</w:t>
      </w:r>
      <w:r w:rsidRPr="00203C83">
        <w:rPr>
          <w:szCs w:val="24"/>
          <w:lang w:val="sr-Latn-CS"/>
        </w:rPr>
        <w:t xml:space="preserve"> </w:t>
      </w:r>
      <w:r w:rsidRPr="00203C83">
        <w:rPr>
          <w:szCs w:val="24"/>
        </w:rPr>
        <w:t>izgradnji</w:t>
      </w:r>
      <w:r w:rsidRPr="00203C83">
        <w:rPr>
          <w:szCs w:val="24"/>
          <w:lang w:val="sr-Latn-CS"/>
        </w:rPr>
        <w:t xml:space="preserve"> </w:t>
      </w:r>
      <w:r w:rsidRPr="00203C83">
        <w:rPr>
          <w:szCs w:val="24"/>
        </w:rPr>
        <w:t>i</w:t>
      </w:r>
      <w:r w:rsidRPr="00203C83">
        <w:rPr>
          <w:szCs w:val="24"/>
          <w:lang w:val="sr-Latn-CS"/>
        </w:rPr>
        <w:t xml:space="preserve"> </w:t>
      </w:r>
      <w:r w:rsidRPr="00203C83">
        <w:rPr>
          <w:szCs w:val="24"/>
        </w:rPr>
        <w:t>odr</w:t>
      </w:r>
      <w:r w:rsidRPr="00203C83">
        <w:rPr>
          <w:szCs w:val="24"/>
          <w:lang w:val="sr-Latn-CS"/>
        </w:rPr>
        <w:t>ž</w:t>
      </w:r>
      <w:r w:rsidRPr="00203C83">
        <w:rPr>
          <w:szCs w:val="24"/>
        </w:rPr>
        <w:t>avanju</w:t>
      </w:r>
      <w:r w:rsidRPr="00203C83">
        <w:rPr>
          <w:szCs w:val="24"/>
          <w:lang w:val="sr-Latn-CS"/>
        </w:rPr>
        <w:t xml:space="preserve"> </w:t>
      </w:r>
      <w:r w:rsidRPr="00203C83">
        <w:rPr>
          <w:szCs w:val="24"/>
        </w:rPr>
        <w:t>saobra</w:t>
      </w:r>
      <w:r w:rsidRPr="00203C83">
        <w:rPr>
          <w:szCs w:val="24"/>
          <w:lang w:val="sr-Latn-CS"/>
        </w:rPr>
        <w:t>ć</w:t>
      </w:r>
      <w:r w:rsidRPr="00203C83">
        <w:rPr>
          <w:szCs w:val="24"/>
        </w:rPr>
        <w:t>ajnica</w:t>
      </w:r>
      <w:bookmarkEnd w:id="592"/>
      <w:bookmarkEnd w:id="593"/>
      <w:bookmarkEnd w:id="594"/>
      <w:bookmarkEnd w:id="595"/>
      <w:bookmarkEnd w:id="596"/>
      <w:bookmarkEnd w:id="597"/>
      <w:bookmarkEnd w:id="598"/>
      <w:bookmarkEnd w:id="599"/>
      <w:bookmarkEnd w:id="600"/>
      <w:bookmarkEnd w:id="601"/>
    </w:p>
    <w:p w:rsidR="00732569" w:rsidRPr="00203C83" w:rsidRDefault="00732569" w:rsidP="00B5350C">
      <w:pPr>
        <w:pStyle w:val="Footer"/>
        <w:tabs>
          <w:tab w:val="clear" w:pos="4320"/>
          <w:tab w:val="clear" w:pos="8640"/>
        </w:tabs>
        <w:rPr>
          <w:noProof/>
          <w:szCs w:val="24"/>
        </w:rPr>
      </w:pPr>
    </w:p>
    <w:p w:rsidR="00732569" w:rsidRPr="00203C83" w:rsidRDefault="00732569" w:rsidP="00B5350C">
      <w:pPr>
        <w:ind w:firstLine="567"/>
        <w:rPr>
          <w:i/>
          <w:szCs w:val="24"/>
        </w:rPr>
      </w:pPr>
      <w:bookmarkStart w:id="602" w:name="_Toc329146647"/>
      <w:bookmarkStart w:id="603" w:name="_Toc329328385"/>
      <w:bookmarkStart w:id="604" w:name="_Toc410988344"/>
      <w:bookmarkStart w:id="605" w:name="_Toc470170289"/>
      <w:bookmarkStart w:id="606" w:name="_Toc478456318"/>
      <w:bookmarkStart w:id="607" w:name="_Toc478456537"/>
      <w:r w:rsidRPr="00203C83">
        <w:rPr>
          <w:szCs w:val="24"/>
        </w:rPr>
        <w:t>U prethodnom uređajnom razdoblju nije bilo izgradnje tvrdih kamionskih puteva u ovoj gazdinskoj jedinici. Od ostalih radova treba spomenuti održavanje mekih šumskih saobraćajnica tj. proseka i puteva. Ovo podrazumeva tanjiranje šumskih proseka što se radi u sklopu protivpožarne zaštite. Može reći da su proseke održavane redovno i u skladu sa potrebama i mogućnostima (u zavisnosti od podzemnih i površinskih voda).</w:t>
      </w:r>
      <w:bookmarkEnd w:id="602"/>
      <w:bookmarkEnd w:id="603"/>
      <w:bookmarkEnd w:id="604"/>
      <w:bookmarkEnd w:id="605"/>
      <w:bookmarkEnd w:id="606"/>
      <w:bookmarkEnd w:id="607"/>
    </w:p>
    <w:p w:rsidR="00732569" w:rsidRPr="00203C83" w:rsidRDefault="00732569" w:rsidP="00B5350C">
      <w:pPr>
        <w:pStyle w:val="Heading3"/>
        <w:rPr>
          <w:szCs w:val="24"/>
        </w:rPr>
      </w:pPr>
      <w:bookmarkStart w:id="608" w:name="_Toc329146648"/>
      <w:bookmarkStart w:id="609" w:name="_Toc329328386"/>
      <w:bookmarkStart w:id="610" w:name="_Toc410988345"/>
      <w:bookmarkStart w:id="611" w:name="_Toc478456538"/>
      <w:bookmarkStart w:id="612" w:name="_Toc503785479"/>
      <w:bookmarkStart w:id="613" w:name="_Toc503786054"/>
      <w:bookmarkStart w:id="614" w:name="_Toc503786543"/>
      <w:bookmarkStart w:id="615" w:name="_Toc503787414"/>
      <w:bookmarkStart w:id="616" w:name="_Toc535232861"/>
      <w:bookmarkStart w:id="617" w:name="_Toc535233727"/>
      <w:r w:rsidRPr="00203C83">
        <w:rPr>
          <w:szCs w:val="24"/>
        </w:rPr>
        <w:t>6.2.5. Dosadašnji radovi na korišćenju drugih šumskih potencijala</w:t>
      </w:r>
      <w:bookmarkEnd w:id="608"/>
      <w:bookmarkEnd w:id="609"/>
      <w:bookmarkEnd w:id="610"/>
      <w:bookmarkEnd w:id="611"/>
      <w:bookmarkEnd w:id="612"/>
      <w:bookmarkEnd w:id="613"/>
      <w:bookmarkEnd w:id="614"/>
      <w:bookmarkEnd w:id="615"/>
      <w:bookmarkEnd w:id="616"/>
      <w:bookmarkEnd w:id="617"/>
    </w:p>
    <w:p w:rsidR="00732569" w:rsidRPr="00203C83" w:rsidRDefault="00732569" w:rsidP="00B5350C">
      <w:pPr>
        <w:rPr>
          <w:noProof/>
          <w:szCs w:val="24"/>
        </w:rPr>
      </w:pPr>
    </w:p>
    <w:p w:rsidR="00732569" w:rsidRPr="00203C83" w:rsidRDefault="00732569" w:rsidP="00B5350C">
      <w:pPr>
        <w:ind w:firstLine="567"/>
        <w:rPr>
          <w:szCs w:val="24"/>
          <w:lang w:val="sr-Latn-CS"/>
        </w:rPr>
      </w:pPr>
      <w:r w:rsidRPr="00203C83">
        <w:rPr>
          <w:szCs w:val="24"/>
          <w:lang w:val="sr-Latn-CS"/>
        </w:rPr>
        <w:t xml:space="preserve">Radovi na korišćenju ostalih šumskih proizvoda nisu planirani niti je bilo korišćenja ostalih šumskih proizvoda. </w:t>
      </w:r>
    </w:p>
    <w:p w:rsidR="0059748C" w:rsidRPr="00203C83" w:rsidRDefault="0059748C" w:rsidP="0059748C">
      <w:pPr>
        <w:pStyle w:val="Heading2"/>
        <w:tabs>
          <w:tab w:val="left" w:pos="4590"/>
        </w:tabs>
        <w:rPr>
          <w:szCs w:val="24"/>
          <w:lang w:val="sr-Latn-CS"/>
        </w:rPr>
      </w:pPr>
      <w:bookmarkStart w:id="618" w:name="_Toc329146649"/>
      <w:bookmarkStart w:id="619" w:name="_Toc329328387"/>
      <w:bookmarkStart w:id="620" w:name="_Toc410988346"/>
      <w:bookmarkStart w:id="621" w:name="_Toc478456539"/>
      <w:bookmarkStart w:id="622" w:name="_Toc503785480"/>
      <w:bookmarkStart w:id="623" w:name="_Toc503786055"/>
      <w:bookmarkStart w:id="624" w:name="_Toc503786544"/>
      <w:bookmarkStart w:id="625" w:name="_Toc503787415"/>
      <w:bookmarkStart w:id="626" w:name="_Toc535232862"/>
      <w:bookmarkStart w:id="627" w:name="_Toc535233728"/>
      <w:bookmarkStart w:id="628" w:name="_Toc329146650"/>
      <w:bookmarkStart w:id="629" w:name="_Toc329328388"/>
      <w:bookmarkStart w:id="630" w:name="_Toc410988347"/>
      <w:bookmarkStart w:id="631" w:name="_Toc478456540"/>
      <w:bookmarkStart w:id="632" w:name="_Toc503785481"/>
      <w:bookmarkStart w:id="633" w:name="_Toc503786056"/>
      <w:bookmarkStart w:id="634" w:name="_Toc503786545"/>
      <w:bookmarkStart w:id="635" w:name="_Toc503787416"/>
      <w:bookmarkStart w:id="636" w:name="_Toc329146661"/>
      <w:bookmarkStart w:id="637" w:name="_Toc329328399"/>
      <w:bookmarkStart w:id="638" w:name="_Toc410988358"/>
      <w:bookmarkStart w:id="639" w:name="_Toc478456551"/>
      <w:r w:rsidRPr="00203C83">
        <w:rPr>
          <w:szCs w:val="24"/>
          <w:lang w:val="sr-Latn-CS"/>
        </w:rPr>
        <w:t xml:space="preserve">6.3. </w:t>
      </w:r>
      <w:r w:rsidRPr="00203C83">
        <w:rPr>
          <w:szCs w:val="24"/>
        </w:rPr>
        <w:t>Op</w:t>
      </w:r>
      <w:r w:rsidRPr="00203C83">
        <w:rPr>
          <w:szCs w:val="24"/>
          <w:lang w:val="sr-Latn-CS"/>
        </w:rPr>
        <w:t>š</w:t>
      </w:r>
      <w:r w:rsidRPr="00203C83">
        <w:rPr>
          <w:szCs w:val="24"/>
        </w:rPr>
        <w:t>ti</w:t>
      </w:r>
      <w:r w:rsidRPr="00203C83">
        <w:rPr>
          <w:szCs w:val="24"/>
          <w:lang w:val="sr-Latn-CS"/>
        </w:rPr>
        <w:t xml:space="preserve"> </w:t>
      </w:r>
      <w:r w:rsidRPr="00203C83">
        <w:rPr>
          <w:szCs w:val="24"/>
        </w:rPr>
        <w:t>osvrt</w:t>
      </w:r>
      <w:r w:rsidRPr="00203C83">
        <w:rPr>
          <w:szCs w:val="24"/>
          <w:lang w:val="sr-Latn-CS"/>
        </w:rPr>
        <w:t xml:space="preserve"> </w:t>
      </w:r>
      <w:r w:rsidRPr="00203C83">
        <w:rPr>
          <w:szCs w:val="24"/>
        </w:rPr>
        <w:t>na</w:t>
      </w:r>
      <w:r w:rsidRPr="00203C83">
        <w:rPr>
          <w:szCs w:val="24"/>
          <w:lang w:val="sr-Latn-CS"/>
        </w:rPr>
        <w:t xml:space="preserve"> </w:t>
      </w:r>
      <w:r w:rsidRPr="00203C83">
        <w:rPr>
          <w:szCs w:val="24"/>
        </w:rPr>
        <w:t>dosada</w:t>
      </w:r>
      <w:r w:rsidRPr="00203C83">
        <w:rPr>
          <w:szCs w:val="24"/>
          <w:lang w:val="sr-Latn-CS"/>
        </w:rPr>
        <w:t>š</w:t>
      </w:r>
      <w:r w:rsidRPr="00203C83">
        <w:rPr>
          <w:szCs w:val="24"/>
        </w:rPr>
        <w:t>nje</w:t>
      </w:r>
      <w:r w:rsidRPr="00203C83">
        <w:rPr>
          <w:szCs w:val="24"/>
          <w:lang w:val="sr-Latn-CS"/>
        </w:rPr>
        <w:t xml:space="preserve"> </w:t>
      </w:r>
      <w:r w:rsidRPr="00203C83">
        <w:rPr>
          <w:szCs w:val="24"/>
        </w:rPr>
        <w:t>gazdovanje</w:t>
      </w:r>
      <w:bookmarkEnd w:id="618"/>
      <w:bookmarkEnd w:id="619"/>
      <w:bookmarkEnd w:id="620"/>
      <w:bookmarkEnd w:id="621"/>
      <w:bookmarkEnd w:id="622"/>
      <w:bookmarkEnd w:id="623"/>
      <w:bookmarkEnd w:id="624"/>
      <w:bookmarkEnd w:id="625"/>
      <w:bookmarkEnd w:id="626"/>
      <w:bookmarkEnd w:id="627"/>
    </w:p>
    <w:p w:rsidR="0059748C" w:rsidRPr="00203C83" w:rsidRDefault="0059748C" w:rsidP="0059748C">
      <w:pPr>
        <w:rPr>
          <w:noProof/>
          <w:szCs w:val="24"/>
          <w:lang w:val="sr-Latn-CS"/>
        </w:rPr>
      </w:pPr>
    </w:p>
    <w:p w:rsidR="0059748C" w:rsidRPr="00203C83" w:rsidRDefault="0059748C" w:rsidP="0059748C">
      <w:pPr>
        <w:ind w:firstLine="709"/>
        <w:rPr>
          <w:szCs w:val="24"/>
          <w:lang w:val="sr-Latn-CS"/>
        </w:rPr>
      </w:pPr>
      <w:r w:rsidRPr="00203C83">
        <w:rPr>
          <w:szCs w:val="24"/>
          <w:lang w:val="sr-Latn-CS"/>
        </w:rPr>
        <w:t>Na osnovu prethodnih pregleda promena šumskog fonda i dosadašnjeg gazdovanja šumama mogu se izvesti sledeći zaključci:</w:t>
      </w:r>
    </w:p>
    <w:p w:rsidR="0059748C" w:rsidRPr="00203C83" w:rsidRDefault="0059748C" w:rsidP="0059748C">
      <w:pPr>
        <w:ind w:firstLine="709"/>
        <w:rPr>
          <w:szCs w:val="24"/>
          <w:lang w:val="sr-Latn-CS"/>
        </w:rPr>
      </w:pPr>
    </w:p>
    <w:p w:rsidR="0059748C" w:rsidRPr="00203C83" w:rsidRDefault="0059748C" w:rsidP="0059748C">
      <w:pPr>
        <w:numPr>
          <w:ilvl w:val="0"/>
          <w:numId w:val="28"/>
        </w:numPr>
        <w:jc w:val="left"/>
        <w:rPr>
          <w:szCs w:val="24"/>
          <w:lang w:val="sr-Latn-CS"/>
        </w:rPr>
      </w:pPr>
      <w:r w:rsidRPr="00203C83">
        <w:rPr>
          <w:szCs w:val="24"/>
          <w:lang w:val="sr-Latn-CS"/>
        </w:rPr>
        <w:t>Ukupna površina gazdinske jedinice se povećala za 274,77 ha (nove parcele).</w:t>
      </w:r>
    </w:p>
    <w:p w:rsidR="0059748C" w:rsidRPr="00203C83" w:rsidRDefault="0059748C" w:rsidP="0059748C">
      <w:pPr>
        <w:numPr>
          <w:ilvl w:val="0"/>
          <w:numId w:val="28"/>
        </w:numPr>
        <w:jc w:val="left"/>
        <w:rPr>
          <w:szCs w:val="24"/>
          <w:lang w:val="sr-Latn-CS"/>
        </w:rPr>
      </w:pPr>
      <w:r w:rsidRPr="00203C83">
        <w:rPr>
          <w:szCs w:val="24"/>
          <w:lang w:val="sr-Latn-CS"/>
        </w:rPr>
        <w:t>Ukupna zapremina šuma je povećana za 17946</w:t>
      </w:r>
      <w:r w:rsidRPr="00203C83">
        <w:rPr>
          <w:szCs w:val="24"/>
        </w:rPr>
        <w:t>,0</w:t>
      </w:r>
      <w:r w:rsidRPr="00203C83">
        <w:rPr>
          <w:szCs w:val="24"/>
          <w:lang w:val="sr-Latn-CS"/>
        </w:rPr>
        <w:t>m</w:t>
      </w:r>
      <w:r w:rsidRPr="00203C83">
        <w:rPr>
          <w:szCs w:val="24"/>
          <w:vertAlign w:val="superscript"/>
          <w:lang w:val="sr-Latn-CS"/>
        </w:rPr>
        <w:t>3,</w:t>
      </w:r>
    </w:p>
    <w:p w:rsidR="0059748C" w:rsidRPr="00203C83" w:rsidRDefault="0059748C" w:rsidP="0059748C">
      <w:pPr>
        <w:numPr>
          <w:ilvl w:val="0"/>
          <w:numId w:val="28"/>
        </w:numPr>
        <w:jc w:val="left"/>
        <w:rPr>
          <w:szCs w:val="24"/>
          <w:lang w:val="sr-Latn-CS"/>
        </w:rPr>
      </w:pPr>
      <w:r w:rsidRPr="00203C83">
        <w:rPr>
          <w:szCs w:val="24"/>
          <w:lang w:val="sr-Latn-CS"/>
        </w:rPr>
        <w:t>Planirani radovi na obnovi i gajenju šuma su izvršeni za 54.6%.</w:t>
      </w:r>
    </w:p>
    <w:p w:rsidR="0059748C" w:rsidRPr="00203C83" w:rsidRDefault="0059748C" w:rsidP="0059748C">
      <w:pPr>
        <w:numPr>
          <w:ilvl w:val="0"/>
          <w:numId w:val="28"/>
        </w:numPr>
        <w:jc w:val="left"/>
        <w:rPr>
          <w:szCs w:val="24"/>
          <w:lang w:val="sr-Latn-CS"/>
        </w:rPr>
      </w:pPr>
      <w:r w:rsidRPr="00203C83">
        <w:rPr>
          <w:szCs w:val="24"/>
          <w:lang w:val="sr-Latn-CS"/>
        </w:rPr>
        <w:t>Plan korišćenja glavnog prinosa je izvršen sa 93% po površini i 101% po zapremini.</w:t>
      </w:r>
    </w:p>
    <w:p w:rsidR="0059748C" w:rsidRPr="00203C83" w:rsidRDefault="0059748C" w:rsidP="0059748C">
      <w:pPr>
        <w:rPr>
          <w:szCs w:val="24"/>
          <w:lang w:val="sr-Latn-CS"/>
        </w:rPr>
      </w:pPr>
    </w:p>
    <w:p w:rsidR="0059748C" w:rsidRPr="00203C83" w:rsidRDefault="0059748C" w:rsidP="0059748C">
      <w:pPr>
        <w:ind w:firstLine="709"/>
        <w:rPr>
          <w:szCs w:val="24"/>
          <w:lang w:val="sr-Latn-CS"/>
        </w:rPr>
      </w:pPr>
      <w:r w:rsidRPr="00203C83">
        <w:rPr>
          <w:szCs w:val="24"/>
          <w:lang w:val="sr-Latn-CS"/>
        </w:rPr>
        <w:t xml:space="preserve">Sumirajući dosadašnje gazdovanje u proteklom uređajnom razdoblju, za GJ „Potiske šume“, možemo konstatovati da je ono bilo uspešno. </w:t>
      </w:r>
    </w:p>
    <w:p w:rsidR="00C808E8" w:rsidRPr="00203C83" w:rsidRDefault="00C808E8" w:rsidP="00B5350C">
      <w:pPr>
        <w:pStyle w:val="Heading1"/>
        <w:rPr>
          <w:sz w:val="24"/>
          <w:szCs w:val="24"/>
          <w:lang w:val="sr-Latn-CS"/>
        </w:rPr>
      </w:pPr>
      <w:bookmarkStart w:id="640" w:name="_Toc535232863"/>
      <w:bookmarkStart w:id="641" w:name="_Toc535233729"/>
      <w:r w:rsidRPr="00203C83">
        <w:rPr>
          <w:sz w:val="24"/>
          <w:szCs w:val="24"/>
          <w:lang w:val="sr-Latn-CS"/>
        </w:rPr>
        <w:lastRenderedPageBreak/>
        <w:t>7. UTVRĐIVANJE OPŠTIH I POSEBNIH CILJEVA I MERA ZA NJIHOVO OSTVARIVANJE</w:t>
      </w:r>
      <w:bookmarkEnd w:id="628"/>
      <w:bookmarkEnd w:id="629"/>
      <w:bookmarkEnd w:id="630"/>
      <w:bookmarkEnd w:id="631"/>
      <w:bookmarkEnd w:id="632"/>
      <w:bookmarkEnd w:id="633"/>
      <w:bookmarkEnd w:id="634"/>
      <w:bookmarkEnd w:id="635"/>
      <w:bookmarkEnd w:id="640"/>
      <w:bookmarkEnd w:id="641"/>
    </w:p>
    <w:p w:rsidR="00C808E8" w:rsidRPr="00203C83" w:rsidRDefault="00C808E8" w:rsidP="00B5350C">
      <w:pPr>
        <w:pStyle w:val="Heading2"/>
        <w:rPr>
          <w:szCs w:val="24"/>
          <w:lang w:val="sr-Latn-CS"/>
        </w:rPr>
      </w:pPr>
      <w:bookmarkStart w:id="642" w:name="_Toc329146651"/>
      <w:bookmarkStart w:id="643" w:name="_Toc329328389"/>
      <w:bookmarkStart w:id="644" w:name="_Toc410988348"/>
      <w:bookmarkStart w:id="645" w:name="_Toc478456541"/>
      <w:bookmarkStart w:id="646" w:name="_Toc503785482"/>
      <w:bookmarkStart w:id="647" w:name="_Toc503786057"/>
      <w:bookmarkStart w:id="648" w:name="_Toc503786546"/>
      <w:bookmarkStart w:id="649" w:name="_Toc503787417"/>
      <w:bookmarkStart w:id="650" w:name="_Toc535232864"/>
      <w:bookmarkStart w:id="651" w:name="_Toc535233730"/>
      <w:r w:rsidRPr="00203C83">
        <w:rPr>
          <w:szCs w:val="24"/>
          <w:lang w:val="sr-Latn-CS"/>
        </w:rPr>
        <w:t xml:space="preserve">7.1. </w:t>
      </w:r>
      <w:r w:rsidRPr="00203C83">
        <w:rPr>
          <w:szCs w:val="24"/>
        </w:rPr>
        <w:t>Mogu</w:t>
      </w:r>
      <w:r w:rsidRPr="00203C83">
        <w:rPr>
          <w:szCs w:val="24"/>
          <w:lang w:val="sr-Latn-CS"/>
        </w:rPr>
        <w:t>ć</w:t>
      </w:r>
      <w:r w:rsidRPr="00203C83">
        <w:rPr>
          <w:szCs w:val="24"/>
        </w:rPr>
        <w:t>nost</w:t>
      </w:r>
      <w:r w:rsidRPr="00203C83">
        <w:rPr>
          <w:szCs w:val="24"/>
          <w:lang w:val="sr-Latn-CS"/>
        </w:rPr>
        <w:t xml:space="preserve">. </w:t>
      </w:r>
      <w:r w:rsidRPr="00203C83">
        <w:rPr>
          <w:szCs w:val="24"/>
        </w:rPr>
        <w:t>stepen</w:t>
      </w:r>
      <w:r w:rsidRPr="00203C83">
        <w:rPr>
          <w:szCs w:val="24"/>
          <w:lang w:val="sr-Latn-CS"/>
        </w:rPr>
        <w:t xml:space="preserve"> </w:t>
      </w:r>
      <w:r w:rsidRPr="00203C83">
        <w:rPr>
          <w:szCs w:val="24"/>
        </w:rPr>
        <w:t>i</w:t>
      </w:r>
      <w:r w:rsidRPr="00203C83">
        <w:rPr>
          <w:szCs w:val="24"/>
          <w:lang w:val="sr-Latn-CS"/>
        </w:rPr>
        <w:t xml:space="preserve"> </w:t>
      </w:r>
      <w:r w:rsidRPr="00203C83">
        <w:rPr>
          <w:szCs w:val="24"/>
        </w:rPr>
        <w:t>dinamika</w:t>
      </w:r>
      <w:r w:rsidRPr="00203C83">
        <w:rPr>
          <w:szCs w:val="24"/>
          <w:lang w:val="sr-Latn-CS"/>
        </w:rPr>
        <w:t xml:space="preserve"> </w:t>
      </w:r>
      <w:r w:rsidRPr="00203C83">
        <w:rPr>
          <w:szCs w:val="24"/>
        </w:rPr>
        <w:t>unapre</w:t>
      </w:r>
      <w:r w:rsidRPr="00203C83">
        <w:rPr>
          <w:szCs w:val="24"/>
          <w:lang w:val="sr-Latn-CS"/>
        </w:rPr>
        <w:t>đ</w:t>
      </w:r>
      <w:r w:rsidRPr="00203C83">
        <w:rPr>
          <w:szCs w:val="24"/>
        </w:rPr>
        <w:t>enja</w:t>
      </w:r>
      <w:r w:rsidRPr="00203C83">
        <w:rPr>
          <w:szCs w:val="24"/>
          <w:lang w:val="sr-Latn-CS"/>
        </w:rPr>
        <w:t xml:space="preserve"> </w:t>
      </w:r>
      <w:r w:rsidRPr="00203C83">
        <w:rPr>
          <w:szCs w:val="24"/>
        </w:rPr>
        <w:t>stanja</w:t>
      </w:r>
      <w:r w:rsidRPr="00203C83">
        <w:rPr>
          <w:szCs w:val="24"/>
          <w:lang w:val="sr-Latn-CS"/>
        </w:rPr>
        <w:t xml:space="preserve"> </w:t>
      </w:r>
      <w:r w:rsidRPr="00203C83">
        <w:rPr>
          <w:szCs w:val="24"/>
        </w:rPr>
        <w:t>i</w:t>
      </w:r>
      <w:r w:rsidRPr="00203C83">
        <w:rPr>
          <w:szCs w:val="24"/>
          <w:lang w:val="sr-Latn-CS"/>
        </w:rPr>
        <w:t xml:space="preserve"> </w:t>
      </w:r>
      <w:r w:rsidRPr="00203C83">
        <w:rPr>
          <w:szCs w:val="24"/>
        </w:rPr>
        <w:t>funkcija</w:t>
      </w:r>
      <w:r w:rsidRPr="00203C83">
        <w:rPr>
          <w:szCs w:val="24"/>
          <w:lang w:val="sr-Latn-CS"/>
        </w:rPr>
        <w:t xml:space="preserve"> š</w:t>
      </w:r>
      <w:r w:rsidRPr="00203C83">
        <w:rPr>
          <w:szCs w:val="24"/>
        </w:rPr>
        <w:t>uma</w:t>
      </w:r>
      <w:bookmarkEnd w:id="642"/>
      <w:bookmarkEnd w:id="643"/>
      <w:bookmarkEnd w:id="644"/>
      <w:bookmarkEnd w:id="645"/>
      <w:bookmarkEnd w:id="646"/>
      <w:bookmarkEnd w:id="647"/>
      <w:bookmarkEnd w:id="648"/>
      <w:bookmarkEnd w:id="649"/>
      <w:bookmarkEnd w:id="650"/>
      <w:bookmarkEnd w:id="651"/>
    </w:p>
    <w:p w:rsidR="00C808E8" w:rsidRPr="00203C83" w:rsidRDefault="00C808E8" w:rsidP="00B5350C">
      <w:pPr>
        <w:rPr>
          <w:szCs w:val="24"/>
          <w:lang w:val="sr-Latn-CS"/>
        </w:rPr>
      </w:pPr>
    </w:p>
    <w:p w:rsidR="00C808E8" w:rsidRPr="00203C83" w:rsidRDefault="00C808E8" w:rsidP="00B5350C">
      <w:pPr>
        <w:pStyle w:val="Hang127"/>
        <w:tabs>
          <w:tab w:val="left" w:pos="18976"/>
        </w:tabs>
        <w:ind w:left="0" w:firstLine="720"/>
        <w:rPr>
          <w:szCs w:val="24"/>
          <w:lang w:val="sr-Latn-CS"/>
        </w:rPr>
      </w:pPr>
      <w:bookmarkStart w:id="652" w:name="_Toc329146652"/>
      <w:bookmarkStart w:id="653" w:name="_Toc329328390"/>
      <w:bookmarkStart w:id="654" w:name="_Toc410988349"/>
      <w:bookmarkStart w:id="655" w:name="_Toc478456542"/>
      <w:r w:rsidRPr="00203C83">
        <w:rPr>
          <w:szCs w:val="24"/>
          <w:lang w:val="sr-Latn-CS"/>
        </w:rPr>
        <w:t>Prema Zakonu o šumama.  "Šume su dobro od opšteg interesa koje se moraju održavati, obnavljati i koristiti tako da se očuva i poveća njihova vrednost i opštekorisne funkcije, obezbedi trajnost i zaštita, kao i trajno povećanje prinosa i prirasta".</w:t>
      </w:r>
    </w:p>
    <w:p w:rsidR="00C808E8" w:rsidRPr="00203C83" w:rsidRDefault="00C808E8" w:rsidP="00B5350C">
      <w:pPr>
        <w:tabs>
          <w:tab w:val="left" w:pos="18976"/>
        </w:tabs>
        <w:ind w:firstLine="720"/>
        <w:rPr>
          <w:szCs w:val="24"/>
          <w:lang w:val="sr-Latn-CS"/>
        </w:rPr>
      </w:pPr>
      <w:r w:rsidRPr="00203C83">
        <w:rPr>
          <w:szCs w:val="24"/>
          <w:lang w:val="sr-Latn-CS"/>
        </w:rPr>
        <w:t>Opšti ciljevi gazdovanja šumama i šumskim staništima šumskog područja odnose se na šume u državnoj i privatnoj svojini i sledeći su:</w:t>
      </w:r>
    </w:p>
    <w:p w:rsidR="00C808E8" w:rsidRPr="00203C83" w:rsidRDefault="00C808E8" w:rsidP="00B5350C">
      <w:pPr>
        <w:tabs>
          <w:tab w:val="left" w:pos="18976"/>
        </w:tabs>
        <w:rPr>
          <w:szCs w:val="24"/>
          <w:lang w:val="sr-Latn-CS"/>
        </w:rPr>
      </w:pPr>
    </w:p>
    <w:p w:rsidR="00C808E8" w:rsidRPr="00203C83" w:rsidRDefault="00C808E8" w:rsidP="00B5350C">
      <w:pPr>
        <w:numPr>
          <w:ilvl w:val="1"/>
          <w:numId w:val="34"/>
        </w:numPr>
        <w:tabs>
          <w:tab w:val="clear" w:pos="2778"/>
          <w:tab w:val="num" w:pos="-540"/>
          <w:tab w:val="left" w:pos="1800"/>
          <w:tab w:val="left" w:pos="18976"/>
        </w:tabs>
        <w:ind w:left="1440" w:firstLine="0"/>
        <w:rPr>
          <w:szCs w:val="24"/>
          <w:lang w:val="sr-Latn-CS"/>
        </w:rPr>
      </w:pPr>
      <w:r w:rsidRPr="00203C83">
        <w:rPr>
          <w:szCs w:val="24"/>
          <w:lang w:val="sr-Latn-CS"/>
        </w:rPr>
        <w:t>Zaštita od svih oblika negativnog delovanja i stabilnost šumskih ekosistema.</w:t>
      </w:r>
    </w:p>
    <w:p w:rsidR="00C808E8" w:rsidRPr="00203C83" w:rsidRDefault="00C808E8" w:rsidP="00B5350C">
      <w:pPr>
        <w:numPr>
          <w:ilvl w:val="1"/>
          <w:numId w:val="34"/>
        </w:numPr>
        <w:tabs>
          <w:tab w:val="clear" w:pos="2778"/>
          <w:tab w:val="num" w:pos="-540"/>
          <w:tab w:val="left" w:pos="1800"/>
          <w:tab w:val="left" w:pos="18976"/>
        </w:tabs>
        <w:ind w:left="1440" w:firstLine="0"/>
        <w:rPr>
          <w:szCs w:val="24"/>
          <w:lang w:val="sr-Latn-CS"/>
        </w:rPr>
      </w:pPr>
      <w:r w:rsidRPr="00203C83">
        <w:rPr>
          <w:szCs w:val="24"/>
          <w:lang w:val="sr-Latn-CS"/>
        </w:rPr>
        <w:t>Sanacija svih degradiranih i devastiranih stanja po bilo kom osnovu.</w:t>
      </w:r>
    </w:p>
    <w:p w:rsidR="00C808E8" w:rsidRPr="00203C83" w:rsidRDefault="00C808E8" w:rsidP="00B5350C">
      <w:pPr>
        <w:numPr>
          <w:ilvl w:val="1"/>
          <w:numId w:val="34"/>
        </w:numPr>
        <w:tabs>
          <w:tab w:val="clear" w:pos="2778"/>
          <w:tab w:val="num" w:pos="-540"/>
          <w:tab w:val="left" w:pos="1800"/>
          <w:tab w:val="left" w:pos="18976"/>
        </w:tabs>
        <w:ind w:left="1440" w:firstLine="0"/>
        <w:rPr>
          <w:szCs w:val="24"/>
          <w:lang w:val="sr-Latn-CS"/>
        </w:rPr>
      </w:pPr>
      <w:r w:rsidRPr="00203C83">
        <w:rPr>
          <w:szCs w:val="24"/>
          <w:lang w:val="sr-Latn-CS"/>
        </w:rPr>
        <w:t>Konverzija sastojina na neodgovarajućim staništima.</w:t>
      </w:r>
    </w:p>
    <w:p w:rsidR="00C808E8" w:rsidRPr="00203C83" w:rsidRDefault="00C808E8" w:rsidP="00B5350C">
      <w:pPr>
        <w:numPr>
          <w:ilvl w:val="1"/>
          <w:numId w:val="34"/>
        </w:numPr>
        <w:tabs>
          <w:tab w:val="clear" w:pos="2778"/>
          <w:tab w:val="num" w:pos="-540"/>
          <w:tab w:val="left" w:pos="1800"/>
          <w:tab w:val="left" w:pos="18976"/>
        </w:tabs>
        <w:ind w:left="1440" w:firstLine="0"/>
        <w:rPr>
          <w:szCs w:val="24"/>
          <w:lang w:val="sr-Latn-CS"/>
        </w:rPr>
      </w:pPr>
      <w:r w:rsidRPr="00203C83">
        <w:rPr>
          <w:szCs w:val="24"/>
          <w:lang w:val="sr-Latn-CS"/>
        </w:rPr>
        <w:t>Obezbeđivanje i postizanje optimalnih stanja šumskih sastojina u skladu sa definisanim funkcijama i namenom.</w:t>
      </w:r>
    </w:p>
    <w:p w:rsidR="00C808E8" w:rsidRPr="00203C83" w:rsidRDefault="00C808E8" w:rsidP="00B5350C">
      <w:pPr>
        <w:numPr>
          <w:ilvl w:val="1"/>
          <w:numId w:val="34"/>
        </w:numPr>
        <w:tabs>
          <w:tab w:val="clear" w:pos="2778"/>
          <w:tab w:val="num" w:pos="-540"/>
          <w:tab w:val="left" w:pos="1800"/>
          <w:tab w:val="left" w:pos="18976"/>
        </w:tabs>
        <w:ind w:left="1440" w:firstLine="0"/>
        <w:rPr>
          <w:szCs w:val="24"/>
          <w:lang w:val="sr-Latn-CS"/>
        </w:rPr>
      </w:pPr>
      <w:r w:rsidRPr="00203C83">
        <w:rPr>
          <w:szCs w:val="24"/>
          <w:lang w:val="sr-Latn-CS"/>
        </w:rPr>
        <w:t>Povećanje stepena obraslosti i šumovitosti gazdinske jedinice.</w:t>
      </w:r>
    </w:p>
    <w:p w:rsidR="00C808E8" w:rsidRPr="00203C83" w:rsidRDefault="00C808E8" w:rsidP="00B5350C">
      <w:pPr>
        <w:numPr>
          <w:ilvl w:val="1"/>
          <w:numId w:val="34"/>
        </w:numPr>
        <w:tabs>
          <w:tab w:val="clear" w:pos="2778"/>
          <w:tab w:val="num" w:pos="-540"/>
          <w:tab w:val="left" w:pos="1800"/>
          <w:tab w:val="left" w:pos="18976"/>
        </w:tabs>
        <w:ind w:left="1440" w:firstLine="0"/>
        <w:rPr>
          <w:szCs w:val="24"/>
          <w:lang w:val="sr-Latn-CS"/>
        </w:rPr>
      </w:pPr>
      <w:r w:rsidRPr="00203C83">
        <w:rPr>
          <w:szCs w:val="24"/>
          <w:lang w:val="sr-Latn-CS"/>
        </w:rPr>
        <w:t>Očuvanje trajnosti,. povećanje prinosa i ukupne vrednosti šuma i opšte korisnih funkcija i namena.</w:t>
      </w:r>
    </w:p>
    <w:p w:rsidR="00C808E8" w:rsidRPr="00203C83" w:rsidRDefault="00C808E8" w:rsidP="00B5350C">
      <w:pPr>
        <w:tabs>
          <w:tab w:val="left" w:pos="18976"/>
        </w:tabs>
        <w:rPr>
          <w:szCs w:val="24"/>
          <w:lang w:val="sr-Latn-CS"/>
        </w:rPr>
      </w:pPr>
    </w:p>
    <w:p w:rsidR="00C808E8" w:rsidRPr="00203C83" w:rsidRDefault="00C808E8" w:rsidP="00B5350C">
      <w:pPr>
        <w:tabs>
          <w:tab w:val="left" w:pos="18976"/>
        </w:tabs>
        <w:ind w:firstLine="720"/>
        <w:rPr>
          <w:szCs w:val="24"/>
          <w:lang w:val="sr-Latn-CS"/>
        </w:rPr>
      </w:pPr>
      <w:r w:rsidRPr="00203C83">
        <w:rPr>
          <w:szCs w:val="24"/>
          <w:lang w:val="sr-Latn-CS"/>
        </w:rPr>
        <w:t xml:space="preserve">Zaštiti šuma i šumskih staništa kao i stabilnosti šumskih ekosistema daje se prioritet i poseban značaj iz razloga opšte ugroženosti od raznih činioca i subjekata abiotičkog i biotičkog porekla i značaja koje šuma ima na opšte korisne i druge definisane funkcije i namene. Registrovane su pojave negativnog delovanja čoveka po raznim oblicima bespravne seče, urbanizacije po raznim osnovama  i dr./. Zatim izrazito negativno delovanje abiotičkih činioca kao što su klimatski faktori /vetar, sneg, podzemne vode i dr./. Ima 3.26 ha degradirane šume (3 c i 13 f ), i oni će sačekati rekonstrukciju u sledećem uređajnom razdoblju.Na osnovu stanja mogu da sačekaju kraj ophodnje. Samo sastojine stabilne unutrašnje strukture i izgrađenosti mogu zadovoljiti potrebe raznih zahteva i namena. Optimalna stanja šumskih sastojina moraju se stalno uspostavljati i pratiti kao bi na najefikasniji način zadovoljila tražene funkcije i namene kao i posebne specifičnosti. Osnovne i određujuće funkcije u okviru osnovne namene biće glavna polazišta za definisanje posebnih ciljeva i planova gazdovanja. Povećanje stepena obraslosti i šumovitosti prioritetan je zadatak i obaveza imajući u vidu ukupnu šumovitost šireg područja i pozitivne efekte koje ima šuma na opšte korisne funkcije. </w:t>
      </w:r>
    </w:p>
    <w:p w:rsidR="00C808E8" w:rsidRPr="00203C83" w:rsidRDefault="00C808E8" w:rsidP="00B5350C">
      <w:pPr>
        <w:tabs>
          <w:tab w:val="left" w:pos="18976"/>
        </w:tabs>
        <w:ind w:firstLine="720"/>
        <w:rPr>
          <w:szCs w:val="24"/>
          <w:lang w:val="sr-Latn-CS"/>
        </w:rPr>
      </w:pPr>
      <w:r w:rsidRPr="00203C83">
        <w:rPr>
          <w:szCs w:val="24"/>
          <w:lang w:val="sr-Latn-CS"/>
        </w:rPr>
        <w:t>Svi definisani opšti ciljevi gazdovanja šumama u odnosu na vremensku distancu imaju karakter kratkoročnosti, dugoročnosti i stalnosti. Sanacija svih degradiranih. devastiranih stanja i konverzija ima karakter hitnosti kako bi šumske sastojine što pre dale efekte u definisanim osnovnim namenama, opšte korisnim i proizvodnim funkcijama. Dugoročno će se očuvati trajnost prinosa i funkcionalna trajnost sa uspostavljenjem optimalnih stanja. Zaštita šuma i stabilnost šumskih ekosistema stalan je zadatak i obaveza sa svim raspoloživim potencijalima i mogućnostima.</w:t>
      </w:r>
    </w:p>
    <w:p w:rsidR="00C808E8" w:rsidRPr="00203C83" w:rsidRDefault="00C808E8" w:rsidP="00B5350C">
      <w:pPr>
        <w:pStyle w:val="Heading2"/>
        <w:rPr>
          <w:noProof/>
          <w:szCs w:val="24"/>
          <w:lang w:val="sr-Latn-CS"/>
        </w:rPr>
      </w:pPr>
      <w:bookmarkStart w:id="656" w:name="_Toc503785483"/>
      <w:bookmarkStart w:id="657" w:name="_Toc503786058"/>
      <w:bookmarkStart w:id="658" w:name="_Toc503786547"/>
      <w:bookmarkStart w:id="659" w:name="_Toc503787418"/>
      <w:bookmarkStart w:id="660" w:name="_Toc535232865"/>
      <w:bookmarkStart w:id="661" w:name="_Toc535233731"/>
      <w:r w:rsidRPr="00203C83">
        <w:rPr>
          <w:noProof/>
          <w:szCs w:val="24"/>
          <w:lang w:val="sr-Latn-CS"/>
        </w:rPr>
        <w:t xml:space="preserve">7.2. </w:t>
      </w:r>
      <w:r w:rsidRPr="00203C83">
        <w:rPr>
          <w:noProof/>
          <w:szCs w:val="24"/>
        </w:rPr>
        <w:t>Op</w:t>
      </w:r>
      <w:r w:rsidRPr="00203C83">
        <w:rPr>
          <w:noProof/>
          <w:szCs w:val="24"/>
          <w:lang w:val="sr-Latn-CS"/>
        </w:rPr>
        <w:t>š</w:t>
      </w:r>
      <w:r w:rsidRPr="00203C83">
        <w:rPr>
          <w:noProof/>
          <w:szCs w:val="24"/>
        </w:rPr>
        <w:t>ti</w:t>
      </w:r>
      <w:r w:rsidRPr="00203C83">
        <w:rPr>
          <w:noProof/>
          <w:szCs w:val="24"/>
          <w:lang w:val="sr-Latn-CS"/>
        </w:rPr>
        <w:t xml:space="preserve"> </w:t>
      </w:r>
      <w:r w:rsidRPr="00203C83">
        <w:rPr>
          <w:noProof/>
          <w:szCs w:val="24"/>
        </w:rPr>
        <w:t>ciljevi</w:t>
      </w:r>
      <w:r w:rsidRPr="00203C83">
        <w:rPr>
          <w:noProof/>
          <w:szCs w:val="24"/>
          <w:lang w:val="sr-Latn-CS"/>
        </w:rPr>
        <w:t xml:space="preserve"> </w:t>
      </w:r>
      <w:r w:rsidRPr="00203C83">
        <w:rPr>
          <w:noProof/>
          <w:szCs w:val="24"/>
        </w:rPr>
        <w:t>gazdovanja</w:t>
      </w:r>
      <w:bookmarkEnd w:id="652"/>
      <w:bookmarkEnd w:id="653"/>
      <w:bookmarkEnd w:id="654"/>
      <w:bookmarkEnd w:id="655"/>
      <w:bookmarkEnd w:id="656"/>
      <w:bookmarkEnd w:id="657"/>
      <w:bookmarkEnd w:id="658"/>
      <w:bookmarkEnd w:id="659"/>
      <w:bookmarkEnd w:id="660"/>
      <w:bookmarkEnd w:id="661"/>
    </w:p>
    <w:p w:rsidR="00C808E8" w:rsidRPr="00203C83" w:rsidRDefault="00C808E8" w:rsidP="00B5350C">
      <w:pPr>
        <w:rPr>
          <w:noProof/>
          <w:szCs w:val="24"/>
          <w:lang w:val="sr-Latn-CS"/>
        </w:rPr>
      </w:pPr>
    </w:p>
    <w:p w:rsidR="00C808E8" w:rsidRPr="00203C83" w:rsidRDefault="00C808E8" w:rsidP="00B5350C">
      <w:pPr>
        <w:ind w:firstLine="709"/>
        <w:rPr>
          <w:noProof/>
          <w:szCs w:val="24"/>
          <w:lang w:val="sr-Latn-CS"/>
        </w:rPr>
      </w:pPr>
      <w:r w:rsidRPr="00203C83">
        <w:rPr>
          <w:noProof/>
          <w:szCs w:val="24"/>
        </w:rPr>
        <w:t>Op</w:t>
      </w:r>
      <w:r w:rsidRPr="00203C83">
        <w:rPr>
          <w:noProof/>
          <w:szCs w:val="24"/>
          <w:lang w:val="sr-Latn-CS"/>
        </w:rPr>
        <w:t>š</w:t>
      </w:r>
      <w:r w:rsidRPr="00203C83">
        <w:rPr>
          <w:noProof/>
          <w:szCs w:val="24"/>
        </w:rPr>
        <w:t>ti</w:t>
      </w:r>
      <w:r w:rsidRPr="00203C83">
        <w:rPr>
          <w:noProof/>
          <w:szCs w:val="24"/>
          <w:lang w:val="sr-Latn-CS"/>
        </w:rPr>
        <w:t xml:space="preserve"> </w:t>
      </w:r>
      <w:r w:rsidRPr="00203C83">
        <w:rPr>
          <w:noProof/>
          <w:szCs w:val="24"/>
        </w:rPr>
        <w:t>ciljevi</w:t>
      </w:r>
      <w:r w:rsidRPr="00203C83">
        <w:rPr>
          <w:noProof/>
          <w:szCs w:val="24"/>
          <w:lang w:val="sr-Latn-CS"/>
        </w:rPr>
        <w:t xml:space="preserve"> </w:t>
      </w:r>
      <w:r w:rsidRPr="00203C83">
        <w:rPr>
          <w:noProof/>
          <w:szCs w:val="24"/>
        </w:rPr>
        <w:t>gazdovanja</w:t>
      </w:r>
      <w:r w:rsidRPr="00203C83">
        <w:rPr>
          <w:noProof/>
          <w:szCs w:val="24"/>
          <w:lang w:val="sr-Latn-CS"/>
        </w:rPr>
        <w:t xml:space="preserve"> š</w:t>
      </w:r>
      <w:r w:rsidRPr="00203C83">
        <w:rPr>
          <w:noProof/>
          <w:szCs w:val="24"/>
        </w:rPr>
        <w:t>umama</w:t>
      </w:r>
      <w:r w:rsidRPr="00203C83">
        <w:rPr>
          <w:noProof/>
          <w:szCs w:val="24"/>
          <w:lang w:val="sr-Latn-CS"/>
        </w:rPr>
        <w:t xml:space="preserve"> </w:t>
      </w:r>
      <w:r w:rsidRPr="00203C83">
        <w:rPr>
          <w:noProof/>
          <w:szCs w:val="24"/>
        </w:rPr>
        <w:t>sadr</w:t>
      </w:r>
      <w:r w:rsidRPr="00203C83">
        <w:rPr>
          <w:noProof/>
          <w:szCs w:val="24"/>
          <w:lang w:val="sr-Latn-CS"/>
        </w:rPr>
        <w:t>ž</w:t>
      </w:r>
      <w:r w:rsidRPr="00203C83">
        <w:rPr>
          <w:noProof/>
          <w:szCs w:val="24"/>
        </w:rPr>
        <w:t>ani</w:t>
      </w:r>
      <w:r w:rsidRPr="00203C83">
        <w:rPr>
          <w:noProof/>
          <w:szCs w:val="24"/>
          <w:lang w:val="sr-Latn-CS"/>
        </w:rPr>
        <w:t xml:space="preserve"> </w:t>
      </w:r>
      <w:r w:rsidRPr="00203C83">
        <w:rPr>
          <w:noProof/>
          <w:szCs w:val="24"/>
        </w:rPr>
        <w:t>su</w:t>
      </w:r>
      <w:r w:rsidRPr="00203C83">
        <w:rPr>
          <w:noProof/>
          <w:szCs w:val="24"/>
          <w:lang w:val="sr-Latn-CS"/>
        </w:rPr>
        <w:t xml:space="preserve"> </w:t>
      </w:r>
      <w:r w:rsidRPr="00203C83">
        <w:rPr>
          <w:noProof/>
          <w:szCs w:val="24"/>
        </w:rPr>
        <w:t>u</w:t>
      </w:r>
      <w:r w:rsidRPr="00203C83">
        <w:rPr>
          <w:noProof/>
          <w:szCs w:val="24"/>
          <w:lang w:val="sr-Latn-CS"/>
        </w:rPr>
        <w:t xml:space="preserve"> </w:t>
      </w:r>
      <w:r w:rsidRPr="00203C83">
        <w:rPr>
          <w:noProof/>
          <w:szCs w:val="24"/>
        </w:rPr>
        <w:t>zahtevima</w:t>
      </w:r>
      <w:r w:rsidRPr="00203C83">
        <w:rPr>
          <w:noProof/>
          <w:szCs w:val="24"/>
          <w:lang w:val="sr-Latn-CS"/>
        </w:rPr>
        <w:t xml:space="preserve"> </w:t>
      </w:r>
      <w:r w:rsidRPr="00203C83">
        <w:rPr>
          <w:noProof/>
          <w:szCs w:val="24"/>
        </w:rPr>
        <w:t>da</w:t>
      </w:r>
      <w:r w:rsidRPr="00203C83">
        <w:rPr>
          <w:noProof/>
          <w:szCs w:val="24"/>
          <w:lang w:val="sr-Latn-CS"/>
        </w:rPr>
        <w:t xml:space="preserve"> </w:t>
      </w:r>
      <w:r w:rsidRPr="00203C83">
        <w:rPr>
          <w:noProof/>
          <w:szCs w:val="24"/>
        </w:rPr>
        <w:t>se</w:t>
      </w:r>
      <w:r w:rsidRPr="00203C83">
        <w:rPr>
          <w:noProof/>
          <w:szCs w:val="24"/>
          <w:lang w:val="sr-Latn-CS"/>
        </w:rPr>
        <w:t xml:space="preserve"> š</w:t>
      </w:r>
      <w:r w:rsidRPr="00203C83">
        <w:rPr>
          <w:noProof/>
          <w:szCs w:val="24"/>
        </w:rPr>
        <w:t>ume</w:t>
      </w:r>
      <w:r w:rsidRPr="00203C83">
        <w:rPr>
          <w:noProof/>
          <w:szCs w:val="24"/>
          <w:lang w:val="sr-Latn-CS"/>
        </w:rPr>
        <w:t xml:space="preserve"> </w:t>
      </w:r>
      <w:r w:rsidRPr="00203C83">
        <w:rPr>
          <w:noProof/>
          <w:szCs w:val="24"/>
        </w:rPr>
        <w:t>moraju</w:t>
      </w:r>
      <w:r w:rsidRPr="00203C83">
        <w:rPr>
          <w:noProof/>
          <w:szCs w:val="24"/>
          <w:lang w:val="sr-Latn-CS"/>
        </w:rPr>
        <w:t xml:space="preserve"> </w:t>
      </w:r>
      <w:r w:rsidRPr="00203C83">
        <w:rPr>
          <w:noProof/>
          <w:szCs w:val="24"/>
        </w:rPr>
        <w:t>odr</w:t>
      </w:r>
      <w:r w:rsidRPr="00203C83">
        <w:rPr>
          <w:noProof/>
          <w:szCs w:val="24"/>
          <w:lang w:val="sr-Latn-CS"/>
        </w:rPr>
        <w:t>ž</w:t>
      </w:r>
      <w:r w:rsidRPr="00203C83">
        <w:rPr>
          <w:noProof/>
          <w:szCs w:val="24"/>
        </w:rPr>
        <w:t>avati</w:t>
      </w:r>
      <w:r w:rsidRPr="00203C83">
        <w:rPr>
          <w:noProof/>
          <w:szCs w:val="24"/>
          <w:lang w:val="sr-Latn-CS"/>
        </w:rPr>
        <w:t xml:space="preserve">, </w:t>
      </w:r>
      <w:r w:rsidRPr="00203C83">
        <w:rPr>
          <w:noProof/>
          <w:szCs w:val="24"/>
        </w:rPr>
        <w:t>obnavljati</w:t>
      </w:r>
      <w:r w:rsidRPr="00203C83">
        <w:rPr>
          <w:noProof/>
          <w:szCs w:val="24"/>
          <w:lang w:val="sr-Latn-CS"/>
        </w:rPr>
        <w:t xml:space="preserve"> </w:t>
      </w:r>
      <w:r w:rsidRPr="00203C83">
        <w:rPr>
          <w:noProof/>
          <w:szCs w:val="24"/>
        </w:rPr>
        <w:t>i</w:t>
      </w:r>
      <w:r w:rsidRPr="00203C83">
        <w:rPr>
          <w:noProof/>
          <w:szCs w:val="24"/>
          <w:lang w:val="sr-Latn-CS"/>
        </w:rPr>
        <w:t xml:space="preserve"> </w:t>
      </w:r>
      <w:r w:rsidRPr="00203C83">
        <w:rPr>
          <w:noProof/>
          <w:szCs w:val="24"/>
        </w:rPr>
        <w:t>koristiti</w:t>
      </w:r>
      <w:r w:rsidRPr="00203C83">
        <w:rPr>
          <w:noProof/>
          <w:szCs w:val="24"/>
          <w:lang w:val="sr-Latn-CS"/>
        </w:rPr>
        <w:t xml:space="preserve"> </w:t>
      </w:r>
      <w:r w:rsidRPr="00203C83">
        <w:rPr>
          <w:noProof/>
          <w:szCs w:val="24"/>
        </w:rPr>
        <w:t>tako</w:t>
      </w:r>
      <w:r w:rsidRPr="00203C83">
        <w:rPr>
          <w:noProof/>
          <w:szCs w:val="24"/>
          <w:lang w:val="sr-Latn-CS"/>
        </w:rPr>
        <w:t xml:space="preserve"> </w:t>
      </w:r>
      <w:r w:rsidRPr="00203C83">
        <w:rPr>
          <w:noProof/>
          <w:szCs w:val="24"/>
        </w:rPr>
        <w:t>da</w:t>
      </w:r>
      <w:r w:rsidRPr="00203C83">
        <w:rPr>
          <w:noProof/>
          <w:szCs w:val="24"/>
          <w:lang w:val="sr-Latn-CS"/>
        </w:rPr>
        <w:t xml:space="preserve"> </w:t>
      </w:r>
      <w:r w:rsidRPr="00203C83">
        <w:rPr>
          <w:noProof/>
          <w:szCs w:val="24"/>
        </w:rPr>
        <w:t>se</w:t>
      </w:r>
      <w:r w:rsidRPr="00203C83">
        <w:rPr>
          <w:noProof/>
          <w:szCs w:val="24"/>
          <w:lang w:val="sr-Latn-CS"/>
        </w:rPr>
        <w:t xml:space="preserve"> </w:t>
      </w:r>
      <w:r w:rsidRPr="00203C83">
        <w:rPr>
          <w:noProof/>
          <w:szCs w:val="24"/>
        </w:rPr>
        <w:t>o</w:t>
      </w:r>
      <w:r w:rsidRPr="00203C83">
        <w:rPr>
          <w:noProof/>
          <w:szCs w:val="24"/>
          <w:lang w:val="sr-Latn-CS"/>
        </w:rPr>
        <w:t>č</w:t>
      </w:r>
      <w:r w:rsidRPr="00203C83">
        <w:rPr>
          <w:noProof/>
          <w:szCs w:val="24"/>
        </w:rPr>
        <w:t>uva</w:t>
      </w:r>
      <w:r w:rsidRPr="00203C83">
        <w:rPr>
          <w:noProof/>
          <w:szCs w:val="24"/>
          <w:lang w:val="sr-Latn-CS"/>
        </w:rPr>
        <w:t xml:space="preserve"> </w:t>
      </w:r>
      <w:r w:rsidRPr="00203C83">
        <w:rPr>
          <w:noProof/>
          <w:szCs w:val="24"/>
        </w:rPr>
        <w:t>i</w:t>
      </w:r>
      <w:r w:rsidRPr="00203C83">
        <w:rPr>
          <w:noProof/>
          <w:szCs w:val="24"/>
          <w:lang w:val="sr-Latn-CS"/>
        </w:rPr>
        <w:t xml:space="preserve"> </w:t>
      </w:r>
      <w:r w:rsidRPr="00203C83">
        <w:rPr>
          <w:noProof/>
          <w:szCs w:val="24"/>
        </w:rPr>
        <w:t>pove</w:t>
      </w:r>
      <w:r w:rsidRPr="00203C83">
        <w:rPr>
          <w:noProof/>
          <w:szCs w:val="24"/>
          <w:lang w:val="sr-Latn-CS"/>
        </w:rPr>
        <w:t>ć</w:t>
      </w:r>
      <w:r w:rsidRPr="00203C83">
        <w:rPr>
          <w:noProof/>
          <w:szCs w:val="24"/>
        </w:rPr>
        <w:t>a</w:t>
      </w:r>
      <w:r w:rsidRPr="00203C83">
        <w:rPr>
          <w:noProof/>
          <w:szCs w:val="24"/>
          <w:lang w:val="sr-Latn-CS"/>
        </w:rPr>
        <w:t xml:space="preserve"> </w:t>
      </w:r>
      <w:r w:rsidRPr="00203C83">
        <w:rPr>
          <w:noProof/>
          <w:szCs w:val="24"/>
        </w:rPr>
        <w:t>njihova</w:t>
      </w:r>
      <w:r w:rsidRPr="00203C83">
        <w:rPr>
          <w:noProof/>
          <w:szCs w:val="24"/>
          <w:lang w:val="sr-Latn-CS"/>
        </w:rPr>
        <w:t xml:space="preserve"> </w:t>
      </w:r>
      <w:r w:rsidRPr="00203C83">
        <w:rPr>
          <w:noProof/>
          <w:szCs w:val="24"/>
        </w:rPr>
        <w:t>vrednost</w:t>
      </w:r>
      <w:r w:rsidRPr="00203C83">
        <w:rPr>
          <w:noProof/>
          <w:szCs w:val="24"/>
          <w:lang w:val="sr-Latn-CS"/>
        </w:rPr>
        <w:t xml:space="preserve"> </w:t>
      </w:r>
      <w:r w:rsidRPr="00203C83">
        <w:rPr>
          <w:noProof/>
          <w:szCs w:val="24"/>
        </w:rPr>
        <w:t>i</w:t>
      </w:r>
      <w:r w:rsidRPr="00203C83">
        <w:rPr>
          <w:noProof/>
          <w:szCs w:val="24"/>
          <w:lang w:val="sr-Latn-CS"/>
        </w:rPr>
        <w:t xml:space="preserve"> </w:t>
      </w:r>
      <w:r w:rsidRPr="00203C83">
        <w:rPr>
          <w:noProof/>
          <w:szCs w:val="24"/>
        </w:rPr>
        <w:t>op</w:t>
      </w:r>
      <w:r w:rsidRPr="00203C83">
        <w:rPr>
          <w:noProof/>
          <w:szCs w:val="24"/>
          <w:lang w:val="sr-Latn-CS"/>
        </w:rPr>
        <w:t>š</w:t>
      </w:r>
      <w:r w:rsidRPr="00203C83">
        <w:rPr>
          <w:noProof/>
          <w:szCs w:val="24"/>
        </w:rPr>
        <w:t>tekorisne</w:t>
      </w:r>
      <w:r w:rsidRPr="00203C83">
        <w:rPr>
          <w:noProof/>
          <w:szCs w:val="24"/>
          <w:lang w:val="sr-Latn-CS"/>
        </w:rPr>
        <w:t xml:space="preserve"> </w:t>
      </w:r>
      <w:r w:rsidRPr="00203C83">
        <w:rPr>
          <w:noProof/>
          <w:szCs w:val="24"/>
        </w:rPr>
        <w:t>funkcije</w:t>
      </w:r>
      <w:r w:rsidRPr="00203C83">
        <w:rPr>
          <w:noProof/>
          <w:szCs w:val="24"/>
          <w:lang w:val="sr-Latn-CS"/>
        </w:rPr>
        <w:t xml:space="preserve">, </w:t>
      </w:r>
      <w:r w:rsidRPr="00203C83">
        <w:rPr>
          <w:noProof/>
          <w:szCs w:val="24"/>
        </w:rPr>
        <w:t>obezbedi</w:t>
      </w:r>
      <w:r w:rsidRPr="00203C83">
        <w:rPr>
          <w:noProof/>
          <w:szCs w:val="24"/>
          <w:lang w:val="sr-Latn-CS"/>
        </w:rPr>
        <w:t xml:space="preserve"> </w:t>
      </w:r>
      <w:r w:rsidRPr="00203C83">
        <w:rPr>
          <w:noProof/>
          <w:szCs w:val="24"/>
        </w:rPr>
        <w:t>trajnost</w:t>
      </w:r>
      <w:r w:rsidRPr="00203C83">
        <w:rPr>
          <w:noProof/>
          <w:szCs w:val="24"/>
          <w:lang w:val="sr-Latn-CS"/>
        </w:rPr>
        <w:t xml:space="preserve">, </w:t>
      </w:r>
      <w:r w:rsidRPr="00203C83">
        <w:rPr>
          <w:noProof/>
          <w:szCs w:val="24"/>
        </w:rPr>
        <w:t>za</w:t>
      </w:r>
      <w:r w:rsidRPr="00203C83">
        <w:rPr>
          <w:noProof/>
          <w:szCs w:val="24"/>
          <w:lang w:val="sr-Latn-CS"/>
        </w:rPr>
        <w:t>š</w:t>
      </w:r>
      <w:r w:rsidRPr="00203C83">
        <w:rPr>
          <w:noProof/>
          <w:szCs w:val="24"/>
        </w:rPr>
        <w:t>tita</w:t>
      </w:r>
      <w:r w:rsidRPr="00203C83">
        <w:rPr>
          <w:noProof/>
          <w:szCs w:val="24"/>
          <w:lang w:val="sr-Latn-CS"/>
        </w:rPr>
        <w:t xml:space="preserve"> </w:t>
      </w:r>
      <w:r w:rsidRPr="00203C83">
        <w:rPr>
          <w:noProof/>
          <w:szCs w:val="24"/>
        </w:rPr>
        <w:t>i</w:t>
      </w:r>
      <w:r w:rsidRPr="00203C83">
        <w:rPr>
          <w:noProof/>
          <w:szCs w:val="24"/>
          <w:lang w:val="sr-Latn-CS"/>
        </w:rPr>
        <w:t xml:space="preserve"> </w:t>
      </w:r>
      <w:r w:rsidRPr="00203C83">
        <w:rPr>
          <w:noProof/>
          <w:szCs w:val="24"/>
        </w:rPr>
        <w:t>stalno</w:t>
      </w:r>
      <w:r w:rsidRPr="00203C83">
        <w:rPr>
          <w:noProof/>
          <w:szCs w:val="24"/>
          <w:lang w:val="sr-Latn-CS"/>
        </w:rPr>
        <w:t xml:space="preserve"> </w:t>
      </w:r>
      <w:r w:rsidRPr="00203C83">
        <w:rPr>
          <w:noProof/>
          <w:szCs w:val="24"/>
        </w:rPr>
        <w:t>pove</w:t>
      </w:r>
      <w:r w:rsidRPr="00203C83">
        <w:rPr>
          <w:noProof/>
          <w:szCs w:val="24"/>
          <w:lang w:val="sr-Latn-CS"/>
        </w:rPr>
        <w:t>ć</w:t>
      </w:r>
      <w:r w:rsidRPr="00203C83">
        <w:rPr>
          <w:noProof/>
          <w:szCs w:val="24"/>
        </w:rPr>
        <w:t>anje</w:t>
      </w:r>
      <w:r w:rsidRPr="00203C83">
        <w:rPr>
          <w:noProof/>
          <w:szCs w:val="24"/>
          <w:lang w:val="sr-Latn-CS"/>
        </w:rPr>
        <w:t xml:space="preserve"> </w:t>
      </w:r>
      <w:r w:rsidRPr="00203C83">
        <w:rPr>
          <w:noProof/>
          <w:szCs w:val="24"/>
        </w:rPr>
        <w:t>prirasta</w:t>
      </w:r>
      <w:r w:rsidRPr="00203C83">
        <w:rPr>
          <w:noProof/>
          <w:szCs w:val="24"/>
          <w:lang w:val="sr-Latn-CS"/>
        </w:rPr>
        <w:t xml:space="preserve"> </w:t>
      </w:r>
      <w:r w:rsidRPr="00203C83">
        <w:rPr>
          <w:noProof/>
          <w:szCs w:val="24"/>
        </w:rPr>
        <w:t>i</w:t>
      </w:r>
      <w:r w:rsidRPr="00203C83">
        <w:rPr>
          <w:noProof/>
          <w:szCs w:val="24"/>
          <w:lang w:val="sr-Latn-CS"/>
        </w:rPr>
        <w:t xml:space="preserve"> </w:t>
      </w:r>
      <w:r w:rsidRPr="00203C83">
        <w:rPr>
          <w:noProof/>
          <w:szCs w:val="24"/>
        </w:rPr>
        <w:t>prinosa</w:t>
      </w:r>
      <w:r w:rsidRPr="00203C83">
        <w:rPr>
          <w:noProof/>
          <w:szCs w:val="24"/>
          <w:lang w:val="sr-Latn-CS"/>
        </w:rPr>
        <w:t>.</w:t>
      </w:r>
    </w:p>
    <w:p w:rsidR="00C808E8" w:rsidRPr="00203C83" w:rsidRDefault="00C808E8" w:rsidP="00B5350C">
      <w:pPr>
        <w:ind w:firstLine="709"/>
        <w:rPr>
          <w:noProof/>
          <w:szCs w:val="24"/>
          <w:lang w:val="sr-Latn-CS"/>
        </w:rPr>
      </w:pPr>
      <w:r w:rsidRPr="00203C83">
        <w:rPr>
          <w:noProof/>
          <w:szCs w:val="24"/>
        </w:rPr>
        <w:t>Na</w:t>
      </w:r>
      <w:r w:rsidRPr="00203C83">
        <w:rPr>
          <w:noProof/>
          <w:szCs w:val="24"/>
          <w:lang w:val="sr-Latn-CS"/>
        </w:rPr>
        <w:t xml:space="preserve"> </w:t>
      </w:r>
      <w:r w:rsidRPr="00203C83">
        <w:rPr>
          <w:noProof/>
          <w:szCs w:val="24"/>
        </w:rPr>
        <w:t>osnovu</w:t>
      </w:r>
      <w:r w:rsidRPr="00203C83">
        <w:rPr>
          <w:noProof/>
          <w:szCs w:val="24"/>
          <w:lang w:val="sr-Latn-CS"/>
        </w:rPr>
        <w:t xml:space="preserve"> </w:t>
      </w:r>
      <w:r w:rsidRPr="00203C83">
        <w:rPr>
          <w:noProof/>
          <w:szCs w:val="24"/>
        </w:rPr>
        <w:t>prethodnog,</w:t>
      </w:r>
      <w:r w:rsidRPr="00203C83">
        <w:rPr>
          <w:noProof/>
          <w:szCs w:val="24"/>
          <w:lang w:val="sr-Latn-CS"/>
        </w:rPr>
        <w:t xml:space="preserve"> </w:t>
      </w:r>
      <w:r w:rsidRPr="00203C83">
        <w:rPr>
          <w:noProof/>
          <w:szCs w:val="24"/>
        </w:rPr>
        <w:t>a</w:t>
      </w:r>
      <w:r w:rsidRPr="00203C83">
        <w:rPr>
          <w:noProof/>
          <w:szCs w:val="24"/>
          <w:lang w:val="sr-Latn-CS"/>
        </w:rPr>
        <w:t xml:space="preserve"> </w:t>
      </w:r>
      <w:r w:rsidRPr="00203C83">
        <w:rPr>
          <w:noProof/>
          <w:szCs w:val="24"/>
        </w:rPr>
        <w:t>polaze</w:t>
      </w:r>
      <w:r w:rsidRPr="00203C83">
        <w:rPr>
          <w:noProof/>
          <w:szCs w:val="24"/>
          <w:lang w:val="sr-Latn-CS"/>
        </w:rPr>
        <w:t>ć</w:t>
      </w:r>
      <w:r w:rsidRPr="00203C83">
        <w:rPr>
          <w:noProof/>
          <w:szCs w:val="24"/>
        </w:rPr>
        <w:t>i</w:t>
      </w:r>
      <w:r w:rsidRPr="00203C83">
        <w:rPr>
          <w:noProof/>
          <w:szCs w:val="24"/>
          <w:lang w:val="sr-Latn-CS"/>
        </w:rPr>
        <w:t xml:space="preserve"> </w:t>
      </w:r>
      <w:r w:rsidRPr="00203C83">
        <w:rPr>
          <w:noProof/>
          <w:szCs w:val="24"/>
        </w:rPr>
        <w:t>od</w:t>
      </w:r>
      <w:r w:rsidRPr="00203C83">
        <w:rPr>
          <w:noProof/>
          <w:szCs w:val="24"/>
          <w:lang w:val="sr-Latn-CS"/>
        </w:rPr>
        <w:t xml:space="preserve"> </w:t>
      </w:r>
      <w:r w:rsidRPr="00203C83">
        <w:rPr>
          <w:noProof/>
          <w:szCs w:val="24"/>
        </w:rPr>
        <w:t>prirodnih</w:t>
      </w:r>
      <w:r w:rsidRPr="00203C83">
        <w:rPr>
          <w:noProof/>
          <w:szCs w:val="24"/>
          <w:lang w:val="sr-Latn-CS"/>
        </w:rPr>
        <w:t xml:space="preserve"> </w:t>
      </w:r>
      <w:r w:rsidRPr="00203C83">
        <w:rPr>
          <w:noProof/>
          <w:szCs w:val="24"/>
        </w:rPr>
        <w:t>i</w:t>
      </w:r>
      <w:r w:rsidRPr="00203C83">
        <w:rPr>
          <w:noProof/>
          <w:szCs w:val="24"/>
          <w:lang w:val="sr-Latn-CS"/>
        </w:rPr>
        <w:t xml:space="preserve"> </w:t>
      </w:r>
      <w:r w:rsidRPr="00203C83">
        <w:rPr>
          <w:noProof/>
          <w:szCs w:val="24"/>
        </w:rPr>
        <w:t>ekonomskih</w:t>
      </w:r>
      <w:r w:rsidRPr="00203C83">
        <w:rPr>
          <w:noProof/>
          <w:szCs w:val="24"/>
          <w:lang w:val="sr-Latn-CS"/>
        </w:rPr>
        <w:t xml:space="preserve"> </w:t>
      </w:r>
      <w:r w:rsidRPr="00203C83">
        <w:rPr>
          <w:noProof/>
          <w:szCs w:val="24"/>
        </w:rPr>
        <w:t>uslova</w:t>
      </w:r>
      <w:r w:rsidRPr="00203C83">
        <w:rPr>
          <w:noProof/>
          <w:szCs w:val="24"/>
          <w:lang w:val="sr-Latn-CS"/>
        </w:rPr>
        <w:t xml:space="preserve"> </w:t>
      </w:r>
      <w:r w:rsidRPr="00203C83">
        <w:rPr>
          <w:noProof/>
          <w:szCs w:val="24"/>
        </w:rPr>
        <w:t>u</w:t>
      </w:r>
      <w:r w:rsidRPr="00203C83">
        <w:rPr>
          <w:noProof/>
          <w:szCs w:val="24"/>
          <w:lang w:val="sr-Latn-CS"/>
        </w:rPr>
        <w:t xml:space="preserve"> </w:t>
      </w:r>
      <w:r w:rsidRPr="00203C83">
        <w:rPr>
          <w:noProof/>
          <w:szCs w:val="24"/>
        </w:rPr>
        <w:t>kojima</w:t>
      </w:r>
      <w:r w:rsidRPr="00203C83">
        <w:rPr>
          <w:noProof/>
          <w:szCs w:val="24"/>
          <w:lang w:val="sr-Latn-CS"/>
        </w:rPr>
        <w:t xml:space="preserve"> </w:t>
      </w:r>
      <w:r w:rsidRPr="00203C83">
        <w:rPr>
          <w:noProof/>
          <w:szCs w:val="24"/>
        </w:rPr>
        <w:t>se</w:t>
      </w:r>
      <w:r w:rsidRPr="00203C83">
        <w:rPr>
          <w:noProof/>
          <w:szCs w:val="24"/>
          <w:lang w:val="sr-Latn-CS"/>
        </w:rPr>
        <w:t xml:space="preserve"> </w:t>
      </w:r>
      <w:r w:rsidRPr="00203C83">
        <w:rPr>
          <w:noProof/>
          <w:szCs w:val="24"/>
        </w:rPr>
        <w:t>nalaze</w:t>
      </w:r>
      <w:r w:rsidRPr="00203C83">
        <w:rPr>
          <w:noProof/>
          <w:szCs w:val="24"/>
          <w:lang w:val="sr-Latn-CS"/>
        </w:rPr>
        <w:t xml:space="preserve"> </w:t>
      </w:r>
      <w:r w:rsidRPr="00203C83">
        <w:rPr>
          <w:noProof/>
          <w:szCs w:val="24"/>
        </w:rPr>
        <w:t>ove</w:t>
      </w:r>
      <w:r w:rsidRPr="00203C83">
        <w:rPr>
          <w:noProof/>
          <w:szCs w:val="24"/>
          <w:lang w:val="sr-Latn-CS"/>
        </w:rPr>
        <w:t xml:space="preserve"> š</w:t>
      </w:r>
      <w:r w:rsidRPr="00203C83">
        <w:rPr>
          <w:noProof/>
          <w:szCs w:val="24"/>
        </w:rPr>
        <w:t>ume</w:t>
      </w:r>
      <w:r w:rsidRPr="00203C83">
        <w:rPr>
          <w:noProof/>
          <w:szCs w:val="24"/>
          <w:lang w:val="sr-Latn-CS"/>
        </w:rPr>
        <w:t xml:space="preserve">, </w:t>
      </w:r>
      <w:r w:rsidRPr="00203C83">
        <w:rPr>
          <w:noProof/>
          <w:szCs w:val="24"/>
        </w:rPr>
        <w:t>od</w:t>
      </w:r>
      <w:r w:rsidRPr="00203C83">
        <w:rPr>
          <w:noProof/>
          <w:szCs w:val="24"/>
          <w:lang w:val="sr-Latn-CS"/>
        </w:rPr>
        <w:t xml:space="preserve"> </w:t>
      </w:r>
      <w:r w:rsidRPr="00203C83">
        <w:rPr>
          <w:noProof/>
          <w:szCs w:val="24"/>
        </w:rPr>
        <w:t>stanja</w:t>
      </w:r>
      <w:r w:rsidRPr="00203C83">
        <w:rPr>
          <w:noProof/>
          <w:szCs w:val="24"/>
          <w:lang w:val="sr-Latn-CS"/>
        </w:rPr>
        <w:t xml:space="preserve"> </w:t>
      </w:r>
      <w:r w:rsidRPr="00203C83">
        <w:rPr>
          <w:noProof/>
          <w:szCs w:val="24"/>
        </w:rPr>
        <w:t>sastojina</w:t>
      </w:r>
      <w:r w:rsidRPr="00203C83">
        <w:rPr>
          <w:noProof/>
          <w:szCs w:val="24"/>
          <w:lang w:val="sr-Latn-CS"/>
        </w:rPr>
        <w:t xml:space="preserve"> </w:t>
      </w:r>
      <w:r w:rsidRPr="00203C83">
        <w:rPr>
          <w:noProof/>
          <w:szCs w:val="24"/>
        </w:rPr>
        <w:t>i</w:t>
      </w:r>
      <w:r w:rsidRPr="00203C83">
        <w:rPr>
          <w:noProof/>
          <w:szCs w:val="24"/>
          <w:lang w:val="sr-Latn-CS"/>
        </w:rPr>
        <w:t xml:space="preserve"> </w:t>
      </w:r>
      <w:r w:rsidRPr="00203C83">
        <w:rPr>
          <w:noProof/>
          <w:szCs w:val="24"/>
        </w:rPr>
        <w:t>ispoljenih</w:t>
      </w:r>
      <w:r w:rsidRPr="00203C83">
        <w:rPr>
          <w:noProof/>
          <w:szCs w:val="24"/>
          <w:lang w:val="sr-Latn-CS"/>
        </w:rPr>
        <w:t xml:space="preserve"> </w:t>
      </w:r>
      <w:r w:rsidRPr="00203C83">
        <w:rPr>
          <w:noProof/>
          <w:szCs w:val="24"/>
        </w:rPr>
        <w:t>tendencija</w:t>
      </w:r>
      <w:r w:rsidRPr="00203C83">
        <w:rPr>
          <w:noProof/>
          <w:szCs w:val="24"/>
          <w:lang w:val="sr-Latn-CS"/>
        </w:rPr>
        <w:t xml:space="preserve"> </w:t>
      </w:r>
      <w:r w:rsidRPr="00203C83">
        <w:rPr>
          <w:noProof/>
          <w:szCs w:val="24"/>
        </w:rPr>
        <w:t>njihovog</w:t>
      </w:r>
      <w:r w:rsidRPr="00203C83">
        <w:rPr>
          <w:noProof/>
          <w:szCs w:val="24"/>
          <w:lang w:val="sr-Latn-CS"/>
        </w:rPr>
        <w:t xml:space="preserve"> </w:t>
      </w:r>
      <w:r w:rsidRPr="00203C83">
        <w:rPr>
          <w:noProof/>
          <w:szCs w:val="24"/>
        </w:rPr>
        <w:t>razvoja</w:t>
      </w:r>
      <w:r w:rsidRPr="00203C83">
        <w:rPr>
          <w:noProof/>
          <w:szCs w:val="24"/>
          <w:lang w:val="sr-Latn-CS"/>
        </w:rPr>
        <w:t xml:space="preserve"> </w:t>
      </w:r>
      <w:r w:rsidRPr="00203C83">
        <w:rPr>
          <w:noProof/>
          <w:szCs w:val="24"/>
        </w:rPr>
        <w:t>i</w:t>
      </w:r>
      <w:r w:rsidRPr="00203C83">
        <w:rPr>
          <w:noProof/>
          <w:szCs w:val="24"/>
          <w:lang w:val="sr-Latn-CS"/>
        </w:rPr>
        <w:t xml:space="preserve"> </w:t>
      </w:r>
      <w:r w:rsidRPr="00203C83">
        <w:rPr>
          <w:noProof/>
          <w:szCs w:val="24"/>
        </w:rPr>
        <w:t>namene,</w:t>
      </w:r>
      <w:r w:rsidRPr="00203C83">
        <w:rPr>
          <w:noProof/>
          <w:szCs w:val="24"/>
          <w:lang w:val="sr-Latn-CS"/>
        </w:rPr>
        <w:t xml:space="preserve"> </w:t>
      </w:r>
      <w:r w:rsidRPr="00203C83">
        <w:rPr>
          <w:noProof/>
          <w:szCs w:val="24"/>
        </w:rPr>
        <w:t>op</w:t>
      </w:r>
      <w:r w:rsidRPr="00203C83">
        <w:rPr>
          <w:noProof/>
          <w:szCs w:val="24"/>
          <w:lang w:val="sr-Latn-CS"/>
        </w:rPr>
        <w:t>š</w:t>
      </w:r>
      <w:r w:rsidRPr="00203C83">
        <w:rPr>
          <w:noProof/>
          <w:szCs w:val="24"/>
        </w:rPr>
        <w:t>ti</w:t>
      </w:r>
      <w:r w:rsidRPr="00203C83">
        <w:rPr>
          <w:noProof/>
          <w:szCs w:val="24"/>
          <w:lang w:val="sr-Latn-CS"/>
        </w:rPr>
        <w:t xml:space="preserve"> </w:t>
      </w:r>
      <w:r w:rsidRPr="00203C83">
        <w:rPr>
          <w:noProof/>
          <w:szCs w:val="24"/>
        </w:rPr>
        <w:t>ciljevi</w:t>
      </w:r>
      <w:r w:rsidRPr="00203C83">
        <w:rPr>
          <w:noProof/>
          <w:szCs w:val="24"/>
          <w:lang w:val="sr-Latn-CS"/>
        </w:rPr>
        <w:t xml:space="preserve"> </w:t>
      </w:r>
      <w:r w:rsidRPr="00203C83">
        <w:rPr>
          <w:noProof/>
          <w:szCs w:val="24"/>
        </w:rPr>
        <w:t>su</w:t>
      </w:r>
      <w:r w:rsidRPr="00203C83">
        <w:rPr>
          <w:noProof/>
          <w:szCs w:val="24"/>
        </w:rPr>
        <w:sym w:font="Symbol" w:char="F03A"/>
      </w:r>
    </w:p>
    <w:p w:rsidR="00C808E8" w:rsidRPr="00203C83" w:rsidRDefault="00C808E8" w:rsidP="00B5350C">
      <w:pPr>
        <w:numPr>
          <w:ilvl w:val="1"/>
          <w:numId w:val="30"/>
        </w:numPr>
        <w:rPr>
          <w:szCs w:val="24"/>
          <w:lang w:val="sr-Latn-CS"/>
        </w:rPr>
      </w:pPr>
      <w:r w:rsidRPr="00203C83">
        <w:rPr>
          <w:szCs w:val="24"/>
          <w:lang w:val="sr-Latn-CS"/>
        </w:rPr>
        <w:t>zaštita i stabilnost šumski ekosistema.</w:t>
      </w:r>
    </w:p>
    <w:p w:rsidR="00C808E8" w:rsidRPr="00203C83" w:rsidRDefault="00C808E8" w:rsidP="00B5350C">
      <w:pPr>
        <w:numPr>
          <w:ilvl w:val="1"/>
          <w:numId w:val="30"/>
        </w:numPr>
        <w:rPr>
          <w:szCs w:val="24"/>
          <w:lang w:val="sr-Latn-CS"/>
        </w:rPr>
      </w:pPr>
      <w:r w:rsidRPr="00203C83">
        <w:rPr>
          <w:szCs w:val="24"/>
          <w:lang w:val="sr-Latn-CS"/>
        </w:rPr>
        <w:t>sanacija degradiranih šumskih ekosistema.</w:t>
      </w:r>
    </w:p>
    <w:p w:rsidR="00C808E8" w:rsidRPr="00203C83" w:rsidRDefault="00C808E8" w:rsidP="00B5350C">
      <w:pPr>
        <w:numPr>
          <w:ilvl w:val="1"/>
          <w:numId w:val="30"/>
        </w:numPr>
        <w:rPr>
          <w:szCs w:val="24"/>
          <w:lang w:val="sr-Latn-CS"/>
        </w:rPr>
      </w:pPr>
      <w:r w:rsidRPr="00203C83">
        <w:rPr>
          <w:szCs w:val="24"/>
          <w:lang w:val="sr-Latn-CS"/>
        </w:rPr>
        <w:t>obezbeđenje optimalne obraslosti.</w:t>
      </w:r>
    </w:p>
    <w:p w:rsidR="00C808E8" w:rsidRPr="00203C83" w:rsidRDefault="00C808E8" w:rsidP="00B5350C">
      <w:pPr>
        <w:numPr>
          <w:ilvl w:val="1"/>
          <w:numId w:val="30"/>
        </w:numPr>
        <w:rPr>
          <w:szCs w:val="24"/>
          <w:lang w:val="sr-Latn-CS"/>
        </w:rPr>
      </w:pPr>
      <w:r w:rsidRPr="00203C83">
        <w:rPr>
          <w:szCs w:val="24"/>
          <w:lang w:val="sr-Latn-CS"/>
        </w:rPr>
        <w:t>očuvanje trajnosti i povećanje prinosa.</w:t>
      </w:r>
    </w:p>
    <w:p w:rsidR="00C808E8" w:rsidRPr="00203C83" w:rsidRDefault="00C808E8" w:rsidP="00B5350C">
      <w:pPr>
        <w:numPr>
          <w:ilvl w:val="1"/>
          <w:numId w:val="30"/>
        </w:numPr>
        <w:rPr>
          <w:szCs w:val="24"/>
          <w:lang w:val="sr-Latn-CS"/>
        </w:rPr>
      </w:pPr>
      <w:r w:rsidRPr="00203C83">
        <w:rPr>
          <w:szCs w:val="24"/>
          <w:lang w:val="sr-Latn-CS"/>
        </w:rPr>
        <w:t>povećanje ukupne vrednosti šuma i njenih opštekorisnih funkcija i</w:t>
      </w:r>
    </w:p>
    <w:p w:rsidR="00C808E8" w:rsidRPr="00203C83" w:rsidRDefault="00C808E8" w:rsidP="00B5350C">
      <w:pPr>
        <w:numPr>
          <w:ilvl w:val="1"/>
          <w:numId w:val="30"/>
        </w:numPr>
        <w:rPr>
          <w:szCs w:val="24"/>
          <w:lang w:val="sr-Latn-CS"/>
        </w:rPr>
      </w:pPr>
      <w:r w:rsidRPr="00203C83">
        <w:rPr>
          <w:szCs w:val="24"/>
          <w:lang w:val="sr-Latn-CS"/>
        </w:rPr>
        <w:t>uvećanje stepena šumovitosti.</w:t>
      </w:r>
    </w:p>
    <w:p w:rsidR="00C808E8" w:rsidRPr="00203C83" w:rsidRDefault="00C808E8" w:rsidP="00B5350C">
      <w:pPr>
        <w:rPr>
          <w:szCs w:val="24"/>
          <w:lang w:val="sr-Latn-CS"/>
        </w:rPr>
      </w:pPr>
      <w:r w:rsidRPr="00203C83">
        <w:rPr>
          <w:szCs w:val="24"/>
          <w:lang w:val="sr-Latn-CS"/>
        </w:rPr>
        <w:t>U odnosu na polifunkcionalno korišćenje, opšti ciljevi  se dele na:</w:t>
      </w:r>
    </w:p>
    <w:p w:rsidR="00C808E8" w:rsidRPr="00203C83" w:rsidRDefault="00C808E8" w:rsidP="00B5350C">
      <w:pPr>
        <w:numPr>
          <w:ilvl w:val="0"/>
          <w:numId w:val="31"/>
        </w:numPr>
        <w:tabs>
          <w:tab w:val="clear" w:pos="1470"/>
        </w:tabs>
        <w:ind w:left="5529"/>
        <w:rPr>
          <w:b/>
          <w:szCs w:val="24"/>
          <w:lang w:val="sr-Latn-CS"/>
        </w:rPr>
      </w:pPr>
      <w:r w:rsidRPr="00203C83">
        <w:rPr>
          <w:b/>
          <w:szCs w:val="24"/>
          <w:lang w:val="sr-Latn-CS"/>
        </w:rPr>
        <w:t>Zaštitne</w:t>
      </w:r>
    </w:p>
    <w:p w:rsidR="00C808E8" w:rsidRPr="00203C83" w:rsidRDefault="00C808E8" w:rsidP="00B5350C">
      <w:pPr>
        <w:numPr>
          <w:ilvl w:val="0"/>
          <w:numId w:val="31"/>
        </w:numPr>
        <w:tabs>
          <w:tab w:val="clear" w:pos="1470"/>
        </w:tabs>
        <w:ind w:left="5529"/>
        <w:rPr>
          <w:b/>
          <w:szCs w:val="24"/>
          <w:lang w:val="sr-Latn-CS"/>
        </w:rPr>
      </w:pPr>
      <w:r w:rsidRPr="00203C83">
        <w:rPr>
          <w:b/>
          <w:szCs w:val="24"/>
          <w:lang w:val="sr-Latn-CS"/>
        </w:rPr>
        <w:lastRenderedPageBreak/>
        <w:t>Socijalne</w:t>
      </w:r>
    </w:p>
    <w:p w:rsidR="00C808E8" w:rsidRPr="00203C83" w:rsidRDefault="00C808E8" w:rsidP="00B5350C">
      <w:pPr>
        <w:numPr>
          <w:ilvl w:val="0"/>
          <w:numId w:val="31"/>
        </w:numPr>
        <w:tabs>
          <w:tab w:val="clear" w:pos="1470"/>
        </w:tabs>
        <w:ind w:left="5529"/>
        <w:rPr>
          <w:b/>
          <w:szCs w:val="24"/>
          <w:lang w:val="sr-Latn-CS"/>
        </w:rPr>
      </w:pPr>
      <w:r w:rsidRPr="00203C83">
        <w:rPr>
          <w:b/>
          <w:szCs w:val="24"/>
          <w:lang w:val="sr-Latn-CS"/>
        </w:rPr>
        <w:t>Proizvodne</w:t>
      </w:r>
    </w:p>
    <w:p w:rsidR="00C808E8" w:rsidRPr="00203C83" w:rsidRDefault="00C808E8" w:rsidP="00B5350C">
      <w:pPr>
        <w:ind w:firstLine="567"/>
        <w:rPr>
          <w:szCs w:val="24"/>
          <w:lang w:val="sr-Latn-CS"/>
        </w:rPr>
      </w:pPr>
      <w:r w:rsidRPr="00203C83">
        <w:rPr>
          <w:szCs w:val="24"/>
          <w:lang w:val="sr-Latn-CS"/>
        </w:rPr>
        <w:t>Ne ugrožavajući ostvarivanje prethodnog cilja. a obzirom na izrazitu deficitarnost šuma u Vojvodini i sve veće potrebe obezbeđenja višestrukih funkcija šuma. kao opšti ciljevi gazdovanja u ovoj gazdinskoj jedinici utvrđeni osnovom za gazdovanje šumama za prethodno uređajno razdoblje. utvrđuju se i za naredno uređajno razdoblje:</w:t>
      </w:r>
    </w:p>
    <w:p w:rsidR="00C808E8" w:rsidRPr="00203C83" w:rsidRDefault="00C808E8" w:rsidP="00B5350C">
      <w:pPr>
        <w:numPr>
          <w:ilvl w:val="0"/>
          <w:numId w:val="23"/>
        </w:numPr>
        <w:rPr>
          <w:szCs w:val="24"/>
          <w:lang w:val="sr-Latn-CS"/>
        </w:rPr>
      </w:pPr>
      <w:r w:rsidRPr="00203C83">
        <w:rPr>
          <w:szCs w:val="24"/>
          <w:lang w:val="sr-Latn-CS"/>
        </w:rPr>
        <w:t>Optimalno ostvarivanje osnovne namene šuma (u skladu sa sadašnjim stanjem i stvarnim mogućnostima na nivou ove gazdinske jedinice);</w:t>
      </w:r>
    </w:p>
    <w:p w:rsidR="00C808E8" w:rsidRPr="00203C83" w:rsidRDefault="00C808E8" w:rsidP="00B5350C">
      <w:pPr>
        <w:numPr>
          <w:ilvl w:val="0"/>
          <w:numId w:val="23"/>
        </w:numPr>
        <w:rPr>
          <w:szCs w:val="24"/>
          <w:lang w:val="sr-Latn-CS"/>
        </w:rPr>
      </w:pPr>
      <w:r w:rsidRPr="00203C83">
        <w:rPr>
          <w:szCs w:val="24"/>
          <w:lang w:val="sr-Latn-CS"/>
        </w:rPr>
        <w:t>Očuvanje i povećanje proizvodnog potencijala staništa i ukupne vrednosti šuma uz istovremeno obezbeđivanje trajnosti prinosa i proizvodnje;</w:t>
      </w:r>
    </w:p>
    <w:p w:rsidR="00C808E8" w:rsidRPr="00203C83" w:rsidRDefault="00C808E8" w:rsidP="00B5350C">
      <w:pPr>
        <w:numPr>
          <w:ilvl w:val="0"/>
          <w:numId w:val="23"/>
        </w:numPr>
        <w:rPr>
          <w:szCs w:val="24"/>
          <w:lang w:val="sr-Latn-CS"/>
        </w:rPr>
      </w:pPr>
      <w:r w:rsidRPr="00203C83">
        <w:rPr>
          <w:szCs w:val="24"/>
          <w:lang w:val="sr-Latn-CS"/>
        </w:rPr>
        <w:t>Trajno unapređivanje zatečenog stanja i prevođenje ka optimalnijem radi očuvanja i jačanja zaštitnih funkcija šuma;</w:t>
      </w:r>
    </w:p>
    <w:p w:rsidR="00C808E8" w:rsidRPr="00203C83" w:rsidRDefault="00C808E8" w:rsidP="00B5350C">
      <w:pPr>
        <w:numPr>
          <w:ilvl w:val="0"/>
          <w:numId w:val="23"/>
        </w:numPr>
        <w:rPr>
          <w:szCs w:val="24"/>
          <w:lang w:val="sr-Latn-CS"/>
        </w:rPr>
      </w:pPr>
      <w:r w:rsidRPr="00203C83">
        <w:rPr>
          <w:szCs w:val="24"/>
          <w:lang w:val="sr-Latn-CS"/>
        </w:rPr>
        <w:t>Trajno unapređivanje zatečenog stanja šuma radi obezbeđivanja što povoljnijih uslova za razvoj. uzgoj i zaštitu mnogih životinjskih i biljnih vrsta.</w:t>
      </w:r>
    </w:p>
    <w:p w:rsidR="00C808E8" w:rsidRPr="00203C83" w:rsidRDefault="00C808E8" w:rsidP="00B5350C">
      <w:pPr>
        <w:pStyle w:val="Heading2"/>
        <w:rPr>
          <w:noProof/>
          <w:szCs w:val="24"/>
          <w:lang w:val="sr-Latn-CS"/>
        </w:rPr>
      </w:pPr>
      <w:bookmarkStart w:id="662" w:name="_Toc329146653"/>
      <w:bookmarkStart w:id="663" w:name="_Toc329328391"/>
      <w:bookmarkStart w:id="664" w:name="_Toc410988350"/>
      <w:bookmarkStart w:id="665" w:name="_Toc478456543"/>
      <w:bookmarkStart w:id="666" w:name="_Toc503785484"/>
      <w:bookmarkStart w:id="667" w:name="_Toc503786059"/>
      <w:bookmarkStart w:id="668" w:name="_Toc503786548"/>
      <w:bookmarkStart w:id="669" w:name="_Toc503787419"/>
      <w:bookmarkStart w:id="670" w:name="_Toc535232866"/>
      <w:bookmarkStart w:id="671" w:name="_Toc535233732"/>
      <w:r w:rsidRPr="00203C83">
        <w:rPr>
          <w:noProof/>
          <w:szCs w:val="24"/>
          <w:lang w:val="sr-Latn-CS"/>
        </w:rPr>
        <w:t xml:space="preserve">7.3. </w:t>
      </w:r>
      <w:r w:rsidRPr="00203C83">
        <w:rPr>
          <w:noProof/>
          <w:szCs w:val="24"/>
        </w:rPr>
        <w:t>Posebni</w:t>
      </w:r>
      <w:r w:rsidRPr="00203C83">
        <w:rPr>
          <w:noProof/>
          <w:szCs w:val="24"/>
          <w:lang w:val="sr-Latn-CS"/>
        </w:rPr>
        <w:t xml:space="preserve"> </w:t>
      </w:r>
      <w:r w:rsidRPr="00203C83">
        <w:rPr>
          <w:noProof/>
          <w:szCs w:val="24"/>
        </w:rPr>
        <w:t>ciljevi</w:t>
      </w:r>
      <w:r w:rsidRPr="00203C83">
        <w:rPr>
          <w:noProof/>
          <w:szCs w:val="24"/>
          <w:lang w:val="sr-Latn-CS"/>
        </w:rPr>
        <w:t xml:space="preserve"> </w:t>
      </w:r>
      <w:r w:rsidRPr="00203C83">
        <w:rPr>
          <w:noProof/>
          <w:szCs w:val="24"/>
        </w:rPr>
        <w:t>gazdovanja</w:t>
      </w:r>
      <w:bookmarkEnd w:id="662"/>
      <w:bookmarkEnd w:id="663"/>
      <w:bookmarkEnd w:id="664"/>
      <w:bookmarkEnd w:id="665"/>
      <w:bookmarkEnd w:id="666"/>
      <w:bookmarkEnd w:id="667"/>
      <w:bookmarkEnd w:id="668"/>
      <w:bookmarkEnd w:id="669"/>
      <w:bookmarkEnd w:id="670"/>
      <w:bookmarkEnd w:id="671"/>
    </w:p>
    <w:p w:rsidR="00C808E8" w:rsidRPr="00203C83" w:rsidRDefault="00C808E8" w:rsidP="00B5350C">
      <w:pPr>
        <w:rPr>
          <w:noProof/>
          <w:szCs w:val="24"/>
          <w:lang w:val="sr-Latn-CS"/>
        </w:rPr>
      </w:pPr>
    </w:p>
    <w:p w:rsidR="00C808E8" w:rsidRPr="00203C83" w:rsidRDefault="00C808E8" w:rsidP="00B5350C">
      <w:pPr>
        <w:ind w:firstLine="709"/>
        <w:rPr>
          <w:noProof/>
          <w:szCs w:val="24"/>
          <w:lang w:val="sr-Latn-CS"/>
        </w:rPr>
      </w:pPr>
      <w:r w:rsidRPr="00203C83">
        <w:rPr>
          <w:szCs w:val="24"/>
        </w:rPr>
        <w:t>Posebni</w:t>
      </w:r>
      <w:r w:rsidRPr="00203C83">
        <w:rPr>
          <w:szCs w:val="24"/>
          <w:lang w:val="sr-Latn-CS"/>
        </w:rPr>
        <w:t xml:space="preserve"> </w:t>
      </w:r>
      <w:r w:rsidRPr="00203C83">
        <w:rPr>
          <w:szCs w:val="24"/>
        </w:rPr>
        <w:t>ciljevi</w:t>
      </w:r>
      <w:r w:rsidRPr="00203C83">
        <w:rPr>
          <w:szCs w:val="24"/>
          <w:lang w:val="sr-Latn-CS"/>
        </w:rPr>
        <w:t xml:space="preserve"> </w:t>
      </w:r>
      <w:r w:rsidRPr="00203C83">
        <w:rPr>
          <w:szCs w:val="24"/>
        </w:rPr>
        <w:t>gazdovanja</w:t>
      </w:r>
      <w:r w:rsidRPr="00203C83">
        <w:rPr>
          <w:szCs w:val="24"/>
          <w:lang w:val="sr-Latn-CS"/>
        </w:rPr>
        <w:t xml:space="preserve"> </w:t>
      </w:r>
      <w:r w:rsidRPr="00203C83">
        <w:rPr>
          <w:szCs w:val="24"/>
        </w:rPr>
        <w:t>proizilaze</w:t>
      </w:r>
      <w:r w:rsidRPr="00203C83">
        <w:rPr>
          <w:szCs w:val="24"/>
          <w:lang w:val="sr-Latn-CS"/>
        </w:rPr>
        <w:t xml:space="preserve"> </w:t>
      </w:r>
      <w:r w:rsidRPr="00203C83">
        <w:rPr>
          <w:szCs w:val="24"/>
        </w:rPr>
        <w:t>iz</w:t>
      </w:r>
      <w:r w:rsidRPr="00203C83">
        <w:rPr>
          <w:szCs w:val="24"/>
          <w:lang w:val="sr-Latn-CS"/>
        </w:rPr>
        <w:t xml:space="preserve"> </w:t>
      </w:r>
      <w:r w:rsidRPr="00203C83">
        <w:rPr>
          <w:szCs w:val="24"/>
        </w:rPr>
        <w:t>op</w:t>
      </w:r>
      <w:r w:rsidRPr="00203C83">
        <w:rPr>
          <w:szCs w:val="24"/>
          <w:lang w:val="sr-Latn-CS"/>
        </w:rPr>
        <w:t>š</w:t>
      </w:r>
      <w:r w:rsidRPr="00203C83">
        <w:rPr>
          <w:szCs w:val="24"/>
        </w:rPr>
        <w:t>tih</w:t>
      </w:r>
      <w:r w:rsidRPr="00203C83">
        <w:rPr>
          <w:szCs w:val="24"/>
          <w:lang w:val="sr-Latn-CS"/>
        </w:rPr>
        <w:t xml:space="preserve"> </w:t>
      </w:r>
      <w:r w:rsidRPr="00203C83">
        <w:rPr>
          <w:szCs w:val="24"/>
        </w:rPr>
        <w:t>ciljeva</w:t>
      </w:r>
      <w:r w:rsidRPr="00203C83">
        <w:rPr>
          <w:szCs w:val="24"/>
          <w:lang w:val="sr-Latn-CS"/>
        </w:rPr>
        <w:t xml:space="preserve"> </w:t>
      </w:r>
      <w:r w:rsidRPr="00203C83">
        <w:rPr>
          <w:szCs w:val="24"/>
        </w:rPr>
        <w:t>i</w:t>
      </w:r>
      <w:r w:rsidRPr="00203C83">
        <w:rPr>
          <w:szCs w:val="24"/>
          <w:lang w:val="sr-Latn-CS"/>
        </w:rPr>
        <w:t xml:space="preserve"> </w:t>
      </w:r>
      <w:r w:rsidRPr="00203C83">
        <w:rPr>
          <w:szCs w:val="24"/>
        </w:rPr>
        <w:t>uslovljeni</w:t>
      </w:r>
      <w:r w:rsidRPr="00203C83">
        <w:rPr>
          <w:szCs w:val="24"/>
          <w:lang w:val="sr-Latn-CS"/>
        </w:rPr>
        <w:t xml:space="preserve"> </w:t>
      </w:r>
      <w:r w:rsidRPr="00203C83">
        <w:rPr>
          <w:szCs w:val="24"/>
        </w:rPr>
        <w:t>su</w:t>
      </w:r>
      <w:r w:rsidRPr="00203C83">
        <w:rPr>
          <w:szCs w:val="24"/>
          <w:lang w:val="sr-Latn-CS"/>
        </w:rPr>
        <w:t xml:space="preserve"> </w:t>
      </w:r>
      <w:r w:rsidRPr="00203C83">
        <w:rPr>
          <w:szCs w:val="24"/>
        </w:rPr>
        <w:t>osobenostima</w:t>
      </w:r>
      <w:r w:rsidRPr="00203C83">
        <w:rPr>
          <w:szCs w:val="24"/>
          <w:lang w:val="sr-Latn-CS"/>
        </w:rPr>
        <w:t xml:space="preserve"> </w:t>
      </w:r>
      <w:r w:rsidRPr="00203C83">
        <w:rPr>
          <w:szCs w:val="24"/>
        </w:rPr>
        <w:t>gazdinske</w:t>
      </w:r>
      <w:r w:rsidRPr="00203C83">
        <w:rPr>
          <w:szCs w:val="24"/>
          <w:lang w:val="sr-Latn-CS"/>
        </w:rPr>
        <w:t xml:space="preserve"> </w:t>
      </w:r>
      <w:r w:rsidRPr="00203C83">
        <w:rPr>
          <w:szCs w:val="24"/>
        </w:rPr>
        <w:t>jedinice</w:t>
      </w:r>
      <w:r w:rsidRPr="00203C83">
        <w:rPr>
          <w:szCs w:val="24"/>
          <w:lang w:val="sr-Latn-CS"/>
        </w:rPr>
        <w:t xml:space="preserve">. </w:t>
      </w:r>
      <w:r w:rsidRPr="00203C83">
        <w:rPr>
          <w:szCs w:val="24"/>
          <w:lang w:val="de-DE"/>
        </w:rPr>
        <w:t>Ovi</w:t>
      </w:r>
      <w:r w:rsidRPr="00203C83">
        <w:rPr>
          <w:szCs w:val="24"/>
          <w:lang w:val="sr-Latn-CS"/>
        </w:rPr>
        <w:t xml:space="preserve"> </w:t>
      </w:r>
      <w:r w:rsidRPr="00203C83">
        <w:rPr>
          <w:szCs w:val="24"/>
          <w:lang w:val="de-DE"/>
        </w:rPr>
        <w:t>ciljevi</w:t>
      </w:r>
      <w:r w:rsidRPr="00203C83">
        <w:rPr>
          <w:szCs w:val="24"/>
          <w:lang w:val="sr-Latn-CS"/>
        </w:rPr>
        <w:t xml:space="preserve"> </w:t>
      </w:r>
      <w:r w:rsidRPr="00203C83">
        <w:rPr>
          <w:szCs w:val="24"/>
          <w:lang w:val="de-DE"/>
        </w:rPr>
        <w:t>treba</w:t>
      </w:r>
      <w:r w:rsidRPr="00203C83">
        <w:rPr>
          <w:szCs w:val="24"/>
          <w:lang w:val="sr-Latn-CS"/>
        </w:rPr>
        <w:t xml:space="preserve"> </w:t>
      </w:r>
      <w:r w:rsidRPr="00203C83">
        <w:rPr>
          <w:szCs w:val="24"/>
          <w:lang w:val="de-DE"/>
        </w:rPr>
        <w:t>da</w:t>
      </w:r>
      <w:r w:rsidRPr="00203C83">
        <w:rPr>
          <w:szCs w:val="24"/>
          <w:lang w:val="sr-Latn-CS"/>
        </w:rPr>
        <w:t xml:space="preserve"> </w:t>
      </w:r>
      <w:r w:rsidRPr="00203C83">
        <w:rPr>
          <w:szCs w:val="24"/>
          <w:lang w:val="de-DE"/>
        </w:rPr>
        <w:t>se</w:t>
      </w:r>
      <w:r w:rsidRPr="00203C83">
        <w:rPr>
          <w:szCs w:val="24"/>
          <w:lang w:val="sr-Latn-CS"/>
        </w:rPr>
        <w:t xml:space="preserve"> </w:t>
      </w:r>
      <w:r w:rsidRPr="00203C83">
        <w:rPr>
          <w:szCs w:val="24"/>
          <w:lang w:val="de-DE"/>
        </w:rPr>
        <w:t>ostvare</w:t>
      </w:r>
      <w:r w:rsidRPr="00203C83">
        <w:rPr>
          <w:szCs w:val="24"/>
          <w:lang w:val="sr-Latn-CS"/>
        </w:rPr>
        <w:t xml:space="preserve"> </w:t>
      </w:r>
      <w:r w:rsidRPr="00203C83">
        <w:rPr>
          <w:szCs w:val="24"/>
          <w:lang w:val="de-DE"/>
        </w:rPr>
        <w:t>u</w:t>
      </w:r>
      <w:r w:rsidRPr="00203C83">
        <w:rPr>
          <w:szCs w:val="24"/>
          <w:lang w:val="sr-Latn-CS"/>
        </w:rPr>
        <w:t xml:space="preserve"> </w:t>
      </w:r>
      <w:r w:rsidRPr="00203C83">
        <w:rPr>
          <w:szCs w:val="24"/>
          <w:lang w:val="de-DE"/>
        </w:rPr>
        <w:t>okviru</w:t>
      </w:r>
      <w:r w:rsidRPr="00203C83">
        <w:rPr>
          <w:szCs w:val="24"/>
          <w:lang w:val="sr-Latn-CS"/>
        </w:rPr>
        <w:t xml:space="preserve"> </w:t>
      </w:r>
      <w:r w:rsidRPr="00203C83">
        <w:rPr>
          <w:szCs w:val="24"/>
          <w:lang w:val="de-DE"/>
        </w:rPr>
        <w:t>gazdinske</w:t>
      </w:r>
      <w:r w:rsidRPr="00203C83">
        <w:rPr>
          <w:szCs w:val="24"/>
          <w:lang w:val="sr-Latn-CS"/>
        </w:rPr>
        <w:t xml:space="preserve"> </w:t>
      </w:r>
      <w:r w:rsidRPr="00203C83">
        <w:rPr>
          <w:szCs w:val="24"/>
          <w:lang w:val="de-DE"/>
        </w:rPr>
        <w:t>klase</w:t>
      </w:r>
      <w:r w:rsidRPr="00203C83">
        <w:rPr>
          <w:szCs w:val="24"/>
          <w:lang w:val="sr-Latn-CS"/>
        </w:rPr>
        <w:t xml:space="preserve">. </w:t>
      </w:r>
      <w:r w:rsidRPr="00203C83">
        <w:rPr>
          <w:noProof/>
          <w:szCs w:val="24"/>
        </w:rPr>
        <w:t>Polaze</w:t>
      </w:r>
      <w:r w:rsidRPr="00203C83">
        <w:rPr>
          <w:noProof/>
          <w:szCs w:val="24"/>
          <w:lang w:val="sr-Latn-CS"/>
        </w:rPr>
        <w:t>ć</w:t>
      </w:r>
      <w:r w:rsidRPr="00203C83">
        <w:rPr>
          <w:noProof/>
          <w:szCs w:val="24"/>
        </w:rPr>
        <w:t>i</w:t>
      </w:r>
      <w:r w:rsidRPr="00203C83">
        <w:rPr>
          <w:noProof/>
          <w:szCs w:val="24"/>
          <w:lang w:val="sr-Latn-CS"/>
        </w:rPr>
        <w:t xml:space="preserve"> </w:t>
      </w:r>
      <w:r w:rsidRPr="00203C83">
        <w:rPr>
          <w:noProof/>
          <w:szCs w:val="24"/>
        </w:rPr>
        <w:t>od</w:t>
      </w:r>
      <w:r w:rsidRPr="00203C83">
        <w:rPr>
          <w:noProof/>
          <w:szCs w:val="24"/>
          <w:lang w:val="sr-Latn-CS"/>
        </w:rPr>
        <w:t xml:space="preserve"> </w:t>
      </w:r>
      <w:r w:rsidRPr="00203C83">
        <w:rPr>
          <w:noProof/>
          <w:szCs w:val="24"/>
        </w:rPr>
        <w:t>ove</w:t>
      </w:r>
      <w:r w:rsidRPr="00203C83">
        <w:rPr>
          <w:noProof/>
          <w:szCs w:val="24"/>
          <w:lang w:val="sr-Latn-CS"/>
        </w:rPr>
        <w:t xml:space="preserve"> </w:t>
      </w:r>
      <w:r w:rsidRPr="00203C83">
        <w:rPr>
          <w:noProof/>
          <w:szCs w:val="24"/>
        </w:rPr>
        <w:t>koncepcije</w:t>
      </w:r>
      <w:r w:rsidRPr="00203C83">
        <w:rPr>
          <w:noProof/>
          <w:szCs w:val="24"/>
          <w:lang w:val="sr-Latn-CS"/>
        </w:rPr>
        <w:t xml:space="preserve">. </w:t>
      </w:r>
      <w:r w:rsidRPr="00203C83">
        <w:rPr>
          <w:noProof/>
          <w:szCs w:val="24"/>
        </w:rPr>
        <w:t>kao</w:t>
      </w:r>
      <w:r w:rsidRPr="00203C83">
        <w:rPr>
          <w:noProof/>
          <w:szCs w:val="24"/>
          <w:lang w:val="sr-Latn-CS"/>
        </w:rPr>
        <w:t xml:space="preserve"> </w:t>
      </w:r>
      <w:r w:rsidRPr="00203C83">
        <w:rPr>
          <w:noProof/>
          <w:szCs w:val="24"/>
        </w:rPr>
        <w:t>i</w:t>
      </w:r>
      <w:r w:rsidRPr="00203C83">
        <w:rPr>
          <w:noProof/>
          <w:szCs w:val="24"/>
          <w:lang w:val="sr-Latn-CS"/>
        </w:rPr>
        <w:t xml:space="preserve"> </w:t>
      </w:r>
      <w:r w:rsidRPr="00203C83">
        <w:rPr>
          <w:noProof/>
          <w:szCs w:val="24"/>
        </w:rPr>
        <w:t>napred</w:t>
      </w:r>
      <w:r w:rsidRPr="00203C83">
        <w:rPr>
          <w:noProof/>
          <w:szCs w:val="24"/>
          <w:lang w:val="sr-Latn-CS"/>
        </w:rPr>
        <w:t xml:space="preserve"> </w:t>
      </w:r>
      <w:r w:rsidRPr="00203C83">
        <w:rPr>
          <w:noProof/>
          <w:szCs w:val="24"/>
        </w:rPr>
        <w:t>istaknutih</w:t>
      </w:r>
      <w:r w:rsidRPr="00203C83">
        <w:rPr>
          <w:noProof/>
          <w:szCs w:val="24"/>
          <w:lang w:val="sr-Latn-CS"/>
        </w:rPr>
        <w:t xml:space="preserve"> </w:t>
      </w:r>
      <w:r w:rsidRPr="00203C83">
        <w:rPr>
          <w:noProof/>
          <w:szCs w:val="24"/>
        </w:rPr>
        <w:t>op</w:t>
      </w:r>
      <w:r w:rsidRPr="00203C83">
        <w:rPr>
          <w:noProof/>
          <w:szCs w:val="24"/>
          <w:lang w:val="sr-Latn-CS"/>
        </w:rPr>
        <w:t>š</w:t>
      </w:r>
      <w:r w:rsidRPr="00203C83">
        <w:rPr>
          <w:noProof/>
          <w:szCs w:val="24"/>
        </w:rPr>
        <w:t>tih</w:t>
      </w:r>
      <w:r w:rsidRPr="00203C83">
        <w:rPr>
          <w:noProof/>
          <w:szCs w:val="24"/>
          <w:lang w:val="sr-Latn-CS"/>
        </w:rPr>
        <w:t xml:space="preserve"> </w:t>
      </w:r>
      <w:r w:rsidRPr="00203C83">
        <w:rPr>
          <w:noProof/>
          <w:szCs w:val="24"/>
        </w:rPr>
        <w:t>ciljeva</w:t>
      </w:r>
      <w:r w:rsidRPr="00203C83">
        <w:rPr>
          <w:noProof/>
          <w:szCs w:val="24"/>
          <w:lang w:val="sr-Latn-CS"/>
        </w:rPr>
        <w:t xml:space="preserve">. </w:t>
      </w:r>
      <w:r w:rsidRPr="00203C83">
        <w:rPr>
          <w:noProof/>
          <w:szCs w:val="24"/>
        </w:rPr>
        <w:t>utvr</w:t>
      </w:r>
      <w:r w:rsidRPr="00203C83">
        <w:rPr>
          <w:noProof/>
          <w:szCs w:val="24"/>
          <w:lang w:val="sr-Latn-CS"/>
        </w:rPr>
        <w:t>đ</w:t>
      </w:r>
      <w:r w:rsidRPr="00203C83">
        <w:rPr>
          <w:noProof/>
          <w:szCs w:val="24"/>
        </w:rPr>
        <w:t>uju</w:t>
      </w:r>
      <w:r w:rsidRPr="00203C83">
        <w:rPr>
          <w:noProof/>
          <w:szCs w:val="24"/>
          <w:lang w:val="sr-Latn-CS"/>
        </w:rPr>
        <w:t xml:space="preserve"> </w:t>
      </w:r>
      <w:r w:rsidRPr="00203C83">
        <w:rPr>
          <w:noProof/>
          <w:szCs w:val="24"/>
        </w:rPr>
        <w:t>se</w:t>
      </w:r>
      <w:r w:rsidRPr="00203C83">
        <w:rPr>
          <w:noProof/>
          <w:szCs w:val="24"/>
          <w:lang w:val="sr-Latn-CS"/>
        </w:rPr>
        <w:t xml:space="preserve"> </w:t>
      </w:r>
      <w:r w:rsidRPr="00203C83">
        <w:rPr>
          <w:noProof/>
          <w:szCs w:val="24"/>
        </w:rPr>
        <w:t>slede</w:t>
      </w:r>
      <w:r w:rsidRPr="00203C83">
        <w:rPr>
          <w:noProof/>
          <w:szCs w:val="24"/>
          <w:lang w:val="sr-Latn-CS"/>
        </w:rPr>
        <w:t>ć</w:t>
      </w:r>
      <w:r w:rsidRPr="00203C83">
        <w:rPr>
          <w:noProof/>
          <w:szCs w:val="24"/>
        </w:rPr>
        <w:t>i</w:t>
      </w:r>
      <w:r w:rsidRPr="00203C83">
        <w:rPr>
          <w:noProof/>
          <w:szCs w:val="24"/>
          <w:lang w:val="sr-Latn-CS"/>
        </w:rPr>
        <w:t xml:space="preserve"> </w:t>
      </w:r>
      <w:r w:rsidRPr="00203C83">
        <w:rPr>
          <w:noProof/>
          <w:szCs w:val="24"/>
        </w:rPr>
        <w:t>posebni</w:t>
      </w:r>
      <w:r w:rsidRPr="00203C83">
        <w:rPr>
          <w:noProof/>
          <w:szCs w:val="24"/>
          <w:lang w:val="sr-Latn-CS"/>
        </w:rPr>
        <w:t xml:space="preserve"> </w:t>
      </w:r>
      <w:r w:rsidRPr="00203C83">
        <w:rPr>
          <w:noProof/>
          <w:szCs w:val="24"/>
        </w:rPr>
        <w:t>ciljevi</w:t>
      </w:r>
      <w:r w:rsidRPr="00203C83">
        <w:rPr>
          <w:noProof/>
          <w:szCs w:val="24"/>
        </w:rPr>
        <w:sym w:font="Symbol" w:char="F03A"/>
      </w:r>
    </w:p>
    <w:p w:rsidR="00C808E8" w:rsidRPr="00203C83" w:rsidRDefault="00C808E8" w:rsidP="00B5350C">
      <w:pPr>
        <w:rPr>
          <w:noProof/>
          <w:szCs w:val="24"/>
          <w:lang w:val="sr-Latn-CS"/>
        </w:rPr>
      </w:pPr>
      <w:r w:rsidRPr="00203C83">
        <w:rPr>
          <w:noProof/>
          <w:szCs w:val="24"/>
          <w:lang w:val="sr-Latn-CS"/>
        </w:rPr>
        <w:t xml:space="preserve">- </w:t>
      </w:r>
      <w:r w:rsidRPr="00203C83">
        <w:rPr>
          <w:noProof/>
          <w:szCs w:val="24"/>
        </w:rPr>
        <w:t>biolo</w:t>
      </w:r>
      <w:r w:rsidRPr="00203C83">
        <w:rPr>
          <w:noProof/>
          <w:szCs w:val="24"/>
          <w:lang w:val="sr-Latn-CS"/>
        </w:rPr>
        <w:t>š</w:t>
      </w:r>
      <w:r w:rsidRPr="00203C83">
        <w:rPr>
          <w:noProof/>
          <w:szCs w:val="24"/>
        </w:rPr>
        <w:t>ko</w:t>
      </w:r>
      <w:r w:rsidRPr="00203C83">
        <w:rPr>
          <w:noProof/>
          <w:szCs w:val="24"/>
          <w:lang w:val="sr-Latn-CS"/>
        </w:rPr>
        <w:t>-</w:t>
      </w:r>
      <w:r w:rsidRPr="00203C83">
        <w:rPr>
          <w:noProof/>
          <w:szCs w:val="24"/>
        </w:rPr>
        <w:t>uzgojni</w:t>
      </w:r>
      <w:r w:rsidRPr="00203C83">
        <w:rPr>
          <w:noProof/>
          <w:szCs w:val="24"/>
          <w:lang w:val="sr-Latn-CS"/>
        </w:rPr>
        <w:t xml:space="preserve"> </w:t>
      </w:r>
      <w:r w:rsidRPr="00203C83">
        <w:rPr>
          <w:noProof/>
          <w:szCs w:val="24"/>
        </w:rPr>
        <w:t>ciljevi</w:t>
      </w:r>
      <w:r w:rsidRPr="00203C83">
        <w:rPr>
          <w:noProof/>
          <w:szCs w:val="24"/>
          <w:lang w:val="sr-Latn-CS"/>
        </w:rPr>
        <w:t>;</w:t>
      </w:r>
    </w:p>
    <w:p w:rsidR="00C808E8" w:rsidRPr="00203C83" w:rsidRDefault="00C808E8" w:rsidP="00B5350C">
      <w:pPr>
        <w:rPr>
          <w:noProof/>
          <w:szCs w:val="24"/>
          <w:lang w:val="sr-Latn-CS"/>
        </w:rPr>
      </w:pPr>
      <w:r w:rsidRPr="00203C83">
        <w:rPr>
          <w:noProof/>
          <w:szCs w:val="24"/>
          <w:lang w:val="sr-Latn-CS"/>
        </w:rPr>
        <w:t xml:space="preserve">- </w:t>
      </w:r>
      <w:r w:rsidRPr="00203C83">
        <w:rPr>
          <w:noProof/>
          <w:szCs w:val="24"/>
        </w:rPr>
        <w:t>proizvodni</w:t>
      </w:r>
      <w:r w:rsidRPr="00203C83">
        <w:rPr>
          <w:noProof/>
          <w:szCs w:val="24"/>
          <w:lang w:val="sr-Latn-CS"/>
        </w:rPr>
        <w:t xml:space="preserve"> </w:t>
      </w:r>
      <w:r w:rsidRPr="00203C83">
        <w:rPr>
          <w:noProof/>
          <w:szCs w:val="24"/>
        </w:rPr>
        <w:t>ciljevi</w:t>
      </w:r>
      <w:r w:rsidRPr="00203C83">
        <w:rPr>
          <w:noProof/>
          <w:szCs w:val="24"/>
          <w:lang w:val="sr-Latn-CS"/>
        </w:rPr>
        <w:t>;</w:t>
      </w:r>
    </w:p>
    <w:p w:rsidR="00C808E8" w:rsidRPr="00203C83" w:rsidRDefault="00C808E8" w:rsidP="00B5350C">
      <w:pPr>
        <w:rPr>
          <w:noProof/>
          <w:szCs w:val="24"/>
          <w:lang w:val="sr-Latn-CS"/>
        </w:rPr>
      </w:pPr>
      <w:r w:rsidRPr="00203C83">
        <w:rPr>
          <w:noProof/>
          <w:szCs w:val="24"/>
          <w:lang w:val="sr-Latn-CS"/>
        </w:rPr>
        <w:t xml:space="preserve">- </w:t>
      </w:r>
      <w:r w:rsidRPr="00203C83">
        <w:rPr>
          <w:noProof/>
          <w:szCs w:val="24"/>
        </w:rPr>
        <w:t>tehni</w:t>
      </w:r>
      <w:r w:rsidRPr="00203C83">
        <w:rPr>
          <w:noProof/>
          <w:szCs w:val="24"/>
          <w:lang w:val="sr-Latn-CS"/>
        </w:rPr>
        <w:t>č</w:t>
      </w:r>
      <w:r w:rsidRPr="00203C83">
        <w:rPr>
          <w:noProof/>
          <w:szCs w:val="24"/>
        </w:rPr>
        <w:t>ko</w:t>
      </w:r>
      <w:r w:rsidRPr="00203C83">
        <w:rPr>
          <w:noProof/>
          <w:szCs w:val="24"/>
          <w:lang w:val="sr-Latn-CS"/>
        </w:rPr>
        <w:t>-</w:t>
      </w:r>
      <w:r w:rsidRPr="00203C83">
        <w:rPr>
          <w:noProof/>
          <w:szCs w:val="24"/>
        </w:rPr>
        <w:t>organizacioni</w:t>
      </w:r>
      <w:r w:rsidRPr="00203C83">
        <w:rPr>
          <w:noProof/>
          <w:szCs w:val="24"/>
          <w:lang w:val="sr-Latn-CS"/>
        </w:rPr>
        <w:t xml:space="preserve"> </w:t>
      </w:r>
      <w:r w:rsidRPr="00203C83">
        <w:rPr>
          <w:noProof/>
          <w:szCs w:val="24"/>
        </w:rPr>
        <w:t>ciljevi</w:t>
      </w:r>
      <w:r w:rsidRPr="00203C83">
        <w:rPr>
          <w:noProof/>
          <w:szCs w:val="24"/>
          <w:lang w:val="sr-Latn-CS"/>
        </w:rPr>
        <w:t>;</w:t>
      </w:r>
    </w:p>
    <w:p w:rsidR="00C808E8" w:rsidRPr="00203C83" w:rsidRDefault="00C808E8" w:rsidP="00B5350C">
      <w:pPr>
        <w:rPr>
          <w:noProof/>
          <w:szCs w:val="24"/>
          <w:lang w:val="sr-Latn-CS"/>
        </w:rPr>
      </w:pPr>
      <w:r w:rsidRPr="00203C83">
        <w:rPr>
          <w:noProof/>
          <w:szCs w:val="24"/>
          <w:lang w:val="sr-Latn-CS"/>
        </w:rPr>
        <w:t xml:space="preserve">- </w:t>
      </w:r>
      <w:r w:rsidRPr="00203C83">
        <w:rPr>
          <w:noProof/>
          <w:szCs w:val="24"/>
        </w:rPr>
        <w:t>op</w:t>
      </w:r>
      <w:r w:rsidRPr="00203C83">
        <w:rPr>
          <w:noProof/>
          <w:szCs w:val="24"/>
          <w:lang w:val="sr-Latn-CS"/>
        </w:rPr>
        <w:t>š</w:t>
      </w:r>
      <w:r w:rsidRPr="00203C83">
        <w:rPr>
          <w:noProof/>
          <w:szCs w:val="24"/>
        </w:rPr>
        <w:t>te</w:t>
      </w:r>
      <w:r w:rsidRPr="00203C83">
        <w:rPr>
          <w:noProof/>
          <w:szCs w:val="24"/>
          <w:lang w:val="sr-Latn-CS"/>
        </w:rPr>
        <w:t xml:space="preserve"> </w:t>
      </w:r>
      <w:r w:rsidRPr="00203C83">
        <w:rPr>
          <w:noProof/>
          <w:szCs w:val="24"/>
        </w:rPr>
        <w:t>korisni</w:t>
      </w:r>
      <w:r w:rsidRPr="00203C83">
        <w:rPr>
          <w:noProof/>
          <w:szCs w:val="24"/>
          <w:lang w:val="sr-Latn-CS"/>
        </w:rPr>
        <w:t xml:space="preserve"> </w:t>
      </w:r>
      <w:r w:rsidRPr="00203C83">
        <w:rPr>
          <w:noProof/>
          <w:szCs w:val="24"/>
        </w:rPr>
        <w:t>ciljevi</w:t>
      </w:r>
      <w:r w:rsidRPr="00203C83">
        <w:rPr>
          <w:noProof/>
          <w:szCs w:val="24"/>
          <w:lang w:val="sr-Latn-CS"/>
        </w:rPr>
        <w:t>.</w:t>
      </w:r>
    </w:p>
    <w:p w:rsidR="00C808E8" w:rsidRPr="00203C83" w:rsidRDefault="00C808E8" w:rsidP="00B5350C">
      <w:pPr>
        <w:pStyle w:val="Heading3"/>
        <w:rPr>
          <w:noProof/>
          <w:szCs w:val="24"/>
          <w:lang w:val="sr-Latn-CS"/>
        </w:rPr>
      </w:pPr>
      <w:bookmarkStart w:id="672" w:name="_Toc329146654"/>
      <w:bookmarkStart w:id="673" w:name="_Toc329328392"/>
      <w:bookmarkStart w:id="674" w:name="_Toc410988351"/>
      <w:bookmarkStart w:id="675" w:name="_Toc478456544"/>
      <w:bookmarkStart w:id="676" w:name="_Toc503785485"/>
      <w:bookmarkStart w:id="677" w:name="_Toc503786060"/>
      <w:bookmarkStart w:id="678" w:name="_Toc503786549"/>
      <w:bookmarkStart w:id="679" w:name="_Toc503787420"/>
      <w:bookmarkStart w:id="680" w:name="_Toc535232867"/>
      <w:bookmarkStart w:id="681" w:name="_Toc535233733"/>
      <w:r w:rsidRPr="00203C83">
        <w:rPr>
          <w:noProof/>
          <w:szCs w:val="24"/>
          <w:lang w:val="sr-Latn-CS"/>
        </w:rPr>
        <w:t xml:space="preserve">7.3.1. </w:t>
      </w:r>
      <w:r w:rsidRPr="00203C83">
        <w:rPr>
          <w:noProof/>
          <w:szCs w:val="24"/>
        </w:rPr>
        <w:t>Biolo</w:t>
      </w:r>
      <w:r w:rsidRPr="00203C83">
        <w:rPr>
          <w:noProof/>
          <w:szCs w:val="24"/>
          <w:lang w:val="sr-Latn-CS"/>
        </w:rPr>
        <w:t>š</w:t>
      </w:r>
      <w:r w:rsidRPr="00203C83">
        <w:rPr>
          <w:noProof/>
          <w:szCs w:val="24"/>
        </w:rPr>
        <w:t>ko</w:t>
      </w:r>
      <w:r w:rsidRPr="00203C83">
        <w:rPr>
          <w:noProof/>
          <w:szCs w:val="24"/>
          <w:lang w:val="sr-Latn-CS"/>
        </w:rPr>
        <w:t>-</w:t>
      </w:r>
      <w:r w:rsidRPr="00203C83">
        <w:rPr>
          <w:noProof/>
          <w:szCs w:val="24"/>
        </w:rPr>
        <w:t>uzgojni</w:t>
      </w:r>
      <w:r w:rsidRPr="00203C83">
        <w:rPr>
          <w:noProof/>
          <w:szCs w:val="24"/>
          <w:lang w:val="sr-Latn-CS"/>
        </w:rPr>
        <w:t xml:space="preserve"> </w:t>
      </w:r>
      <w:r w:rsidRPr="00203C83">
        <w:rPr>
          <w:noProof/>
          <w:szCs w:val="24"/>
        </w:rPr>
        <w:t>ciljevi</w:t>
      </w:r>
      <w:bookmarkEnd w:id="672"/>
      <w:bookmarkEnd w:id="673"/>
      <w:bookmarkEnd w:id="674"/>
      <w:bookmarkEnd w:id="675"/>
      <w:bookmarkEnd w:id="676"/>
      <w:bookmarkEnd w:id="677"/>
      <w:bookmarkEnd w:id="678"/>
      <w:bookmarkEnd w:id="679"/>
      <w:bookmarkEnd w:id="680"/>
      <w:bookmarkEnd w:id="681"/>
    </w:p>
    <w:p w:rsidR="00C808E8" w:rsidRPr="00203C83" w:rsidRDefault="00C808E8" w:rsidP="00B5350C">
      <w:pPr>
        <w:ind w:left="720"/>
        <w:rPr>
          <w:szCs w:val="24"/>
          <w:lang w:val="sr-Latn-CS"/>
        </w:rPr>
      </w:pPr>
      <w:r w:rsidRPr="00203C83">
        <w:rPr>
          <w:szCs w:val="24"/>
          <w:lang w:val="sr-Latn-CS"/>
        </w:rPr>
        <w:t>Biološko-uzgojni ciljevi po svom karakteru mogu biti dugoročni i kratkoročni:</w:t>
      </w:r>
    </w:p>
    <w:p w:rsidR="00C808E8" w:rsidRPr="00203C83" w:rsidRDefault="00C808E8" w:rsidP="00B5350C">
      <w:pPr>
        <w:ind w:left="720"/>
        <w:rPr>
          <w:szCs w:val="24"/>
          <w:lang w:val="sr-Latn-CS"/>
        </w:rPr>
      </w:pPr>
      <w:r w:rsidRPr="00203C83">
        <w:rPr>
          <w:szCs w:val="24"/>
          <w:lang w:val="sr-Latn-CS"/>
        </w:rPr>
        <w:t>Dugoročni ciljevi:</w:t>
      </w:r>
    </w:p>
    <w:p w:rsidR="00C808E8" w:rsidRPr="00203C83" w:rsidRDefault="00C808E8" w:rsidP="00B5350C">
      <w:pPr>
        <w:ind w:left="720"/>
        <w:rPr>
          <w:szCs w:val="24"/>
          <w:lang w:val="sr-Latn-CS"/>
        </w:rPr>
      </w:pPr>
    </w:p>
    <w:p w:rsidR="00C808E8" w:rsidRPr="00203C83" w:rsidRDefault="00C808E8" w:rsidP="00B5350C">
      <w:pPr>
        <w:numPr>
          <w:ilvl w:val="0"/>
          <w:numId w:val="29"/>
        </w:numPr>
        <w:tabs>
          <w:tab w:val="clear" w:pos="1353"/>
          <w:tab w:val="num" w:pos="1560"/>
        </w:tabs>
        <w:ind w:left="1560"/>
        <w:rPr>
          <w:b/>
          <w:szCs w:val="24"/>
          <w:lang w:val="sr-Latn-CS"/>
        </w:rPr>
      </w:pPr>
      <w:r w:rsidRPr="00203C83">
        <w:rPr>
          <w:szCs w:val="24"/>
          <w:lang w:val="sr-Latn-CS"/>
        </w:rPr>
        <w:t>Biološka zaštita i očuvanje biodiverziteta autohtonih sastojina;</w:t>
      </w:r>
    </w:p>
    <w:p w:rsidR="00C808E8" w:rsidRPr="00203C83" w:rsidRDefault="00C808E8" w:rsidP="00B5350C">
      <w:pPr>
        <w:numPr>
          <w:ilvl w:val="0"/>
          <w:numId w:val="29"/>
        </w:numPr>
        <w:tabs>
          <w:tab w:val="clear" w:pos="1353"/>
          <w:tab w:val="num" w:pos="1560"/>
        </w:tabs>
        <w:ind w:left="1560"/>
        <w:rPr>
          <w:szCs w:val="24"/>
          <w:lang w:val="sr-Latn-CS"/>
        </w:rPr>
      </w:pPr>
      <w:r w:rsidRPr="00203C83">
        <w:rPr>
          <w:szCs w:val="24"/>
          <w:lang w:val="sr-Latn-CS"/>
        </w:rPr>
        <w:t>Uvećanje biološke stabilnosti, livadskih i šumskih ekosistema izvođenjem mera nege;</w:t>
      </w:r>
    </w:p>
    <w:p w:rsidR="00C808E8" w:rsidRPr="00203C83" w:rsidRDefault="00C808E8" w:rsidP="00B5350C">
      <w:pPr>
        <w:numPr>
          <w:ilvl w:val="0"/>
          <w:numId w:val="29"/>
        </w:numPr>
        <w:tabs>
          <w:tab w:val="clear" w:pos="1353"/>
          <w:tab w:val="num" w:pos="1560"/>
        </w:tabs>
        <w:ind w:left="1560"/>
        <w:rPr>
          <w:szCs w:val="24"/>
          <w:lang w:val="sr-Latn-CS"/>
        </w:rPr>
      </w:pPr>
      <w:r w:rsidRPr="00203C83">
        <w:rPr>
          <w:szCs w:val="24"/>
          <w:lang w:val="sr-Latn-CS"/>
        </w:rPr>
        <w:t>Uvećanje prirasne snage u mladim i srednjedobnim sastojinama. intenzivnijim merama nege;</w:t>
      </w:r>
    </w:p>
    <w:p w:rsidR="00C808E8" w:rsidRPr="00203C83" w:rsidRDefault="00C808E8" w:rsidP="00B5350C">
      <w:pPr>
        <w:numPr>
          <w:ilvl w:val="0"/>
          <w:numId w:val="29"/>
        </w:numPr>
        <w:tabs>
          <w:tab w:val="clear" w:pos="1353"/>
          <w:tab w:val="num" w:pos="1560"/>
        </w:tabs>
        <w:ind w:left="1560"/>
        <w:rPr>
          <w:szCs w:val="24"/>
          <w:lang w:val="sr-Latn-CS"/>
        </w:rPr>
      </w:pPr>
      <w:r w:rsidRPr="00203C83">
        <w:rPr>
          <w:szCs w:val="24"/>
          <w:lang w:val="sr-Latn-CS"/>
        </w:rPr>
        <w:t>Nega livadskih površina;</w:t>
      </w:r>
    </w:p>
    <w:p w:rsidR="00C808E8" w:rsidRPr="00203C83" w:rsidRDefault="00C808E8" w:rsidP="00B5350C">
      <w:pPr>
        <w:ind w:left="720"/>
        <w:rPr>
          <w:szCs w:val="24"/>
          <w:lang w:val="sr-Latn-CS"/>
        </w:rPr>
      </w:pPr>
      <w:r w:rsidRPr="00203C83">
        <w:rPr>
          <w:szCs w:val="24"/>
          <w:lang w:val="sr-Latn-CS"/>
        </w:rPr>
        <w:t xml:space="preserve">i dr. </w:t>
      </w:r>
    </w:p>
    <w:p w:rsidR="00C808E8" w:rsidRPr="00203C83" w:rsidRDefault="00C808E8" w:rsidP="00B5350C">
      <w:pPr>
        <w:ind w:left="720"/>
        <w:rPr>
          <w:szCs w:val="24"/>
          <w:lang w:val="sr-Latn-CS"/>
        </w:rPr>
      </w:pPr>
    </w:p>
    <w:p w:rsidR="00C808E8" w:rsidRPr="00203C83" w:rsidRDefault="00C808E8" w:rsidP="00B5350C">
      <w:pPr>
        <w:ind w:left="720"/>
        <w:rPr>
          <w:szCs w:val="24"/>
          <w:lang w:val="sr-Latn-CS"/>
        </w:rPr>
      </w:pPr>
      <w:r w:rsidRPr="00203C83">
        <w:rPr>
          <w:szCs w:val="24"/>
          <w:lang w:val="sr-Latn-CS"/>
        </w:rPr>
        <w:t>Kratkoročni ciljevi:</w:t>
      </w:r>
    </w:p>
    <w:p w:rsidR="00C808E8" w:rsidRPr="00203C83" w:rsidRDefault="00C808E8" w:rsidP="00B5350C">
      <w:pPr>
        <w:numPr>
          <w:ilvl w:val="0"/>
          <w:numId w:val="9"/>
        </w:numPr>
        <w:tabs>
          <w:tab w:val="clear" w:pos="1353"/>
          <w:tab w:val="num" w:pos="1560"/>
        </w:tabs>
        <w:ind w:left="1560" w:hanging="426"/>
        <w:rPr>
          <w:szCs w:val="24"/>
          <w:lang w:val="sr-Latn-CS"/>
        </w:rPr>
      </w:pPr>
      <w:r w:rsidRPr="00203C83">
        <w:rPr>
          <w:szCs w:val="24"/>
          <w:lang w:val="sr-Latn-CS"/>
        </w:rPr>
        <w:t xml:space="preserve">Izvršiti obnovu zrelih sastojina (gazd. klase: 12 111 , 12 114 , 12 123, 12 453.)                                                                                                                                                      </w:t>
      </w:r>
    </w:p>
    <w:p w:rsidR="00C808E8" w:rsidRPr="00203C83" w:rsidRDefault="00C808E8" w:rsidP="00B5350C">
      <w:pPr>
        <w:numPr>
          <w:ilvl w:val="0"/>
          <w:numId w:val="9"/>
        </w:numPr>
        <w:tabs>
          <w:tab w:val="clear" w:pos="1353"/>
          <w:tab w:val="num" w:pos="1560"/>
        </w:tabs>
        <w:ind w:left="1560" w:hanging="426"/>
        <w:rPr>
          <w:szCs w:val="24"/>
          <w:lang w:val="sr-Latn-CS"/>
        </w:rPr>
      </w:pPr>
      <w:r w:rsidRPr="00203C83">
        <w:rPr>
          <w:szCs w:val="24"/>
          <w:lang w:val="sr-Latn-CS"/>
        </w:rPr>
        <w:t>Izvršiti selektivne prorede u sastojinama u kojima je to neophodno kao uzgojna mera (gazd. klase:12 123, 12 340).</w:t>
      </w:r>
    </w:p>
    <w:p w:rsidR="00C808E8" w:rsidRPr="00203C83" w:rsidRDefault="00C808E8" w:rsidP="00B5350C">
      <w:pPr>
        <w:numPr>
          <w:ilvl w:val="0"/>
          <w:numId w:val="9"/>
        </w:numPr>
        <w:tabs>
          <w:tab w:val="clear" w:pos="1353"/>
          <w:tab w:val="num" w:pos="1560"/>
        </w:tabs>
        <w:ind w:left="1560" w:hanging="426"/>
        <w:rPr>
          <w:szCs w:val="24"/>
          <w:lang w:val="sr-Latn-CS"/>
        </w:rPr>
      </w:pPr>
      <w:r w:rsidRPr="00203C83">
        <w:rPr>
          <w:szCs w:val="24"/>
          <w:lang w:val="sr-Latn-CS"/>
        </w:rPr>
        <w:t>i dr.</w:t>
      </w:r>
    </w:p>
    <w:p w:rsidR="00C808E8" w:rsidRPr="00203C83" w:rsidRDefault="00C808E8" w:rsidP="00B5350C">
      <w:pPr>
        <w:pStyle w:val="Heading3"/>
        <w:rPr>
          <w:noProof/>
          <w:szCs w:val="24"/>
        </w:rPr>
      </w:pPr>
      <w:bookmarkStart w:id="682" w:name="_Toc329146655"/>
      <w:bookmarkStart w:id="683" w:name="_Toc329328393"/>
      <w:bookmarkStart w:id="684" w:name="_Toc410988352"/>
      <w:bookmarkStart w:id="685" w:name="_Toc478456545"/>
      <w:bookmarkStart w:id="686" w:name="_Toc503785486"/>
      <w:bookmarkStart w:id="687" w:name="_Toc503786061"/>
      <w:bookmarkStart w:id="688" w:name="_Toc503786550"/>
      <w:bookmarkStart w:id="689" w:name="_Toc503787421"/>
      <w:bookmarkStart w:id="690" w:name="_Toc535232868"/>
      <w:bookmarkStart w:id="691" w:name="_Toc535233734"/>
      <w:r w:rsidRPr="00203C83">
        <w:rPr>
          <w:noProof/>
          <w:szCs w:val="24"/>
        </w:rPr>
        <w:t>7.3.2. Proizvodni ciljevi</w:t>
      </w:r>
      <w:bookmarkEnd w:id="682"/>
      <w:bookmarkEnd w:id="683"/>
      <w:bookmarkEnd w:id="684"/>
      <w:bookmarkEnd w:id="685"/>
      <w:bookmarkEnd w:id="686"/>
      <w:bookmarkEnd w:id="687"/>
      <w:bookmarkEnd w:id="688"/>
      <w:bookmarkEnd w:id="689"/>
      <w:bookmarkEnd w:id="690"/>
      <w:bookmarkEnd w:id="691"/>
    </w:p>
    <w:p w:rsidR="00C808E8" w:rsidRPr="00203C83" w:rsidRDefault="00C808E8" w:rsidP="00B5350C">
      <w:pPr>
        <w:ind w:firstLine="567"/>
        <w:rPr>
          <w:szCs w:val="24"/>
          <w:lang w:val="sr-Latn-CS"/>
        </w:rPr>
      </w:pPr>
      <w:r w:rsidRPr="00203C83">
        <w:rPr>
          <w:szCs w:val="24"/>
          <w:lang w:val="sr-Latn-CS"/>
        </w:rPr>
        <w:t>U ovoj gazdinskoj jedinici proizvodni ciljevi su dominantnog karaktera. Proizvodni ciljevi se mogu ostvarivati samo uz uslov da ne dovode u pitanje ostvarivanje zaštitnih i opšte korisnih ciljeva gazdovanja šumama. a sprovode se u namenskoj celini 12. mogu biti:</w:t>
      </w:r>
    </w:p>
    <w:p w:rsidR="00C808E8" w:rsidRPr="00203C83" w:rsidRDefault="00C808E8" w:rsidP="00B5350C">
      <w:pPr>
        <w:numPr>
          <w:ilvl w:val="0"/>
          <w:numId w:val="24"/>
        </w:numPr>
        <w:rPr>
          <w:szCs w:val="24"/>
          <w:lang w:val="sr-Latn-CS"/>
        </w:rPr>
      </w:pPr>
      <w:r w:rsidRPr="00203C83">
        <w:rPr>
          <w:szCs w:val="24"/>
          <w:lang w:val="sr-Latn-CS"/>
        </w:rPr>
        <w:t>Proizvodnja tehničkog drveta najboljeg kvaliteta.</w:t>
      </w:r>
    </w:p>
    <w:p w:rsidR="00C808E8" w:rsidRPr="00203C83" w:rsidRDefault="00C808E8" w:rsidP="00B5350C">
      <w:pPr>
        <w:numPr>
          <w:ilvl w:val="0"/>
          <w:numId w:val="24"/>
        </w:numPr>
        <w:rPr>
          <w:szCs w:val="24"/>
          <w:lang w:val="sr-Latn-CS"/>
        </w:rPr>
      </w:pPr>
      <w:r w:rsidRPr="00203C83">
        <w:rPr>
          <w:szCs w:val="24"/>
          <w:lang w:val="sr-Latn-CS"/>
        </w:rPr>
        <w:t>Proizvodnja sitnog tehničkog drveta i ogrevnog drveta.</w:t>
      </w:r>
    </w:p>
    <w:p w:rsidR="00C808E8" w:rsidRPr="00203C83" w:rsidRDefault="00C808E8" w:rsidP="00B5350C">
      <w:pPr>
        <w:ind w:firstLine="709"/>
        <w:rPr>
          <w:szCs w:val="24"/>
          <w:lang w:val="sr-Latn-CS"/>
        </w:rPr>
      </w:pPr>
      <w:r w:rsidRPr="00203C83">
        <w:rPr>
          <w:szCs w:val="24"/>
          <w:lang w:val="sr-Latn-CS"/>
        </w:rPr>
        <w:t>Proizvodni ciljevi koji se odnose na proizvodnju drveta određuju se za sve gazdinske klase u kojima se izvode seče obnove i proredne seče. Ostali proizvodni ciljevi odnose se na celu površinu gazdinske jedinice.</w:t>
      </w:r>
    </w:p>
    <w:p w:rsidR="00C808E8" w:rsidRPr="00203C83" w:rsidRDefault="00C808E8" w:rsidP="00B5350C">
      <w:pPr>
        <w:ind w:firstLine="567"/>
        <w:rPr>
          <w:szCs w:val="24"/>
          <w:lang w:val="sr-Latn-CS"/>
        </w:rPr>
      </w:pPr>
      <w:r w:rsidRPr="00203C83">
        <w:rPr>
          <w:szCs w:val="24"/>
          <w:lang w:val="sr-Latn-CS"/>
        </w:rPr>
        <w:t>Svi pobrojani ciljevi po svom karakteru su dugoročni.</w:t>
      </w:r>
      <w:r w:rsidRPr="00203C83">
        <w:rPr>
          <w:szCs w:val="24"/>
          <w:lang w:val="sr-Latn-CS"/>
        </w:rPr>
        <w:tab/>
      </w:r>
    </w:p>
    <w:p w:rsidR="00C808E8" w:rsidRPr="00203C83" w:rsidRDefault="00C808E8" w:rsidP="00B5350C">
      <w:pPr>
        <w:pStyle w:val="Heading3"/>
        <w:rPr>
          <w:noProof/>
          <w:szCs w:val="24"/>
          <w:lang w:val="sr-Latn-CS"/>
        </w:rPr>
      </w:pPr>
      <w:bookmarkStart w:id="692" w:name="_Toc329146656"/>
      <w:bookmarkStart w:id="693" w:name="_Toc329328394"/>
      <w:bookmarkStart w:id="694" w:name="_Toc410988353"/>
      <w:bookmarkStart w:id="695" w:name="_Toc478456546"/>
      <w:bookmarkStart w:id="696" w:name="_Toc503785487"/>
      <w:bookmarkStart w:id="697" w:name="_Toc503786062"/>
      <w:bookmarkStart w:id="698" w:name="_Toc503786551"/>
      <w:bookmarkStart w:id="699" w:name="_Toc503787422"/>
      <w:bookmarkStart w:id="700" w:name="_Toc535232869"/>
      <w:bookmarkStart w:id="701" w:name="_Toc535233735"/>
      <w:r w:rsidRPr="00203C83">
        <w:rPr>
          <w:noProof/>
          <w:szCs w:val="24"/>
          <w:lang w:val="sr-Latn-CS"/>
        </w:rPr>
        <w:lastRenderedPageBreak/>
        <w:t xml:space="preserve">7.3.3. </w:t>
      </w:r>
      <w:r w:rsidRPr="00203C83">
        <w:rPr>
          <w:noProof/>
          <w:szCs w:val="24"/>
        </w:rPr>
        <w:t>Tehni</w:t>
      </w:r>
      <w:r w:rsidRPr="00203C83">
        <w:rPr>
          <w:noProof/>
          <w:szCs w:val="24"/>
          <w:lang w:val="sr-Latn-CS"/>
        </w:rPr>
        <w:t>č</w:t>
      </w:r>
      <w:r w:rsidRPr="00203C83">
        <w:rPr>
          <w:noProof/>
          <w:szCs w:val="24"/>
        </w:rPr>
        <w:t>ko</w:t>
      </w:r>
      <w:r w:rsidRPr="00203C83">
        <w:rPr>
          <w:noProof/>
          <w:szCs w:val="24"/>
          <w:lang w:val="sr-Latn-CS"/>
        </w:rPr>
        <w:t>-</w:t>
      </w:r>
      <w:r w:rsidRPr="00203C83">
        <w:rPr>
          <w:noProof/>
          <w:szCs w:val="24"/>
        </w:rPr>
        <w:t>organizacioni</w:t>
      </w:r>
      <w:r w:rsidRPr="00203C83">
        <w:rPr>
          <w:noProof/>
          <w:szCs w:val="24"/>
          <w:lang w:val="sr-Latn-CS"/>
        </w:rPr>
        <w:t xml:space="preserve"> </w:t>
      </w:r>
      <w:r w:rsidRPr="00203C83">
        <w:rPr>
          <w:noProof/>
          <w:szCs w:val="24"/>
        </w:rPr>
        <w:t>ciljevi</w:t>
      </w:r>
      <w:bookmarkEnd w:id="692"/>
      <w:bookmarkEnd w:id="693"/>
      <w:bookmarkEnd w:id="694"/>
      <w:bookmarkEnd w:id="695"/>
      <w:bookmarkEnd w:id="696"/>
      <w:bookmarkEnd w:id="697"/>
      <w:bookmarkEnd w:id="698"/>
      <w:bookmarkEnd w:id="699"/>
      <w:bookmarkEnd w:id="700"/>
      <w:bookmarkEnd w:id="701"/>
    </w:p>
    <w:p w:rsidR="00C808E8" w:rsidRPr="00203C83" w:rsidRDefault="00C808E8" w:rsidP="00B5350C">
      <w:pPr>
        <w:ind w:firstLine="567"/>
        <w:rPr>
          <w:noProof/>
          <w:szCs w:val="24"/>
          <w:lang w:val="sr-Latn-CS"/>
        </w:rPr>
      </w:pPr>
      <w:r w:rsidRPr="00203C83">
        <w:rPr>
          <w:noProof/>
          <w:szCs w:val="24"/>
        </w:rPr>
        <w:t>Radi</w:t>
      </w:r>
      <w:r w:rsidRPr="00203C83">
        <w:rPr>
          <w:noProof/>
          <w:szCs w:val="24"/>
          <w:lang w:val="sr-Latn-CS"/>
        </w:rPr>
        <w:t xml:space="preserve"> </w:t>
      </w:r>
      <w:r w:rsidRPr="00203C83">
        <w:rPr>
          <w:noProof/>
          <w:szCs w:val="24"/>
        </w:rPr>
        <w:t>obezbe</w:t>
      </w:r>
      <w:r w:rsidRPr="00203C83">
        <w:rPr>
          <w:noProof/>
          <w:szCs w:val="24"/>
          <w:lang w:val="sr-Latn-CS"/>
        </w:rPr>
        <w:t>đ</w:t>
      </w:r>
      <w:r w:rsidRPr="00203C83">
        <w:rPr>
          <w:noProof/>
          <w:szCs w:val="24"/>
        </w:rPr>
        <w:t>enja</w:t>
      </w:r>
      <w:r w:rsidRPr="00203C83">
        <w:rPr>
          <w:noProof/>
          <w:szCs w:val="24"/>
          <w:lang w:val="sr-Latn-CS"/>
        </w:rPr>
        <w:t xml:space="preserve"> </w:t>
      </w:r>
      <w:r w:rsidRPr="00203C83">
        <w:rPr>
          <w:noProof/>
          <w:szCs w:val="24"/>
        </w:rPr>
        <w:t>uslova</w:t>
      </w:r>
      <w:r w:rsidRPr="00203C83">
        <w:rPr>
          <w:noProof/>
          <w:szCs w:val="24"/>
          <w:lang w:val="sr-Latn-CS"/>
        </w:rPr>
        <w:t xml:space="preserve"> </w:t>
      </w:r>
      <w:r w:rsidRPr="00203C83">
        <w:rPr>
          <w:noProof/>
          <w:szCs w:val="24"/>
        </w:rPr>
        <w:t>za</w:t>
      </w:r>
      <w:r w:rsidRPr="00203C83">
        <w:rPr>
          <w:noProof/>
          <w:szCs w:val="24"/>
          <w:lang w:val="sr-Latn-CS"/>
        </w:rPr>
        <w:t xml:space="preserve"> </w:t>
      </w:r>
      <w:r w:rsidRPr="00203C83">
        <w:rPr>
          <w:noProof/>
          <w:szCs w:val="24"/>
        </w:rPr>
        <w:t>ostvarenje</w:t>
      </w:r>
      <w:r w:rsidRPr="00203C83">
        <w:rPr>
          <w:noProof/>
          <w:szCs w:val="24"/>
          <w:lang w:val="sr-Latn-CS"/>
        </w:rPr>
        <w:t xml:space="preserve"> </w:t>
      </w:r>
      <w:r w:rsidRPr="00203C83">
        <w:rPr>
          <w:noProof/>
          <w:szCs w:val="24"/>
        </w:rPr>
        <w:t>biolo</w:t>
      </w:r>
      <w:r w:rsidRPr="00203C83">
        <w:rPr>
          <w:noProof/>
          <w:szCs w:val="24"/>
          <w:lang w:val="sr-Latn-CS"/>
        </w:rPr>
        <w:t>š</w:t>
      </w:r>
      <w:r w:rsidRPr="00203C83">
        <w:rPr>
          <w:noProof/>
          <w:szCs w:val="24"/>
        </w:rPr>
        <w:t>kih</w:t>
      </w:r>
      <w:r w:rsidRPr="00203C83">
        <w:rPr>
          <w:noProof/>
          <w:szCs w:val="24"/>
          <w:lang w:val="sr-Latn-CS"/>
        </w:rPr>
        <w:t xml:space="preserve"> </w:t>
      </w:r>
      <w:r w:rsidRPr="00203C83">
        <w:rPr>
          <w:noProof/>
          <w:szCs w:val="24"/>
        </w:rPr>
        <w:t>i</w:t>
      </w:r>
      <w:r w:rsidRPr="00203C83">
        <w:rPr>
          <w:noProof/>
          <w:szCs w:val="24"/>
          <w:lang w:val="sr-Latn-CS"/>
        </w:rPr>
        <w:t xml:space="preserve"> </w:t>
      </w:r>
      <w:r w:rsidRPr="00203C83">
        <w:rPr>
          <w:noProof/>
          <w:szCs w:val="24"/>
        </w:rPr>
        <w:t>ure</w:t>
      </w:r>
      <w:r w:rsidRPr="00203C83">
        <w:rPr>
          <w:noProof/>
          <w:szCs w:val="24"/>
          <w:lang w:val="sr-Latn-CS"/>
        </w:rPr>
        <w:t>đ</w:t>
      </w:r>
      <w:r w:rsidRPr="00203C83">
        <w:rPr>
          <w:noProof/>
          <w:szCs w:val="24"/>
        </w:rPr>
        <w:t>ajnih</w:t>
      </w:r>
      <w:r w:rsidRPr="00203C83">
        <w:rPr>
          <w:noProof/>
          <w:szCs w:val="24"/>
          <w:lang w:val="sr-Latn-CS"/>
        </w:rPr>
        <w:t xml:space="preserve"> </w:t>
      </w:r>
      <w:r w:rsidRPr="00203C83">
        <w:rPr>
          <w:noProof/>
          <w:szCs w:val="24"/>
        </w:rPr>
        <w:t>ciljeva</w:t>
      </w:r>
      <w:r w:rsidRPr="00203C83">
        <w:rPr>
          <w:noProof/>
          <w:szCs w:val="24"/>
          <w:lang w:val="sr-Latn-CS"/>
        </w:rPr>
        <w:t xml:space="preserve"> </w:t>
      </w:r>
      <w:r w:rsidRPr="00203C83">
        <w:rPr>
          <w:noProof/>
          <w:szCs w:val="24"/>
        </w:rPr>
        <w:t>nu</w:t>
      </w:r>
      <w:r w:rsidRPr="00203C83">
        <w:rPr>
          <w:noProof/>
          <w:szCs w:val="24"/>
          <w:lang w:val="sr-Latn-CS"/>
        </w:rPr>
        <w:t>ž</w:t>
      </w:r>
      <w:r w:rsidRPr="00203C83">
        <w:rPr>
          <w:noProof/>
          <w:szCs w:val="24"/>
        </w:rPr>
        <w:t>no</w:t>
      </w:r>
      <w:r w:rsidRPr="00203C83">
        <w:rPr>
          <w:noProof/>
          <w:szCs w:val="24"/>
          <w:lang w:val="sr-Latn-CS"/>
        </w:rPr>
        <w:t xml:space="preserve"> </w:t>
      </w:r>
      <w:r w:rsidRPr="00203C83">
        <w:rPr>
          <w:noProof/>
          <w:szCs w:val="24"/>
        </w:rPr>
        <w:t>je</w:t>
      </w:r>
      <w:r w:rsidRPr="00203C83">
        <w:rPr>
          <w:noProof/>
          <w:szCs w:val="24"/>
          <w:lang w:val="sr-Latn-CS"/>
        </w:rPr>
        <w:t xml:space="preserve"> </w:t>
      </w:r>
      <w:r w:rsidRPr="00203C83">
        <w:rPr>
          <w:noProof/>
          <w:szCs w:val="24"/>
        </w:rPr>
        <w:t>raditi</w:t>
      </w:r>
      <w:r w:rsidRPr="00203C83">
        <w:rPr>
          <w:noProof/>
          <w:szCs w:val="24"/>
          <w:lang w:val="sr-Latn-CS"/>
        </w:rPr>
        <w:t xml:space="preserve"> </w:t>
      </w:r>
      <w:r w:rsidRPr="00203C83">
        <w:rPr>
          <w:noProof/>
          <w:szCs w:val="24"/>
        </w:rPr>
        <w:t>na</w:t>
      </w:r>
      <w:r w:rsidRPr="00203C83">
        <w:rPr>
          <w:noProof/>
          <w:szCs w:val="24"/>
          <w:lang w:val="sr-Latn-CS"/>
        </w:rPr>
        <w:t xml:space="preserve"> </w:t>
      </w:r>
      <w:r w:rsidRPr="00203C83">
        <w:rPr>
          <w:noProof/>
          <w:szCs w:val="24"/>
        </w:rPr>
        <w:t>postizanju</w:t>
      </w:r>
      <w:r w:rsidRPr="00203C83">
        <w:rPr>
          <w:noProof/>
          <w:szCs w:val="24"/>
          <w:lang w:val="sr-Latn-CS"/>
        </w:rPr>
        <w:t xml:space="preserve"> </w:t>
      </w:r>
      <w:r w:rsidRPr="00203C83">
        <w:rPr>
          <w:noProof/>
          <w:szCs w:val="24"/>
        </w:rPr>
        <w:t>slede</w:t>
      </w:r>
      <w:r w:rsidRPr="00203C83">
        <w:rPr>
          <w:noProof/>
          <w:szCs w:val="24"/>
          <w:lang w:val="sr-Latn-CS"/>
        </w:rPr>
        <w:t>ć</w:t>
      </w:r>
      <w:r w:rsidRPr="00203C83">
        <w:rPr>
          <w:noProof/>
          <w:szCs w:val="24"/>
        </w:rPr>
        <w:t>ih</w:t>
      </w:r>
      <w:r w:rsidRPr="00203C83">
        <w:rPr>
          <w:noProof/>
          <w:szCs w:val="24"/>
          <w:lang w:val="sr-Latn-CS"/>
        </w:rPr>
        <w:t xml:space="preserve"> </w:t>
      </w:r>
      <w:r w:rsidRPr="00203C83">
        <w:rPr>
          <w:noProof/>
          <w:szCs w:val="24"/>
        </w:rPr>
        <w:t>tehni</w:t>
      </w:r>
      <w:r w:rsidRPr="00203C83">
        <w:rPr>
          <w:noProof/>
          <w:szCs w:val="24"/>
          <w:lang w:val="sr-Latn-CS"/>
        </w:rPr>
        <w:t>č</w:t>
      </w:r>
      <w:r w:rsidRPr="00203C83">
        <w:rPr>
          <w:noProof/>
          <w:szCs w:val="24"/>
        </w:rPr>
        <w:t>kih</w:t>
      </w:r>
      <w:r w:rsidRPr="00203C83">
        <w:rPr>
          <w:noProof/>
          <w:szCs w:val="24"/>
          <w:lang w:val="sr-Latn-CS"/>
        </w:rPr>
        <w:t xml:space="preserve"> </w:t>
      </w:r>
      <w:r w:rsidRPr="00203C83">
        <w:rPr>
          <w:noProof/>
          <w:szCs w:val="24"/>
        </w:rPr>
        <w:t>ciljeva</w:t>
      </w:r>
      <w:r w:rsidRPr="00203C83">
        <w:rPr>
          <w:noProof/>
          <w:szCs w:val="24"/>
        </w:rPr>
        <w:sym w:font="Symbol" w:char="F03A"/>
      </w:r>
    </w:p>
    <w:p w:rsidR="00C808E8" w:rsidRPr="00203C83" w:rsidRDefault="00C808E8" w:rsidP="00B5350C">
      <w:pPr>
        <w:tabs>
          <w:tab w:val="left" w:pos="11240"/>
        </w:tabs>
        <w:rPr>
          <w:szCs w:val="24"/>
          <w:lang w:val="sr-Latn-CS"/>
        </w:rPr>
      </w:pPr>
      <w:r w:rsidRPr="00203C83">
        <w:rPr>
          <w:szCs w:val="24"/>
          <w:lang w:val="sr-Latn-CS"/>
        </w:rPr>
        <w:t>- postizanje veće otvorenosti gazdinske jedinice u skladu sa mogućnostima.</w:t>
      </w:r>
      <w:r w:rsidRPr="00203C83">
        <w:rPr>
          <w:szCs w:val="24"/>
          <w:lang w:val="sr-Latn-CS"/>
        </w:rPr>
        <w:tab/>
      </w:r>
    </w:p>
    <w:p w:rsidR="00C808E8" w:rsidRPr="00203C83" w:rsidRDefault="00C808E8" w:rsidP="00B5350C">
      <w:pPr>
        <w:rPr>
          <w:szCs w:val="24"/>
          <w:lang w:val="sr-Latn-CS"/>
        </w:rPr>
      </w:pPr>
      <w:r w:rsidRPr="00203C83">
        <w:rPr>
          <w:szCs w:val="24"/>
          <w:lang w:val="sr-Latn-CS"/>
        </w:rPr>
        <w:t>- održavanje saobraćajnica i drugih objekata.</w:t>
      </w:r>
    </w:p>
    <w:p w:rsidR="00C808E8" w:rsidRPr="00203C83" w:rsidRDefault="00C808E8" w:rsidP="00B5350C">
      <w:pPr>
        <w:rPr>
          <w:noProof/>
          <w:szCs w:val="24"/>
          <w:lang w:val="sr-Latn-CS"/>
        </w:rPr>
      </w:pPr>
      <w:r w:rsidRPr="00203C83">
        <w:rPr>
          <w:noProof/>
          <w:szCs w:val="24"/>
          <w:lang w:val="sr-Latn-CS"/>
        </w:rPr>
        <w:t xml:space="preserve">- </w:t>
      </w:r>
      <w:r w:rsidRPr="00203C83">
        <w:rPr>
          <w:noProof/>
          <w:szCs w:val="24"/>
        </w:rPr>
        <w:t>uvoditi</w:t>
      </w:r>
      <w:r w:rsidRPr="00203C83">
        <w:rPr>
          <w:noProof/>
          <w:szCs w:val="24"/>
          <w:lang w:val="sr-Latn-CS"/>
        </w:rPr>
        <w:t xml:space="preserve"> </w:t>
      </w:r>
      <w:r w:rsidRPr="00203C83">
        <w:rPr>
          <w:noProof/>
          <w:szCs w:val="24"/>
        </w:rPr>
        <w:t>savremenu</w:t>
      </w:r>
      <w:r w:rsidRPr="00203C83">
        <w:rPr>
          <w:noProof/>
          <w:szCs w:val="24"/>
          <w:lang w:val="sr-Latn-CS"/>
        </w:rPr>
        <w:t xml:space="preserve">, </w:t>
      </w:r>
      <w:r w:rsidRPr="00203C83">
        <w:rPr>
          <w:noProof/>
          <w:szCs w:val="24"/>
        </w:rPr>
        <w:t>mehanizovanu</w:t>
      </w:r>
      <w:r w:rsidRPr="00203C83">
        <w:rPr>
          <w:noProof/>
          <w:szCs w:val="24"/>
          <w:lang w:val="sr-Latn-CS"/>
        </w:rPr>
        <w:t xml:space="preserve"> </w:t>
      </w:r>
      <w:r w:rsidRPr="00203C83">
        <w:rPr>
          <w:noProof/>
          <w:szCs w:val="24"/>
        </w:rPr>
        <w:t>visokoproduktivnu</w:t>
      </w:r>
      <w:r w:rsidRPr="00203C83">
        <w:rPr>
          <w:noProof/>
          <w:szCs w:val="24"/>
          <w:lang w:val="sr-Latn-CS"/>
        </w:rPr>
        <w:t xml:space="preserve"> </w:t>
      </w:r>
      <w:r w:rsidRPr="00203C83">
        <w:rPr>
          <w:noProof/>
          <w:szCs w:val="24"/>
        </w:rPr>
        <w:t>tehnologiju</w:t>
      </w:r>
      <w:r w:rsidRPr="00203C83">
        <w:rPr>
          <w:noProof/>
          <w:szCs w:val="24"/>
          <w:lang w:val="sr-Latn-CS"/>
        </w:rPr>
        <w:t xml:space="preserve"> </w:t>
      </w:r>
      <w:r w:rsidRPr="00203C83">
        <w:rPr>
          <w:noProof/>
          <w:szCs w:val="24"/>
        </w:rPr>
        <w:t>u</w:t>
      </w:r>
      <w:r w:rsidRPr="00203C83">
        <w:rPr>
          <w:noProof/>
          <w:szCs w:val="24"/>
          <w:lang w:val="sr-Latn-CS"/>
        </w:rPr>
        <w:t xml:space="preserve"> </w:t>
      </w:r>
      <w:r w:rsidRPr="00203C83">
        <w:rPr>
          <w:noProof/>
          <w:szCs w:val="24"/>
        </w:rPr>
        <w:t>svim</w:t>
      </w:r>
      <w:r w:rsidRPr="00203C83">
        <w:rPr>
          <w:noProof/>
          <w:szCs w:val="24"/>
          <w:lang w:val="sr-Latn-CS"/>
        </w:rPr>
        <w:t xml:space="preserve"> </w:t>
      </w:r>
      <w:r w:rsidRPr="00203C83">
        <w:rPr>
          <w:noProof/>
          <w:szCs w:val="24"/>
        </w:rPr>
        <w:t>fazama</w:t>
      </w:r>
      <w:r w:rsidRPr="00203C83">
        <w:rPr>
          <w:noProof/>
          <w:szCs w:val="24"/>
          <w:lang w:val="sr-Latn-CS"/>
        </w:rPr>
        <w:t xml:space="preserve"> </w:t>
      </w:r>
      <w:r w:rsidRPr="00203C83">
        <w:rPr>
          <w:noProof/>
          <w:szCs w:val="24"/>
        </w:rPr>
        <w:t>rada</w:t>
      </w:r>
      <w:r w:rsidRPr="00203C83">
        <w:rPr>
          <w:noProof/>
          <w:szCs w:val="24"/>
          <w:lang w:val="sr-Latn-CS"/>
        </w:rPr>
        <w:t>;</w:t>
      </w:r>
    </w:p>
    <w:p w:rsidR="00C808E8" w:rsidRPr="00203C83" w:rsidRDefault="00C808E8" w:rsidP="00B5350C">
      <w:pPr>
        <w:rPr>
          <w:noProof/>
          <w:szCs w:val="24"/>
          <w:lang w:val="sr-Latn-CS"/>
        </w:rPr>
      </w:pPr>
      <w:r w:rsidRPr="00203C83">
        <w:rPr>
          <w:noProof/>
          <w:szCs w:val="24"/>
          <w:lang w:val="sr-Latn-CS"/>
        </w:rPr>
        <w:t xml:space="preserve">- </w:t>
      </w:r>
      <w:r w:rsidRPr="00203C83">
        <w:rPr>
          <w:noProof/>
          <w:szCs w:val="24"/>
        </w:rPr>
        <w:t>pobolj</w:t>
      </w:r>
      <w:r w:rsidRPr="00203C83">
        <w:rPr>
          <w:noProof/>
          <w:szCs w:val="24"/>
          <w:lang w:val="sr-Latn-CS"/>
        </w:rPr>
        <w:t>š</w:t>
      </w:r>
      <w:r w:rsidRPr="00203C83">
        <w:rPr>
          <w:noProof/>
          <w:szCs w:val="24"/>
        </w:rPr>
        <w:t>ati</w:t>
      </w:r>
      <w:r w:rsidRPr="00203C83">
        <w:rPr>
          <w:noProof/>
          <w:szCs w:val="24"/>
          <w:lang w:val="sr-Latn-CS"/>
        </w:rPr>
        <w:t xml:space="preserve"> </w:t>
      </w:r>
      <w:r w:rsidRPr="00203C83">
        <w:rPr>
          <w:noProof/>
          <w:szCs w:val="24"/>
        </w:rPr>
        <w:t>organizaciju</w:t>
      </w:r>
      <w:r w:rsidRPr="00203C83">
        <w:rPr>
          <w:noProof/>
          <w:szCs w:val="24"/>
          <w:lang w:val="sr-Latn-CS"/>
        </w:rPr>
        <w:t xml:space="preserve"> </w:t>
      </w:r>
      <w:r w:rsidRPr="00203C83">
        <w:rPr>
          <w:noProof/>
          <w:szCs w:val="24"/>
        </w:rPr>
        <w:t>rada</w:t>
      </w:r>
      <w:r w:rsidRPr="00203C83">
        <w:rPr>
          <w:noProof/>
          <w:szCs w:val="24"/>
          <w:lang w:val="sr-Latn-CS"/>
        </w:rPr>
        <w:t xml:space="preserve"> </w:t>
      </w:r>
      <w:r w:rsidRPr="00203C83">
        <w:rPr>
          <w:noProof/>
          <w:szCs w:val="24"/>
        </w:rPr>
        <w:t>u</w:t>
      </w:r>
      <w:r w:rsidRPr="00203C83">
        <w:rPr>
          <w:noProof/>
          <w:szCs w:val="24"/>
          <w:lang w:val="sr-Latn-CS"/>
        </w:rPr>
        <w:t xml:space="preserve"> </w:t>
      </w:r>
      <w:r w:rsidRPr="00203C83">
        <w:rPr>
          <w:noProof/>
          <w:szCs w:val="24"/>
        </w:rPr>
        <w:t>skladu</w:t>
      </w:r>
      <w:r w:rsidRPr="00203C83">
        <w:rPr>
          <w:noProof/>
          <w:szCs w:val="24"/>
          <w:lang w:val="sr-Latn-CS"/>
        </w:rPr>
        <w:t xml:space="preserve"> </w:t>
      </w:r>
      <w:r w:rsidRPr="00203C83">
        <w:rPr>
          <w:noProof/>
          <w:szCs w:val="24"/>
        </w:rPr>
        <w:t>sa</w:t>
      </w:r>
      <w:r w:rsidRPr="00203C83">
        <w:rPr>
          <w:noProof/>
          <w:szCs w:val="24"/>
          <w:lang w:val="sr-Latn-CS"/>
        </w:rPr>
        <w:t xml:space="preserve"> </w:t>
      </w:r>
      <w:r w:rsidRPr="00203C83">
        <w:rPr>
          <w:noProof/>
          <w:szCs w:val="24"/>
        </w:rPr>
        <w:t>zahtevima</w:t>
      </w:r>
      <w:r w:rsidRPr="00203C83">
        <w:rPr>
          <w:noProof/>
          <w:szCs w:val="24"/>
          <w:lang w:val="sr-Latn-CS"/>
        </w:rPr>
        <w:t xml:space="preserve"> </w:t>
      </w:r>
      <w:r w:rsidRPr="00203C83">
        <w:rPr>
          <w:noProof/>
          <w:szCs w:val="24"/>
        </w:rPr>
        <w:t>visoko</w:t>
      </w:r>
      <w:r w:rsidRPr="00203C83">
        <w:rPr>
          <w:noProof/>
          <w:szCs w:val="24"/>
          <w:lang w:val="sr-Latn-CS"/>
        </w:rPr>
        <w:t xml:space="preserve"> </w:t>
      </w:r>
      <w:r w:rsidRPr="00203C83">
        <w:rPr>
          <w:noProof/>
          <w:szCs w:val="24"/>
        </w:rPr>
        <w:t>mehanizovane</w:t>
      </w:r>
      <w:r w:rsidRPr="00203C83">
        <w:rPr>
          <w:noProof/>
          <w:szCs w:val="24"/>
          <w:lang w:val="sr-Latn-CS"/>
        </w:rPr>
        <w:t xml:space="preserve"> </w:t>
      </w:r>
      <w:r w:rsidRPr="00203C83">
        <w:rPr>
          <w:noProof/>
          <w:szCs w:val="24"/>
        </w:rPr>
        <w:t>tehnologije</w:t>
      </w:r>
      <w:r w:rsidRPr="00203C83">
        <w:rPr>
          <w:noProof/>
          <w:szCs w:val="24"/>
          <w:lang w:val="sr-Latn-CS"/>
        </w:rPr>
        <w:t>;</w:t>
      </w:r>
    </w:p>
    <w:p w:rsidR="00C808E8" w:rsidRPr="00203C83" w:rsidRDefault="00C808E8" w:rsidP="00B5350C">
      <w:pPr>
        <w:rPr>
          <w:noProof/>
          <w:szCs w:val="24"/>
          <w:lang w:val="sr-Latn-CS"/>
        </w:rPr>
      </w:pPr>
      <w:r w:rsidRPr="00203C83">
        <w:rPr>
          <w:noProof/>
          <w:szCs w:val="24"/>
          <w:lang w:val="sr-Latn-CS"/>
        </w:rPr>
        <w:t xml:space="preserve">- </w:t>
      </w:r>
      <w:r w:rsidRPr="00203C83">
        <w:rPr>
          <w:noProof/>
          <w:szCs w:val="24"/>
        </w:rPr>
        <w:t>stru</w:t>
      </w:r>
      <w:r w:rsidRPr="00203C83">
        <w:rPr>
          <w:noProof/>
          <w:szCs w:val="24"/>
          <w:lang w:val="sr-Latn-CS"/>
        </w:rPr>
        <w:t>č</w:t>
      </w:r>
      <w:r w:rsidRPr="00203C83">
        <w:rPr>
          <w:noProof/>
          <w:szCs w:val="24"/>
        </w:rPr>
        <w:t>no</w:t>
      </w:r>
      <w:r w:rsidRPr="00203C83">
        <w:rPr>
          <w:noProof/>
          <w:szCs w:val="24"/>
          <w:lang w:val="sr-Latn-CS"/>
        </w:rPr>
        <w:t xml:space="preserve"> </w:t>
      </w:r>
      <w:r w:rsidRPr="00203C83">
        <w:rPr>
          <w:noProof/>
          <w:szCs w:val="24"/>
        </w:rPr>
        <w:t>osposobljavanje</w:t>
      </w:r>
      <w:r w:rsidRPr="00203C83">
        <w:rPr>
          <w:noProof/>
          <w:szCs w:val="24"/>
          <w:lang w:val="sr-Latn-CS"/>
        </w:rPr>
        <w:t xml:space="preserve"> </w:t>
      </w:r>
      <w:r w:rsidRPr="00203C83">
        <w:rPr>
          <w:noProof/>
          <w:szCs w:val="24"/>
        </w:rPr>
        <w:t>i</w:t>
      </w:r>
      <w:r w:rsidRPr="00203C83">
        <w:rPr>
          <w:noProof/>
          <w:szCs w:val="24"/>
          <w:lang w:val="sr-Latn-CS"/>
        </w:rPr>
        <w:t xml:space="preserve"> </w:t>
      </w:r>
      <w:r w:rsidRPr="00203C83">
        <w:rPr>
          <w:noProof/>
          <w:szCs w:val="24"/>
        </w:rPr>
        <w:t>usavr</w:t>
      </w:r>
      <w:r w:rsidRPr="00203C83">
        <w:rPr>
          <w:noProof/>
          <w:szCs w:val="24"/>
          <w:lang w:val="sr-Latn-CS"/>
        </w:rPr>
        <w:t>š</w:t>
      </w:r>
      <w:r w:rsidRPr="00203C83">
        <w:rPr>
          <w:noProof/>
          <w:szCs w:val="24"/>
        </w:rPr>
        <w:t>avanje</w:t>
      </w:r>
      <w:r w:rsidRPr="00203C83">
        <w:rPr>
          <w:noProof/>
          <w:szCs w:val="24"/>
          <w:lang w:val="sr-Latn-CS"/>
        </w:rPr>
        <w:t xml:space="preserve"> </w:t>
      </w:r>
      <w:r w:rsidRPr="00203C83">
        <w:rPr>
          <w:noProof/>
          <w:szCs w:val="24"/>
        </w:rPr>
        <w:t>kadrova</w:t>
      </w:r>
      <w:r w:rsidRPr="00203C83">
        <w:rPr>
          <w:noProof/>
          <w:szCs w:val="24"/>
          <w:lang w:val="sr-Latn-CS"/>
        </w:rPr>
        <w:t>;</w:t>
      </w:r>
    </w:p>
    <w:p w:rsidR="00C808E8" w:rsidRPr="00203C83" w:rsidRDefault="00C808E8" w:rsidP="00B5350C">
      <w:pPr>
        <w:rPr>
          <w:noProof/>
          <w:szCs w:val="24"/>
        </w:rPr>
      </w:pPr>
      <w:r w:rsidRPr="00203C83">
        <w:rPr>
          <w:noProof/>
          <w:szCs w:val="24"/>
        </w:rPr>
        <w:t>- stalno raditi na poboljšavanju uslova rada i zaštite na radu;</w:t>
      </w:r>
    </w:p>
    <w:p w:rsidR="00C808E8" w:rsidRDefault="00C808E8" w:rsidP="00B5350C">
      <w:pPr>
        <w:rPr>
          <w:noProof/>
          <w:szCs w:val="24"/>
        </w:rPr>
      </w:pPr>
      <w:r w:rsidRPr="00203C83">
        <w:rPr>
          <w:noProof/>
          <w:szCs w:val="24"/>
        </w:rPr>
        <w:t>- izvršiti koncentraciju radova i sredstava za njihovo izvođenje.</w:t>
      </w:r>
    </w:p>
    <w:p w:rsidR="00C808E8" w:rsidRPr="00203C83" w:rsidRDefault="00C808E8" w:rsidP="00B5350C">
      <w:pPr>
        <w:pStyle w:val="Heading3"/>
        <w:rPr>
          <w:noProof/>
          <w:szCs w:val="24"/>
        </w:rPr>
      </w:pPr>
      <w:bookmarkStart w:id="702" w:name="_Toc329146657"/>
      <w:bookmarkStart w:id="703" w:name="_Toc329328395"/>
      <w:bookmarkStart w:id="704" w:name="_Toc410988354"/>
      <w:bookmarkStart w:id="705" w:name="_Toc478456547"/>
      <w:bookmarkStart w:id="706" w:name="_Toc503785488"/>
      <w:bookmarkStart w:id="707" w:name="_Toc503786063"/>
      <w:bookmarkStart w:id="708" w:name="_Toc503786552"/>
      <w:bookmarkStart w:id="709" w:name="_Toc503787423"/>
      <w:bookmarkStart w:id="710" w:name="_Toc535232870"/>
      <w:bookmarkStart w:id="711" w:name="_Toc535233736"/>
      <w:r w:rsidRPr="00203C83">
        <w:rPr>
          <w:noProof/>
          <w:szCs w:val="24"/>
        </w:rPr>
        <w:t>7.3.4. Opšte korisni ciljevi</w:t>
      </w:r>
      <w:bookmarkEnd w:id="702"/>
      <w:bookmarkEnd w:id="703"/>
      <w:bookmarkEnd w:id="704"/>
      <w:bookmarkEnd w:id="705"/>
      <w:bookmarkEnd w:id="706"/>
      <w:bookmarkEnd w:id="707"/>
      <w:bookmarkEnd w:id="708"/>
      <w:bookmarkEnd w:id="709"/>
      <w:bookmarkEnd w:id="710"/>
      <w:bookmarkEnd w:id="711"/>
    </w:p>
    <w:p w:rsidR="00C808E8" w:rsidRPr="00203C83" w:rsidRDefault="00C808E8" w:rsidP="00B5350C">
      <w:pPr>
        <w:ind w:firstLine="567"/>
        <w:rPr>
          <w:szCs w:val="24"/>
          <w:lang w:val="sr-Latn-CS"/>
        </w:rPr>
      </w:pPr>
      <w:r w:rsidRPr="00203C83">
        <w:rPr>
          <w:szCs w:val="24"/>
          <w:lang w:val="sr-Latn-CS"/>
        </w:rPr>
        <w:t>U ovoj gazdinskoj jedinici ostvaruju se opšti korisni ciljevi:</w:t>
      </w:r>
    </w:p>
    <w:p w:rsidR="00C808E8" w:rsidRPr="00203C83" w:rsidRDefault="00C808E8" w:rsidP="00B5350C">
      <w:pPr>
        <w:rPr>
          <w:szCs w:val="24"/>
          <w:lang w:val="sr-Latn-CS"/>
        </w:rPr>
      </w:pPr>
    </w:p>
    <w:p w:rsidR="00C808E8" w:rsidRPr="00203C83" w:rsidRDefault="00C808E8" w:rsidP="00B5350C">
      <w:pPr>
        <w:numPr>
          <w:ilvl w:val="0"/>
          <w:numId w:val="25"/>
        </w:numPr>
        <w:rPr>
          <w:szCs w:val="24"/>
          <w:lang w:val="sr-Latn-CS"/>
        </w:rPr>
      </w:pPr>
      <w:r w:rsidRPr="00203C83">
        <w:rPr>
          <w:szCs w:val="24"/>
          <w:lang w:val="sr-Latn-CS"/>
        </w:rPr>
        <w:t>Turističko rekreativni.</w:t>
      </w:r>
    </w:p>
    <w:p w:rsidR="00C808E8" w:rsidRPr="00203C83" w:rsidRDefault="00C808E8" w:rsidP="00B5350C">
      <w:pPr>
        <w:numPr>
          <w:ilvl w:val="0"/>
          <w:numId w:val="25"/>
        </w:numPr>
        <w:rPr>
          <w:szCs w:val="24"/>
          <w:lang w:val="sr-Latn-CS"/>
        </w:rPr>
      </w:pPr>
      <w:r w:rsidRPr="00203C83">
        <w:rPr>
          <w:szCs w:val="24"/>
          <w:lang w:val="sr-Latn-CS"/>
        </w:rPr>
        <w:t>Ekološki.</w:t>
      </w:r>
    </w:p>
    <w:p w:rsidR="00C808E8" w:rsidRPr="00203C83" w:rsidRDefault="00C808E8" w:rsidP="00B5350C">
      <w:pPr>
        <w:numPr>
          <w:ilvl w:val="0"/>
          <w:numId w:val="25"/>
        </w:numPr>
        <w:rPr>
          <w:szCs w:val="24"/>
          <w:lang w:val="sr-Latn-CS"/>
        </w:rPr>
      </w:pPr>
      <w:r w:rsidRPr="00203C83">
        <w:rPr>
          <w:szCs w:val="24"/>
          <w:lang w:val="sr-Latn-CS"/>
        </w:rPr>
        <w:t>Edukativni.</w:t>
      </w:r>
    </w:p>
    <w:p w:rsidR="00C808E8" w:rsidRPr="00203C83" w:rsidRDefault="00C808E8" w:rsidP="00B5350C">
      <w:pPr>
        <w:numPr>
          <w:ilvl w:val="0"/>
          <w:numId w:val="25"/>
        </w:numPr>
        <w:rPr>
          <w:szCs w:val="24"/>
          <w:lang w:val="sr-Latn-CS"/>
        </w:rPr>
      </w:pPr>
      <w:r w:rsidRPr="00203C83">
        <w:rPr>
          <w:szCs w:val="24"/>
          <w:lang w:val="sr-Latn-CS"/>
        </w:rPr>
        <w:t>Zaštita i unapređenje proizvodnje lekovitog bilja.</w:t>
      </w:r>
    </w:p>
    <w:p w:rsidR="00C808E8" w:rsidRPr="00203C83" w:rsidRDefault="00C808E8" w:rsidP="00B5350C">
      <w:pPr>
        <w:numPr>
          <w:ilvl w:val="0"/>
          <w:numId w:val="25"/>
        </w:numPr>
        <w:rPr>
          <w:szCs w:val="24"/>
          <w:lang w:val="sr-Latn-CS"/>
        </w:rPr>
      </w:pPr>
      <w:r w:rsidRPr="00203C83">
        <w:rPr>
          <w:szCs w:val="24"/>
          <w:lang w:val="sr-Latn-CS"/>
        </w:rPr>
        <w:t>Očuvanje i unapređenje estetskih karakteristika nizijskih šuma.</w:t>
      </w:r>
    </w:p>
    <w:p w:rsidR="00C808E8" w:rsidRPr="00203C83" w:rsidRDefault="00C808E8" w:rsidP="00B5350C">
      <w:pPr>
        <w:pStyle w:val="Heading2"/>
        <w:rPr>
          <w:noProof/>
          <w:szCs w:val="24"/>
          <w:lang w:val="sr-Latn-CS"/>
        </w:rPr>
      </w:pPr>
      <w:bookmarkStart w:id="712" w:name="_Toc329146658"/>
      <w:bookmarkStart w:id="713" w:name="_Toc329328396"/>
      <w:bookmarkStart w:id="714" w:name="_Toc410988355"/>
      <w:bookmarkStart w:id="715" w:name="_Toc478456548"/>
      <w:bookmarkStart w:id="716" w:name="_Toc503785489"/>
      <w:bookmarkStart w:id="717" w:name="_Toc503786064"/>
      <w:bookmarkStart w:id="718" w:name="_Toc503786553"/>
      <w:bookmarkStart w:id="719" w:name="_Toc503787424"/>
      <w:bookmarkStart w:id="720" w:name="_Toc535232871"/>
      <w:bookmarkStart w:id="721" w:name="_Toc535233737"/>
      <w:r w:rsidRPr="00203C83">
        <w:rPr>
          <w:noProof/>
          <w:szCs w:val="24"/>
          <w:lang w:val="sr-Latn-CS"/>
        </w:rPr>
        <w:t xml:space="preserve">7. 4. </w:t>
      </w:r>
      <w:r w:rsidRPr="00203C83">
        <w:rPr>
          <w:noProof/>
          <w:szCs w:val="24"/>
        </w:rPr>
        <w:t>Mere</w:t>
      </w:r>
      <w:r w:rsidRPr="00203C83">
        <w:rPr>
          <w:noProof/>
          <w:szCs w:val="24"/>
          <w:lang w:val="sr-Latn-CS"/>
        </w:rPr>
        <w:t xml:space="preserve"> </w:t>
      </w:r>
      <w:r w:rsidRPr="00203C83">
        <w:rPr>
          <w:noProof/>
          <w:szCs w:val="24"/>
        </w:rPr>
        <w:t>za</w:t>
      </w:r>
      <w:r w:rsidRPr="00203C83">
        <w:rPr>
          <w:noProof/>
          <w:szCs w:val="24"/>
          <w:lang w:val="sr-Latn-CS"/>
        </w:rPr>
        <w:t xml:space="preserve"> </w:t>
      </w:r>
      <w:r w:rsidRPr="00203C83">
        <w:rPr>
          <w:noProof/>
          <w:szCs w:val="24"/>
        </w:rPr>
        <w:t>postizanje</w:t>
      </w:r>
      <w:r w:rsidRPr="00203C83">
        <w:rPr>
          <w:noProof/>
          <w:szCs w:val="24"/>
          <w:lang w:val="sr-Latn-CS"/>
        </w:rPr>
        <w:t xml:space="preserve"> </w:t>
      </w:r>
      <w:r w:rsidRPr="00203C83">
        <w:rPr>
          <w:noProof/>
          <w:szCs w:val="24"/>
        </w:rPr>
        <w:t>ciljeva</w:t>
      </w:r>
      <w:r w:rsidRPr="00203C83">
        <w:rPr>
          <w:noProof/>
          <w:szCs w:val="24"/>
          <w:lang w:val="sr-Latn-CS"/>
        </w:rPr>
        <w:t xml:space="preserve"> </w:t>
      </w:r>
      <w:r w:rsidRPr="00203C83">
        <w:rPr>
          <w:noProof/>
          <w:szCs w:val="24"/>
        </w:rPr>
        <w:t>gazdovanja</w:t>
      </w:r>
      <w:r w:rsidRPr="00203C83">
        <w:rPr>
          <w:noProof/>
          <w:szCs w:val="24"/>
          <w:lang w:val="sr-Latn-CS"/>
        </w:rPr>
        <w:t xml:space="preserve"> š</w:t>
      </w:r>
      <w:r w:rsidRPr="00203C83">
        <w:rPr>
          <w:noProof/>
          <w:szCs w:val="24"/>
        </w:rPr>
        <w:t>umama</w:t>
      </w:r>
      <w:bookmarkEnd w:id="712"/>
      <w:bookmarkEnd w:id="713"/>
      <w:bookmarkEnd w:id="714"/>
      <w:bookmarkEnd w:id="715"/>
      <w:bookmarkEnd w:id="716"/>
      <w:bookmarkEnd w:id="717"/>
      <w:bookmarkEnd w:id="718"/>
      <w:bookmarkEnd w:id="719"/>
      <w:bookmarkEnd w:id="720"/>
      <w:bookmarkEnd w:id="721"/>
      <w:r w:rsidRPr="00203C83">
        <w:rPr>
          <w:noProof/>
          <w:szCs w:val="24"/>
          <w:lang w:val="sr-Latn-CS"/>
        </w:rPr>
        <w:tab/>
      </w:r>
    </w:p>
    <w:p w:rsidR="00C808E8" w:rsidRPr="00203C83" w:rsidRDefault="00C808E8" w:rsidP="00B5350C">
      <w:pPr>
        <w:rPr>
          <w:szCs w:val="24"/>
          <w:lang w:val="sr-Latn-CS"/>
        </w:rPr>
      </w:pPr>
    </w:p>
    <w:p w:rsidR="00C808E8" w:rsidRPr="00203C83" w:rsidRDefault="00C808E8" w:rsidP="00B5350C">
      <w:pPr>
        <w:ind w:firstLine="567"/>
        <w:rPr>
          <w:szCs w:val="24"/>
          <w:lang w:val="sr-Latn-CS"/>
        </w:rPr>
      </w:pPr>
      <w:r w:rsidRPr="00203C83">
        <w:rPr>
          <w:szCs w:val="24"/>
        </w:rPr>
        <w:t>Sve</w:t>
      </w:r>
      <w:r w:rsidRPr="00203C83">
        <w:rPr>
          <w:szCs w:val="24"/>
          <w:lang w:val="sr-Latn-CS"/>
        </w:rPr>
        <w:t xml:space="preserve"> </w:t>
      </w:r>
      <w:r w:rsidRPr="00203C83">
        <w:rPr>
          <w:szCs w:val="24"/>
        </w:rPr>
        <w:t>mere</w:t>
      </w:r>
      <w:r w:rsidRPr="00203C83">
        <w:rPr>
          <w:szCs w:val="24"/>
          <w:lang w:val="sr-Latn-CS"/>
        </w:rPr>
        <w:t xml:space="preserve"> </w:t>
      </w:r>
      <w:r w:rsidRPr="00203C83">
        <w:rPr>
          <w:szCs w:val="24"/>
        </w:rPr>
        <w:t>za</w:t>
      </w:r>
      <w:r w:rsidRPr="00203C83">
        <w:rPr>
          <w:szCs w:val="24"/>
          <w:lang w:val="sr-Latn-CS"/>
        </w:rPr>
        <w:t xml:space="preserve"> </w:t>
      </w:r>
      <w:r w:rsidRPr="00203C83">
        <w:rPr>
          <w:szCs w:val="24"/>
        </w:rPr>
        <w:t>postizanje</w:t>
      </w:r>
      <w:r w:rsidRPr="00203C83">
        <w:rPr>
          <w:szCs w:val="24"/>
          <w:lang w:val="sr-Latn-CS"/>
        </w:rPr>
        <w:t xml:space="preserve"> </w:t>
      </w:r>
      <w:r w:rsidRPr="00203C83">
        <w:rPr>
          <w:szCs w:val="24"/>
        </w:rPr>
        <w:t>ciljeva</w:t>
      </w:r>
      <w:r w:rsidRPr="00203C83">
        <w:rPr>
          <w:szCs w:val="24"/>
          <w:lang w:val="sr-Latn-CS"/>
        </w:rPr>
        <w:t xml:space="preserve"> </w:t>
      </w:r>
      <w:r w:rsidRPr="00203C83">
        <w:rPr>
          <w:szCs w:val="24"/>
        </w:rPr>
        <w:t>gazdovanja</w:t>
      </w:r>
      <w:r w:rsidRPr="00203C83">
        <w:rPr>
          <w:szCs w:val="24"/>
          <w:lang w:val="sr-Latn-CS"/>
        </w:rPr>
        <w:t xml:space="preserve"> š</w:t>
      </w:r>
      <w:r w:rsidRPr="00203C83">
        <w:rPr>
          <w:szCs w:val="24"/>
        </w:rPr>
        <w:t>umama</w:t>
      </w:r>
      <w:r w:rsidRPr="00203C83">
        <w:rPr>
          <w:szCs w:val="24"/>
          <w:lang w:val="sr-Latn-CS"/>
        </w:rPr>
        <w:t xml:space="preserve"> </w:t>
      </w:r>
      <w:r w:rsidRPr="00203C83">
        <w:rPr>
          <w:szCs w:val="24"/>
        </w:rPr>
        <w:t>propisane</w:t>
      </w:r>
      <w:r w:rsidRPr="00203C83">
        <w:rPr>
          <w:szCs w:val="24"/>
          <w:lang w:val="sr-Latn-CS"/>
        </w:rPr>
        <w:t xml:space="preserve"> </w:t>
      </w:r>
      <w:r w:rsidRPr="00203C83">
        <w:rPr>
          <w:szCs w:val="24"/>
        </w:rPr>
        <w:t>u</w:t>
      </w:r>
      <w:r w:rsidRPr="00203C83">
        <w:rPr>
          <w:szCs w:val="24"/>
          <w:lang w:val="sr-Latn-CS"/>
        </w:rPr>
        <w:t xml:space="preserve"> </w:t>
      </w:r>
      <w:r w:rsidRPr="00203C83">
        <w:rPr>
          <w:szCs w:val="24"/>
        </w:rPr>
        <w:t>ovoj</w:t>
      </w:r>
      <w:r w:rsidRPr="00203C83">
        <w:rPr>
          <w:szCs w:val="24"/>
          <w:lang w:val="sr-Latn-CS"/>
        </w:rPr>
        <w:t xml:space="preserve"> </w:t>
      </w:r>
      <w:r w:rsidRPr="00203C83">
        <w:rPr>
          <w:szCs w:val="24"/>
        </w:rPr>
        <w:t>osnovi</w:t>
      </w:r>
      <w:r w:rsidRPr="00203C83">
        <w:rPr>
          <w:szCs w:val="24"/>
          <w:lang w:val="sr-Latn-CS"/>
        </w:rPr>
        <w:t xml:space="preserve"> </w:t>
      </w:r>
      <w:r w:rsidRPr="00203C83">
        <w:rPr>
          <w:szCs w:val="24"/>
        </w:rPr>
        <w:t>gazdovanja</w:t>
      </w:r>
      <w:r w:rsidRPr="00203C83">
        <w:rPr>
          <w:szCs w:val="24"/>
          <w:lang w:val="sr-Latn-CS"/>
        </w:rPr>
        <w:t xml:space="preserve"> š</w:t>
      </w:r>
      <w:r w:rsidRPr="00203C83">
        <w:rPr>
          <w:szCs w:val="24"/>
        </w:rPr>
        <w:t>umama su:</w:t>
      </w:r>
      <w:r w:rsidRPr="00203C83">
        <w:rPr>
          <w:szCs w:val="24"/>
          <w:lang w:val="sr-Latn-CS"/>
        </w:rPr>
        <w:t xml:space="preserve"> </w:t>
      </w:r>
    </w:p>
    <w:p w:rsidR="00C808E8" w:rsidRPr="00203C83" w:rsidRDefault="00C808E8" w:rsidP="00B5350C">
      <w:pPr>
        <w:pStyle w:val="Heading3"/>
        <w:rPr>
          <w:noProof/>
          <w:szCs w:val="24"/>
          <w:lang w:val="sr-Latn-CS"/>
        </w:rPr>
      </w:pPr>
      <w:bookmarkStart w:id="722" w:name="_Toc329146659"/>
      <w:bookmarkStart w:id="723" w:name="_Toc329328397"/>
      <w:bookmarkStart w:id="724" w:name="_Toc410988356"/>
      <w:bookmarkStart w:id="725" w:name="_Toc478456549"/>
      <w:bookmarkStart w:id="726" w:name="_Toc503785490"/>
      <w:bookmarkStart w:id="727" w:name="_Toc503786065"/>
      <w:bookmarkStart w:id="728" w:name="_Toc503786554"/>
      <w:bookmarkStart w:id="729" w:name="_Toc503787425"/>
      <w:bookmarkStart w:id="730" w:name="_Toc535232872"/>
      <w:bookmarkStart w:id="731" w:name="_Toc535233738"/>
      <w:r w:rsidRPr="00203C83">
        <w:rPr>
          <w:noProof/>
          <w:szCs w:val="24"/>
          <w:lang w:val="sr-Latn-CS"/>
        </w:rPr>
        <w:t xml:space="preserve">7.4.1. </w:t>
      </w:r>
      <w:r w:rsidRPr="00203C83">
        <w:rPr>
          <w:noProof/>
          <w:szCs w:val="24"/>
        </w:rPr>
        <w:t>Uzgojne</w:t>
      </w:r>
      <w:r w:rsidRPr="00203C83">
        <w:rPr>
          <w:noProof/>
          <w:szCs w:val="24"/>
          <w:lang w:val="sr-Latn-CS"/>
        </w:rPr>
        <w:t xml:space="preserve"> </w:t>
      </w:r>
      <w:r w:rsidRPr="00203C83">
        <w:rPr>
          <w:noProof/>
          <w:szCs w:val="24"/>
        </w:rPr>
        <w:t>mere</w:t>
      </w:r>
      <w:bookmarkEnd w:id="722"/>
      <w:bookmarkEnd w:id="723"/>
      <w:bookmarkEnd w:id="724"/>
      <w:bookmarkEnd w:id="725"/>
      <w:bookmarkEnd w:id="726"/>
      <w:bookmarkEnd w:id="727"/>
      <w:bookmarkEnd w:id="728"/>
      <w:bookmarkEnd w:id="729"/>
      <w:bookmarkEnd w:id="730"/>
      <w:bookmarkEnd w:id="731"/>
    </w:p>
    <w:p w:rsidR="00C808E8" w:rsidRPr="00203C83" w:rsidRDefault="00C808E8" w:rsidP="00920FD7">
      <w:pPr>
        <w:ind w:firstLine="567"/>
        <w:rPr>
          <w:szCs w:val="24"/>
          <w:lang w:val="sr-Latn-CS"/>
        </w:rPr>
      </w:pPr>
      <w:r w:rsidRPr="00203C83">
        <w:rPr>
          <w:szCs w:val="24"/>
          <w:lang w:val="sr-Latn-CS"/>
        </w:rPr>
        <w:t>Osnovne mere uzgojne prirode za ostvarivanje ciljeva gazdovanja šumama. za gazdinsku jedinicu “Potiske šume”  možemo svrstati u nekoliko grupa:</w:t>
      </w:r>
    </w:p>
    <w:p w:rsidR="00C808E8" w:rsidRPr="00203C83" w:rsidRDefault="00C808E8" w:rsidP="00B5350C">
      <w:pPr>
        <w:rPr>
          <w:szCs w:val="24"/>
          <w:lang w:val="sr-Latn-CS"/>
        </w:rPr>
      </w:pPr>
    </w:p>
    <w:p w:rsidR="00C808E8" w:rsidRPr="00203C83" w:rsidRDefault="00C808E8" w:rsidP="00B5350C">
      <w:pPr>
        <w:numPr>
          <w:ilvl w:val="0"/>
          <w:numId w:val="22"/>
        </w:numPr>
        <w:tabs>
          <w:tab w:val="left" w:pos="1665"/>
        </w:tabs>
        <w:rPr>
          <w:szCs w:val="24"/>
          <w:lang w:val="sr-Latn-CS"/>
        </w:rPr>
      </w:pPr>
      <w:r w:rsidRPr="00203C83">
        <w:rPr>
          <w:szCs w:val="24"/>
          <w:lang w:val="sr-Latn-CS"/>
        </w:rPr>
        <w:t>izbor sistema  gazdovanja</w:t>
      </w:r>
    </w:p>
    <w:p w:rsidR="00C808E8" w:rsidRPr="00203C83" w:rsidRDefault="00C808E8" w:rsidP="00B5350C">
      <w:pPr>
        <w:numPr>
          <w:ilvl w:val="0"/>
          <w:numId w:val="22"/>
        </w:numPr>
        <w:tabs>
          <w:tab w:val="left" w:pos="1665"/>
        </w:tabs>
        <w:rPr>
          <w:szCs w:val="24"/>
          <w:lang w:val="sr-Latn-CS"/>
        </w:rPr>
      </w:pPr>
      <w:r w:rsidRPr="00203C83">
        <w:rPr>
          <w:szCs w:val="24"/>
          <w:lang w:val="sr-Latn-CS"/>
        </w:rPr>
        <w:t>izbor uzgojnog i strukturnog oblika</w:t>
      </w:r>
    </w:p>
    <w:p w:rsidR="00C808E8" w:rsidRPr="00203C83" w:rsidRDefault="00C808E8" w:rsidP="00B5350C">
      <w:pPr>
        <w:numPr>
          <w:ilvl w:val="0"/>
          <w:numId w:val="22"/>
        </w:numPr>
        <w:tabs>
          <w:tab w:val="left" w:pos="1665"/>
        </w:tabs>
        <w:rPr>
          <w:szCs w:val="24"/>
          <w:lang w:val="sr-Latn-CS"/>
        </w:rPr>
      </w:pPr>
      <w:r w:rsidRPr="00203C83">
        <w:rPr>
          <w:szCs w:val="24"/>
          <w:lang w:val="sr-Latn-CS"/>
        </w:rPr>
        <w:t>izbor načina seče obnavljanja i korišćenja</w:t>
      </w:r>
    </w:p>
    <w:p w:rsidR="00C808E8" w:rsidRPr="00203C83" w:rsidRDefault="00C808E8" w:rsidP="00B5350C">
      <w:pPr>
        <w:numPr>
          <w:ilvl w:val="0"/>
          <w:numId w:val="22"/>
        </w:numPr>
        <w:tabs>
          <w:tab w:val="left" w:pos="1665"/>
        </w:tabs>
        <w:rPr>
          <w:szCs w:val="24"/>
          <w:lang w:val="sr-Latn-CS"/>
        </w:rPr>
      </w:pPr>
      <w:r w:rsidRPr="00203C83">
        <w:rPr>
          <w:szCs w:val="24"/>
          <w:lang w:val="sr-Latn-CS"/>
        </w:rPr>
        <w:t>izbor vrste drveća</w:t>
      </w:r>
    </w:p>
    <w:p w:rsidR="00C808E8" w:rsidRPr="00203C83" w:rsidRDefault="00C808E8" w:rsidP="00B5350C">
      <w:pPr>
        <w:numPr>
          <w:ilvl w:val="0"/>
          <w:numId w:val="22"/>
        </w:numPr>
        <w:tabs>
          <w:tab w:val="left" w:pos="1665"/>
        </w:tabs>
        <w:rPr>
          <w:szCs w:val="24"/>
          <w:lang w:val="sr-Latn-CS"/>
        </w:rPr>
      </w:pPr>
      <w:r w:rsidRPr="00203C83">
        <w:rPr>
          <w:szCs w:val="24"/>
          <w:lang w:val="sr-Latn-CS"/>
        </w:rPr>
        <w:t>izbor načina nege</w:t>
      </w:r>
    </w:p>
    <w:p w:rsidR="00C808E8" w:rsidRPr="00203C83" w:rsidRDefault="00C808E8" w:rsidP="00B5350C">
      <w:pPr>
        <w:ind w:left="720"/>
        <w:rPr>
          <w:i/>
          <w:szCs w:val="24"/>
          <w:u w:val="single"/>
          <w:lang w:val="sr-Latn-CS"/>
        </w:rPr>
      </w:pPr>
      <w:r w:rsidRPr="00203C83">
        <w:rPr>
          <w:i/>
          <w:szCs w:val="24"/>
          <w:u w:val="single"/>
          <w:lang w:val="sr-Latn-CS"/>
        </w:rPr>
        <w:t>Izbor sistema gazdovanja</w:t>
      </w:r>
    </w:p>
    <w:p w:rsidR="00C808E8" w:rsidRPr="00203C83" w:rsidRDefault="00C808E8" w:rsidP="00B5350C">
      <w:pPr>
        <w:rPr>
          <w:szCs w:val="24"/>
          <w:lang w:val="sr-Latn-CS"/>
        </w:rPr>
      </w:pPr>
    </w:p>
    <w:p w:rsidR="00C808E8" w:rsidRPr="00203C83" w:rsidRDefault="00C808E8" w:rsidP="00B5350C">
      <w:pPr>
        <w:ind w:firstLine="567"/>
        <w:rPr>
          <w:szCs w:val="24"/>
          <w:lang w:val="sr-Latn-CS"/>
        </w:rPr>
      </w:pPr>
      <w:r w:rsidRPr="00203C83">
        <w:rPr>
          <w:szCs w:val="24"/>
          <w:lang w:val="sr-Latn-CS"/>
        </w:rPr>
        <w:t>Sistem gazdovanja u širem smislu podrazumeva skup radnji na negovanju, zaštiti, obnavljanju, korišćenju, planiranju i organizaciji gazdovanja šumama.</w:t>
      </w:r>
    </w:p>
    <w:p w:rsidR="00C808E8" w:rsidRPr="00203C83" w:rsidRDefault="00C808E8" w:rsidP="00B5350C">
      <w:pPr>
        <w:ind w:firstLine="567"/>
        <w:rPr>
          <w:szCs w:val="24"/>
          <w:lang w:val="sr-Latn-CS"/>
        </w:rPr>
      </w:pPr>
      <w:r w:rsidRPr="00203C83">
        <w:rPr>
          <w:szCs w:val="24"/>
          <w:lang w:val="sr-Latn-CS"/>
        </w:rPr>
        <w:t>U skladu sa stanišnim i sastojinskim prilikama. u Severnobačkom šumskom području propisano je sastojinsko gazdovanje, koje se propisuje i u ovoj gazdinskoj jedinici.</w:t>
      </w:r>
    </w:p>
    <w:p w:rsidR="00C808E8" w:rsidRDefault="00C808E8" w:rsidP="00B5350C">
      <w:pPr>
        <w:ind w:firstLine="567"/>
        <w:rPr>
          <w:szCs w:val="24"/>
          <w:lang w:val="sr-Latn-CS"/>
        </w:rPr>
      </w:pPr>
      <w:r w:rsidRPr="00203C83">
        <w:rPr>
          <w:szCs w:val="24"/>
          <w:lang w:val="sr-Latn-CS"/>
        </w:rPr>
        <w:t>Redovno gazdovanje planira se u svim sastojinama  na  dobrom staništu u kojima  ustaljen  gazdinski postupak  obezbeđuje postizanje optimalnog  stanja šuma u cilju obezbedjivanja njihove osnovne namene. Redovno gazdovanje ne podrazumeva ujedno i planirane redovne seče za te sastojine, već one mogu ostati bez propisanih seča ili mera nege ako one nisu potrebne.</w:t>
      </w:r>
    </w:p>
    <w:p w:rsidR="007E3363" w:rsidRDefault="007E3363" w:rsidP="00B5350C">
      <w:pPr>
        <w:ind w:firstLine="567"/>
        <w:rPr>
          <w:szCs w:val="24"/>
          <w:lang w:val="sr-Latn-CS"/>
        </w:rPr>
      </w:pPr>
    </w:p>
    <w:p w:rsidR="007E3363" w:rsidRDefault="007E3363" w:rsidP="00B5350C">
      <w:pPr>
        <w:ind w:firstLine="567"/>
        <w:rPr>
          <w:szCs w:val="24"/>
          <w:lang w:val="sr-Latn-CS"/>
        </w:rPr>
      </w:pPr>
    </w:p>
    <w:p w:rsidR="007E3363" w:rsidRPr="00203C83" w:rsidRDefault="007E3363" w:rsidP="00B5350C">
      <w:pPr>
        <w:ind w:firstLine="567"/>
        <w:rPr>
          <w:szCs w:val="24"/>
          <w:u w:val="single" w:color="FF0000"/>
          <w:lang w:val="sr-Latn-CS"/>
        </w:rPr>
      </w:pPr>
    </w:p>
    <w:p w:rsidR="00C808E8" w:rsidRPr="00203C83" w:rsidRDefault="00C808E8" w:rsidP="00203C83">
      <w:pPr>
        <w:pStyle w:val="BodyText"/>
        <w:numPr>
          <w:ilvl w:val="0"/>
          <w:numId w:val="0"/>
        </w:numPr>
        <w:spacing w:line="240" w:lineRule="auto"/>
        <w:rPr>
          <w:i/>
          <w:szCs w:val="24"/>
          <w:u w:val="single"/>
          <w:lang w:val="sr-Latn-CS"/>
        </w:rPr>
      </w:pPr>
      <w:r w:rsidRPr="00203C83">
        <w:rPr>
          <w:rFonts w:ascii="Times New Roman" w:hAnsi="Times New Roman"/>
          <w:sz w:val="24"/>
          <w:szCs w:val="24"/>
          <w:lang w:val="sr-Latn-CS"/>
        </w:rPr>
        <w:lastRenderedPageBreak/>
        <w:tab/>
      </w:r>
      <w:bookmarkStart w:id="732" w:name="_Toc86563796"/>
      <w:bookmarkStart w:id="733" w:name="_Toc86565163"/>
      <w:r w:rsidRPr="00203C83">
        <w:rPr>
          <w:i/>
          <w:szCs w:val="24"/>
          <w:u w:val="single"/>
          <w:lang w:val="sr-Latn-CS"/>
        </w:rPr>
        <w:t>Izbor uzgojnog i strukturnog oblika</w:t>
      </w:r>
      <w:bookmarkEnd w:id="732"/>
      <w:bookmarkEnd w:id="733"/>
    </w:p>
    <w:p w:rsidR="00C808E8" w:rsidRPr="00203C83" w:rsidRDefault="00C808E8" w:rsidP="00B5350C">
      <w:pPr>
        <w:rPr>
          <w:szCs w:val="24"/>
          <w:lang w:val="sr-Latn-CS"/>
        </w:rPr>
      </w:pPr>
    </w:p>
    <w:p w:rsidR="00C808E8" w:rsidRPr="00203C83" w:rsidRDefault="00C808E8" w:rsidP="00B5350C">
      <w:pPr>
        <w:rPr>
          <w:szCs w:val="24"/>
          <w:lang w:val="sr-Latn-CS"/>
        </w:rPr>
      </w:pPr>
      <w:r w:rsidRPr="00203C83">
        <w:rPr>
          <w:szCs w:val="24"/>
          <w:lang w:val="sr-Latn-CS"/>
        </w:rPr>
        <w:tab/>
        <w:t>Kao što je napred konstatovano veći deo sastojina ove gazdinske jedinice su veštačkog porekla, iako ima i sastojina izdanačkog i visokog porekla, ali u znatno manjoj meri. Na osnovu ove činjenice i u narednom periodu se propisuje visoki uzgojni oblik.</w:t>
      </w:r>
    </w:p>
    <w:p w:rsidR="00C808E8" w:rsidRPr="00203C83" w:rsidRDefault="00C808E8" w:rsidP="00B5350C">
      <w:pPr>
        <w:rPr>
          <w:szCs w:val="24"/>
          <w:lang w:val="nb-NO"/>
        </w:rPr>
      </w:pPr>
      <w:r w:rsidRPr="00203C83">
        <w:rPr>
          <w:szCs w:val="24"/>
          <w:lang w:val="sr-Latn-CS"/>
        </w:rPr>
        <w:t xml:space="preserve">            Za s</w:t>
      </w:r>
      <w:r w:rsidRPr="00203C83">
        <w:rPr>
          <w:szCs w:val="24"/>
          <w:lang w:val="nb-NO"/>
        </w:rPr>
        <w:t>ve sastojine ove gazdinske jedinice opredeljenje je jednodobna šuma, kao odgovarajući strukturni oblik.</w:t>
      </w:r>
    </w:p>
    <w:p w:rsidR="00C808E8" w:rsidRPr="00203C83" w:rsidRDefault="00C808E8" w:rsidP="00B5350C">
      <w:pPr>
        <w:ind w:left="720"/>
        <w:rPr>
          <w:i/>
          <w:szCs w:val="24"/>
          <w:u w:val="single"/>
          <w:lang w:val="sr-Latn-CS"/>
        </w:rPr>
      </w:pPr>
      <w:bookmarkStart w:id="734" w:name="_Toc86563797"/>
      <w:bookmarkStart w:id="735" w:name="_Toc86565164"/>
      <w:r w:rsidRPr="00203C83">
        <w:rPr>
          <w:i/>
          <w:szCs w:val="24"/>
          <w:u w:val="single"/>
          <w:lang w:val="sr-Latn-CS"/>
        </w:rPr>
        <w:t>Izbor načina seče</w:t>
      </w:r>
      <w:bookmarkEnd w:id="734"/>
      <w:bookmarkEnd w:id="735"/>
      <w:r w:rsidRPr="00203C83">
        <w:rPr>
          <w:i/>
          <w:szCs w:val="24"/>
          <w:u w:val="single"/>
          <w:lang w:val="sr-Latn-CS"/>
        </w:rPr>
        <w:t xml:space="preserve"> obnavljanja</w:t>
      </w:r>
    </w:p>
    <w:p w:rsidR="00C808E8" w:rsidRPr="00203C83" w:rsidRDefault="00C808E8" w:rsidP="00B5350C">
      <w:pPr>
        <w:rPr>
          <w:szCs w:val="24"/>
          <w:lang w:val="sr-Latn-CS"/>
        </w:rPr>
      </w:pPr>
    </w:p>
    <w:p w:rsidR="00C808E8" w:rsidRPr="00203C83" w:rsidRDefault="00C808E8" w:rsidP="00B5350C">
      <w:pPr>
        <w:ind w:firstLine="567"/>
        <w:rPr>
          <w:szCs w:val="24"/>
          <w:lang w:val="sr-Latn-CS"/>
        </w:rPr>
      </w:pPr>
      <w:r w:rsidRPr="00203C83">
        <w:rPr>
          <w:szCs w:val="24"/>
          <w:lang w:val="sr-Latn-CS"/>
        </w:rPr>
        <w:t>Od izabranih načina obnavljanja zavisi i struktura budućih sastojina i celokupni gazdinski postupak, elementi za sva planska razmatranja i postupak za određivanje prinosa i obezbeđenje trajnosti prinosa, odnosno funkcionalne trajnosti. Način obnavljanja pre svega zavisi od bioloških osobina vrsta drveća koje grade sastojinu (osobine sastojine), osobina staništa i ekonomskih prilika.</w:t>
      </w:r>
    </w:p>
    <w:p w:rsidR="00C808E8" w:rsidRPr="00203C83" w:rsidRDefault="00C808E8" w:rsidP="00B5350C">
      <w:pPr>
        <w:ind w:firstLine="567"/>
        <w:rPr>
          <w:szCs w:val="24"/>
          <w:lang w:val="sr-Latn-CS"/>
        </w:rPr>
      </w:pPr>
      <w:r w:rsidRPr="00203C83">
        <w:rPr>
          <w:szCs w:val="24"/>
          <w:lang w:val="sr-Latn-CS"/>
        </w:rPr>
        <w:t>U veštačkim sastojinama EAT-a propisuje se čista seča i veštačko pošumljavanje sadnicama EAT-a.</w:t>
      </w:r>
    </w:p>
    <w:p w:rsidR="00C808E8" w:rsidRPr="00203C83" w:rsidRDefault="00C808E8" w:rsidP="00B5350C">
      <w:pPr>
        <w:ind w:firstLine="567"/>
        <w:rPr>
          <w:szCs w:val="24"/>
          <w:lang w:val="sr-Latn-CS"/>
        </w:rPr>
      </w:pPr>
      <w:r w:rsidRPr="00203C83">
        <w:rPr>
          <w:szCs w:val="24"/>
          <w:lang w:val="sr-Latn-CS"/>
        </w:rPr>
        <w:t>U visokim i izdanačkim sastojinama vrbe propisuje se čista seča i veštačko pošumljavanje sadnjom sadnica vrbe.</w:t>
      </w:r>
    </w:p>
    <w:p w:rsidR="00C808E8" w:rsidRPr="00203C83" w:rsidRDefault="00C808E8" w:rsidP="00B5350C">
      <w:pPr>
        <w:ind w:firstLine="567"/>
        <w:rPr>
          <w:szCs w:val="24"/>
          <w:lang w:val="sr-Latn-CS"/>
        </w:rPr>
      </w:pPr>
      <w:r w:rsidRPr="00203C83">
        <w:rPr>
          <w:szCs w:val="24"/>
          <w:lang w:val="sr-Latn-CS"/>
        </w:rPr>
        <w:t xml:space="preserve">U izdnačkim sastojinama bele topole propisuje se </w:t>
      </w:r>
      <w:bookmarkStart w:id="736" w:name="_Toc86563798"/>
      <w:bookmarkStart w:id="737" w:name="_Toc86565165"/>
      <w:r w:rsidRPr="00203C83">
        <w:rPr>
          <w:szCs w:val="24"/>
          <w:lang w:val="sr-Latn-CS"/>
        </w:rPr>
        <w:t>čista seča i veštačko pošumljavanje sadnicama bele topole.</w:t>
      </w:r>
    </w:p>
    <w:p w:rsidR="00C808E8" w:rsidRPr="00203C83" w:rsidRDefault="00C808E8" w:rsidP="00B5350C">
      <w:pPr>
        <w:ind w:firstLine="567"/>
        <w:rPr>
          <w:i/>
          <w:szCs w:val="24"/>
          <w:u w:val="single"/>
          <w:lang w:val="sr-Latn-CS"/>
        </w:rPr>
      </w:pPr>
      <w:r w:rsidRPr="00203C83">
        <w:rPr>
          <w:i/>
          <w:szCs w:val="24"/>
          <w:u w:val="single"/>
          <w:lang w:val="sr-Latn-CS"/>
        </w:rPr>
        <w:t>Izbor vrste drveća</w:t>
      </w:r>
      <w:bookmarkEnd w:id="736"/>
      <w:bookmarkEnd w:id="737"/>
    </w:p>
    <w:p w:rsidR="00C808E8" w:rsidRPr="00203C83" w:rsidRDefault="00C808E8" w:rsidP="00B5350C">
      <w:pPr>
        <w:rPr>
          <w:szCs w:val="24"/>
          <w:lang w:val="sr-Latn-CS"/>
        </w:rPr>
      </w:pPr>
    </w:p>
    <w:p w:rsidR="00C808E8" w:rsidRPr="00203C83" w:rsidRDefault="00C808E8" w:rsidP="00B5350C">
      <w:pPr>
        <w:ind w:firstLine="567"/>
        <w:rPr>
          <w:szCs w:val="24"/>
          <w:lang w:val="sr-Latn-CS"/>
        </w:rPr>
      </w:pPr>
      <w:r w:rsidRPr="00203C83">
        <w:rPr>
          <w:szCs w:val="24"/>
          <w:lang w:val="sr-Latn-CS"/>
        </w:rPr>
        <w:t xml:space="preserve">Za naredni uređajni period su planirani sledeće vrste  drveća za pošumljavanje: EAT, vrba, bela topola. </w:t>
      </w:r>
    </w:p>
    <w:p w:rsidR="00C808E8" w:rsidRPr="00203C83" w:rsidRDefault="00C808E8" w:rsidP="00B5350C">
      <w:pPr>
        <w:ind w:left="720"/>
        <w:rPr>
          <w:i/>
          <w:szCs w:val="24"/>
          <w:u w:val="single"/>
          <w:lang w:val="sr-Latn-CS"/>
        </w:rPr>
      </w:pPr>
      <w:bookmarkStart w:id="738" w:name="_Toc86563799"/>
      <w:bookmarkStart w:id="739" w:name="_Toc86565166"/>
      <w:r w:rsidRPr="00203C83">
        <w:rPr>
          <w:i/>
          <w:szCs w:val="24"/>
          <w:u w:val="single"/>
          <w:lang w:val="sr-Latn-CS"/>
        </w:rPr>
        <w:t>Izbor načina nege</w:t>
      </w:r>
      <w:bookmarkEnd w:id="738"/>
      <w:bookmarkEnd w:id="739"/>
    </w:p>
    <w:p w:rsidR="00C808E8" w:rsidRPr="00203C83" w:rsidRDefault="00C808E8" w:rsidP="00B5350C">
      <w:pPr>
        <w:rPr>
          <w:szCs w:val="24"/>
          <w:lang w:val="sr-Latn-CS"/>
        </w:rPr>
      </w:pPr>
    </w:p>
    <w:p w:rsidR="00C808E8" w:rsidRPr="00203C83" w:rsidRDefault="00C808E8" w:rsidP="00B5350C">
      <w:pPr>
        <w:ind w:firstLine="567"/>
        <w:rPr>
          <w:szCs w:val="24"/>
          <w:lang w:val="sr-Latn-CS"/>
        </w:rPr>
      </w:pPr>
      <w:r w:rsidRPr="00203C83">
        <w:rPr>
          <w:szCs w:val="24"/>
          <w:lang w:val="sr-Latn-CS"/>
        </w:rPr>
        <w:t>U veštački podignutim sastojinama EAT-a sprovode se intenzivne mere nege u prvim godinama koje se sastoje u međurednom tarupiranju korova. okopavanju u redu,kresanja grane i zaštiti od biljne bolesti i od entomološke obolenja.</w:t>
      </w:r>
    </w:p>
    <w:p w:rsidR="00C808E8" w:rsidRPr="00203C83" w:rsidRDefault="00C808E8" w:rsidP="00B5350C">
      <w:pPr>
        <w:ind w:firstLine="567"/>
        <w:rPr>
          <w:szCs w:val="24"/>
          <w:lang w:val="sr-Latn-CS"/>
        </w:rPr>
      </w:pPr>
      <w:r w:rsidRPr="00203C83">
        <w:rPr>
          <w:szCs w:val="24"/>
          <w:lang w:val="sr-Latn-CS"/>
        </w:rPr>
        <w:t xml:space="preserve">Popunjavanje se mora izvršiti u svim veštački i prirodno podignutim sastojinama u kojima uspeh pošumljavanja ili podmlađivanja nije bio potpun. </w:t>
      </w:r>
    </w:p>
    <w:p w:rsidR="00C808E8" w:rsidRPr="00203C83" w:rsidRDefault="00C808E8" w:rsidP="00B5350C">
      <w:pPr>
        <w:ind w:firstLine="567"/>
        <w:rPr>
          <w:szCs w:val="24"/>
          <w:lang w:val="sr-Latn-CS"/>
        </w:rPr>
      </w:pPr>
      <w:r w:rsidRPr="00203C83">
        <w:rPr>
          <w:szCs w:val="24"/>
          <w:lang w:val="sr-Latn-CS"/>
        </w:rPr>
        <w:t>Prorede kao mere nege će se sprovoditi u srednjedobnim sastojinama.</w:t>
      </w:r>
    </w:p>
    <w:p w:rsidR="00C808E8" w:rsidRPr="00203C83" w:rsidRDefault="00C808E8" w:rsidP="00B5350C">
      <w:pPr>
        <w:pStyle w:val="Heading3"/>
        <w:rPr>
          <w:noProof/>
          <w:szCs w:val="24"/>
          <w:lang w:val="sr-Latn-CS"/>
        </w:rPr>
      </w:pPr>
      <w:bookmarkStart w:id="740" w:name="_Toc329146660"/>
      <w:bookmarkStart w:id="741" w:name="_Toc329328398"/>
      <w:bookmarkStart w:id="742" w:name="_Toc410988357"/>
      <w:bookmarkStart w:id="743" w:name="_Toc478456550"/>
      <w:bookmarkStart w:id="744" w:name="_Toc503785491"/>
      <w:bookmarkStart w:id="745" w:name="_Toc503786066"/>
      <w:bookmarkStart w:id="746" w:name="_Toc503786555"/>
      <w:bookmarkStart w:id="747" w:name="_Toc503787426"/>
      <w:bookmarkStart w:id="748" w:name="_Toc535232873"/>
      <w:bookmarkStart w:id="749" w:name="_Toc535233739"/>
      <w:r w:rsidRPr="00203C83">
        <w:rPr>
          <w:noProof/>
          <w:szCs w:val="24"/>
          <w:lang w:val="sr-Latn-CS"/>
        </w:rPr>
        <w:t xml:space="preserve">7.4.2. </w:t>
      </w:r>
      <w:r w:rsidRPr="00203C83">
        <w:rPr>
          <w:noProof/>
          <w:szCs w:val="24"/>
        </w:rPr>
        <w:t>Ure</w:t>
      </w:r>
      <w:r w:rsidRPr="00203C83">
        <w:rPr>
          <w:noProof/>
          <w:szCs w:val="24"/>
          <w:lang w:val="sr-Latn-CS"/>
        </w:rPr>
        <w:t>đ</w:t>
      </w:r>
      <w:r w:rsidRPr="00203C83">
        <w:rPr>
          <w:noProof/>
          <w:szCs w:val="24"/>
        </w:rPr>
        <w:t>ajne</w:t>
      </w:r>
      <w:r w:rsidRPr="00203C83">
        <w:rPr>
          <w:noProof/>
          <w:szCs w:val="24"/>
          <w:lang w:val="sr-Latn-CS"/>
        </w:rPr>
        <w:t xml:space="preserve"> </w:t>
      </w:r>
      <w:r w:rsidRPr="00203C83">
        <w:rPr>
          <w:noProof/>
          <w:szCs w:val="24"/>
        </w:rPr>
        <w:t>mere</w:t>
      </w:r>
      <w:bookmarkEnd w:id="740"/>
      <w:bookmarkEnd w:id="741"/>
      <w:bookmarkEnd w:id="742"/>
      <w:bookmarkEnd w:id="743"/>
      <w:bookmarkEnd w:id="744"/>
      <w:bookmarkEnd w:id="745"/>
      <w:bookmarkEnd w:id="746"/>
      <w:bookmarkEnd w:id="747"/>
      <w:bookmarkEnd w:id="748"/>
      <w:bookmarkEnd w:id="749"/>
    </w:p>
    <w:p w:rsidR="00C808E8" w:rsidRPr="00203C83" w:rsidRDefault="00C808E8" w:rsidP="00B5350C">
      <w:pPr>
        <w:ind w:firstLine="567"/>
        <w:rPr>
          <w:szCs w:val="24"/>
          <w:lang w:val="sr-Latn-CS"/>
        </w:rPr>
      </w:pPr>
      <w:r w:rsidRPr="00203C83">
        <w:rPr>
          <w:szCs w:val="24"/>
          <w:lang w:val="sr-Latn-CS"/>
        </w:rPr>
        <w:t xml:space="preserve">U jednodobnim šumama za koje je karakteristično sastojinsko gazdovanje neophodno je odrediti dužinu trajanja proizvodnog procesa-ophodnje i trajanje podmladnog razdoblja. </w:t>
      </w:r>
    </w:p>
    <w:p w:rsidR="00C808E8" w:rsidRPr="00203C83" w:rsidRDefault="00C808E8" w:rsidP="00B108F4">
      <w:pPr>
        <w:rPr>
          <w:lang w:val="sr-Latn-CS"/>
        </w:rPr>
      </w:pPr>
    </w:p>
    <w:p w:rsidR="00C808E8" w:rsidRPr="00203C83" w:rsidRDefault="00C808E8" w:rsidP="00B108F4">
      <w:pPr>
        <w:ind w:firstLine="709"/>
        <w:rPr>
          <w:u w:val="single"/>
          <w:lang w:val="sr-Latn-CS"/>
        </w:rPr>
      </w:pPr>
      <w:r w:rsidRPr="00203C83">
        <w:rPr>
          <w:u w:val="single"/>
        </w:rPr>
        <w:t>Izbor</w:t>
      </w:r>
      <w:r w:rsidRPr="00203C83">
        <w:rPr>
          <w:u w:val="single"/>
          <w:lang w:val="sr-Latn-CS"/>
        </w:rPr>
        <w:t xml:space="preserve"> </w:t>
      </w:r>
      <w:r w:rsidRPr="00203C83">
        <w:rPr>
          <w:u w:val="single"/>
        </w:rPr>
        <w:t>trajanja</w:t>
      </w:r>
      <w:r w:rsidRPr="00203C83">
        <w:rPr>
          <w:u w:val="single"/>
          <w:lang w:val="sr-Latn-CS"/>
        </w:rPr>
        <w:t xml:space="preserve"> </w:t>
      </w:r>
      <w:r w:rsidRPr="00203C83">
        <w:rPr>
          <w:u w:val="single"/>
        </w:rPr>
        <w:t>ohodnje</w:t>
      </w:r>
    </w:p>
    <w:p w:rsidR="00C808E8" w:rsidRPr="00203C83" w:rsidRDefault="00C808E8" w:rsidP="00B5350C">
      <w:pPr>
        <w:tabs>
          <w:tab w:val="left" w:pos="18976"/>
        </w:tabs>
        <w:ind w:firstLine="720"/>
        <w:rPr>
          <w:szCs w:val="24"/>
          <w:lang w:val="sr-Latn-CS"/>
        </w:rPr>
      </w:pPr>
      <w:r w:rsidRPr="00203C83">
        <w:rPr>
          <w:szCs w:val="24"/>
          <w:lang w:val="sr-Latn-CS"/>
        </w:rPr>
        <w:t>Dеfinisanjе dužinе traјanja prоizvоdnоg prоcеsa – оphоdnjе оsnоvna је urеđaјna mеra i dirекtan је оdraz pоstavljеnih оpštih i pоsеbnih ciljеva gazdоvanja u sкladu sa stanjеm sastојina. biоекоlоšкim uslоvima i utvrđеnim funкciјama i namеnama. Taкоđе коd umеrеnо sastојinsкоg gazdоvanja оphоdnja је јеdan оd оsnоvnih кritеriјuma коd utvrđivanja privrеmеnоg i коnačnоg plana коrišćеnja šuma.</w:t>
      </w:r>
    </w:p>
    <w:p w:rsidR="00C808E8" w:rsidRPr="00203C83" w:rsidRDefault="00C808E8" w:rsidP="00B5350C">
      <w:pPr>
        <w:tabs>
          <w:tab w:val="left" w:pos="18976"/>
        </w:tabs>
        <w:ind w:firstLine="720"/>
        <w:rPr>
          <w:szCs w:val="24"/>
          <w:lang w:val="sr-Latn-CS"/>
        </w:rPr>
      </w:pPr>
      <w:r w:rsidRPr="00203C83">
        <w:rPr>
          <w:szCs w:val="24"/>
          <w:lang w:val="sr-Latn-CS"/>
        </w:rPr>
        <w:t>Ophodnja osnovnih vrste drveća iznosi:</w:t>
      </w:r>
    </w:p>
    <w:p w:rsidR="00C808E8" w:rsidRPr="00203C83" w:rsidRDefault="00C808E8" w:rsidP="00B5350C">
      <w:pPr>
        <w:tabs>
          <w:tab w:val="left" w:pos="993"/>
          <w:tab w:val="left" w:pos="18976"/>
        </w:tabs>
        <w:ind w:firstLine="720"/>
        <w:rPr>
          <w:szCs w:val="24"/>
          <w:lang w:val="sr-Latn-CS"/>
        </w:rPr>
      </w:pPr>
      <w:r w:rsidRPr="00203C83">
        <w:rPr>
          <w:szCs w:val="24"/>
          <w:lang w:val="sr-Latn-CS"/>
        </w:rPr>
        <w:t>−</w:t>
      </w:r>
      <w:r w:rsidRPr="00203C83">
        <w:rPr>
          <w:szCs w:val="24"/>
          <w:lang w:val="sr-Latn-CS"/>
        </w:rPr>
        <w:tab/>
        <w:t>lužnjak - 120 godina.</w:t>
      </w:r>
    </w:p>
    <w:p w:rsidR="00C808E8" w:rsidRPr="00203C83" w:rsidRDefault="00C808E8" w:rsidP="00B5350C">
      <w:pPr>
        <w:tabs>
          <w:tab w:val="left" w:pos="993"/>
        </w:tabs>
        <w:ind w:firstLine="709"/>
        <w:rPr>
          <w:szCs w:val="24"/>
          <w:lang w:val="sr-Latn-CS"/>
        </w:rPr>
      </w:pPr>
      <w:r w:rsidRPr="00203C83">
        <w:rPr>
          <w:szCs w:val="24"/>
          <w:lang w:val="sr-Latn-CS"/>
        </w:rPr>
        <w:t>−</w:t>
      </w:r>
      <w:r w:rsidRPr="00203C83">
        <w:rPr>
          <w:szCs w:val="24"/>
          <w:lang w:val="sr-Latn-CS"/>
        </w:rPr>
        <w:tab/>
        <w:t>sastојinе јasеna i ОTL – 80 godina.</w:t>
      </w:r>
    </w:p>
    <w:p w:rsidR="00C808E8" w:rsidRPr="00203C83" w:rsidRDefault="00C808E8" w:rsidP="00B5350C">
      <w:pPr>
        <w:tabs>
          <w:tab w:val="left" w:pos="993"/>
          <w:tab w:val="left" w:pos="18976"/>
        </w:tabs>
        <w:ind w:firstLine="720"/>
        <w:rPr>
          <w:szCs w:val="24"/>
          <w:lang w:val="sr-Latn-CS"/>
        </w:rPr>
      </w:pPr>
      <w:r w:rsidRPr="00203C83">
        <w:rPr>
          <w:szCs w:val="24"/>
          <w:lang w:val="sr-Latn-CS"/>
        </w:rPr>
        <w:t>−</w:t>
      </w:r>
      <w:r w:rsidRPr="00203C83">
        <w:rPr>
          <w:szCs w:val="24"/>
          <w:lang w:val="sr-Latn-CS"/>
        </w:rPr>
        <w:tab/>
        <w:t>bagrem - 30 godina.</w:t>
      </w:r>
    </w:p>
    <w:p w:rsidR="00C808E8" w:rsidRPr="00203C83" w:rsidRDefault="00C808E8" w:rsidP="00B5350C">
      <w:pPr>
        <w:tabs>
          <w:tab w:val="left" w:pos="993"/>
          <w:tab w:val="left" w:pos="18976"/>
        </w:tabs>
        <w:ind w:firstLine="720"/>
        <w:rPr>
          <w:szCs w:val="24"/>
          <w:lang w:val="sr-Latn-CS"/>
        </w:rPr>
      </w:pPr>
      <w:r w:rsidRPr="00203C83">
        <w:rPr>
          <w:szCs w:val="24"/>
          <w:lang w:val="sr-Latn-CS"/>
        </w:rPr>
        <w:t>−</w:t>
      </w:r>
      <w:r w:rsidRPr="00203C83">
        <w:rPr>
          <w:szCs w:val="24"/>
          <w:lang w:val="sr-Latn-CS"/>
        </w:rPr>
        <w:tab/>
        <w:t>EAtopole - 25 godina.</w:t>
      </w:r>
    </w:p>
    <w:p w:rsidR="00C808E8" w:rsidRPr="00203C83" w:rsidRDefault="00C808E8" w:rsidP="00B5350C">
      <w:pPr>
        <w:tabs>
          <w:tab w:val="left" w:pos="993"/>
          <w:tab w:val="left" w:pos="18976"/>
        </w:tabs>
        <w:ind w:firstLine="720"/>
        <w:rPr>
          <w:szCs w:val="24"/>
          <w:lang w:val="sr-Latn-CS"/>
        </w:rPr>
      </w:pPr>
      <w:r w:rsidRPr="00203C83">
        <w:rPr>
          <w:szCs w:val="24"/>
          <w:lang w:val="sr-Latn-CS"/>
        </w:rPr>
        <w:t>−</w:t>
      </w:r>
      <w:r w:rsidRPr="00203C83">
        <w:rPr>
          <w:szCs w:val="24"/>
          <w:lang w:val="sr-Latn-CS"/>
        </w:rPr>
        <w:tab/>
        <w:t>vrbe – 40 godina.</w:t>
      </w:r>
    </w:p>
    <w:p w:rsidR="00C808E8" w:rsidRPr="00203C83" w:rsidRDefault="00C808E8" w:rsidP="00B5350C">
      <w:pPr>
        <w:tabs>
          <w:tab w:val="left" w:pos="993"/>
          <w:tab w:val="left" w:pos="18976"/>
        </w:tabs>
        <w:ind w:firstLine="720"/>
        <w:rPr>
          <w:szCs w:val="24"/>
          <w:lang w:val="sr-Latn-CS"/>
        </w:rPr>
      </w:pPr>
      <w:r w:rsidRPr="00203C83">
        <w:rPr>
          <w:szCs w:val="24"/>
          <w:lang w:val="sr-Latn-CS"/>
        </w:rPr>
        <w:t>−</w:t>
      </w:r>
      <w:r w:rsidRPr="00203C83">
        <w:rPr>
          <w:szCs w:val="24"/>
          <w:lang w:val="sr-Latn-CS"/>
        </w:rPr>
        <w:tab/>
        <w:t>domaće topole – 40 godina.</w:t>
      </w:r>
    </w:p>
    <w:p w:rsidR="00C808E8" w:rsidRDefault="00C808E8" w:rsidP="00B5350C">
      <w:pPr>
        <w:tabs>
          <w:tab w:val="left" w:pos="18976"/>
        </w:tabs>
        <w:ind w:firstLine="720"/>
        <w:rPr>
          <w:szCs w:val="24"/>
          <w:lang w:val="sr-Latn-CS"/>
        </w:rPr>
      </w:pPr>
      <w:r w:rsidRPr="00203C83">
        <w:rPr>
          <w:szCs w:val="24"/>
          <w:lang w:val="sr-Latn-CS"/>
        </w:rPr>
        <w:t>Navеdеnе оphоdnjе datе za glavnе gazdinsке vrstе оdnоsе sе na gazdinsке кlasе gdе su istе pоtpunо zastupljеnе (čistе sastојinе). ili prеma učеšću zahtеvaјu i diкtiraјu primеnu istih.</w:t>
      </w:r>
    </w:p>
    <w:p w:rsidR="007E3363" w:rsidRPr="00203C83" w:rsidRDefault="007E3363" w:rsidP="00B5350C">
      <w:pPr>
        <w:tabs>
          <w:tab w:val="left" w:pos="18976"/>
        </w:tabs>
        <w:ind w:firstLine="720"/>
        <w:rPr>
          <w:szCs w:val="24"/>
          <w:lang w:val="sr-Latn-CS"/>
        </w:rPr>
      </w:pPr>
    </w:p>
    <w:p w:rsidR="00EC0507" w:rsidRPr="00203C83" w:rsidRDefault="00EC0507" w:rsidP="00B5350C">
      <w:pPr>
        <w:pStyle w:val="Heading1"/>
        <w:rPr>
          <w:noProof/>
          <w:sz w:val="24"/>
          <w:szCs w:val="24"/>
          <w:lang w:val="sr-Latn-CS"/>
        </w:rPr>
      </w:pPr>
      <w:bookmarkStart w:id="750" w:name="_Toc535232874"/>
      <w:bookmarkStart w:id="751" w:name="_Toc535233740"/>
      <w:r w:rsidRPr="00203C83">
        <w:rPr>
          <w:noProof/>
          <w:sz w:val="24"/>
          <w:szCs w:val="24"/>
          <w:lang w:val="sr-Latn-CS"/>
        </w:rPr>
        <w:lastRenderedPageBreak/>
        <w:t xml:space="preserve">8.  </w:t>
      </w:r>
      <w:r w:rsidRPr="00203C83">
        <w:rPr>
          <w:noProof/>
          <w:sz w:val="24"/>
          <w:szCs w:val="24"/>
        </w:rPr>
        <w:t>PLANOVI</w:t>
      </w:r>
      <w:r w:rsidRPr="00203C83">
        <w:rPr>
          <w:noProof/>
          <w:sz w:val="24"/>
          <w:szCs w:val="24"/>
          <w:lang w:val="sr-Latn-CS"/>
        </w:rPr>
        <w:t xml:space="preserve"> </w:t>
      </w:r>
      <w:r w:rsidRPr="00203C83">
        <w:rPr>
          <w:noProof/>
          <w:sz w:val="24"/>
          <w:szCs w:val="24"/>
        </w:rPr>
        <w:t>GAZDOVANJA</w:t>
      </w:r>
      <w:r w:rsidRPr="00203C83">
        <w:rPr>
          <w:noProof/>
          <w:sz w:val="24"/>
          <w:szCs w:val="24"/>
          <w:lang w:val="sr-Latn-CS"/>
        </w:rPr>
        <w:t xml:space="preserve"> Š</w:t>
      </w:r>
      <w:r w:rsidRPr="00203C83">
        <w:rPr>
          <w:noProof/>
          <w:sz w:val="24"/>
          <w:szCs w:val="24"/>
        </w:rPr>
        <w:t>UMAMA</w:t>
      </w:r>
      <w:bookmarkEnd w:id="636"/>
      <w:bookmarkEnd w:id="637"/>
      <w:bookmarkEnd w:id="638"/>
      <w:bookmarkEnd w:id="639"/>
      <w:bookmarkEnd w:id="750"/>
      <w:bookmarkEnd w:id="751"/>
    </w:p>
    <w:p w:rsidR="00EC0507" w:rsidRPr="00203C83" w:rsidRDefault="00EC0507" w:rsidP="00B5350C">
      <w:pPr>
        <w:rPr>
          <w:lang w:val="sr-Latn-CS"/>
        </w:rPr>
      </w:pPr>
    </w:p>
    <w:p w:rsidR="00EC0507" w:rsidRPr="00203C83" w:rsidRDefault="00EC0507" w:rsidP="00B5350C">
      <w:pPr>
        <w:ind w:firstLine="567"/>
        <w:rPr>
          <w:lang w:val="sr-Latn-CS"/>
        </w:rPr>
      </w:pPr>
      <w:r w:rsidRPr="00203C83">
        <w:rPr>
          <w:lang w:val="sr-Latn-CS"/>
        </w:rPr>
        <w:t>Na osnovu utvrđenog stanja šuma, utvrđenih dugoročnih i kratkoročnih ciljeva gazdovanja i mogućnosti njihovog obezbeđenja i utvrđene osnovne namene, izrađuju se planovi budućeg gazdovanja. Osnovni zadatak izrađenih planova gazdovanja je da u zavisnosti od zatečenog stanja omoguće podmirenje odgovarajućih društvenih potreba i unapređivanje stanja kao dugoročnog cilja.</w:t>
      </w:r>
    </w:p>
    <w:p w:rsidR="00EC0507" w:rsidRPr="00203C83" w:rsidRDefault="00EC0507" w:rsidP="00B5350C">
      <w:pPr>
        <w:ind w:firstLine="567"/>
        <w:rPr>
          <w:lang w:val="sr-Latn-CS"/>
        </w:rPr>
      </w:pPr>
      <w:r w:rsidRPr="00203C83">
        <w:t>Svi</w:t>
      </w:r>
      <w:r w:rsidRPr="00203C83">
        <w:rPr>
          <w:lang w:val="sr-Latn-CS"/>
        </w:rPr>
        <w:t xml:space="preserve"> </w:t>
      </w:r>
      <w:r w:rsidRPr="00203C83">
        <w:t>planovi</w:t>
      </w:r>
      <w:r w:rsidRPr="00203C83">
        <w:rPr>
          <w:lang w:val="sr-Latn-CS"/>
        </w:rPr>
        <w:t xml:space="preserve"> </w:t>
      </w:r>
      <w:r w:rsidRPr="00203C83">
        <w:t>gazdovanja</w:t>
      </w:r>
      <w:r w:rsidRPr="00203C83">
        <w:rPr>
          <w:lang w:val="sr-Latn-CS"/>
        </w:rPr>
        <w:t xml:space="preserve"> š</w:t>
      </w:r>
      <w:r w:rsidRPr="00203C83">
        <w:t>umama</w:t>
      </w:r>
      <w:r w:rsidRPr="00203C83">
        <w:rPr>
          <w:lang w:val="sr-Latn-CS"/>
        </w:rPr>
        <w:t xml:space="preserve"> </w:t>
      </w:r>
      <w:r w:rsidRPr="00203C83">
        <w:t>su</w:t>
      </w:r>
      <w:r w:rsidRPr="00203C83">
        <w:rPr>
          <w:lang w:val="sr-Latn-CS"/>
        </w:rPr>
        <w:t xml:space="preserve"> </w:t>
      </w:r>
      <w:r w:rsidRPr="00203C83">
        <w:t>u</w:t>
      </w:r>
      <w:r w:rsidRPr="00203C83">
        <w:rPr>
          <w:lang w:val="sr-Latn-CS"/>
        </w:rPr>
        <w:t xml:space="preserve"> </w:t>
      </w:r>
      <w:r w:rsidRPr="00203C83">
        <w:t>skladu</w:t>
      </w:r>
      <w:r w:rsidRPr="00203C83">
        <w:rPr>
          <w:lang w:val="sr-Latn-CS"/>
        </w:rPr>
        <w:t xml:space="preserve"> </w:t>
      </w:r>
      <w:r w:rsidRPr="00203C83">
        <w:t>sa</w:t>
      </w:r>
      <w:r w:rsidRPr="00203C83">
        <w:rPr>
          <w:lang w:val="sr-Latn-CS"/>
        </w:rPr>
        <w:t xml:space="preserve"> </w:t>
      </w:r>
      <w:r w:rsidRPr="00203C83">
        <w:t>progla</w:t>
      </w:r>
      <w:r w:rsidRPr="00203C83">
        <w:rPr>
          <w:lang w:val="sr-Latn-CS"/>
        </w:rPr>
        <w:t>š</w:t>
      </w:r>
      <w:r w:rsidRPr="00203C83">
        <w:t>enim</w:t>
      </w:r>
      <w:r w:rsidRPr="00203C83">
        <w:rPr>
          <w:lang w:val="sr-Latn-CS"/>
        </w:rPr>
        <w:t xml:space="preserve"> </w:t>
      </w:r>
      <w:r w:rsidRPr="00203C83">
        <w:t>re</w:t>
      </w:r>
      <w:r w:rsidRPr="00203C83">
        <w:rPr>
          <w:lang w:val="sr-Latn-CS"/>
        </w:rPr>
        <w:t>ž</w:t>
      </w:r>
      <w:r w:rsidRPr="00203C83">
        <w:t>imima</w:t>
      </w:r>
      <w:r w:rsidRPr="00203C83">
        <w:rPr>
          <w:lang w:val="sr-Latn-CS"/>
        </w:rPr>
        <w:t xml:space="preserve"> </w:t>
      </w:r>
      <w:r w:rsidRPr="00203C83">
        <w:t>za</w:t>
      </w:r>
      <w:r w:rsidRPr="00203C83">
        <w:rPr>
          <w:lang w:val="sr-Latn-CS"/>
        </w:rPr>
        <w:t>š</w:t>
      </w:r>
      <w:r w:rsidRPr="00203C83">
        <w:t>tite</w:t>
      </w:r>
      <w:r w:rsidRPr="00203C83">
        <w:rPr>
          <w:lang w:val="sr-Latn-CS"/>
        </w:rPr>
        <w:t xml:space="preserve"> </w:t>
      </w:r>
      <w:r w:rsidRPr="00203C83">
        <w:t>u</w:t>
      </w:r>
      <w:r w:rsidRPr="00203C83">
        <w:rPr>
          <w:lang w:val="sr-Latn-CS"/>
        </w:rPr>
        <w:t xml:space="preserve"> </w:t>
      </w:r>
      <w:r w:rsidRPr="00203C83">
        <w:t>ovoj</w:t>
      </w:r>
      <w:r w:rsidRPr="00203C83">
        <w:rPr>
          <w:lang w:val="sr-Latn-CS"/>
        </w:rPr>
        <w:t xml:space="preserve"> </w:t>
      </w:r>
      <w:r w:rsidRPr="00203C83">
        <w:t>gazdinskoj</w:t>
      </w:r>
      <w:r w:rsidRPr="00203C83">
        <w:rPr>
          <w:lang w:val="sr-Latn-CS"/>
        </w:rPr>
        <w:t xml:space="preserve"> </w:t>
      </w:r>
      <w:r w:rsidRPr="00203C83">
        <w:t>jedinici</w:t>
      </w:r>
      <w:r w:rsidRPr="00203C83">
        <w:rPr>
          <w:lang w:val="sr-Latn-CS"/>
        </w:rPr>
        <w:t>.</w:t>
      </w:r>
    </w:p>
    <w:p w:rsidR="00732569" w:rsidRPr="00203C83" w:rsidRDefault="00732569" w:rsidP="00B5350C">
      <w:pPr>
        <w:pStyle w:val="Heading2"/>
        <w:rPr>
          <w:noProof/>
          <w:szCs w:val="24"/>
          <w:lang w:val="sr-Latn-CS"/>
        </w:rPr>
      </w:pPr>
      <w:bookmarkStart w:id="752" w:name="_Toc329146662"/>
      <w:bookmarkStart w:id="753" w:name="_Toc329328400"/>
      <w:bookmarkStart w:id="754" w:name="_Toc410988359"/>
      <w:bookmarkStart w:id="755" w:name="_Toc478456552"/>
      <w:bookmarkStart w:id="756" w:name="_Toc503785492"/>
      <w:bookmarkStart w:id="757" w:name="_Toc503786067"/>
      <w:bookmarkStart w:id="758" w:name="_Toc503786556"/>
      <w:bookmarkStart w:id="759" w:name="_Toc503787427"/>
      <w:bookmarkStart w:id="760" w:name="_Toc535232875"/>
      <w:bookmarkStart w:id="761" w:name="_Toc535233741"/>
      <w:r w:rsidRPr="00203C83">
        <w:rPr>
          <w:noProof/>
          <w:szCs w:val="24"/>
          <w:lang w:val="sr-Latn-CS"/>
        </w:rPr>
        <w:t xml:space="preserve">8.1. </w:t>
      </w:r>
      <w:r w:rsidRPr="00203C83">
        <w:rPr>
          <w:noProof/>
          <w:szCs w:val="24"/>
        </w:rPr>
        <w:t>Plan</w:t>
      </w:r>
      <w:r w:rsidRPr="00203C83">
        <w:rPr>
          <w:noProof/>
          <w:szCs w:val="24"/>
          <w:lang w:val="sr-Latn-CS"/>
        </w:rPr>
        <w:t xml:space="preserve"> </w:t>
      </w:r>
      <w:r w:rsidRPr="00203C83">
        <w:rPr>
          <w:noProof/>
          <w:szCs w:val="24"/>
        </w:rPr>
        <w:t>gajenja</w:t>
      </w:r>
      <w:r w:rsidRPr="00203C83">
        <w:rPr>
          <w:noProof/>
          <w:szCs w:val="24"/>
          <w:lang w:val="sr-Latn-CS"/>
        </w:rPr>
        <w:t xml:space="preserve"> š</w:t>
      </w:r>
      <w:r w:rsidRPr="00203C83">
        <w:rPr>
          <w:noProof/>
          <w:szCs w:val="24"/>
        </w:rPr>
        <w:t>uma</w:t>
      </w:r>
      <w:bookmarkEnd w:id="752"/>
      <w:bookmarkEnd w:id="753"/>
      <w:bookmarkEnd w:id="754"/>
      <w:bookmarkEnd w:id="755"/>
      <w:bookmarkEnd w:id="756"/>
      <w:bookmarkEnd w:id="757"/>
      <w:bookmarkEnd w:id="758"/>
      <w:bookmarkEnd w:id="759"/>
      <w:bookmarkEnd w:id="760"/>
      <w:bookmarkEnd w:id="761"/>
    </w:p>
    <w:p w:rsidR="00732569" w:rsidRPr="00203C83" w:rsidRDefault="00732569" w:rsidP="00B5350C">
      <w:pPr>
        <w:rPr>
          <w:noProof/>
          <w:szCs w:val="24"/>
          <w:lang w:val="sr-Latn-CS"/>
        </w:rPr>
      </w:pPr>
    </w:p>
    <w:p w:rsidR="00732569" w:rsidRPr="00203C83" w:rsidRDefault="00732569" w:rsidP="00E23CA1">
      <w:pPr>
        <w:ind w:firstLine="567"/>
        <w:rPr>
          <w:szCs w:val="24"/>
          <w:lang w:val="sr-Latn-CS"/>
        </w:rPr>
      </w:pPr>
      <w:r w:rsidRPr="00203C83">
        <w:rPr>
          <w:szCs w:val="24"/>
          <w:lang w:val="sr-Latn-CS"/>
        </w:rPr>
        <w:t>Osnovne koncepcije plana gajenja šuma, pa shodno tome i vrsta i obim šumsko-uzgojnih radova, temelje se prvenstveno na sledećim odredbama:</w:t>
      </w:r>
    </w:p>
    <w:p w:rsidR="00732569" w:rsidRPr="00203C83" w:rsidRDefault="00732569" w:rsidP="00B5350C">
      <w:pPr>
        <w:rPr>
          <w:szCs w:val="24"/>
          <w:lang w:val="sr-Latn-CS"/>
        </w:rPr>
      </w:pPr>
    </w:p>
    <w:p w:rsidR="00732569" w:rsidRPr="00203C83" w:rsidRDefault="00732569" w:rsidP="00B5350C">
      <w:pPr>
        <w:numPr>
          <w:ilvl w:val="1"/>
          <w:numId w:val="26"/>
        </w:numPr>
        <w:rPr>
          <w:szCs w:val="24"/>
          <w:lang w:val="sr-Latn-CS"/>
        </w:rPr>
      </w:pPr>
      <w:r w:rsidRPr="00203C83">
        <w:rPr>
          <w:szCs w:val="24"/>
          <w:lang w:val="sr-Latn-CS"/>
        </w:rPr>
        <w:t>postojećim proizvodnim potencijalima šumskih staništa,</w:t>
      </w:r>
    </w:p>
    <w:p w:rsidR="00732569" w:rsidRPr="00203C83" w:rsidRDefault="00732569" w:rsidP="00B5350C">
      <w:pPr>
        <w:numPr>
          <w:ilvl w:val="1"/>
          <w:numId w:val="26"/>
        </w:numPr>
        <w:rPr>
          <w:szCs w:val="24"/>
          <w:lang w:val="sr-Latn-CS"/>
        </w:rPr>
      </w:pPr>
      <w:r w:rsidRPr="00203C83">
        <w:rPr>
          <w:szCs w:val="24"/>
          <w:lang w:val="sr-Latn-CS"/>
        </w:rPr>
        <w:t>stanjem šuma i potrebnim uzgojnim merama, naročito onih hitnog karaktera, kojima se zatečeno stanje može efikasno poboljšati,</w:t>
      </w:r>
    </w:p>
    <w:p w:rsidR="00732569" w:rsidRPr="00203C83" w:rsidRDefault="00732569" w:rsidP="00B5350C">
      <w:pPr>
        <w:numPr>
          <w:ilvl w:val="1"/>
          <w:numId w:val="26"/>
        </w:numPr>
        <w:rPr>
          <w:szCs w:val="24"/>
          <w:lang w:val="sr-Latn-CS"/>
        </w:rPr>
      </w:pPr>
      <w:r w:rsidRPr="00203C83">
        <w:rPr>
          <w:szCs w:val="24"/>
          <w:lang w:val="sr-Latn-CS"/>
        </w:rPr>
        <w:t>postavljenim ciljevima gazdovanja,</w:t>
      </w:r>
    </w:p>
    <w:p w:rsidR="00732569" w:rsidRPr="00203C83" w:rsidRDefault="00732569" w:rsidP="00B5350C">
      <w:pPr>
        <w:numPr>
          <w:ilvl w:val="1"/>
          <w:numId w:val="26"/>
        </w:numPr>
        <w:rPr>
          <w:szCs w:val="24"/>
          <w:lang w:val="sr-Latn-CS"/>
        </w:rPr>
      </w:pPr>
      <w:r w:rsidRPr="00203C83">
        <w:rPr>
          <w:szCs w:val="24"/>
          <w:lang w:val="sr-Latn-CS"/>
        </w:rPr>
        <w:t>potrebe u drvetu lokalne prerađivačke industrije,</w:t>
      </w:r>
    </w:p>
    <w:p w:rsidR="00732569" w:rsidRPr="00203C83" w:rsidRDefault="00732569" w:rsidP="00B5350C">
      <w:pPr>
        <w:numPr>
          <w:ilvl w:val="1"/>
          <w:numId w:val="26"/>
        </w:numPr>
        <w:rPr>
          <w:szCs w:val="24"/>
          <w:lang w:val="sr-Latn-CS"/>
        </w:rPr>
      </w:pPr>
      <w:r w:rsidRPr="00203C83">
        <w:rPr>
          <w:szCs w:val="24"/>
          <w:lang w:val="sr-Latn-CS"/>
        </w:rPr>
        <w:t>realnim mogućnostima (finansijsko-tehničkim kadrovskim i dr.) šumskog gazdinstva,</w:t>
      </w:r>
    </w:p>
    <w:p w:rsidR="00732569" w:rsidRPr="00203C83" w:rsidRDefault="00732569" w:rsidP="00B5350C">
      <w:pPr>
        <w:numPr>
          <w:ilvl w:val="1"/>
          <w:numId w:val="26"/>
        </w:numPr>
        <w:rPr>
          <w:szCs w:val="24"/>
          <w:lang w:val="sr-Latn-CS"/>
        </w:rPr>
      </w:pPr>
      <w:r w:rsidRPr="00203C83">
        <w:rPr>
          <w:szCs w:val="24"/>
          <w:lang w:val="sr-Latn-CS"/>
        </w:rPr>
        <w:t>očekivanoj finansijskoj pomoći iz budžeta Republike Srbije i budžeta AP Vojvodine.</w:t>
      </w:r>
    </w:p>
    <w:p w:rsidR="00732569" w:rsidRPr="00203C83" w:rsidRDefault="00732569" w:rsidP="00B5350C">
      <w:pPr>
        <w:rPr>
          <w:szCs w:val="24"/>
          <w:lang w:val="sr-Latn-CS"/>
        </w:rPr>
      </w:pPr>
    </w:p>
    <w:p w:rsidR="00732569" w:rsidRPr="00203C83" w:rsidRDefault="00732569" w:rsidP="00B5350C">
      <w:pPr>
        <w:ind w:firstLine="709"/>
        <w:rPr>
          <w:szCs w:val="24"/>
          <w:lang w:val="sr-Latn-CS"/>
        </w:rPr>
      </w:pPr>
      <w:r w:rsidRPr="00203C83">
        <w:rPr>
          <w:szCs w:val="24"/>
          <w:lang w:val="sr-Latn-CS"/>
        </w:rPr>
        <w:t>Težište radova se stavlja na održavanje i negu šuma, šumskih kultura i zasada, a dinamička obnova šuma se usklađuje sa trajnošću prinosa. Orijentacija je prvenstveno na veštačkom pošumljavanju.</w:t>
      </w:r>
    </w:p>
    <w:p w:rsidR="00732569" w:rsidRPr="00203C83" w:rsidRDefault="00732569" w:rsidP="00B5350C">
      <w:pPr>
        <w:ind w:firstLine="709"/>
        <w:rPr>
          <w:szCs w:val="24"/>
          <w:lang w:val="sr-Latn-CS"/>
        </w:rPr>
      </w:pPr>
      <w:r w:rsidRPr="00203C83">
        <w:rPr>
          <w:szCs w:val="24"/>
          <w:lang w:val="sr-Latn-CS"/>
        </w:rPr>
        <w:t>Plan gajenja šuma se prikazuje kroz: redovno održavanje proste reprodukcije (obnova i nega) šuma primenom uzgojnih mera koje omogućuju najbolje korišćenje proizvodnih mogućnosti staništa</w:t>
      </w:r>
    </w:p>
    <w:p w:rsidR="00732569" w:rsidRPr="00203C83" w:rsidRDefault="00732569" w:rsidP="00B5350C">
      <w:pPr>
        <w:ind w:firstLine="709"/>
        <w:rPr>
          <w:szCs w:val="24"/>
          <w:lang w:val="sr-Latn-CS"/>
        </w:rPr>
      </w:pPr>
      <w:r w:rsidRPr="00203C83">
        <w:rPr>
          <w:szCs w:val="24"/>
          <w:lang w:val="sr-Latn-CS"/>
        </w:rPr>
        <w:t>Plan gajenja šuma (prosta reprodukcija) je obavezan po Zakonu o šumama, i on se oslanja prvenstveno na sopstvena finansijska sredstva za reprodukciju šuma šumskog gazdinstva. Prostoj reprodukciji pripadaju svi uzgojni radovi koji se obavljaju u redovnom procesu obnavljanja šuma, odnosno svi radovi koji se obavljaju na površinama odseka posle izvršene seče, kao i sve mere nege i radovi na zaštiti šuma na tim površinama i u postojećim sastojinama.</w:t>
      </w:r>
    </w:p>
    <w:p w:rsidR="00732569" w:rsidRPr="00203C83" w:rsidRDefault="00732569" w:rsidP="00B5350C">
      <w:pPr>
        <w:pStyle w:val="Heading3"/>
        <w:rPr>
          <w:noProof/>
          <w:szCs w:val="24"/>
          <w:lang w:val="sr-Latn-CS"/>
        </w:rPr>
      </w:pPr>
      <w:bookmarkStart w:id="762" w:name="_Toc329146663"/>
      <w:bookmarkStart w:id="763" w:name="_Toc329328401"/>
      <w:bookmarkStart w:id="764" w:name="_Toc410988360"/>
      <w:bookmarkStart w:id="765" w:name="_Toc478456553"/>
      <w:bookmarkStart w:id="766" w:name="_Toc503785493"/>
      <w:bookmarkStart w:id="767" w:name="_Toc503786068"/>
      <w:bookmarkStart w:id="768" w:name="_Toc503786557"/>
      <w:bookmarkStart w:id="769" w:name="_Toc503787428"/>
      <w:bookmarkStart w:id="770" w:name="_Toc535232876"/>
      <w:bookmarkStart w:id="771" w:name="_Toc535233742"/>
      <w:r w:rsidRPr="00203C83">
        <w:rPr>
          <w:noProof/>
          <w:szCs w:val="24"/>
          <w:lang w:val="sr-Latn-CS"/>
        </w:rPr>
        <w:t xml:space="preserve">8.1.1.  </w:t>
      </w:r>
      <w:r w:rsidRPr="00203C83">
        <w:rPr>
          <w:noProof/>
          <w:szCs w:val="24"/>
        </w:rPr>
        <w:t>Plan</w:t>
      </w:r>
      <w:r w:rsidRPr="00203C83">
        <w:rPr>
          <w:noProof/>
          <w:szCs w:val="24"/>
          <w:lang w:val="sr-Latn-CS"/>
        </w:rPr>
        <w:t xml:space="preserve"> </w:t>
      </w:r>
      <w:r w:rsidRPr="00203C83">
        <w:rPr>
          <w:noProof/>
          <w:szCs w:val="24"/>
        </w:rPr>
        <w:t>obnavljanja</w:t>
      </w:r>
      <w:r w:rsidRPr="00203C83">
        <w:rPr>
          <w:noProof/>
          <w:szCs w:val="24"/>
          <w:lang w:val="sr-Latn-CS"/>
        </w:rPr>
        <w:t xml:space="preserve"> </w:t>
      </w:r>
      <w:r w:rsidRPr="00203C83">
        <w:rPr>
          <w:noProof/>
          <w:szCs w:val="24"/>
        </w:rPr>
        <w:t>i</w:t>
      </w:r>
      <w:r w:rsidRPr="00203C83">
        <w:rPr>
          <w:noProof/>
          <w:szCs w:val="24"/>
          <w:lang w:val="sr-Latn-CS"/>
        </w:rPr>
        <w:t xml:space="preserve"> </w:t>
      </w:r>
      <w:r w:rsidRPr="00203C83">
        <w:rPr>
          <w:noProof/>
          <w:szCs w:val="24"/>
        </w:rPr>
        <w:t>podizanja</w:t>
      </w:r>
      <w:r w:rsidRPr="00203C83">
        <w:rPr>
          <w:noProof/>
          <w:szCs w:val="24"/>
          <w:lang w:val="sr-Latn-CS"/>
        </w:rPr>
        <w:t xml:space="preserve"> </w:t>
      </w:r>
      <w:r w:rsidRPr="00203C83">
        <w:rPr>
          <w:noProof/>
          <w:szCs w:val="24"/>
        </w:rPr>
        <w:t>novih</w:t>
      </w:r>
      <w:r w:rsidRPr="00203C83">
        <w:rPr>
          <w:noProof/>
          <w:szCs w:val="24"/>
          <w:lang w:val="sr-Latn-CS"/>
        </w:rPr>
        <w:t xml:space="preserve"> š</w:t>
      </w:r>
      <w:r w:rsidRPr="00203C83">
        <w:rPr>
          <w:noProof/>
          <w:szCs w:val="24"/>
        </w:rPr>
        <w:t>uma</w:t>
      </w:r>
      <w:bookmarkEnd w:id="762"/>
      <w:bookmarkEnd w:id="763"/>
      <w:bookmarkEnd w:id="764"/>
      <w:bookmarkEnd w:id="765"/>
      <w:bookmarkEnd w:id="766"/>
      <w:bookmarkEnd w:id="767"/>
      <w:bookmarkEnd w:id="768"/>
      <w:bookmarkEnd w:id="769"/>
      <w:bookmarkEnd w:id="770"/>
      <w:bookmarkEnd w:id="771"/>
    </w:p>
    <w:p w:rsidR="00732569" w:rsidRPr="00203C83" w:rsidRDefault="00732569" w:rsidP="00B5350C">
      <w:pPr>
        <w:ind w:firstLine="709"/>
        <w:rPr>
          <w:szCs w:val="24"/>
          <w:lang w:val="sr-Latn-CS"/>
        </w:rPr>
      </w:pPr>
      <w:r w:rsidRPr="00203C83">
        <w:rPr>
          <w:szCs w:val="24"/>
          <w:lang w:val="sr-Latn-CS"/>
        </w:rPr>
        <w:t>Ukupan prikaz planiranih radova na obnavljanju i podizanju šuma je prikazan u tabeli 8.1.1-0.</w:t>
      </w:r>
    </w:p>
    <w:p w:rsidR="00732569" w:rsidRPr="00203C83" w:rsidRDefault="00732569" w:rsidP="00B5350C">
      <w:pPr>
        <w:rPr>
          <w:szCs w:val="24"/>
          <w:lang w:val="sr-Latn-CS"/>
        </w:rPr>
      </w:pPr>
    </w:p>
    <w:tbl>
      <w:tblPr>
        <w:tblW w:w="12109" w:type="dxa"/>
        <w:tblInd w:w="108" w:type="dxa"/>
        <w:tblLook w:val="0000" w:firstRow="0" w:lastRow="0" w:firstColumn="0" w:lastColumn="0" w:noHBand="0" w:noVBand="0"/>
      </w:tblPr>
      <w:tblGrid>
        <w:gridCol w:w="5812"/>
        <w:gridCol w:w="1056"/>
        <w:gridCol w:w="1043"/>
        <w:gridCol w:w="1056"/>
        <w:gridCol w:w="1043"/>
        <w:gridCol w:w="1056"/>
        <w:gridCol w:w="1043"/>
      </w:tblGrid>
      <w:tr w:rsidR="005A0CB3" w:rsidRPr="00203C83" w:rsidTr="00E23CA1">
        <w:trPr>
          <w:trHeight w:val="624"/>
        </w:trPr>
        <w:tc>
          <w:tcPr>
            <w:tcW w:w="5812" w:type="dxa"/>
            <w:tcBorders>
              <w:top w:val="nil"/>
              <w:left w:val="nil"/>
              <w:bottom w:val="nil"/>
              <w:right w:val="nil"/>
            </w:tcBorders>
            <w:shd w:val="clear" w:color="auto" w:fill="D9D9D9" w:themeFill="background1" w:themeFillShade="D9"/>
            <w:noWrap/>
            <w:vAlign w:val="center"/>
          </w:tcPr>
          <w:p w:rsidR="005A0CB3" w:rsidRPr="00203C83" w:rsidRDefault="005A0CB3" w:rsidP="00B5350C">
            <w:pPr>
              <w:jc w:val="center"/>
              <w:rPr>
                <w:szCs w:val="24"/>
                <w:lang w:val="sr-Latn-CS"/>
              </w:rPr>
            </w:pPr>
            <w:bookmarkStart w:id="772" w:name="OLE_LINK2"/>
          </w:p>
          <w:p w:rsidR="005A0CB3" w:rsidRPr="00203C83" w:rsidRDefault="005A0CB3" w:rsidP="00B5350C">
            <w:pPr>
              <w:jc w:val="center"/>
              <w:rPr>
                <w:szCs w:val="24"/>
                <w:lang w:val="sr-Latn-CS"/>
              </w:rPr>
            </w:pPr>
            <w:r w:rsidRPr="00203C83">
              <w:rPr>
                <w:szCs w:val="24"/>
                <w:lang w:val="sr-Latn-CS"/>
              </w:rPr>
              <w:t>Tabela  8.1.1.-0 – Planirani radovi na obnavljanju i podizanju šuma</w:t>
            </w:r>
          </w:p>
        </w:tc>
        <w:tc>
          <w:tcPr>
            <w:tcW w:w="2099" w:type="dxa"/>
            <w:gridSpan w:val="2"/>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5A0CB3" w:rsidRPr="00203C83" w:rsidRDefault="005A0CB3" w:rsidP="00B5350C">
            <w:pPr>
              <w:jc w:val="center"/>
              <w:rPr>
                <w:szCs w:val="24"/>
              </w:rPr>
            </w:pPr>
            <w:r w:rsidRPr="00203C83">
              <w:rPr>
                <w:szCs w:val="24"/>
              </w:rPr>
              <w:t>PROSTA REPRODUKCIJA</w:t>
            </w:r>
          </w:p>
        </w:tc>
        <w:tc>
          <w:tcPr>
            <w:tcW w:w="2099" w:type="dxa"/>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5A0CB3" w:rsidRPr="00203C83" w:rsidRDefault="005A0CB3" w:rsidP="00B5350C">
            <w:pPr>
              <w:jc w:val="center"/>
              <w:rPr>
                <w:szCs w:val="24"/>
              </w:rPr>
            </w:pPr>
            <w:r w:rsidRPr="00203C83">
              <w:rPr>
                <w:szCs w:val="24"/>
              </w:rPr>
              <w:t>PROŠIRENA REPRODUKCIJA</w:t>
            </w:r>
          </w:p>
        </w:tc>
        <w:tc>
          <w:tcPr>
            <w:tcW w:w="2099" w:type="dxa"/>
            <w:gridSpan w:val="2"/>
            <w:tcBorders>
              <w:top w:val="single" w:sz="8" w:space="0" w:color="auto"/>
              <w:left w:val="single" w:sz="4" w:space="0" w:color="auto"/>
              <w:bottom w:val="single" w:sz="4" w:space="0" w:color="auto"/>
              <w:right w:val="single" w:sz="8" w:space="0" w:color="000000"/>
            </w:tcBorders>
            <w:shd w:val="clear" w:color="auto" w:fill="D9D9D9" w:themeFill="background1" w:themeFillShade="D9"/>
            <w:vAlign w:val="center"/>
          </w:tcPr>
          <w:p w:rsidR="005A0CB3" w:rsidRPr="00203C83" w:rsidRDefault="005A0CB3" w:rsidP="00B5350C">
            <w:pPr>
              <w:jc w:val="center"/>
              <w:rPr>
                <w:szCs w:val="24"/>
              </w:rPr>
            </w:pPr>
            <w:r w:rsidRPr="00203C83">
              <w:rPr>
                <w:szCs w:val="24"/>
              </w:rPr>
              <w:t>UKUPNO</w:t>
            </w:r>
          </w:p>
        </w:tc>
      </w:tr>
      <w:tr w:rsidR="005A0CB3" w:rsidRPr="00203C83" w:rsidTr="00E23CA1">
        <w:trPr>
          <w:trHeight w:val="812"/>
        </w:trPr>
        <w:tc>
          <w:tcPr>
            <w:tcW w:w="5812"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rsidR="005A0CB3" w:rsidRPr="00203C83" w:rsidRDefault="005A0CB3" w:rsidP="00B5350C">
            <w:pPr>
              <w:jc w:val="left"/>
              <w:rPr>
                <w:szCs w:val="24"/>
              </w:rPr>
            </w:pPr>
            <w:r w:rsidRPr="00203C83">
              <w:rPr>
                <w:szCs w:val="24"/>
              </w:rPr>
              <w:t>Vrsta rada</w:t>
            </w:r>
          </w:p>
        </w:tc>
        <w:tc>
          <w:tcPr>
            <w:tcW w:w="1056" w:type="dxa"/>
            <w:tcBorders>
              <w:top w:val="nil"/>
              <w:left w:val="single" w:sz="8" w:space="0" w:color="auto"/>
              <w:bottom w:val="single" w:sz="8" w:space="0" w:color="auto"/>
              <w:right w:val="single" w:sz="4" w:space="0" w:color="auto"/>
            </w:tcBorders>
            <w:shd w:val="clear" w:color="auto" w:fill="D9D9D9" w:themeFill="background1" w:themeFillShade="D9"/>
            <w:vAlign w:val="center"/>
          </w:tcPr>
          <w:p w:rsidR="005A0CB3" w:rsidRPr="00203C83" w:rsidRDefault="005A0CB3" w:rsidP="00B5350C">
            <w:pPr>
              <w:jc w:val="center"/>
              <w:rPr>
                <w:szCs w:val="24"/>
              </w:rPr>
            </w:pPr>
            <w:r w:rsidRPr="00203C83">
              <w:rPr>
                <w:szCs w:val="24"/>
              </w:rPr>
              <w:t>Površina (ha)</w:t>
            </w:r>
          </w:p>
        </w:tc>
        <w:tc>
          <w:tcPr>
            <w:tcW w:w="1043" w:type="dxa"/>
            <w:tcBorders>
              <w:top w:val="nil"/>
              <w:left w:val="nil"/>
              <w:bottom w:val="single" w:sz="8" w:space="0" w:color="auto"/>
              <w:right w:val="single" w:sz="4" w:space="0" w:color="auto"/>
            </w:tcBorders>
            <w:shd w:val="clear" w:color="auto" w:fill="D9D9D9" w:themeFill="background1" w:themeFillShade="D9"/>
            <w:vAlign w:val="center"/>
          </w:tcPr>
          <w:p w:rsidR="005A0CB3" w:rsidRPr="00203C83" w:rsidRDefault="005A0CB3" w:rsidP="00B5350C">
            <w:pPr>
              <w:jc w:val="center"/>
              <w:rPr>
                <w:szCs w:val="24"/>
              </w:rPr>
            </w:pPr>
            <w:r w:rsidRPr="00203C83">
              <w:rPr>
                <w:szCs w:val="24"/>
              </w:rPr>
              <w:t>Radna površina (ha)</w:t>
            </w:r>
          </w:p>
        </w:tc>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0CB3" w:rsidRPr="00203C83" w:rsidRDefault="005A0CB3" w:rsidP="00B5350C">
            <w:pPr>
              <w:jc w:val="center"/>
              <w:rPr>
                <w:szCs w:val="24"/>
              </w:rPr>
            </w:pPr>
            <w:r w:rsidRPr="00203C83">
              <w:rPr>
                <w:szCs w:val="24"/>
              </w:rPr>
              <w:t>Površina (ha)</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0CB3" w:rsidRPr="00203C83" w:rsidRDefault="005A0CB3" w:rsidP="00B5350C">
            <w:pPr>
              <w:jc w:val="center"/>
              <w:rPr>
                <w:szCs w:val="24"/>
              </w:rPr>
            </w:pPr>
            <w:r w:rsidRPr="00203C83">
              <w:rPr>
                <w:szCs w:val="24"/>
              </w:rPr>
              <w:t>Radna površina (ha)</w:t>
            </w:r>
          </w:p>
        </w:tc>
        <w:tc>
          <w:tcPr>
            <w:tcW w:w="1056"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5A0CB3" w:rsidRPr="00203C83" w:rsidRDefault="005A0CB3" w:rsidP="00B5350C">
            <w:pPr>
              <w:jc w:val="center"/>
              <w:rPr>
                <w:szCs w:val="24"/>
              </w:rPr>
            </w:pPr>
            <w:r w:rsidRPr="00203C83">
              <w:rPr>
                <w:szCs w:val="24"/>
              </w:rPr>
              <w:t>Površina (ha)</w:t>
            </w:r>
          </w:p>
        </w:tc>
        <w:tc>
          <w:tcPr>
            <w:tcW w:w="1043"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5A0CB3" w:rsidRPr="00203C83" w:rsidRDefault="005A0CB3" w:rsidP="00B5350C">
            <w:pPr>
              <w:jc w:val="center"/>
              <w:rPr>
                <w:szCs w:val="24"/>
              </w:rPr>
            </w:pPr>
            <w:r w:rsidRPr="00203C83">
              <w:rPr>
                <w:szCs w:val="24"/>
              </w:rPr>
              <w:t>Radna površina (ha)</w:t>
            </w:r>
          </w:p>
        </w:tc>
      </w:tr>
      <w:tr w:rsidR="005A0CB3" w:rsidRPr="00203C83" w:rsidTr="005A0CB3">
        <w:trPr>
          <w:trHeight w:val="234"/>
        </w:trPr>
        <w:tc>
          <w:tcPr>
            <w:tcW w:w="5812" w:type="dxa"/>
            <w:tcBorders>
              <w:top w:val="nil"/>
              <w:left w:val="single" w:sz="8" w:space="0" w:color="auto"/>
              <w:bottom w:val="single" w:sz="4" w:space="0" w:color="auto"/>
              <w:right w:val="single" w:sz="4" w:space="0" w:color="auto"/>
            </w:tcBorders>
            <w:shd w:val="clear" w:color="auto" w:fill="auto"/>
            <w:noWrap/>
            <w:vAlign w:val="center"/>
          </w:tcPr>
          <w:p w:rsidR="005A0CB3" w:rsidRPr="00203C83" w:rsidRDefault="005A0CB3" w:rsidP="00B5350C">
            <w:pPr>
              <w:jc w:val="left"/>
              <w:rPr>
                <w:szCs w:val="24"/>
              </w:rPr>
            </w:pPr>
            <w:r w:rsidRPr="00203C83">
              <w:rPr>
                <w:szCs w:val="24"/>
              </w:rPr>
              <w:t>101 priprema za pošumljavanje mekih lišcara</w:t>
            </w:r>
          </w:p>
        </w:tc>
        <w:tc>
          <w:tcPr>
            <w:tcW w:w="1056" w:type="dxa"/>
            <w:tcBorders>
              <w:top w:val="nil"/>
              <w:left w:val="single" w:sz="8" w:space="0" w:color="auto"/>
              <w:bottom w:val="single" w:sz="4" w:space="0" w:color="auto"/>
              <w:right w:val="single" w:sz="4" w:space="0" w:color="auto"/>
            </w:tcBorders>
            <w:shd w:val="clear" w:color="auto" w:fill="auto"/>
            <w:noWrap/>
            <w:vAlign w:val="center"/>
          </w:tcPr>
          <w:p w:rsidR="005A0CB3" w:rsidRPr="00203C83" w:rsidRDefault="005A0CB3" w:rsidP="00B5350C">
            <w:pPr>
              <w:jc w:val="right"/>
              <w:rPr>
                <w:szCs w:val="24"/>
                <w:lang w:eastAsia="sr-Latn-CS"/>
              </w:rPr>
            </w:pPr>
            <w:r w:rsidRPr="00203C83">
              <w:rPr>
                <w:szCs w:val="24"/>
                <w:lang w:eastAsia="sr-Latn-CS"/>
              </w:rPr>
              <w:t>210</w:t>
            </w:r>
            <w:r w:rsidR="00710030" w:rsidRPr="00203C83">
              <w:rPr>
                <w:szCs w:val="24"/>
                <w:lang w:eastAsia="sr-Latn-CS"/>
              </w:rPr>
              <w:t>,</w:t>
            </w:r>
            <w:r w:rsidRPr="00203C83">
              <w:rPr>
                <w:szCs w:val="24"/>
                <w:lang w:eastAsia="sr-Latn-CS"/>
              </w:rPr>
              <w:t>96</w:t>
            </w:r>
          </w:p>
        </w:tc>
        <w:tc>
          <w:tcPr>
            <w:tcW w:w="1043" w:type="dxa"/>
            <w:tcBorders>
              <w:top w:val="nil"/>
              <w:left w:val="nil"/>
              <w:bottom w:val="single" w:sz="4" w:space="0" w:color="auto"/>
              <w:right w:val="single" w:sz="4" w:space="0" w:color="auto"/>
            </w:tcBorders>
            <w:shd w:val="clear" w:color="auto" w:fill="auto"/>
            <w:noWrap/>
            <w:vAlign w:val="center"/>
          </w:tcPr>
          <w:p w:rsidR="005A0CB3" w:rsidRPr="00203C83" w:rsidRDefault="005A0CB3" w:rsidP="00B5350C">
            <w:pPr>
              <w:jc w:val="right"/>
              <w:rPr>
                <w:szCs w:val="24"/>
                <w:lang w:eastAsia="sr-Latn-CS"/>
              </w:rPr>
            </w:pPr>
            <w:r w:rsidRPr="00203C83">
              <w:rPr>
                <w:szCs w:val="24"/>
                <w:lang w:eastAsia="sr-Latn-CS"/>
              </w:rPr>
              <w:t>210</w:t>
            </w:r>
            <w:r w:rsidR="00710030" w:rsidRPr="00203C83">
              <w:rPr>
                <w:szCs w:val="24"/>
                <w:lang w:eastAsia="sr-Latn-CS"/>
              </w:rPr>
              <w:t>,</w:t>
            </w:r>
            <w:r w:rsidRPr="00203C83">
              <w:rPr>
                <w:szCs w:val="24"/>
                <w:lang w:eastAsia="sr-Latn-CS"/>
              </w:rPr>
              <w:t>96</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5A0CB3" w:rsidRPr="00203C83" w:rsidRDefault="004274A8" w:rsidP="00B5350C">
            <w:pPr>
              <w:jc w:val="right"/>
              <w:rPr>
                <w:szCs w:val="24"/>
                <w:lang w:eastAsia="sr-Latn-CS"/>
              </w:rPr>
            </w:pPr>
            <w:r w:rsidRPr="00203C83">
              <w:rPr>
                <w:szCs w:val="24"/>
                <w:lang w:eastAsia="sr-Latn-CS"/>
              </w:rPr>
              <w:t>13</w:t>
            </w:r>
            <w:r w:rsidR="00710030" w:rsidRPr="00203C83">
              <w:rPr>
                <w:szCs w:val="24"/>
                <w:lang w:eastAsia="sr-Latn-CS"/>
              </w:rPr>
              <w:t>,</w:t>
            </w:r>
            <w:r w:rsidRPr="00203C83">
              <w:rPr>
                <w:szCs w:val="24"/>
                <w:lang w:eastAsia="sr-Latn-CS"/>
              </w:rPr>
              <w:t>21</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5A0CB3" w:rsidRPr="00203C83" w:rsidRDefault="004274A8" w:rsidP="00B5350C">
            <w:pPr>
              <w:jc w:val="right"/>
              <w:rPr>
                <w:szCs w:val="24"/>
                <w:lang w:eastAsia="sr-Latn-CS"/>
              </w:rPr>
            </w:pPr>
            <w:r w:rsidRPr="00203C83">
              <w:rPr>
                <w:szCs w:val="24"/>
                <w:lang w:eastAsia="sr-Latn-CS"/>
              </w:rPr>
              <w:t>13</w:t>
            </w:r>
            <w:r w:rsidR="00710030" w:rsidRPr="00203C83">
              <w:rPr>
                <w:szCs w:val="24"/>
                <w:lang w:eastAsia="sr-Latn-CS"/>
              </w:rPr>
              <w:t>,</w:t>
            </w:r>
            <w:r w:rsidRPr="00203C83">
              <w:rPr>
                <w:szCs w:val="24"/>
                <w:lang w:eastAsia="sr-Latn-CS"/>
              </w:rPr>
              <w:t>21</w:t>
            </w:r>
          </w:p>
        </w:tc>
        <w:tc>
          <w:tcPr>
            <w:tcW w:w="1056" w:type="dxa"/>
            <w:tcBorders>
              <w:top w:val="nil"/>
              <w:left w:val="single" w:sz="4" w:space="0" w:color="auto"/>
              <w:bottom w:val="single" w:sz="4" w:space="0" w:color="auto"/>
              <w:right w:val="single" w:sz="4" w:space="0" w:color="auto"/>
            </w:tcBorders>
            <w:shd w:val="clear" w:color="auto" w:fill="auto"/>
            <w:noWrap/>
            <w:vAlign w:val="center"/>
          </w:tcPr>
          <w:p w:rsidR="005A0CB3" w:rsidRPr="00203C83" w:rsidRDefault="00967FD3" w:rsidP="00B5350C">
            <w:pPr>
              <w:jc w:val="right"/>
              <w:rPr>
                <w:szCs w:val="24"/>
                <w:lang w:eastAsia="sr-Latn-CS"/>
              </w:rPr>
            </w:pPr>
            <w:r w:rsidRPr="00203C83">
              <w:rPr>
                <w:szCs w:val="24"/>
                <w:lang w:eastAsia="sr-Latn-CS"/>
              </w:rPr>
              <w:t>224</w:t>
            </w:r>
            <w:r w:rsidR="00710030" w:rsidRPr="00203C83">
              <w:rPr>
                <w:szCs w:val="24"/>
                <w:lang w:eastAsia="sr-Latn-CS"/>
              </w:rPr>
              <w:t>,</w:t>
            </w:r>
            <w:r w:rsidRPr="00203C83">
              <w:rPr>
                <w:szCs w:val="24"/>
                <w:lang w:eastAsia="sr-Latn-CS"/>
              </w:rPr>
              <w:t>17</w:t>
            </w:r>
          </w:p>
        </w:tc>
        <w:tc>
          <w:tcPr>
            <w:tcW w:w="1043" w:type="dxa"/>
            <w:tcBorders>
              <w:top w:val="nil"/>
              <w:left w:val="nil"/>
              <w:bottom w:val="single" w:sz="4" w:space="0" w:color="auto"/>
              <w:right w:val="single" w:sz="8" w:space="0" w:color="auto"/>
            </w:tcBorders>
            <w:shd w:val="clear" w:color="auto" w:fill="auto"/>
            <w:noWrap/>
            <w:vAlign w:val="center"/>
          </w:tcPr>
          <w:p w:rsidR="005A0CB3" w:rsidRPr="00203C83" w:rsidRDefault="00967FD3" w:rsidP="00B5350C">
            <w:pPr>
              <w:jc w:val="right"/>
              <w:rPr>
                <w:szCs w:val="24"/>
                <w:lang w:eastAsia="sr-Latn-CS"/>
              </w:rPr>
            </w:pPr>
            <w:r w:rsidRPr="00203C83">
              <w:rPr>
                <w:szCs w:val="24"/>
                <w:lang w:eastAsia="sr-Latn-CS"/>
              </w:rPr>
              <w:t>224</w:t>
            </w:r>
            <w:r w:rsidR="00710030" w:rsidRPr="00203C83">
              <w:rPr>
                <w:szCs w:val="24"/>
                <w:lang w:eastAsia="sr-Latn-CS"/>
              </w:rPr>
              <w:t>,</w:t>
            </w:r>
            <w:r w:rsidRPr="00203C83">
              <w:rPr>
                <w:szCs w:val="24"/>
                <w:lang w:eastAsia="sr-Latn-CS"/>
              </w:rPr>
              <w:t>17</w:t>
            </w:r>
          </w:p>
        </w:tc>
      </w:tr>
      <w:tr w:rsidR="00967FD3" w:rsidRPr="00203C83" w:rsidTr="005A0CB3">
        <w:trPr>
          <w:trHeight w:val="234"/>
        </w:trPr>
        <w:tc>
          <w:tcPr>
            <w:tcW w:w="5812" w:type="dxa"/>
            <w:tcBorders>
              <w:top w:val="nil"/>
              <w:left w:val="single" w:sz="8" w:space="0" w:color="auto"/>
              <w:bottom w:val="single" w:sz="4" w:space="0" w:color="auto"/>
              <w:right w:val="single" w:sz="4" w:space="0" w:color="auto"/>
            </w:tcBorders>
            <w:shd w:val="clear" w:color="auto" w:fill="auto"/>
            <w:noWrap/>
            <w:vAlign w:val="bottom"/>
          </w:tcPr>
          <w:p w:rsidR="00967FD3" w:rsidRPr="00203C83" w:rsidRDefault="00967FD3" w:rsidP="00B5350C">
            <w:pPr>
              <w:rPr>
                <w:szCs w:val="24"/>
              </w:rPr>
            </w:pPr>
            <w:r w:rsidRPr="00203C83">
              <w:rPr>
                <w:szCs w:val="24"/>
              </w:rPr>
              <w:t>214 razmeravanje i obeležavanje</w:t>
            </w:r>
          </w:p>
        </w:tc>
        <w:tc>
          <w:tcPr>
            <w:tcW w:w="1056" w:type="dxa"/>
            <w:tcBorders>
              <w:top w:val="nil"/>
              <w:left w:val="single" w:sz="8" w:space="0" w:color="auto"/>
              <w:bottom w:val="single" w:sz="4" w:space="0" w:color="auto"/>
              <w:right w:val="single" w:sz="4" w:space="0" w:color="auto"/>
            </w:tcBorders>
            <w:shd w:val="clear" w:color="auto" w:fill="auto"/>
            <w:noWrap/>
            <w:vAlign w:val="center"/>
          </w:tcPr>
          <w:p w:rsidR="00967FD3" w:rsidRPr="00203C83" w:rsidRDefault="00967FD3" w:rsidP="00B5350C">
            <w:pPr>
              <w:jc w:val="right"/>
              <w:rPr>
                <w:szCs w:val="24"/>
                <w:lang w:eastAsia="sr-Latn-CS"/>
              </w:rPr>
            </w:pPr>
            <w:r w:rsidRPr="00203C83">
              <w:rPr>
                <w:szCs w:val="24"/>
                <w:lang w:eastAsia="sr-Latn-CS"/>
              </w:rPr>
              <w:t>210</w:t>
            </w:r>
            <w:r w:rsidR="00710030" w:rsidRPr="00203C83">
              <w:rPr>
                <w:szCs w:val="24"/>
                <w:lang w:eastAsia="sr-Latn-CS"/>
              </w:rPr>
              <w:t>,</w:t>
            </w:r>
            <w:r w:rsidRPr="00203C83">
              <w:rPr>
                <w:szCs w:val="24"/>
                <w:lang w:eastAsia="sr-Latn-CS"/>
              </w:rPr>
              <w:t>96</w:t>
            </w:r>
          </w:p>
        </w:tc>
        <w:tc>
          <w:tcPr>
            <w:tcW w:w="1043" w:type="dxa"/>
            <w:tcBorders>
              <w:top w:val="nil"/>
              <w:left w:val="nil"/>
              <w:bottom w:val="single" w:sz="4" w:space="0" w:color="auto"/>
              <w:right w:val="single" w:sz="4" w:space="0" w:color="auto"/>
            </w:tcBorders>
            <w:shd w:val="clear" w:color="auto" w:fill="auto"/>
            <w:noWrap/>
            <w:vAlign w:val="center"/>
          </w:tcPr>
          <w:p w:rsidR="00967FD3" w:rsidRPr="00203C83" w:rsidRDefault="00967FD3" w:rsidP="00B5350C">
            <w:pPr>
              <w:jc w:val="right"/>
              <w:rPr>
                <w:szCs w:val="24"/>
                <w:lang w:eastAsia="sr-Latn-CS"/>
              </w:rPr>
            </w:pPr>
            <w:r w:rsidRPr="00203C83">
              <w:rPr>
                <w:szCs w:val="24"/>
                <w:lang w:eastAsia="sr-Latn-CS"/>
              </w:rPr>
              <w:t>210</w:t>
            </w:r>
            <w:r w:rsidR="00710030" w:rsidRPr="00203C83">
              <w:rPr>
                <w:szCs w:val="24"/>
                <w:lang w:eastAsia="sr-Latn-CS"/>
              </w:rPr>
              <w:t>,</w:t>
            </w:r>
            <w:r w:rsidRPr="00203C83">
              <w:rPr>
                <w:szCs w:val="24"/>
                <w:lang w:eastAsia="sr-Latn-CS"/>
              </w:rPr>
              <w:t>96</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967FD3" w:rsidRPr="00203C83" w:rsidRDefault="00967FD3" w:rsidP="00B5350C">
            <w:pPr>
              <w:jc w:val="right"/>
              <w:rPr>
                <w:szCs w:val="24"/>
                <w:lang w:eastAsia="sr-Latn-CS"/>
              </w:rPr>
            </w:pPr>
            <w:r w:rsidRPr="00203C83">
              <w:rPr>
                <w:szCs w:val="24"/>
                <w:lang w:eastAsia="sr-Latn-CS"/>
              </w:rPr>
              <w:t>13</w:t>
            </w:r>
            <w:r w:rsidR="00710030" w:rsidRPr="00203C83">
              <w:rPr>
                <w:szCs w:val="24"/>
                <w:lang w:eastAsia="sr-Latn-CS"/>
              </w:rPr>
              <w:t>,</w:t>
            </w:r>
            <w:r w:rsidRPr="00203C83">
              <w:rPr>
                <w:szCs w:val="24"/>
                <w:lang w:eastAsia="sr-Latn-CS"/>
              </w:rPr>
              <w:t>21</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967FD3" w:rsidRPr="00203C83" w:rsidRDefault="00967FD3" w:rsidP="00B5350C">
            <w:pPr>
              <w:jc w:val="right"/>
              <w:rPr>
                <w:szCs w:val="24"/>
                <w:lang w:eastAsia="sr-Latn-CS"/>
              </w:rPr>
            </w:pPr>
            <w:r w:rsidRPr="00203C83">
              <w:rPr>
                <w:szCs w:val="24"/>
                <w:lang w:eastAsia="sr-Latn-CS"/>
              </w:rPr>
              <w:t>13</w:t>
            </w:r>
            <w:r w:rsidR="00710030" w:rsidRPr="00203C83">
              <w:rPr>
                <w:szCs w:val="24"/>
                <w:lang w:eastAsia="sr-Latn-CS"/>
              </w:rPr>
              <w:t>,</w:t>
            </w:r>
            <w:r w:rsidRPr="00203C83">
              <w:rPr>
                <w:szCs w:val="24"/>
                <w:lang w:eastAsia="sr-Latn-CS"/>
              </w:rPr>
              <w:t>21</w:t>
            </w:r>
          </w:p>
        </w:tc>
        <w:tc>
          <w:tcPr>
            <w:tcW w:w="1056" w:type="dxa"/>
            <w:tcBorders>
              <w:top w:val="nil"/>
              <w:left w:val="single" w:sz="4" w:space="0" w:color="auto"/>
              <w:bottom w:val="single" w:sz="4" w:space="0" w:color="auto"/>
              <w:right w:val="single" w:sz="4" w:space="0" w:color="auto"/>
            </w:tcBorders>
            <w:shd w:val="clear" w:color="auto" w:fill="auto"/>
            <w:noWrap/>
            <w:vAlign w:val="center"/>
          </w:tcPr>
          <w:p w:rsidR="00967FD3" w:rsidRPr="00203C83" w:rsidRDefault="00967FD3" w:rsidP="00B5350C">
            <w:pPr>
              <w:jc w:val="right"/>
              <w:rPr>
                <w:szCs w:val="24"/>
                <w:lang w:eastAsia="sr-Latn-CS"/>
              </w:rPr>
            </w:pPr>
            <w:r w:rsidRPr="00203C83">
              <w:rPr>
                <w:szCs w:val="24"/>
                <w:lang w:eastAsia="sr-Latn-CS"/>
              </w:rPr>
              <w:t>224</w:t>
            </w:r>
            <w:r w:rsidR="00710030" w:rsidRPr="00203C83">
              <w:rPr>
                <w:szCs w:val="24"/>
                <w:lang w:eastAsia="sr-Latn-CS"/>
              </w:rPr>
              <w:t>,</w:t>
            </w:r>
            <w:r w:rsidRPr="00203C83">
              <w:rPr>
                <w:szCs w:val="24"/>
                <w:lang w:eastAsia="sr-Latn-CS"/>
              </w:rPr>
              <w:t>17</w:t>
            </w:r>
          </w:p>
        </w:tc>
        <w:tc>
          <w:tcPr>
            <w:tcW w:w="1043" w:type="dxa"/>
            <w:tcBorders>
              <w:top w:val="nil"/>
              <w:left w:val="nil"/>
              <w:bottom w:val="single" w:sz="4" w:space="0" w:color="auto"/>
              <w:right w:val="single" w:sz="8" w:space="0" w:color="auto"/>
            </w:tcBorders>
            <w:shd w:val="clear" w:color="auto" w:fill="auto"/>
            <w:noWrap/>
            <w:vAlign w:val="center"/>
          </w:tcPr>
          <w:p w:rsidR="00967FD3" w:rsidRPr="00203C83" w:rsidRDefault="00967FD3" w:rsidP="00B5350C">
            <w:pPr>
              <w:jc w:val="right"/>
              <w:rPr>
                <w:szCs w:val="24"/>
                <w:lang w:eastAsia="sr-Latn-CS"/>
              </w:rPr>
            </w:pPr>
            <w:r w:rsidRPr="00203C83">
              <w:rPr>
                <w:szCs w:val="24"/>
                <w:lang w:eastAsia="sr-Latn-CS"/>
              </w:rPr>
              <w:t>224</w:t>
            </w:r>
            <w:r w:rsidR="00710030" w:rsidRPr="00203C83">
              <w:rPr>
                <w:szCs w:val="24"/>
                <w:lang w:eastAsia="sr-Latn-CS"/>
              </w:rPr>
              <w:t>,</w:t>
            </w:r>
            <w:r w:rsidRPr="00203C83">
              <w:rPr>
                <w:szCs w:val="24"/>
                <w:lang w:eastAsia="sr-Latn-CS"/>
              </w:rPr>
              <w:t>17</w:t>
            </w:r>
          </w:p>
        </w:tc>
      </w:tr>
      <w:tr w:rsidR="00967FD3" w:rsidRPr="00203C83" w:rsidTr="005A0CB3">
        <w:trPr>
          <w:trHeight w:val="234"/>
        </w:trPr>
        <w:tc>
          <w:tcPr>
            <w:tcW w:w="5812" w:type="dxa"/>
            <w:tcBorders>
              <w:top w:val="nil"/>
              <w:left w:val="single" w:sz="8" w:space="0" w:color="auto"/>
              <w:bottom w:val="single" w:sz="4" w:space="0" w:color="auto"/>
              <w:right w:val="single" w:sz="4" w:space="0" w:color="auto"/>
            </w:tcBorders>
            <w:shd w:val="clear" w:color="auto" w:fill="auto"/>
            <w:noWrap/>
            <w:vAlign w:val="bottom"/>
          </w:tcPr>
          <w:p w:rsidR="00967FD3" w:rsidRPr="00203C83" w:rsidRDefault="00967FD3" w:rsidP="00B5350C">
            <w:pPr>
              <w:rPr>
                <w:szCs w:val="24"/>
              </w:rPr>
            </w:pPr>
            <w:r w:rsidRPr="00203C83">
              <w:rPr>
                <w:szCs w:val="24"/>
              </w:rPr>
              <w:t>218 bušenje rupa mašinski (plitka sadnja)</w:t>
            </w:r>
          </w:p>
        </w:tc>
        <w:tc>
          <w:tcPr>
            <w:tcW w:w="1056" w:type="dxa"/>
            <w:tcBorders>
              <w:top w:val="nil"/>
              <w:left w:val="single" w:sz="8" w:space="0" w:color="auto"/>
              <w:bottom w:val="single" w:sz="4" w:space="0" w:color="auto"/>
              <w:right w:val="single" w:sz="4" w:space="0" w:color="auto"/>
            </w:tcBorders>
            <w:shd w:val="clear" w:color="auto" w:fill="auto"/>
            <w:noWrap/>
            <w:vAlign w:val="center"/>
          </w:tcPr>
          <w:p w:rsidR="00967FD3" w:rsidRPr="00203C83" w:rsidRDefault="00967FD3" w:rsidP="00B5350C">
            <w:pPr>
              <w:jc w:val="right"/>
              <w:rPr>
                <w:szCs w:val="24"/>
                <w:lang w:eastAsia="sr-Latn-CS"/>
              </w:rPr>
            </w:pPr>
            <w:r w:rsidRPr="00203C83">
              <w:rPr>
                <w:szCs w:val="24"/>
                <w:lang w:eastAsia="sr-Latn-CS"/>
              </w:rPr>
              <w:t>210</w:t>
            </w:r>
            <w:r w:rsidR="00710030" w:rsidRPr="00203C83">
              <w:rPr>
                <w:szCs w:val="24"/>
                <w:lang w:eastAsia="sr-Latn-CS"/>
              </w:rPr>
              <w:t>,</w:t>
            </w:r>
            <w:r w:rsidRPr="00203C83">
              <w:rPr>
                <w:szCs w:val="24"/>
                <w:lang w:eastAsia="sr-Latn-CS"/>
              </w:rPr>
              <w:t>96</w:t>
            </w:r>
          </w:p>
        </w:tc>
        <w:tc>
          <w:tcPr>
            <w:tcW w:w="1043" w:type="dxa"/>
            <w:tcBorders>
              <w:top w:val="nil"/>
              <w:left w:val="nil"/>
              <w:bottom w:val="single" w:sz="4" w:space="0" w:color="auto"/>
              <w:right w:val="single" w:sz="4" w:space="0" w:color="auto"/>
            </w:tcBorders>
            <w:shd w:val="clear" w:color="auto" w:fill="auto"/>
            <w:noWrap/>
            <w:vAlign w:val="center"/>
          </w:tcPr>
          <w:p w:rsidR="00967FD3" w:rsidRPr="00203C83" w:rsidRDefault="00967FD3" w:rsidP="00B5350C">
            <w:pPr>
              <w:jc w:val="right"/>
              <w:rPr>
                <w:szCs w:val="24"/>
                <w:lang w:eastAsia="sr-Latn-CS"/>
              </w:rPr>
            </w:pPr>
            <w:r w:rsidRPr="00203C83">
              <w:rPr>
                <w:szCs w:val="24"/>
                <w:lang w:eastAsia="sr-Latn-CS"/>
              </w:rPr>
              <w:t>210</w:t>
            </w:r>
            <w:r w:rsidR="00710030" w:rsidRPr="00203C83">
              <w:rPr>
                <w:szCs w:val="24"/>
                <w:lang w:eastAsia="sr-Latn-CS"/>
              </w:rPr>
              <w:t>,</w:t>
            </w:r>
            <w:r w:rsidRPr="00203C83">
              <w:rPr>
                <w:szCs w:val="24"/>
                <w:lang w:eastAsia="sr-Latn-CS"/>
              </w:rPr>
              <w:t>96</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967FD3" w:rsidRPr="00203C83" w:rsidRDefault="00967FD3" w:rsidP="00B5350C">
            <w:pPr>
              <w:jc w:val="right"/>
              <w:rPr>
                <w:szCs w:val="24"/>
                <w:lang w:eastAsia="sr-Latn-CS"/>
              </w:rPr>
            </w:pPr>
            <w:r w:rsidRPr="00203C83">
              <w:rPr>
                <w:szCs w:val="24"/>
                <w:lang w:eastAsia="sr-Latn-CS"/>
              </w:rPr>
              <w:t>13</w:t>
            </w:r>
            <w:r w:rsidR="00710030" w:rsidRPr="00203C83">
              <w:rPr>
                <w:szCs w:val="24"/>
                <w:lang w:eastAsia="sr-Latn-CS"/>
              </w:rPr>
              <w:t>,</w:t>
            </w:r>
            <w:r w:rsidRPr="00203C83">
              <w:rPr>
                <w:szCs w:val="24"/>
                <w:lang w:eastAsia="sr-Latn-CS"/>
              </w:rPr>
              <w:t>21</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967FD3" w:rsidRPr="00203C83" w:rsidRDefault="00967FD3" w:rsidP="00B5350C">
            <w:pPr>
              <w:jc w:val="right"/>
              <w:rPr>
                <w:szCs w:val="24"/>
                <w:lang w:eastAsia="sr-Latn-CS"/>
              </w:rPr>
            </w:pPr>
            <w:r w:rsidRPr="00203C83">
              <w:rPr>
                <w:szCs w:val="24"/>
                <w:lang w:eastAsia="sr-Latn-CS"/>
              </w:rPr>
              <w:t>13</w:t>
            </w:r>
            <w:r w:rsidR="00710030" w:rsidRPr="00203C83">
              <w:rPr>
                <w:szCs w:val="24"/>
                <w:lang w:eastAsia="sr-Latn-CS"/>
              </w:rPr>
              <w:t>,</w:t>
            </w:r>
            <w:r w:rsidRPr="00203C83">
              <w:rPr>
                <w:szCs w:val="24"/>
                <w:lang w:eastAsia="sr-Latn-CS"/>
              </w:rPr>
              <w:t>21</w:t>
            </w:r>
          </w:p>
        </w:tc>
        <w:tc>
          <w:tcPr>
            <w:tcW w:w="1056" w:type="dxa"/>
            <w:tcBorders>
              <w:top w:val="nil"/>
              <w:left w:val="single" w:sz="4" w:space="0" w:color="auto"/>
              <w:bottom w:val="single" w:sz="4" w:space="0" w:color="auto"/>
              <w:right w:val="single" w:sz="4" w:space="0" w:color="auto"/>
            </w:tcBorders>
            <w:shd w:val="clear" w:color="auto" w:fill="auto"/>
            <w:noWrap/>
            <w:vAlign w:val="center"/>
          </w:tcPr>
          <w:p w:rsidR="00967FD3" w:rsidRPr="00203C83" w:rsidRDefault="00967FD3" w:rsidP="00B5350C">
            <w:pPr>
              <w:jc w:val="right"/>
              <w:rPr>
                <w:szCs w:val="24"/>
                <w:lang w:eastAsia="sr-Latn-CS"/>
              </w:rPr>
            </w:pPr>
            <w:r w:rsidRPr="00203C83">
              <w:rPr>
                <w:szCs w:val="24"/>
                <w:lang w:eastAsia="sr-Latn-CS"/>
              </w:rPr>
              <w:t>224</w:t>
            </w:r>
            <w:r w:rsidR="00710030" w:rsidRPr="00203C83">
              <w:rPr>
                <w:szCs w:val="24"/>
                <w:lang w:eastAsia="sr-Latn-CS"/>
              </w:rPr>
              <w:t>,</w:t>
            </w:r>
            <w:r w:rsidRPr="00203C83">
              <w:rPr>
                <w:szCs w:val="24"/>
                <w:lang w:eastAsia="sr-Latn-CS"/>
              </w:rPr>
              <w:t>17</w:t>
            </w:r>
          </w:p>
        </w:tc>
        <w:tc>
          <w:tcPr>
            <w:tcW w:w="1043" w:type="dxa"/>
            <w:tcBorders>
              <w:top w:val="nil"/>
              <w:left w:val="nil"/>
              <w:bottom w:val="single" w:sz="4" w:space="0" w:color="auto"/>
              <w:right w:val="single" w:sz="8" w:space="0" w:color="auto"/>
            </w:tcBorders>
            <w:shd w:val="clear" w:color="auto" w:fill="auto"/>
            <w:noWrap/>
            <w:vAlign w:val="center"/>
          </w:tcPr>
          <w:p w:rsidR="00967FD3" w:rsidRPr="00203C83" w:rsidRDefault="00967FD3" w:rsidP="00B5350C">
            <w:pPr>
              <w:jc w:val="right"/>
              <w:rPr>
                <w:szCs w:val="24"/>
                <w:lang w:eastAsia="sr-Latn-CS"/>
              </w:rPr>
            </w:pPr>
            <w:r w:rsidRPr="00203C83">
              <w:rPr>
                <w:szCs w:val="24"/>
                <w:lang w:eastAsia="sr-Latn-CS"/>
              </w:rPr>
              <w:t>224</w:t>
            </w:r>
            <w:r w:rsidR="00710030" w:rsidRPr="00203C83">
              <w:rPr>
                <w:szCs w:val="24"/>
                <w:lang w:eastAsia="sr-Latn-CS"/>
              </w:rPr>
              <w:t>,</w:t>
            </w:r>
            <w:r w:rsidRPr="00203C83">
              <w:rPr>
                <w:szCs w:val="24"/>
                <w:lang w:eastAsia="sr-Latn-CS"/>
              </w:rPr>
              <w:t>17</w:t>
            </w:r>
          </w:p>
        </w:tc>
      </w:tr>
      <w:tr w:rsidR="00967FD3" w:rsidRPr="00203C83" w:rsidTr="005A0CB3">
        <w:trPr>
          <w:trHeight w:val="234"/>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FD3" w:rsidRPr="00203C83" w:rsidRDefault="00967FD3" w:rsidP="00B5350C">
            <w:pPr>
              <w:rPr>
                <w:szCs w:val="24"/>
              </w:rPr>
            </w:pPr>
            <w:r w:rsidRPr="00203C83">
              <w:rPr>
                <w:szCs w:val="24"/>
              </w:rPr>
              <w:t>318 veštačko pošumljavanje topolom plitkom sadnjom</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FD3" w:rsidRPr="00203C83" w:rsidRDefault="00967FD3" w:rsidP="00B5350C">
            <w:pPr>
              <w:jc w:val="right"/>
              <w:rPr>
                <w:szCs w:val="24"/>
                <w:lang w:eastAsia="sr-Latn-CS"/>
              </w:rPr>
            </w:pPr>
            <w:r w:rsidRPr="00203C83">
              <w:rPr>
                <w:szCs w:val="24"/>
                <w:lang w:eastAsia="sr-Latn-CS"/>
              </w:rPr>
              <w:t>210</w:t>
            </w:r>
            <w:r w:rsidR="00710030" w:rsidRPr="00203C83">
              <w:rPr>
                <w:szCs w:val="24"/>
                <w:lang w:eastAsia="sr-Latn-CS"/>
              </w:rPr>
              <w:t>,</w:t>
            </w:r>
            <w:r w:rsidRPr="00203C83">
              <w:rPr>
                <w:szCs w:val="24"/>
                <w:lang w:eastAsia="sr-Latn-CS"/>
              </w:rPr>
              <w:t>96</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FD3" w:rsidRPr="00203C83" w:rsidRDefault="00967FD3" w:rsidP="00B5350C">
            <w:pPr>
              <w:jc w:val="right"/>
              <w:rPr>
                <w:szCs w:val="24"/>
                <w:lang w:eastAsia="sr-Latn-CS"/>
              </w:rPr>
            </w:pPr>
            <w:r w:rsidRPr="00203C83">
              <w:rPr>
                <w:szCs w:val="24"/>
                <w:lang w:eastAsia="sr-Latn-CS"/>
              </w:rPr>
              <w:t>210</w:t>
            </w:r>
            <w:r w:rsidR="00710030" w:rsidRPr="00203C83">
              <w:rPr>
                <w:szCs w:val="24"/>
                <w:lang w:eastAsia="sr-Latn-CS"/>
              </w:rPr>
              <w:t>,</w:t>
            </w:r>
            <w:r w:rsidRPr="00203C83">
              <w:rPr>
                <w:szCs w:val="24"/>
                <w:lang w:eastAsia="sr-Latn-CS"/>
              </w:rPr>
              <w:t>96</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967FD3" w:rsidRPr="00203C83" w:rsidRDefault="00967FD3" w:rsidP="00B5350C">
            <w:pPr>
              <w:jc w:val="right"/>
              <w:rPr>
                <w:szCs w:val="24"/>
                <w:lang w:eastAsia="sr-Latn-CS"/>
              </w:rPr>
            </w:pPr>
            <w:r w:rsidRPr="00203C83">
              <w:rPr>
                <w:szCs w:val="24"/>
                <w:lang w:eastAsia="sr-Latn-CS"/>
              </w:rPr>
              <w:t>13</w:t>
            </w:r>
            <w:r w:rsidR="00710030" w:rsidRPr="00203C83">
              <w:rPr>
                <w:szCs w:val="24"/>
                <w:lang w:eastAsia="sr-Latn-CS"/>
              </w:rPr>
              <w:t>,</w:t>
            </w:r>
            <w:r w:rsidRPr="00203C83">
              <w:rPr>
                <w:szCs w:val="24"/>
                <w:lang w:eastAsia="sr-Latn-CS"/>
              </w:rPr>
              <w:t>21</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967FD3" w:rsidRPr="00203C83" w:rsidRDefault="00967FD3" w:rsidP="00B5350C">
            <w:pPr>
              <w:jc w:val="right"/>
              <w:rPr>
                <w:szCs w:val="24"/>
                <w:lang w:eastAsia="sr-Latn-CS"/>
              </w:rPr>
            </w:pPr>
            <w:r w:rsidRPr="00203C83">
              <w:rPr>
                <w:szCs w:val="24"/>
                <w:lang w:eastAsia="sr-Latn-CS"/>
              </w:rPr>
              <w:t>13</w:t>
            </w:r>
            <w:r w:rsidR="00710030" w:rsidRPr="00203C83">
              <w:rPr>
                <w:szCs w:val="24"/>
                <w:lang w:eastAsia="sr-Latn-CS"/>
              </w:rPr>
              <w:t>,</w:t>
            </w:r>
            <w:r w:rsidRPr="00203C83">
              <w:rPr>
                <w:szCs w:val="24"/>
                <w:lang w:eastAsia="sr-Latn-CS"/>
              </w:rPr>
              <w:t>21</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FD3" w:rsidRPr="00203C83" w:rsidRDefault="00967FD3" w:rsidP="00B5350C">
            <w:pPr>
              <w:jc w:val="right"/>
              <w:rPr>
                <w:szCs w:val="24"/>
                <w:lang w:eastAsia="sr-Latn-CS"/>
              </w:rPr>
            </w:pPr>
            <w:r w:rsidRPr="00203C83">
              <w:rPr>
                <w:szCs w:val="24"/>
                <w:lang w:eastAsia="sr-Latn-CS"/>
              </w:rPr>
              <w:t>224</w:t>
            </w:r>
            <w:r w:rsidR="00710030" w:rsidRPr="00203C83">
              <w:rPr>
                <w:szCs w:val="24"/>
                <w:lang w:eastAsia="sr-Latn-CS"/>
              </w:rPr>
              <w:t>,</w:t>
            </w:r>
            <w:r w:rsidRPr="00203C83">
              <w:rPr>
                <w:szCs w:val="24"/>
                <w:lang w:eastAsia="sr-Latn-CS"/>
              </w:rPr>
              <w:t>17</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FD3" w:rsidRPr="00203C83" w:rsidRDefault="00967FD3" w:rsidP="00B5350C">
            <w:pPr>
              <w:jc w:val="right"/>
              <w:rPr>
                <w:szCs w:val="24"/>
                <w:lang w:eastAsia="sr-Latn-CS"/>
              </w:rPr>
            </w:pPr>
            <w:r w:rsidRPr="00203C83">
              <w:rPr>
                <w:szCs w:val="24"/>
                <w:lang w:eastAsia="sr-Latn-CS"/>
              </w:rPr>
              <w:t>224</w:t>
            </w:r>
            <w:r w:rsidR="00710030" w:rsidRPr="00203C83">
              <w:rPr>
                <w:szCs w:val="24"/>
                <w:lang w:eastAsia="sr-Latn-CS"/>
              </w:rPr>
              <w:t>,</w:t>
            </w:r>
            <w:r w:rsidRPr="00203C83">
              <w:rPr>
                <w:szCs w:val="24"/>
                <w:lang w:eastAsia="sr-Latn-CS"/>
              </w:rPr>
              <w:t>17</w:t>
            </w:r>
          </w:p>
        </w:tc>
      </w:tr>
      <w:tr w:rsidR="00967FD3" w:rsidRPr="00203C83" w:rsidTr="005A0CB3">
        <w:trPr>
          <w:trHeight w:val="234"/>
        </w:trPr>
        <w:tc>
          <w:tcPr>
            <w:tcW w:w="58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7FD3" w:rsidRPr="00203C83" w:rsidRDefault="00967FD3" w:rsidP="00B5350C">
            <w:pPr>
              <w:rPr>
                <w:szCs w:val="24"/>
              </w:rPr>
            </w:pPr>
            <w:r w:rsidRPr="00203C83">
              <w:rPr>
                <w:szCs w:val="24"/>
              </w:rPr>
              <w:t>334 popunjavanje veštački podignutih kultura sadnjom</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FD3" w:rsidRPr="00203C83" w:rsidRDefault="00967FD3" w:rsidP="00B5350C">
            <w:pPr>
              <w:jc w:val="right"/>
              <w:rPr>
                <w:szCs w:val="24"/>
                <w:lang w:eastAsia="sr-Latn-CS"/>
              </w:rPr>
            </w:pPr>
            <w:r w:rsidRPr="00203C83">
              <w:rPr>
                <w:szCs w:val="24"/>
                <w:lang w:eastAsia="sr-Latn-CS"/>
              </w:rPr>
              <w:t>210</w:t>
            </w:r>
            <w:r w:rsidR="00710030" w:rsidRPr="00203C83">
              <w:rPr>
                <w:szCs w:val="24"/>
                <w:lang w:eastAsia="sr-Latn-CS"/>
              </w:rPr>
              <w:t>,</w:t>
            </w:r>
            <w:r w:rsidRPr="00203C83">
              <w:rPr>
                <w:szCs w:val="24"/>
                <w:lang w:eastAsia="sr-Latn-CS"/>
              </w:rPr>
              <w:t>96</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FD3" w:rsidRPr="00203C83" w:rsidRDefault="00967FD3" w:rsidP="00B5350C">
            <w:pPr>
              <w:jc w:val="right"/>
              <w:rPr>
                <w:szCs w:val="24"/>
                <w:lang w:eastAsia="sr-Latn-CS"/>
              </w:rPr>
            </w:pPr>
            <w:r w:rsidRPr="00203C83">
              <w:rPr>
                <w:szCs w:val="24"/>
                <w:lang w:eastAsia="sr-Latn-CS"/>
              </w:rPr>
              <w:t>42</w:t>
            </w:r>
            <w:r w:rsidR="00710030" w:rsidRPr="00203C83">
              <w:rPr>
                <w:szCs w:val="24"/>
                <w:lang w:eastAsia="sr-Latn-CS"/>
              </w:rPr>
              <w:t>,</w:t>
            </w:r>
            <w:r w:rsidRPr="00203C83">
              <w:rPr>
                <w:szCs w:val="24"/>
                <w:lang w:eastAsia="sr-Latn-CS"/>
              </w:rPr>
              <w:t>19</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967FD3" w:rsidRPr="00203C83" w:rsidRDefault="00967FD3" w:rsidP="00B5350C">
            <w:pPr>
              <w:jc w:val="right"/>
              <w:rPr>
                <w:szCs w:val="24"/>
                <w:lang w:eastAsia="sr-Latn-CS"/>
              </w:rPr>
            </w:pPr>
            <w:r w:rsidRPr="00203C83">
              <w:rPr>
                <w:szCs w:val="24"/>
                <w:lang w:eastAsia="sr-Latn-CS"/>
              </w:rPr>
              <w:t>13</w:t>
            </w:r>
            <w:r w:rsidR="00710030" w:rsidRPr="00203C83">
              <w:rPr>
                <w:szCs w:val="24"/>
                <w:lang w:eastAsia="sr-Latn-CS"/>
              </w:rPr>
              <w:t>,</w:t>
            </w:r>
            <w:r w:rsidRPr="00203C83">
              <w:rPr>
                <w:szCs w:val="24"/>
                <w:lang w:eastAsia="sr-Latn-CS"/>
              </w:rPr>
              <w:t>21</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967FD3" w:rsidRPr="00203C83" w:rsidRDefault="00967FD3" w:rsidP="00B5350C">
            <w:pPr>
              <w:jc w:val="right"/>
              <w:rPr>
                <w:szCs w:val="24"/>
                <w:lang w:eastAsia="sr-Latn-CS"/>
              </w:rPr>
            </w:pPr>
            <w:r w:rsidRPr="00203C83">
              <w:rPr>
                <w:szCs w:val="24"/>
                <w:lang w:eastAsia="sr-Latn-CS"/>
              </w:rPr>
              <w:t>2</w:t>
            </w:r>
            <w:r w:rsidR="00710030" w:rsidRPr="00203C83">
              <w:rPr>
                <w:szCs w:val="24"/>
                <w:lang w:eastAsia="sr-Latn-CS"/>
              </w:rPr>
              <w:t>,</w:t>
            </w:r>
            <w:r w:rsidRPr="00203C83">
              <w:rPr>
                <w:szCs w:val="24"/>
                <w:lang w:eastAsia="sr-Latn-CS"/>
              </w:rPr>
              <w:t>64</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FD3" w:rsidRPr="00203C83" w:rsidRDefault="00967FD3" w:rsidP="00B5350C">
            <w:pPr>
              <w:jc w:val="right"/>
              <w:rPr>
                <w:szCs w:val="24"/>
                <w:lang w:eastAsia="sr-Latn-CS"/>
              </w:rPr>
            </w:pPr>
            <w:r w:rsidRPr="00203C83">
              <w:rPr>
                <w:szCs w:val="24"/>
                <w:lang w:eastAsia="sr-Latn-CS"/>
              </w:rPr>
              <w:t>224</w:t>
            </w:r>
            <w:r w:rsidR="00710030" w:rsidRPr="00203C83">
              <w:rPr>
                <w:szCs w:val="24"/>
                <w:lang w:eastAsia="sr-Latn-CS"/>
              </w:rPr>
              <w:t>,</w:t>
            </w:r>
            <w:r w:rsidRPr="00203C83">
              <w:rPr>
                <w:szCs w:val="24"/>
                <w:lang w:eastAsia="sr-Latn-CS"/>
              </w:rPr>
              <w:t>17</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7FD3" w:rsidRPr="00203C83" w:rsidRDefault="00967FD3" w:rsidP="00B5350C">
            <w:pPr>
              <w:jc w:val="right"/>
              <w:rPr>
                <w:szCs w:val="24"/>
                <w:lang w:eastAsia="sr-Latn-CS"/>
              </w:rPr>
            </w:pPr>
            <w:r w:rsidRPr="00203C83">
              <w:rPr>
                <w:szCs w:val="24"/>
                <w:lang w:eastAsia="sr-Latn-CS"/>
              </w:rPr>
              <w:t>44</w:t>
            </w:r>
            <w:r w:rsidR="00710030" w:rsidRPr="00203C83">
              <w:rPr>
                <w:szCs w:val="24"/>
                <w:lang w:eastAsia="sr-Latn-CS"/>
              </w:rPr>
              <w:t>,</w:t>
            </w:r>
            <w:r w:rsidRPr="00203C83">
              <w:rPr>
                <w:szCs w:val="24"/>
                <w:lang w:eastAsia="sr-Latn-CS"/>
              </w:rPr>
              <w:t>83</w:t>
            </w:r>
          </w:p>
        </w:tc>
      </w:tr>
      <w:tr w:rsidR="00967FD3" w:rsidRPr="00203C83" w:rsidTr="00E23CA1">
        <w:trPr>
          <w:trHeight w:val="234"/>
        </w:trPr>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67FD3" w:rsidRPr="00203C83" w:rsidRDefault="00967FD3" w:rsidP="00B5350C">
            <w:pPr>
              <w:rPr>
                <w:szCs w:val="24"/>
              </w:rPr>
            </w:pPr>
            <w:r w:rsidRPr="00203C83">
              <w:rPr>
                <w:szCs w:val="24"/>
              </w:rPr>
              <w:t>Ukupno</w:t>
            </w:r>
          </w:p>
        </w:tc>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67FD3" w:rsidRPr="00203C83" w:rsidRDefault="00967FD3" w:rsidP="00B5350C">
            <w:pPr>
              <w:jc w:val="right"/>
              <w:rPr>
                <w:szCs w:val="24"/>
                <w:lang w:eastAsia="sr-Latn-CS"/>
              </w:rPr>
            </w:pPr>
            <w:r w:rsidRPr="00203C83">
              <w:rPr>
                <w:szCs w:val="24"/>
                <w:lang w:eastAsia="sr-Latn-CS"/>
              </w:rPr>
              <w:t>1054</w:t>
            </w:r>
            <w:r w:rsidR="00710030" w:rsidRPr="00203C83">
              <w:rPr>
                <w:szCs w:val="24"/>
                <w:lang w:eastAsia="sr-Latn-CS"/>
              </w:rPr>
              <w:t>,</w:t>
            </w:r>
            <w:r w:rsidRPr="00203C83">
              <w:rPr>
                <w:szCs w:val="24"/>
                <w:lang w:eastAsia="sr-Latn-CS"/>
              </w:rPr>
              <w:t>80</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67FD3" w:rsidRPr="00203C83" w:rsidRDefault="00967FD3" w:rsidP="00B5350C">
            <w:pPr>
              <w:jc w:val="right"/>
              <w:rPr>
                <w:szCs w:val="24"/>
                <w:lang w:eastAsia="sr-Latn-CS"/>
              </w:rPr>
            </w:pPr>
            <w:r w:rsidRPr="00203C83">
              <w:rPr>
                <w:szCs w:val="24"/>
                <w:lang w:eastAsia="sr-Latn-CS"/>
              </w:rPr>
              <w:t>886</w:t>
            </w:r>
            <w:r w:rsidR="00710030" w:rsidRPr="00203C83">
              <w:rPr>
                <w:szCs w:val="24"/>
                <w:lang w:eastAsia="sr-Latn-CS"/>
              </w:rPr>
              <w:t>,</w:t>
            </w:r>
            <w:r w:rsidRPr="00203C83">
              <w:rPr>
                <w:szCs w:val="24"/>
                <w:lang w:eastAsia="sr-Latn-CS"/>
              </w:rPr>
              <w:t>03</w:t>
            </w:r>
          </w:p>
        </w:tc>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7FD3" w:rsidRPr="00203C83" w:rsidRDefault="00967FD3" w:rsidP="00B5350C">
            <w:pPr>
              <w:jc w:val="right"/>
              <w:rPr>
                <w:szCs w:val="24"/>
                <w:lang w:eastAsia="sr-Latn-CS"/>
              </w:rPr>
            </w:pPr>
            <w:r w:rsidRPr="00203C83">
              <w:rPr>
                <w:szCs w:val="24"/>
                <w:lang w:eastAsia="sr-Latn-CS"/>
              </w:rPr>
              <w:t>66</w:t>
            </w:r>
            <w:r w:rsidR="00710030" w:rsidRPr="00203C83">
              <w:rPr>
                <w:szCs w:val="24"/>
                <w:lang w:eastAsia="sr-Latn-CS"/>
              </w:rPr>
              <w:t>,</w:t>
            </w:r>
            <w:r w:rsidRPr="00203C83">
              <w:rPr>
                <w:szCs w:val="24"/>
                <w:lang w:eastAsia="sr-Latn-CS"/>
              </w:rPr>
              <w:t>05</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7FD3" w:rsidRPr="00203C83" w:rsidRDefault="00967FD3" w:rsidP="00B5350C">
            <w:pPr>
              <w:jc w:val="right"/>
              <w:rPr>
                <w:szCs w:val="24"/>
                <w:lang w:eastAsia="sr-Latn-CS"/>
              </w:rPr>
            </w:pPr>
            <w:r w:rsidRPr="00203C83">
              <w:rPr>
                <w:szCs w:val="24"/>
                <w:lang w:eastAsia="sr-Latn-CS"/>
              </w:rPr>
              <w:t>55</w:t>
            </w:r>
            <w:r w:rsidR="00710030" w:rsidRPr="00203C83">
              <w:rPr>
                <w:szCs w:val="24"/>
                <w:lang w:eastAsia="sr-Latn-CS"/>
              </w:rPr>
              <w:t>,</w:t>
            </w:r>
            <w:r w:rsidRPr="00203C83">
              <w:rPr>
                <w:szCs w:val="24"/>
                <w:lang w:eastAsia="sr-Latn-CS"/>
              </w:rPr>
              <w:t>48</w:t>
            </w:r>
          </w:p>
        </w:tc>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67FD3" w:rsidRPr="00203C83" w:rsidRDefault="00967FD3" w:rsidP="00B5350C">
            <w:pPr>
              <w:jc w:val="right"/>
              <w:rPr>
                <w:szCs w:val="24"/>
                <w:lang w:eastAsia="sr-Latn-CS"/>
              </w:rPr>
            </w:pPr>
            <w:r w:rsidRPr="00203C83">
              <w:rPr>
                <w:szCs w:val="24"/>
                <w:lang w:eastAsia="sr-Latn-CS"/>
              </w:rPr>
              <w:t>1120</w:t>
            </w:r>
            <w:r w:rsidR="00710030" w:rsidRPr="00203C83">
              <w:rPr>
                <w:szCs w:val="24"/>
                <w:lang w:eastAsia="sr-Latn-CS"/>
              </w:rPr>
              <w:t>,</w:t>
            </w:r>
            <w:r w:rsidRPr="00203C83">
              <w:rPr>
                <w:szCs w:val="24"/>
                <w:lang w:eastAsia="sr-Latn-CS"/>
              </w:rPr>
              <w:t>85</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67FD3" w:rsidRPr="00203C83" w:rsidRDefault="00967FD3" w:rsidP="00B5350C">
            <w:pPr>
              <w:jc w:val="right"/>
              <w:rPr>
                <w:szCs w:val="24"/>
                <w:lang w:eastAsia="sr-Latn-CS"/>
              </w:rPr>
            </w:pPr>
            <w:r w:rsidRPr="00203C83">
              <w:rPr>
                <w:szCs w:val="24"/>
                <w:lang w:eastAsia="sr-Latn-CS"/>
              </w:rPr>
              <w:t>941</w:t>
            </w:r>
            <w:r w:rsidR="00710030" w:rsidRPr="00203C83">
              <w:rPr>
                <w:szCs w:val="24"/>
                <w:lang w:eastAsia="sr-Latn-CS"/>
              </w:rPr>
              <w:t>,</w:t>
            </w:r>
            <w:r w:rsidRPr="00203C83">
              <w:rPr>
                <w:szCs w:val="24"/>
                <w:lang w:eastAsia="sr-Latn-CS"/>
              </w:rPr>
              <w:t>51</w:t>
            </w:r>
          </w:p>
        </w:tc>
      </w:tr>
    </w:tbl>
    <w:bookmarkEnd w:id="772"/>
    <w:p w:rsidR="00732569" w:rsidRPr="00203C83" w:rsidRDefault="00732569" w:rsidP="00B5350C">
      <w:pPr>
        <w:ind w:firstLine="709"/>
        <w:rPr>
          <w:szCs w:val="24"/>
          <w:lang w:val="sr-Latn-CS"/>
        </w:rPr>
      </w:pPr>
      <w:r w:rsidRPr="00203C83">
        <w:rPr>
          <w:szCs w:val="24"/>
          <w:lang w:val="sr-Latn-CS"/>
        </w:rPr>
        <w:t>Iz prethodnog pregleda se uočava da su kod podizanja šuma neki radovi ujednačeni po površini jer se obavljaju u nizu jedan iza drugog.</w:t>
      </w:r>
    </w:p>
    <w:p w:rsidR="00732569" w:rsidRPr="00203C83" w:rsidRDefault="00732569" w:rsidP="00B5350C">
      <w:pPr>
        <w:ind w:firstLine="709"/>
        <w:rPr>
          <w:szCs w:val="24"/>
          <w:lang w:val="sr-Latn-CS"/>
        </w:rPr>
      </w:pPr>
      <w:r w:rsidRPr="00203C83">
        <w:rPr>
          <w:szCs w:val="24"/>
          <w:lang w:val="sr-Latn-CS"/>
        </w:rPr>
        <w:lastRenderedPageBreak/>
        <w:t>U narednim tabelama se daju pregledi ovih radova razvrstani po gazdinskim klasama. U zasebnim kolonama prikazane su površine na kojima se obavljaju radovi i ukupne radne površine (zavisno od broja navrata izvođenja radova). Radi preglednosti narednih tabela, vrste rada su grupisane po fazama rada (priprema terena i zemljišta za pošumljavanje i pošumljavanje, nega šuma i zaštita šuma), a date su u šiframa čije je značenje opisano u tabeli 8.1.1.-0.</w:t>
      </w:r>
    </w:p>
    <w:p w:rsidR="00732569" w:rsidRPr="00203C83" w:rsidRDefault="00732569" w:rsidP="00B5350C">
      <w:pPr>
        <w:ind w:right="-29"/>
        <w:rPr>
          <w:szCs w:val="24"/>
          <w:lang w:val="sr-Latn-CS"/>
        </w:rPr>
      </w:pPr>
      <w:r w:rsidRPr="00203C83">
        <w:rPr>
          <w:szCs w:val="24"/>
          <w:lang w:val="sr-Latn-CS"/>
        </w:rPr>
        <w:t>Tabela  8.1.1.-1. – Planirani radovi na obnavljanju i podizanju šuma po gazdinskim klasama, prosta reprodukcija</w:t>
      </w:r>
    </w:p>
    <w:tbl>
      <w:tblPr>
        <w:tblW w:w="11464" w:type="dxa"/>
        <w:tblInd w:w="98" w:type="dxa"/>
        <w:tblLayout w:type="fixed"/>
        <w:tblLook w:val="0000" w:firstRow="0" w:lastRow="0" w:firstColumn="0" w:lastColumn="0" w:noHBand="0" w:noVBand="0"/>
      </w:tblPr>
      <w:tblGrid>
        <w:gridCol w:w="1711"/>
        <w:gridCol w:w="975"/>
        <w:gridCol w:w="975"/>
        <w:gridCol w:w="975"/>
        <w:gridCol w:w="976"/>
        <w:gridCol w:w="975"/>
        <w:gridCol w:w="975"/>
        <w:gridCol w:w="975"/>
        <w:gridCol w:w="976"/>
        <w:gridCol w:w="975"/>
        <w:gridCol w:w="976"/>
      </w:tblGrid>
      <w:tr w:rsidR="005A0CB3" w:rsidRPr="00203C83" w:rsidTr="00E23CA1">
        <w:trPr>
          <w:trHeight w:val="255"/>
        </w:trPr>
        <w:tc>
          <w:tcPr>
            <w:tcW w:w="1711"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tcPr>
          <w:p w:rsidR="005A0CB3" w:rsidRPr="00203C83" w:rsidRDefault="005A0CB3" w:rsidP="00B5350C">
            <w:pPr>
              <w:jc w:val="center"/>
              <w:rPr>
                <w:szCs w:val="24"/>
              </w:rPr>
            </w:pPr>
            <w:r w:rsidRPr="00203C83">
              <w:rPr>
                <w:szCs w:val="24"/>
              </w:rPr>
              <w:t>Vrsta rada:</w:t>
            </w:r>
          </w:p>
        </w:tc>
        <w:tc>
          <w:tcPr>
            <w:tcW w:w="9753" w:type="dxa"/>
            <w:gridSpan w:val="10"/>
            <w:tcBorders>
              <w:top w:val="single" w:sz="8" w:space="0" w:color="auto"/>
              <w:left w:val="nil"/>
              <w:bottom w:val="single" w:sz="4" w:space="0" w:color="auto"/>
              <w:right w:val="single" w:sz="8" w:space="0" w:color="000000"/>
            </w:tcBorders>
            <w:shd w:val="clear" w:color="auto" w:fill="D9D9D9" w:themeFill="background1" w:themeFillShade="D9"/>
            <w:noWrap/>
            <w:vAlign w:val="center"/>
          </w:tcPr>
          <w:p w:rsidR="005A0CB3" w:rsidRPr="00203C83" w:rsidRDefault="005A0CB3" w:rsidP="00B5350C">
            <w:pPr>
              <w:jc w:val="center"/>
              <w:rPr>
                <w:szCs w:val="24"/>
              </w:rPr>
            </w:pPr>
            <w:r w:rsidRPr="00203C83">
              <w:rPr>
                <w:szCs w:val="24"/>
              </w:rPr>
              <w:t>Priprema terena i zemljišta za pošumljavanje</w:t>
            </w:r>
          </w:p>
        </w:tc>
      </w:tr>
      <w:tr w:rsidR="005A0CB3" w:rsidRPr="00203C83" w:rsidTr="00E23CA1">
        <w:trPr>
          <w:trHeight w:val="255"/>
        </w:trPr>
        <w:tc>
          <w:tcPr>
            <w:tcW w:w="1711" w:type="dxa"/>
            <w:vMerge/>
            <w:tcBorders>
              <w:left w:val="single" w:sz="8" w:space="0" w:color="auto"/>
              <w:bottom w:val="single" w:sz="4" w:space="0" w:color="000000"/>
              <w:right w:val="single" w:sz="8" w:space="0" w:color="auto"/>
            </w:tcBorders>
            <w:shd w:val="clear" w:color="auto" w:fill="D9D9D9" w:themeFill="background1" w:themeFillShade="D9"/>
            <w:vAlign w:val="center"/>
          </w:tcPr>
          <w:p w:rsidR="005A0CB3" w:rsidRPr="00203C83" w:rsidRDefault="005A0CB3" w:rsidP="00B5350C">
            <w:pPr>
              <w:jc w:val="left"/>
              <w:rPr>
                <w:szCs w:val="24"/>
              </w:rPr>
            </w:pPr>
          </w:p>
        </w:tc>
        <w:tc>
          <w:tcPr>
            <w:tcW w:w="1950"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5A0CB3" w:rsidRPr="00203C83" w:rsidRDefault="005A0CB3" w:rsidP="00B5350C">
            <w:pPr>
              <w:jc w:val="center"/>
              <w:rPr>
                <w:szCs w:val="24"/>
              </w:rPr>
            </w:pPr>
            <w:r w:rsidRPr="00203C83">
              <w:rPr>
                <w:szCs w:val="24"/>
              </w:rPr>
              <w:t>101</w:t>
            </w:r>
          </w:p>
        </w:tc>
        <w:tc>
          <w:tcPr>
            <w:tcW w:w="1951"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5A0CB3" w:rsidRPr="00203C83" w:rsidRDefault="005A0CB3" w:rsidP="00B5350C">
            <w:pPr>
              <w:jc w:val="center"/>
              <w:rPr>
                <w:szCs w:val="24"/>
              </w:rPr>
            </w:pPr>
            <w:r w:rsidRPr="00203C83">
              <w:rPr>
                <w:szCs w:val="24"/>
              </w:rPr>
              <w:t>214</w:t>
            </w:r>
          </w:p>
        </w:tc>
        <w:tc>
          <w:tcPr>
            <w:tcW w:w="1950"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5A0CB3" w:rsidRPr="00203C83" w:rsidRDefault="005A0CB3" w:rsidP="00B5350C">
            <w:pPr>
              <w:jc w:val="center"/>
              <w:rPr>
                <w:szCs w:val="24"/>
              </w:rPr>
            </w:pPr>
            <w:r w:rsidRPr="00203C83">
              <w:rPr>
                <w:szCs w:val="24"/>
              </w:rPr>
              <w:t>218</w:t>
            </w:r>
          </w:p>
        </w:tc>
        <w:tc>
          <w:tcPr>
            <w:tcW w:w="1951"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5A0CB3" w:rsidRPr="00203C83" w:rsidRDefault="005A0CB3" w:rsidP="00B5350C">
            <w:pPr>
              <w:jc w:val="center"/>
              <w:rPr>
                <w:szCs w:val="24"/>
              </w:rPr>
            </w:pPr>
            <w:r w:rsidRPr="00203C83">
              <w:rPr>
                <w:szCs w:val="24"/>
              </w:rPr>
              <w:t>318</w:t>
            </w:r>
          </w:p>
        </w:tc>
        <w:tc>
          <w:tcPr>
            <w:tcW w:w="1951"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5A0CB3" w:rsidRPr="00203C83" w:rsidRDefault="005A0CB3" w:rsidP="00B5350C">
            <w:pPr>
              <w:jc w:val="center"/>
              <w:rPr>
                <w:szCs w:val="24"/>
              </w:rPr>
            </w:pPr>
            <w:r w:rsidRPr="00203C83">
              <w:rPr>
                <w:szCs w:val="24"/>
              </w:rPr>
              <w:t>334</w:t>
            </w:r>
          </w:p>
        </w:tc>
      </w:tr>
      <w:tr w:rsidR="005A0CB3" w:rsidRPr="00203C83" w:rsidTr="00E23CA1">
        <w:trPr>
          <w:trHeight w:val="823"/>
        </w:trPr>
        <w:tc>
          <w:tcPr>
            <w:tcW w:w="1711"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5A0CB3" w:rsidRPr="00203C83" w:rsidRDefault="005A0CB3" w:rsidP="00B5350C">
            <w:pPr>
              <w:jc w:val="center"/>
              <w:rPr>
                <w:szCs w:val="24"/>
              </w:rPr>
            </w:pPr>
            <w:r w:rsidRPr="00203C83">
              <w:rPr>
                <w:szCs w:val="24"/>
              </w:rPr>
              <w:t>GK</w:t>
            </w:r>
          </w:p>
        </w:tc>
        <w:tc>
          <w:tcPr>
            <w:tcW w:w="975"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5A0CB3" w:rsidRPr="00203C83" w:rsidRDefault="005A0CB3" w:rsidP="00B5350C">
            <w:pPr>
              <w:jc w:val="center"/>
              <w:rPr>
                <w:szCs w:val="24"/>
              </w:rPr>
            </w:pPr>
            <w:r w:rsidRPr="00203C83">
              <w:rPr>
                <w:szCs w:val="24"/>
              </w:rPr>
              <w:t>P</w:t>
            </w:r>
            <w:r w:rsidRPr="00203C83">
              <w:rPr>
                <w:szCs w:val="24"/>
              </w:rPr>
              <w:br/>
              <w:t>(ha)</w:t>
            </w:r>
          </w:p>
        </w:tc>
        <w:tc>
          <w:tcPr>
            <w:tcW w:w="975" w:type="dxa"/>
            <w:tcBorders>
              <w:top w:val="single" w:sz="4" w:space="0" w:color="auto"/>
              <w:left w:val="nil"/>
              <w:bottom w:val="single" w:sz="8" w:space="0" w:color="auto"/>
              <w:right w:val="nil"/>
            </w:tcBorders>
            <w:shd w:val="clear" w:color="auto" w:fill="D9D9D9" w:themeFill="background1" w:themeFillShade="D9"/>
            <w:vAlign w:val="center"/>
          </w:tcPr>
          <w:p w:rsidR="005A0CB3" w:rsidRPr="00203C83" w:rsidRDefault="005A0CB3" w:rsidP="00B5350C">
            <w:pPr>
              <w:jc w:val="center"/>
              <w:rPr>
                <w:szCs w:val="24"/>
              </w:rPr>
            </w:pPr>
            <w:r w:rsidRPr="00203C83">
              <w:rPr>
                <w:szCs w:val="24"/>
              </w:rPr>
              <w:t>radna</w:t>
            </w:r>
            <w:r w:rsidRPr="00203C83">
              <w:rPr>
                <w:szCs w:val="24"/>
              </w:rPr>
              <w:br/>
              <w:t>P (ha)</w:t>
            </w:r>
          </w:p>
        </w:tc>
        <w:tc>
          <w:tcPr>
            <w:tcW w:w="975"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5A0CB3" w:rsidRPr="00203C83" w:rsidRDefault="005A0CB3" w:rsidP="00B5350C">
            <w:pPr>
              <w:jc w:val="center"/>
              <w:rPr>
                <w:szCs w:val="24"/>
              </w:rPr>
            </w:pPr>
            <w:r w:rsidRPr="00203C83">
              <w:rPr>
                <w:szCs w:val="24"/>
              </w:rPr>
              <w:t>P</w:t>
            </w:r>
            <w:r w:rsidRPr="00203C83">
              <w:rPr>
                <w:szCs w:val="24"/>
              </w:rPr>
              <w:br/>
              <w:t>(ha)</w:t>
            </w:r>
          </w:p>
        </w:tc>
        <w:tc>
          <w:tcPr>
            <w:tcW w:w="976"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5A0CB3" w:rsidRPr="00203C83" w:rsidRDefault="005A0CB3" w:rsidP="00B5350C">
            <w:pPr>
              <w:jc w:val="center"/>
              <w:rPr>
                <w:szCs w:val="24"/>
              </w:rPr>
            </w:pPr>
            <w:r w:rsidRPr="00203C83">
              <w:rPr>
                <w:szCs w:val="24"/>
              </w:rPr>
              <w:t>radna</w:t>
            </w:r>
            <w:r w:rsidRPr="00203C83">
              <w:rPr>
                <w:szCs w:val="24"/>
              </w:rPr>
              <w:br/>
              <w:t>P (ha)</w:t>
            </w:r>
          </w:p>
        </w:tc>
        <w:tc>
          <w:tcPr>
            <w:tcW w:w="975"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5A0CB3" w:rsidRPr="00203C83" w:rsidRDefault="005A0CB3" w:rsidP="00B5350C">
            <w:pPr>
              <w:jc w:val="center"/>
              <w:rPr>
                <w:szCs w:val="24"/>
              </w:rPr>
            </w:pPr>
            <w:r w:rsidRPr="00203C83">
              <w:rPr>
                <w:szCs w:val="24"/>
              </w:rPr>
              <w:t>P</w:t>
            </w:r>
            <w:r w:rsidRPr="00203C83">
              <w:rPr>
                <w:szCs w:val="24"/>
              </w:rPr>
              <w:br/>
              <w:t>(ha)</w:t>
            </w:r>
          </w:p>
        </w:tc>
        <w:tc>
          <w:tcPr>
            <w:tcW w:w="975"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5A0CB3" w:rsidRPr="00203C83" w:rsidRDefault="005A0CB3" w:rsidP="00B5350C">
            <w:pPr>
              <w:jc w:val="center"/>
              <w:rPr>
                <w:szCs w:val="24"/>
              </w:rPr>
            </w:pPr>
            <w:r w:rsidRPr="00203C83">
              <w:rPr>
                <w:szCs w:val="24"/>
              </w:rPr>
              <w:t>radna</w:t>
            </w:r>
            <w:r w:rsidRPr="00203C83">
              <w:rPr>
                <w:szCs w:val="24"/>
              </w:rPr>
              <w:br/>
              <w:t>P (ha)</w:t>
            </w:r>
          </w:p>
        </w:tc>
        <w:tc>
          <w:tcPr>
            <w:tcW w:w="975"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5A0CB3" w:rsidRPr="00203C83" w:rsidRDefault="005A0CB3" w:rsidP="00B5350C">
            <w:pPr>
              <w:jc w:val="center"/>
              <w:rPr>
                <w:szCs w:val="24"/>
              </w:rPr>
            </w:pPr>
            <w:r w:rsidRPr="00203C83">
              <w:rPr>
                <w:szCs w:val="24"/>
              </w:rPr>
              <w:t>P</w:t>
            </w:r>
            <w:r w:rsidRPr="00203C83">
              <w:rPr>
                <w:szCs w:val="24"/>
              </w:rPr>
              <w:br/>
              <w:t>(ha)</w:t>
            </w:r>
          </w:p>
        </w:tc>
        <w:tc>
          <w:tcPr>
            <w:tcW w:w="976"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5A0CB3" w:rsidRPr="00203C83" w:rsidRDefault="005A0CB3" w:rsidP="00B5350C">
            <w:pPr>
              <w:jc w:val="center"/>
              <w:rPr>
                <w:szCs w:val="24"/>
              </w:rPr>
            </w:pPr>
            <w:r w:rsidRPr="00203C83">
              <w:rPr>
                <w:szCs w:val="24"/>
              </w:rPr>
              <w:t>radna</w:t>
            </w:r>
            <w:r w:rsidRPr="00203C83">
              <w:rPr>
                <w:szCs w:val="24"/>
              </w:rPr>
              <w:br/>
              <w:t>P (ha)</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0CB3" w:rsidRPr="00203C83" w:rsidRDefault="005A0CB3" w:rsidP="00B5350C">
            <w:pPr>
              <w:jc w:val="center"/>
              <w:rPr>
                <w:szCs w:val="24"/>
              </w:rPr>
            </w:pPr>
            <w:r w:rsidRPr="00203C83">
              <w:rPr>
                <w:szCs w:val="24"/>
              </w:rPr>
              <w:t>P</w:t>
            </w:r>
            <w:r w:rsidRPr="00203C83">
              <w:rPr>
                <w:szCs w:val="24"/>
              </w:rPr>
              <w:br/>
              <w:t>(ha)</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0CB3" w:rsidRPr="00203C83" w:rsidRDefault="005A0CB3" w:rsidP="00B5350C">
            <w:pPr>
              <w:jc w:val="center"/>
              <w:rPr>
                <w:szCs w:val="24"/>
              </w:rPr>
            </w:pPr>
            <w:r w:rsidRPr="00203C83">
              <w:rPr>
                <w:szCs w:val="24"/>
              </w:rPr>
              <w:t>radna</w:t>
            </w:r>
            <w:r w:rsidRPr="00203C83">
              <w:rPr>
                <w:szCs w:val="24"/>
              </w:rPr>
              <w:br/>
              <w:t>P (ha)</w:t>
            </w:r>
          </w:p>
        </w:tc>
      </w:tr>
      <w:tr w:rsidR="00967FD3" w:rsidRPr="00203C83" w:rsidTr="00710030">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493354" w:rsidRPr="00203C83" w:rsidRDefault="00493354" w:rsidP="00B5350C">
            <w:pPr>
              <w:jc w:val="center"/>
              <w:rPr>
                <w:bCs/>
                <w:szCs w:val="24"/>
              </w:rPr>
            </w:pPr>
            <w:r w:rsidRPr="00203C83">
              <w:rPr>
                <w:bCs/>
                <w:szCs w:val="24"/>
              </w:rPr>
              <w:t>12 111</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354" w:rsidRPr="00203C83" w:rsidRDefault="00493354" w:rsidP="00B5350C">
            <w:pPr>
              <w:jc w:val="right"/>
              <w:rPr>
                <w:szCs w:val="24"/>
                <w:lang w:eastAsia="sr-Latn-CS"/>
              </w:rPr>
            </w:pPr>
            <w:r w:rsidRPr="00203C83">
              <w:rPr>
                <w:szCs w:val="24"/>
                <w:lang w:eastAsia="sr-Latn-CS"/>
              </w:rPr>
              <w:t>2</w:t>
            </w:r>
            <w:r w:rsidR="00710030" w:rsidRPr="00203C83">
              <w:rPr>
                <w:szCs w:val="24"/>
                <w:lang w:eastAsia="sr-Latn-CS"/>
              </w:rPr>
              <w:t>,</w:t>
            </w:r>
            <w:r w:rsidRPr="00203C83">
              <w:rPr>
                <w:szCs w:val="24"/>
                <w:lang w:eastAsia="sr-Latn-CS"/>
              </w:rPr>
              <w:t>53</w:t>
            </w:r>
          </w:p>
        </w:tc>
        <w:tc>
          <w:tcPr>
            <w:tcW w:w="975" w:type="dxa"/>
            <w:tcBorders>
              <w:top w:val="single" w:sz="4" w:space="0" w:color="auto"/>
              <w:left w:val="nil"/>
              <w:bottom w:val="single" w:sz="4" w:space="0" w:color="auto"/>
              <w:right w:val="nil"/>
            </w:tcBorders>
            <w:shd w:val="clear" w:color="auto" w:fill="auto"/>
            <w:noWrap/>
            <w:vAlign w:val="center"/>
          </w:tcPr>
          <w:p w:rsidR="00493354" w:rsidRPr="00203C83" w:rsidRDefault="00493354" w:rsidP="00B5350C">
            <w:pPr>
              <w:jc w:val="right"/>
              <w:rPr>
                <w:szCs w:val="24"/>
                <w:lang w:eastAsia="sr-Latn-CS"/>
              </w:rPr>
            </w:pPr>
            <w:r w:rsidRPr="00203C83">
              <w:rPr>
                <w:szCs w:val="24"/>
                <w:lang w:eastAsia="sr-Latn-CS"/>
              </w:rPr>
              <w:t>2</w:t>
            </w:r>
            <w:r w:rsidR="00710030" w:rsidRPr="00203C83">
              <w:rPr>
                <w:szCs w:val="24"/>
                <w:lang w:eastAsia="sr-Latn-CS"/>
              </w:rPr>
              <w:t>,</w:t>
            </w:r>
            <w:r w:rsidRPr="00203C83">
              <w:rPr>
                <w:szCs w:val="24"/>
                <w:lang w:eastAsia="sr-Latn-CS"/>
              </w:rPr>
              <w:t>53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354" w:rsidRPr="00203C83" w:rsidRDefault="00493354" w:rsidP="00B5350C">
            <w:pPr>
              <w:jc w:val="right"/>
              <w:rPr>
                <w:szCs w:val="24"/>
                <w:lang w:eastAsia="sr-Latn-CS"/>
              </w:rPr>
            </w:pPr>
            <w:r w:rsidRPr="00203C83">
              <w:rPr>
                <w:szCs w:val="24"/>
                <w:lang w:eastAsia="sr-Latn-CS"/>
              </w:rPr>
              <w:t>2</w:t>
            </w:r>
            <w:r w:rsidR="00710030" w:rsidRPr="00203C83">
              <w:rPr>
                <w:szCs w:val="24"/>
                <w:lang w:eastAsia="sr-Latn-CS"/>
              </w:rPr>
              <w:t>,</w:t>
            </w:r>
            <w:r w:rsidRPr="00203C83">
              <w:rPr>
                <w:szCs w:val="24"/>
                <w:lang w:eastAsia="sr-Latn-CS"/>
              </w:rPr>
              <w:t>53</w:t>
            </w: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493354" w:rsidRPr="00203C83" w:rsidRDefault="00493354" w:rsidP="00B5350C">
            <w:pPr>
              <w:jc w:val="right"/>
              <w:rPr>
                <w:szCs w:val="24"/>
                <w:lang w:eastAsia="sr-Latn-CS"/>
              </w:rPr>
            </w:pPr>
            <w:r w:rsidRPr="00203C83">
              <w:rPr>
                <w:szCs w:val="24"/>
                <w:lang w:eastAsia="sr-Latn-CS"/>
              </w:rPr>
              <w:t>2</w:t>
            </w:r>
            <w:r w:rsidR="00710030" w:rsidRPr="00203C83">
              <w:rPr>
                <w:szCs w:val="24"/>
                <w:lang w:eastAsia="sr-Latn-CS"/>
              </w:rPr>
              <w:t>,</w:t>
            </w:r>
            <w:r w:rsidRPr="00203C83">
              <w:rPr>
                <w:szCs w:val="24"/>
                <w:lang w:eastAsia="sr-Latn-CS"/>
              </w:rPr>
              <w:t>53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354" w:rsidRPr="00203C83" w:rsidRDefault="00493354" w:rsidP="00B5350C">
            <w:pPr>
              <w:jc w:val="right"/>
              <w:rPr>
                <w:szCs w:val="24"/>
                <w:lang w:eastAsia="sr-Latn-CS"/>
              </w:rPr>
            </w:pPr>
            <w:r w:rsidRPr="00203C83">
              <w:rPr>
                <w:szCs w:val="24"/>
                <w:lang w:eastAsia="sr-Latn-CS"/>
              </w:rPr>
              <w:t>2</w:t>
            </w:r>
            <w:r w:rsidR="00710030" w:rsidRPr="00203C83">
              <w:rPr>
                <w:szCs w:val="24"/>
                <w:lang w:eastAsia="sr-Latn-CS"/>
              </w:rPr>
              <w:t>,</w:t>
            </w:r>
            <w:r w:rsidRPr="00203C83">
              <w:rPr>
                <w:szCs w:val="24"/>
                <w:lang w:eastAsia="sr-Latn-CS"/>
              </w:rPr>
              <w:t>53</w:t>
            </w: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493354" w:rsidRPr="00203C83" w:rsidRDefault="00493354" w:rsidP="00B5350C">
            <w:pPr>
              <w:jc w:val="right"/>
              <w:rPr>
                <w:szCs w:val="24"/>
                <w:lang w:eastAsia="sr-Latn-CS"/>
              </w:rPr>
            </w:pPr>
            <w:r w:rsidRPr="00203C83">
              <w:rPr>
                <w:szCs w:val="24"/>
                <w:lang w:eastAsia="sr-Latn-CS"/>
              </w:rPr>
              <w:t>2</w:t>
            </w:r>
            <w:r w:rsidR="00710030" w:rsidRPr="00203C83">
              <w:rPr>
                <w:szCs w:val="24"/>
                <w:lang w:eastAsia="sr-Latn-CS"/>
              </w:rPr>
              <w:t>,</w:t>
            </w:r>
            <w:r w:rsidRPr="00203C83">
              <w:rPr>
                <w:szCs w:val="24"/>
                <w:lang w:eastAsia="sr-Latn-CS"/>
              </w:rPr>
              <w:t>53</w:t>
            </w:r>
          </w:p>
        </w:tc>
        <w:tc>
          <w:tcPr>
            <w:tcW w:w="975" w:type="dxa"/>
            <w:tcBorders>
              <w:top w:val="single" w:sz="4" w:space="0" w:color="auto"/>
              <w:left w:val="single" w:sz="4" w:space="0" w:color="auto"/>
              <w:bottom w:val="single" w:sz="4" w:space="0" w:color="auto"/>
              <w:right w:val="single" w:sz="4" w:space="0" w:color="auto"/>
            </w:tcBorders>
            <w:vAlign w:val="center"/>
          </w:tcPr>
          <w:p w:rsidR="00493354" w:rsidRPr="00203C83" w:rsidRDefault="00493354" w:rsidP="00B5350C">
            <w:pPr>
              <w:jc w:val="right"/>
              <w:rPr>
                <w:szCs w:val="24"/>
                <w:lang w:eastAsia="sr-Latn-CS"/>
              </w:rPr>
            </w:pPr>
            <w:r w:rsidRPr="00203C83">
              <w:rPr>
                <w:szCs w:val="24"/>
                <w:lang w:eastAsia="sr-Latn-CS"/>
              </w:rPr>
              <w:t>2</w:t>
            </w:r>
            <w:r w:rsidR="00710030" w:rsidRPr="00203C83">
              <w:rPr>
                <w:szCs w:val="24"/>
                <w:lang w:eastAsia="sr-Latn-CS"/>
              </w:rPr>
              <w:t>,</w:t>
            </w:r>
            <w:r w:rsidRPr="00203C83">
              <w:rPr>
                <w:szCs w:val="24"/>
                <w:lang w:eastAsia="sr-Latn-CS"/>
              </w:rPr>
              <w:t>53</w:t>
            </w:r>
          </w:p>
        </w:tc>
        <w:tc>
          <w:tcPr>
            <w:tcW w:w="976" w:type="dxa"/>
            <w:tcBorders>
              <w:top w:val="single" w:sz="4" w:space="0" w:color="auto"/>
              <w:left w:val="single" w:sz="4" w:space="0" w:color="auto"/>
              <w:bottom w:val="single" w:sz="4" w:space="0" w:color="auto"/>
              <w:right w:val="single" w:sz="4" w:space="0" w:color="auto"/>
            </w:tcBorders>
            <w:vAlign w:val="center"/>
          </w:tcPr>
          <w:p w:rsidR="00493354" w:rsidRPr="00203C83" w:rsidRDefault="00493354" w:rsidP="00B5350C">
            <w:pPr>
              <w:jc w:val="right"/>
              <w:rPr>
                <w:szCs w:val="24"/>
                <w:lang w:eastAsia="sr-Latn-CS"/>
              </w:rPr>
            </w:pPr>
            <w:r w:rsidRPr="00203C83">
              <w:rPr>
                <w:szCs w:val="24"/>
                <w:lang w:eastAsia="sr-Latn-CS"/>
              </w:rPr>
              <w:t>2</w:t>
            </w:r>
            <w:r w:rsidR="00710030" w:rsidRPr="00203C83">
              <w:rPr>
                <w:szCs w:val="24"/>
                <w:lang w:eastAsia="sr-Latn-CS"/>
              </w:rPr>
              <w:t>,</w:t>
            </w:r>
            <w:r w:rsidRPr="00203C83">
              <w:rPr>
                <w:szCs w:val="24"/>
                <w:lang w:eastAsia="sr-Latn-CS"/>
              </w:rPr>
              <w:t>53</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493354" w:rsidRPr="00203C83" w:rsidRDefault="00493354" w:rsidP="00B5350C">
            <w:pPr>
              <w:jc w:val="right"/>
              <w:rPr>
                <w:szCs w:val="24"/>
                <w:lang w:eastAsia="sr-Latn-CS"/>
              </w:rPr>
            </w:pPr>
            <w:r w:rsidRPr="00203C83">
              <w:rPr>
                <w:szCs w:val="24"/>
                <w:lang w:eastAsia="sr-Latn-CS"/>
              </w:rPr>
              <w:t>2</w:t>
            </w:r>
            <w:r w:rsidR="00710030" w:rsidRPr="00203C83">
              <w:rPr>
                <w:szCs w:val="24"/>
                <w:lang w:eastAsia="sr-Latn-CS"/>
              </w:rPr>
              <w:t>,</w:t>
            </w:r>
            <w:r w:rsidRPr="00203C83">
              <w:rPr>
                <w:szCs w:val="24"/>
                <w:lang w:eastAsia="sr-Latn-CS"/>
              </w:rPr>
              <w:t>53</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93354" w:rsidRPr="00203C83" w:rsidRDefault="00493354" w:rsidP="00B5350C">
            <w:pPr>
              <w:jc w:val="right"/>
              <w:rPr>
                <w:szCs w:val="24"/>
                <w:lang w:eastAsia="sr-Latn-CS"/>
              </w:rPr>
            </w:pPr>
            <w:r w:rsidRPr="00203C83">
              <w:rPr>
                <w:szCs w:val="24"/>
                <w:lang w:eastAsia="sr-Latn-CS"/>
              </w:rPr>
              <w:t>0</w:t>
            </w:r>
            <w:r w:rsidR="00710030" w:rsidRPr="00203C83">
              <w:rPr>
                <w:szCs w:val="24"/>
                <w:lang w:eastAsia="sr-Latn-CS"/>
              </w:rPr>
              <w:t>,</w:t>
            </w:r>
            <w:r w:rsidRPr="00203C83">
              <w:rPr>
                <w:szCs w:val="24"/>
                <w:lang w:eastAsia="sr-Latn-CS"/>
              </w:rPr>
              <w:t>51</w:t>
            </w:r>
          </w:p>
        </w:tc>
      </w:tr>
      <w:tr w:rsidR="00967FD3" w:rsidRPr="00203C83" w:rsidTr="00710030">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493354" w:rsidRPr="00203C83" w:rsidRDefault="00493354" w:rsidP="00B5350C">
            <w:pPr>
              <w:jc w:val="center"/>
              <w:rPr>
                <w:bCs/>
                <w:szCs w:val="24"/>
              </w:rPr>
            </w:pPr>
            <w:r w:rsidRPr="00203C83">
              <w:rPr>
                <w:bCs/>
                <w:szCs w:val="24"/>
              </w:rPr>
              <w:t>12 114</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354" w:rsidRPr="00203C83" w:rsidRDefault="00493354" w:rsidP="00B5350C">
            <w:pPr>
              <w:jc w:val="right"/>
              <w:rPr>
                <w:szCs w:val="24"/>
                <w:lang w:eastAsia="sr-Latn-CS"/>
              </w:rPr>
            </w:pPr>
            <w:r w:rsidRPr="00203C83">
              <w:rPr>
                <w:szCs w:val="24"/>
                <w:lang w:eastAsia="sr-Latn-CS"/>
              </w:rPr>
              <w:t>7</w:t>
            </w:r>
            <w:r w:rsidR="00710030" w:rsidRPr="00203C83">
              <w:rPr>
                <w:szCs w:val="24"/>
                <w:lang w:eastAsia="sr-Latn-CS"/>
              </w:rPr>
              <w:t>,</w:t>
            </w:r>
            <w:r w:rsidRPr="00203C83">
              <w:rPr>
                <w:szCs w:val="24"/>
                <w:lang w:eastAsia="sr-Latn-CS"/>
              </w:rPr>
              <w:t>85</w:t>
            </w:r>
          </w:p>
        </w:tc>
        <w:tc>
          <w:tcPr>
            <w:tcW w:w="975" w:type="dxa"/>
            <w:tcBorders>
              <w:top w:val="single" w:sz="4" w:space="0" w:color="auto"/>
              <w:left w:val="nil"/>
              <w:bottom w:val="single" w:sz="4" w:space="0" w:color="auto"/>
              <w:right w:val="nil"/>
            </w:tcBorders>
            <w:shd w:val="clear" w:color="auto" w:fill="auto"/>
            <w:noWrap/>
            <w:vAlign w:val="center"/>
          </w:tcPr>
          <w:p w:rsidR="00493354" w:rsidRPr="00203C83" w:rsidRDefault="00493354" w:rsidP="00B5350C">
            <w:pPr>
              <w:jc w:val="right"/>
              <w:rPr>
                <w:szCs w:val="24"/>
                <w:lang w:eastAsia="sr-Latn-CS"/>
              </w:rPr>
            </w:pPr>
            <w:r w:rsidRPr="00203C83">
              <w:rPr>
                <w:szCs w:val="24"/>
                <w:lang w:eastAsia="sr-Latn-CS"/>
              </w:rPr>
              <w:t>7</w:t>
            </w:r>
            <w:r w:rsidR="00710030" w:rsidRPr="00203C83">
              <w:rPr>
                <w:szCs w:val="24"/>
                <w:lang w:eastAsia="sr-Latn-CS"/>
              </w:rPr>
              <w:t>,</w:t>
            </w:r>
            <w:r w:rsidRPr="00203C83">
              <w:rPr>
                <w:szCs w:val="24"/>
                <w:lang w:eastAsia="sr-Latn-CS"/>
              </w:rPr>
              <w:t>85</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354" w:rsidRPr="00203C83" w:rsidRDefault="00493354" w:rsidP="00B5350C">
            <w:pPr>
              <w:jc w:val="right"/>
              <w:rPr>
                <w:szCs w:val="24"/>
                <w:lang w:eastAsia="sr-Latn-CS"/>
              </w:rPr>
            </w:pPr>
            <w:r w:rsidRPr="00203C83">
              <w:rPr>
                <w:szCs w:val="24"/>
                <w:lang w:eastAsia="sr-Latn-CS"/>
              </w:rPr>
              <w:t>7</w:t>
            </w:r>
            <w:r w:rsidR="00710030" w:rsidRPr="00203C83">
              <w:rPr>
                <w:szCs w:val="24"/>
                <w:lang w:eastAsia="sr-Latn-CS"/>
              </w:rPr>
              <w:t>,</w:t>
            </w:r>
            <w:r w:rsidRPr="00203C83">
              <w:rPr>
                <w:szCs w:val="24"/>
                <w:lang w:eastAsia="sr-Latn-CS"/>
              </w:rPr>
              <w:t>85</w:t>
            </w: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493354" w:rsidRPr="00203C83" w:rsidRDefault="00493354" w:rsidP="00B5350C">
            <w:pPr>
              <w:jc w:val="right"/>
              <w:rPr>
                <w:szCs w:val="24"/>
                <w:lang w:eastAsia="sr-Latn-CS"/>
              </w:rPr>
            </w:pPr>
            <w:r w:rsidRPr="00203C83">
              <w:rPr>
                <w:szCs w:val="24"/>
                <w:lang w:eastAsia="sr-Latn-CS"/>
              </w:rPr>
              <w:t>7</w:t>
            </w:r>
            <w:r w:rsidR="00710030" w:rsidRPr="00203C83">
              <w:rPr>
                <w:szCs w:val="24"/>
                <w:lang w:eastAsia="sr-Latn-CS"/>
              </w:rPr>
              <w:t>,</w:t>
            </w:r>
            <w:r w:rsidRPr="00203C83">
              <w:rPr>
                <w:szCs w:val="24"/>
                <w:lang w:eastAsia="sr-Latn-CS"/>
              </w:rPr>
              <w:t>85</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354" w:rsidRPr="00203C83" w:rsidRDefault="00493354" w:rsidP="00B5350C">
            <w:pPr>
              <w:jc w:val="right"/>
              <w:rPr>
                <w:szCs w:val="24"/>
                <w:lang w:eastAsia="sr-Latn-CS"/>
              </w:rPr>
            </w:pPr>
            <w:r w:rsidRPr="00203C83">
              <w:rPr>
                <w:szCs w:val="24"/>
                <w:lang w:eastAsia="sr-Latn-CS"/>
              </w:rPr>
              <w:t>7</w:t>
            </w:r>
            <w:r w:rsidR="00710030" w:rsidRPr="00203C83">
              <w:rPr>
                <w:szCs w:val="24"/>
                <w:lang w:eastAsia="sr-Latn-CS"/>
              </w:rPr>
              <w:t>,</w:t>
            </w:r>
            <w:r w:rsidRPr="00203C83">
              <w:rPr>
                <w:szCs w:val="24"/>
                <w:lang w:eastAsia="sr-Latn-CS"/>
              </w:rPr>
              <w:t>85</w:t>
            </w: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493354" w:rsidRPr="00203C83" w:rsidRDefault="00493354" w:rsidP="00B5350C">
            <w:pPr>
              <w:jc w:val="right"/>
              <w:rPr>
                <w:szCs w:val="24"/>
                <w:lang w:eastAsia="sr-Latn-CS"/>
              </w:rPr>
            </w:pPr>
            <w:r w:rsidRPr="00203C83">
              <w:rPr>
                <w:szCs w:val="24"/>
                <w:lang w:eastAsia="sr-Latn-CS"/>
              </w:rPr>
              <w:t>7</w:t>
            </w:r>
            <w:r w:rsidR="00710030" w:rsidRPr="00203C83">
              <w:rPr>
                <w:szCs w:val="24"/>
                <w:lang w:eastAsia="sr-Latn-CS"/>
              </w:rPr>
              <w:t>,</w:t>
            </w:r>
            <w:r w:rsidRPr="00203C83">
              <w:rPr>
                <w:szCs w:val="24"/>
                <w:lang w:eastAsia="sr-Latn-CS"/>
              </w:rPr>
              <w:t>85</w:t>
            </w:r>
          </w:p>
        </w:tc>
        <w:tc>
          <w:tcPr>
            <w:tcW w:w="975" w:type="dxa"/>
            <w:tcBorders>
              <w:top w:val="single" w:sz="4" w:space="0" w:color="auto"/>
              <w:left w:val="single" w:sz="4" w:space="0" w:color="auto"/>
              <w:bottom w:val="single" w:sz="4" w:space="0" w:color="auto"/>
              <w:right w:val="single" w:sz="4" w:space="0" w:color="auto"/>
            </w:tcBorders>
            <w:vAlign w:val="center"/>
          </w:tcPr>
          <w:p w:rsidR="00493354" w:rsidRPr="00203C83" w:rsidRDefault="00493354" w:rsidP="00B5350C">
            <w:pPr>
              <w:jc w:val="right"/>
              <w:rPr>
                <w:szCs w:val="24"/>
                <w:lang w:eastAsia="sr-Latn-CS"/>
              </w:rPr>
            </w:pPr>
            <w:r w:rsidRPr="00203C83">
              <w:rPr>
                <w:szCs w:val="24"/>
                <w:lang w:eastAsia="sr-Latn-CS"/>
              </w:rPr>
              <w:t>7</w:t>
            </w:r>
            <w:r w:rsidR="00710030" w:rsidRPr="00203C83">
              <w:rPr>
                <w:szCs w:val="24"/>
                <w:lang w:eastAsia="sr-Latn-CS"/>
              </w:rPr>
              <w:t>,</w:t>
            </w:r>
            <w:r w:rsidRPr="00203C83">
              <w:rPr>
                <w:szCs w:val="24"/>
                <w:lang w:eastAsia="sr-Latn-CS"/>
              </w:rPr>
              <w:t>85</w:t>
            </w:r>
          </w:p>
        </w:tc>
        <w:tc>
          <w:tcPr>
            <w:tcW w:w="976" w:type="dxa"/>
            <w:tcBorders>
              <w:top w:val="single" w:sz="4" w:space="0" w:color="auto"/>
              <w:left w:val="single" w:sz="4" w:space="0" w:color="auto"/>
              <w:bottom w:val="single" w:sz="4" w:space="0" w:color="auto"/>
              <w:right w:val="single" w:sz="4" w:space="0" w:color="auto"/>
            </w:tcBorders>
            <w:vAlign w:val="center"/>
          </w:tcPr>
          <w:p w:rsidR="00493354" w:rsidRPr="00203C83" w:rsidRDefault="00493354" w:rsidP="00B5350C">
            <w:pPr>
              <w:jc w:val="right"/>
              <w:rPr>
                <w:szCs w:val="24"/>
                <w:lang w:eastAsia="sr-Latn-CS"/>
              </w:rPr>
            </w:pPr>
            <w:r w:rsidRPr="00203C83">
              <w:rPr>
                <w:szCs w:val="24"/>
                <w:lang w:eastAsia="sr-Latn-CS"/>
              </w:rPr>
              <w:t>7</w:t>
            </w:r>
            <w:r w:rsidR="00710030" w:rsidRPr="00203C83">
              <w:rPr>
                <w:szCs w:val="24"/>
                <w:lang w:eastAsia="sr-Latn-CS"/>
              </w:rPr>
              <w:t>,</w:t>
            </w:r>
            <w:r w:rsidRPr="00203C83">
              <w:rPr>
                <w:szCs w:val="24"/>
                <w:lang w:eastAsia="sr-Latn-CS"/>
              </w:rPr>
              <w:t>85</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493354" w:rsidRPr="00203C83" w:rsidRDefault="00493354" w:rsidP="00B5350C">
            <w:pPr>
              <w:jc w:val="right"/>
              <w:rPr>
                <w:szCs w:val="24"/>
                <w:lang w:eastAsia="sr-Latn-CS"/>
              </w:rPr>
            </w:pPr>
            <w:r w:rsidRPr="00203C83">
              <w:rPr>
                <w:szCs w:val="24"/>
                <w:lang w:eastAsia="sr-Latn-CS"/>
              </w:rPr>
              <w:t>7</w:t>
            </w:r>
            <w:r w:rsidR="00710030" w:rsidRPr="00203C83">
              <w:rPr>
                <w:szCs w:val="24"/>
                <w:lang w:eastAsia="sr-Latn-CS"/>
              </w:rPr>
              <w:t>,</w:t>
            </w:r>
            <w:r w:rsidRPr="00203C83">
              <w:rPr>
                <w:szCs w:val="24"/>
                <w:lang w:eastAsia="sr-Latn-CS"/>
              </w:rPr>
              <w:t>85</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93354" w:rsidRPr="00203C83" w:rsidRDefault="00493354" w:rsidP="00B5350C">
            <w:pPr>
              <w:jc w:val="right"/>
              <w:rPr>
                <w:szCs w:val="24"/>
                <w:lang w:eastAsia="sr-Latn-CS"/>
              </w:rPr>
            </w:pPr>
            <w:r w:rsidRPr="00203C83">
              <w:rPr>
                <w:szCs w:val="24"/>
                <w:lang w:eastAsia="sr-Latn-CS"/>
              </w:rPr>
              <w:t>1</w:t>
            </w:r>
            <w:r w:rsidR="00710030" w:rsidRPr="00203C83">
              <w:rPr>
                <w:szCs w:val="24"/>
                <w:lang w:eastAsia="sr-Latn-CS"/>
              </w:rPr>
              <w:t>,</w:t>
            </w:r>
            <w:r w:rsidRPr="00203C83">
              <w:rPr>
                <w:szCs w:val="24"/>
                <w:lang w:eastAsia="sr-Latn-CS"/>
              </w:rPr>
              <w:t>57</w:t>
            </w:r>
          </w:p>
        </w:tc>
      </w:tr>
      <w:tr w:rsidR="00967FD3" w:rsidRPr="00203C83" w:rsidTr="00710030">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493354" w:rsidRPr="00203C83" w:rsidRDefault="00493354" w:rsidP="00B5350C">
            <w:pPr>
              <w:jc w:val="center"/>
              <w:rPr>
                <w:bCs/>
                <w:szCs w:val="24"/>
              </w:rPr>
            </w:pPr>
            <w:r w:rsidRPr="00203C83">
              <w:rPr>
                <w:bCs/>
                <w:szCs w:val="24"/>
              </w:rPr>
              <w:t>12 123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354" w:rsidRPr="00203C83" w:rsidRDefault="00493354" w:rsidP="00B5350C">
            <w:pPr>
              <w:jc w:val="right"/>
              <w:rPr>
                <w:szCs w:val="24"/>
                <w:lang w:eastAsia="sr-Latn-CS"/>
              </w:rPr>
            </w:pPr>
            <w:r w:rsidRPr="00203C83">
              <w:rPr>
                <w:szCs w:val="24"/>
                <w:lang w:eastAsia="sr-Latn-CS"/>
              </w:rPr>
              <w:t>1</w:t>
            </w:r>
            <w:r w:rsidR="00710030" w:rsidRPr="00203C83">
              <w:rPr>
                <w:szCs w:val="24"/>
                <w:lang w:eastAsia="sr-Latn-CS"/>
              </w:rPr>
              <w:t>,</w:t>
            </w:r>
            <w:r w:rsidRPr="00203C83">
              <w:rPr>
                <w:szCs w:val="24"/>
                <w:lang w:eastAsia="sr-Latn-CS"/>
              </w:rPr>
              <w:t>56</w:t>
            </w:r>
          </w:p>
        </w:tc>
        <w:tc>
          <w:tcPr>
            <w:tcW w:w="975" w:type="dxa"/>
            <w:tcBorders>
              <w:top w:val="single" w:sz="4" w:space="0" w:color="auto"/>
              <w:left w:val="nil"/>
              <w:bottom w:val="single" w:sz="4" w:space="0" w:color="auto"/>
              <w:right w:val="nil"/>
            </w:tcBorders>
            <w:shd w:val="clear" w:color="auto" w:fill="auto"/>
            <w:noWrap/>
            <w:vAlign w:val="center"/>
          </w:tcPr>
          <w:p w:rsidR="00493354" w:rsidRPr="00203C83" w:rsidRDefault="00493354" w:rsidP="00B5350C">
            <w:pPr>
              <w:jc w:val="right"/>
              <w:rPr>
                <w:szCs w:val="24"/>
                <w:lang w:eastAsia="sr-Latn-CS"/>
              </w:rPr>
            </w:pPr>
            <w:r w:rsidRPr="00203C83">
              <w:rPr>
                <w:szCs w:val="24"/>
                <w:lang w:eastAsia="sr-Latn-CS"/>
              </w:rPr>
              <w:t>1</w:t>
            </w:r>
            <w:r w:rsidR="00710030" w:rsidRPr="00203C83">
              <w:rPr>
                <w:szCs w:val="24"/>
                <w:lang w:eastAsia="sr-Latn-CS"/>
              </w:rPr>
              <w:t>,</w:t>
            </w:r>
            <w:r w:rsidRPr="00203C83">
              <w:rPr>
                <w:szCs w:val="24"/>
                <w:lang w:eastAsia="sr-Latn-CS"/>
              </w:rPr>
              <w:t>56</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354" w:rsidRPr="00203C83" w:rsidRDefault="00493354" w:rsidP="00B5350C">
            <w:pPr>
              <w:jc w:val="right"/>
              <w:rPr>
                <w:szCs w:val="24"/>
                <w:lang w:eastAsia="sr-Latn-CS"/>
              </w:rPr>
            </w:pPr>
            <w:r w:rsidRPr="00203C83">
              <w:rPr>
                <w:szCs w:val="24"/>
                <w:lang w:eastAsia="sr-Latn-CS"/>
              </w:rPr>
              <w:t>1</w:t>
            </w:r>
            <w:r w:rsidR="00710030" w:rsidRPr="00203C83">
              <w:rPr>
                <w:szCs w:val="24"/>
                <w:lang w:eastAsia="sr-Latn-CS"/>
              </w:rPr>
              <w:t>,</w:t>
            </w:r>
            <w:r w:rsidRPr="00203C83">
              <w:rPr>
                <w:szCs w:val="24"/>
                <w:lang w:eastAsia="sr-Latn-CS"/>
              </w:rPr>
              <w:t>56</w:t>
            </w: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493354" w:rsidRPr="00203C83" w:rsidRDefault="00493354" w:rsidP="00B5350C">
            <w:pPr>
              <w:jc w:val="right"/>
              <w:rPr>
                <w:szCs w:val="24"/>
                <w:lang w:eastAsia="sr-Latn-CS"/>
              </w:rPr>
            </w:pPr>
            <w:r w:rsidRPr="00203C83">
              <w:rPr>
                <w:szCs w:val="24"/>
                <w:lang w:eastAsia="sr-Latn-CS"/>
              </w:rPr>
              <w:t>1</w:t>
            </w:r>
            <w:r w:rsidR="00710030" w:rsidRPr="00203C83">
              <w:rPr>
                <w:szCs w:val="24"/>
                <w:lang w:eastAsia="sr-Latn-CS"/>
              </w:rPr>
              <w:t>,</w:t>
            </w:r>
            <w:r w:rsidRPr="00203C83">
              <w:rPr>
                <w:szCs w:val="24"/>
                <w:lang w:eastAsia="sr-Latn-CS"/>
              </w:rPr>
              <w:t>56</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354" w:rsidRPr="00203C83" w:rsidRDefault="00493354" w:rsidP="00B5350C">
            <w:pPr>
              <w:jc w:val="right"/>
              <w:rPr>
                <w:szCs w:val="24"/>
                <w:lang w:eastAsia="sr-Latn-CS"/>
              </w:rPr>
            </w:pPr>
            <w:r w:rsidRPr="00203C83">
              <w:rPr>
                <w:szCs w:val="24"/>
                <w:lang w:eastAsia="sr-Latn-CS"/>
              </w:rPr>
              <w:t>1</w:t>
            </w:r>
            <w:r w:rsidR="00710030" w:rsidRPr="00203C83">
              <w:rPr>
                <w:szCs w:val="24"/>
                <w:lang w:eastAsia="sr-Latn-CS"/>
              </w:rPr>
              <w:t>,</w:t>
            </w:r>
            <w:r w:rsidRPr="00203C83">
              <w:rPr>
                <w:szCs w:val="24"/>
                <w:lang w:eastAsia="sr-Latn-CS"/>
              </w:rPr>
              <w:t>56</w:t>
            </w: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493354" w:rsidRPr="00203C83" w:rsidRDefault="00493354" w:rsidP="00B5350C">
            <w:pPr>
              <w:jc w:val="right"/>
              <w:rPr>
                <w:szCs w:val="24"/>
                <w:lang w:eastAsia="sr-Latn-CS"/>
              </w:rPr>
            </w:pPr>
            <w:r w:rsidRPr="00203C83">
              <w:rPr>
                <w:szCs w:val="24"/>
                <w:lang w:eastAsia="sr-Latn-CS"/>
              </w:rPr>
              <w:t>1</w:t>
            </w:r>
            <w:r w:rsidR="00710030" w:rsidRPr="00203C83">
              <w:rPr>
                <w:szCs w:val="24"/>
                <w:lang w:eastAsia="sr-Latn-CS"/>
              </w:rPr>
              <w:t>,</w:t>
            </w:r>
            <w:r w:rsidRPr="00203C83">
              <w:rPr>
                <w:szCs w:val="24"/>
                <w:lang w:eastAsia="sr-Latn-CS"/>
              </w:rPr>
              <w:t>56</w:t>
            </w:r>
          </w:p>
        </w:tc>
        <w:tc>
          <w:tcPr>
            <w:tcW w:w="975" w:type="dxa"/>
            <w:tcBorders>
              <w:top w:val="single" w:sz="4" w:space="0" w:color="auto"/>
              <w:left w:val="single" w:sz="4" w:space="0" w:color="auto"/>
              <w:bottom w:val="single" w:sz="4" w:space="0" w:color="auto"/>
              <w:right w:val="single" w:sz="4" w:space="0" w:color="auto"/>
            </w:tcBorders>
            <w:vAlign w:val="center"/>
          </w:tcPr>
          <w:p w:rsidR="00493354" w:rsidRPr="00203C83" w:rsidRDefault="00493354" w:rsidP="00B5350C">
            <w:pPr>
              <w:jc w:val="right"/>
              <w:rPr>
                <w:szCs w:val="24"/>
                <w:lang w:eastAsia="sr-Latn-CS"/>
              </w:rPr>
            </w:pPr>
            <w:r w:rsidRPr="00203C83">
              <w:rPr>
                <w:szCs w:val="24"/>
                <w:lang w:eastAsia="sr-Latn-CS"/>
              </w:rPr>
              <w:t>1</w:t>
            </w:r>
            <w:r w:rsidR="00710030" w:rsidRPr="00203C83">
              <w:rPr>
                <w:szCs w:val="24"/>
                <w:lang w:eastAsia="sr-Latn-CS"/>
              </w:rPr>
              <w:t>,</w:t>
            </w:r>
            <w:r w:rsidRPr="00203C83">
              <w:rPr>
                <w:szCs w:val="24"/>
                <w:lang w:eastAsia="sr-Latn-CS"/>
              </w:rPr>
              <w:t>56</w:t>
            </w:r>
          </w:p>
        </w:tc>
        <w:tc>
          <w:tcPr>
            <w:tcW w:w="976" w:type="dxa"/>
            <w:tcBorders>
              <w:top w:val="single" w:sz="4" w:space="0" w:color="auto"/>
              <w:left w:val="single" w:sz="4" w:space="0" w:color="auto"/>
              <w:bottom w:val="single" w:sz="4" w:space="0" w:color="auto"/>
              <w:right w:val="single" w:sz="4" w:space="0" w:color="auto"/>
            </w:tcBorders>
            <w:vAlign w:val="center"/>
          </w:tcPr>
          <w:p w:rsidR="00493354" w:rsidRPr="00203C83" w:rsidRDefault="00493354" w:rsidP="00B5350C">
            <w:pPr>
              <w:jc w:val="right"/>
              <w:rPr>
                <w:szCs w:val="24"/>
                <w:lang w:eastAsia="sr-Latn-CS"/>
              </w:rPr>
            </w:pPr>
            <w:r w:rsidRPr="00203C83">
              <w:rPr>
                <w:szCs w:val="24"/>
                <w:lang w:eastAsia="sr-Latn-CS"/>
              </w:rPr>
              <w:t>1</w:t>
            </w:r>
            <w:r w:rsidR="00710030" w:rsidRPr="00203C83">
              <w:rPr>
                <w:szCs w:val="24"/>
                <w:lang w:eastAsia="sr-Latn-CS"/>
              </w:rPr>
              <w:t>,</w:t>
            </w:r>
            <w:r w:rsidRPr="00203C83">
              <w:rPr>
                <w:szCs w:val="24"/>
                <w:lang w:eastAsia="sr-Latn-CS"/>
              </w:rPr>
              <w:t>56</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493354" w:rsidRPr="00203C83" w:rsidRDefault="00493354" w:rsidP="00B5350C">
            <w:pPr>
              <w:jc w:val="right"/>
              <w:rPr>
                <w:szCs w:val="24"/>
                <w:lang w:eastAsia="sr-Latn-CS"/>
              </w:rPr>
            </w:pPr>
            <w:r w:rsidRPr="00203C83">
              <w:rPr>
                <w:szCs w:val="24"/>
                <w:lang w:eastAsia="sr-Latn-CS"/>
              </w:rPr>
              <w:t>1</w:t>
            </w:r>
            <w:r w:rsidR="00710030" w:rsidRPr="00203C83">
              <w:rPr>
                <w:szCs w:val="24"/>
                <w:lang w:eastAsia="sr-Latn-CS"/>
              </w:rPr>
              <w:t>,</w:t>
            </w:r>
            <w:r w:rsidRPr="00203C83">
              <w:rPr>
                <w:szCs w:val="24"/>
                <w:lang w:eastAsia="sr-Latn-CS"/>
              </w:rPr>
              <w:t>56</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93354" w:rsidRPr="00203C83" w:rsidRDefault="00493354" w:rsidP="00B5350C">
            <w:pPr>
              <w:jc w:val="right"/>
              <w:rPr>
                <w:szCs w:val="24"/>
                <w:lang w:eastAsia="sr-Latn-CS"/>
              </w:rPr>
            </w:pPr>
            <w:r w:rsidRPr="00203C83">
              <w:rPr>
                <w:szCs w:val="24"/>
                <w:lang w:eastAsia="sr-Latn-CS"/>
              </w:rPr>
              <w:t>0</w:t>
            </w:r>
            <w:r w:rsidR="00710030" w:rsidRPr="00203C83">
              <w:rPr>
                <w:szCs w:val="24"/>
                <w:lang w:eastAsia="sr-Latn-CS"/>
              </w:rPr>
              <w:t>,</w:t>
            </w:r>
            <w:r w:rsidRPr="00203C83">
              <w:rPr>
                <w:szCs w:val="24"/>
                <w:lang w:eastAsia="sr-Latn-CS"/>
              </w:rPr>
              <w:t>31</w:t>
            </w:r>
          </w:p>
        </w:tc>
      </w:tr>
      <w:tr w:rsidR="00967FD3" w:rsidRPr="00203C83" w:rsidTr="00710030">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493354" w:rsidRPr="00203C83" w:rsidRDefault="00493354" w:rsidP="00B5350C">
            <w:pPr>
              <w:jc w:val="center"/>
              <w:rPr>
                <w:bCs/>
                <w:szCs w:val="24"/>
              </w:rPr>
            </w:pPr>
            <w:r w:rsidRPr="00203C83">
              <w:rPr>
                <w:bCs/>
                <w:szCs w:val="24"/>
              </w:rPr>
              <w:t>12 453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354" w:rsidRPr="00203C83" w:rsidRDefault="00493354" w:rsidP="00B5350C">
            <w:pPr>
              <w:jc w:val="right"/>
              <w:rPr>
                <w:szCs w:val="24"/>
                <w:lang w:eastAsia="sr-Latn-CS"/>
              </w:rPr>
            </w:pPr>
            <w:r w:rsidRPr="00203C83">
              <w:rPr>
                <w:szCs w:val="24"/>
                <w:lang w:eastAsia="sr-Latn-CS"/>
              </w:rPr>
              <w:t>199</w:t>
            </w:r>
            <w:r w:rsidR="00710030" w:rsidRPr="00203C83">
              <w:rPr>
                <w:szCs w:val="24"/>
                <w:lang w:eastAsia="sr-Latn-CS"/>
              </w:rPr>
              <w:t>,</w:t>
            </w:r>
            <w:r w:rsidRPr="00203C83">
              <w:rPr>
                <w:szCs w:val="24"/>
                <w:lang w:eastAsia="sr-Latn-CS"/>
              </w:rPr>
              <w:t>02</w:t>
            </w:r>
          </w:p>
        </w:tc>
        <w:tc>
          <w:tcPr>
            <w:tcW w:w="975" w:type="dxa"/>
            <w:tcBorders>
              <w:top w:val="single" w:sz="4" w:space="0" w:color="auto"/>
              <w:left w:val="nil"/>
              <w:bottom w:val="single" w:sz="4" w:space="0" w:color="auto"/>
              <w:right w:val="nil"/>
            </w:tcBorders>
            <w:shd w:val="clear" w:color="auto" w:fill="auto"/>
            <w:noWrap/>
            <w:vAlign w:val="center"/>
          </w:tcPr>
          <w:p w:rsidR="00493354" w:rsidRPr="00203C83" w:rsidRDefault="00493354" w:rsidP="00B5350C">
            <w:pPr>
              <w:jc w:val="right"/>
              <w:rPr>
                <w:szCs w:val="24"/>
                <w:lang w:eastAsia="sr-Latn-CS"/>
              </w:rPr>
            </w:pPr>
            <w:r w:rsidRPr="00203C83">
              <w:rPr>
                <w:szCs w:val="24"/>
                <w:lang w:eastAsia="sr-Latn-CS"/>
              </w:rPr>
              <w:t>199</w:t>
            </w:r>
            <w:r w:rsidR="00710030" w:rsidRPr="00203C83">
              <w:rPr>
                <w:szCs w:val="24"/>
                <w:lang w:eastAsia="sr-Latn-CS"/>
              </w:rPr>
              <w:t>,</w:t>
            </w:r>
            <w:r w:rsidRPr="00203C83">
              <w:rPr>
                <w:szCs w:val="24"/>
                <w:lang w:eastAsia="sr-Latn-CS"/>
              </w:rPr>
              <w:t>02</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354" w:rsidRPr="00203C83" w:rsidRDefault="00493354" w:rsidP="00B5350C">
            <w:pPr>
              <w:jc w:val="right"/>
              <w:rPr>
                <w:szCs w:val="24"/>
                <w:lang w:eastAsia="sr-Latn-CS"/>
              </w:rPr>
            </w:pPr>
            <w:r w:rsidRPr="00203C83">
              <w:rPr>
                <w:szCs w:val="24"/>
                <w:lang w:eastAsia="sr-Latn-CS"/>
              </w:rPr>
              <w:t>199</w:t>
            </w:r>
            <w:r w:rsidR="00710030" w:rsidRPr="00203C83">
              <w:rPr>
                <w:szCs w:val="24"/>
                <w:lang w:eastAsia="sr-Latn-CS"/>
              </w:rPr>
              <w:t>,</w:t>
            </w:r>
            <w:r w:rsidRPr="00203C83">
              <w:rPr>
                <w:szCs w:val="24"/>
                <w:lang w:eastAsia="sr-Latn-CS"/>
              </w:rPr>
              <w:t>02</w:t>
            </w: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493354" w:rsidRPr="00203C83" w:rsidRDefault="00493354" w:rsidP="00B5350C">
            <w:pPr>
              <w:jc w:val="right"/>
              <w:rPr>
                <w:szCs w:val="24"/>
                <w:lang w:eastAsia="sr-Latn-CS"/>
              </w:rPr>
            </w:pPr>
            <w:r w:rsidRPr="00203C83">
              <w:rPr>
                <w:szCs w:val="24"/>
                <w:lang w:eastAsia="sr-Latn-CS"/>
              </w:rPr>
              <w:t>199</w:t>
            </w:r>
            <w:r w:rsidR="00710030" w:rsidRPr="00203C83">
              <w:rPr>
                <w:szCs w:val="24"/>
                <w:lang w:eastAsia="sr-Latn-CS"/>
              </w:rPr>
              <w:t>,</w:t>
            </w:r>
            <w:r w:rsidRPr="00203C83">
              <w:rPr>
                <w:szCs w:val="24"/>
                <w:lang w:eastAsia="sr-Latn-CS"/>
              </w:rPr>
              <w:t>02</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354" w:rsidRPr="00203C83" w:rsidRDefault="00493354" w:rsidP="00B5350C">
            <w:pPr>
              <w:jc w:val="right"/>
              <w:rPr>
                <w:szCs w:val="24"/>
                <w:lang w:eastAsia="sr-Latn-CS"/>
              </w:rPr>
            </w:pPr>
            <w:r w:rsidRPr="00203C83">
              <w:rPr>
                <w:szCs w:val="24"/>
                <w:lang w:eastAsia="sr-Latn-CS"/>
              </w:rPr>
              <w:t>199</w:t>
            </w:r>
            <w:r w:rsidR="00710030" w:rsidRPr="00203C83">
              <w:rPr>
                <w:szCs w:val="24"/>
                <w:lang w:eastAsia="sr-Latn-CS"/>
              </w:rPr>
              <w:t>,</w:t>
            </w:r>
            <w:r w:rsidRPr="00203C83">
              <w:rPr>
                <w:szCs w:val="24"/>
                <w:lang w:eastAsia="sr-Latn-CS"/>
              </w:rPr>
              <w:t>02</w:t>
            </w: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493354" w:rsidRPr="00203C83" w:rsidRDefault="00493354" w:rsidP="00B5350C">
            <w:pPr>
              <w:jc w:val="right"/>
              <w:rPr>
                <w:szCs w:val="24"/>
                <w:lang w:eastAsia="sr-Latn-CS"/>
              </w:rPr>
            </w:pPr>
            <w:r w:rsidRPr="00203C83">
              <w:rPr>
                <w:szCs w:val="24"/>
                <w:lang w:eastAsia="sr-Latn-CS"/>
              </w:rPr>
              <w:t>199</w:t>
            </w:r>
            <w:r w:rsidR="00710030" w:rsidRPr="00203C83">
              <w:rPr>
                <w:szCs w:val="24"/>
                <w:lang w:eastAsia="sr-Latn-CS"/>
              </w:rPr>
              <w:t>,</w:t>
            </w:r>
            <w:r w:rsidRPr="00203C83">
              <w:rPr>
                <w:szCs w:val="24"/>
                <w:lang w:eastAsia="sr-Latn-CS"/>
              </w:rPr>
              <w:t>02</w:t>
            </w:r>
          </w:p>
        </w:tc>
        <w:tc>
          <w:tcPr>
            <w:tcW w:w="975" w:type="dxa"/>
            <w:tcBorders>
              <w:top w:val="single" w:sz="4" w:space="0" w:color="auto"/>
              <w:left w:val="single" w:sz="4" w:space="0" w:color="auto"/>
              <w:bottom w:val="single" w:sz="4" w:space="0" w:color="auto"/>
              <w:right w:val="single" w:sz="4" w:space="0" w:color="auto"/>
            </w:tcBorders>
            <w:vAlign w:val="center"/>
          </w:tcPr>
          <w:p w:rsidR="00493354" w:rsidRPr="00203C83" w:rsidRDefault="00493354" w:rsidP="00B5350C">
            <w:pPr>
              <w:jc w:val="right"/>
              <w:rPr>
                <w:szCs w:val="24"/>
                <w:lang w:eastAsia="sr-Latn-CS"/>
              </w:rPr>
            </w:pPr>
            <w:r w:rsidRPr="00203C83">
              <w:rPr>
                <w:szCs w:val="24"/>
                <w:lang w:eastAsia="sr-Latn-CS"/>
              </w:rPr>
              <w:t>199</w:t>
            </w:r>
            <w:r w:rsidR="00710030" w:rsidRPr="00203C83">
              <w:rPr>
                <w:szCs w:val="24"/>
                <w:lang w:eastAsia="sr-Latn-CS"/>
              </w:rPr>
              <w:t>,</w:t>
            </w:r>
            <w:r w:rsidRPr="00203C83">
              <w:rPr>
                <w:szCs w:val="24"/>
                <w:lang w:eastAsia="sr-Latn-CS"/>
              </w:rPr>
              <w:t>02</w:t>
            </w:r>
          </w:p>
        </w:tc>
        <w:tc>
          <w:tcPr>
            <w:tcW w:w="976" w:type="dxa"/>
            <w:tcBorders>
              <w:top w:val="single" w:sz="4" w:space="0" w:color="auto"/>
              <w:left w:val="single" w:sz="4" w:space="0" w:color="auto"/>
              <w:bottom w:val="single" w:sz="4" w:space="0" w:color="auto"/>
              <w:right w:val="single" w:sz="4" w:space="0" w:color="auto"/>
            </w:tcBorders>
            <w:vAlign w:val="center"/>
          </w:tcPr>
          <w:p w:rsidR="00493354" w:rsidRPr="00203C83" w:rsidRDefault="00493354" w:rsidP="00B5350C">
            <w:pPr>
              <w:jc w:val="right"/>
              <w:rPr>
                <w:szCs w:val="24"/>
                <w:lang w:eastAsia="sr-Latn-CS"/>
              </w:rPr>
            </w:pPr>
            <w:r w:rsidRPr="00203C83">
              <w:rPr>
                <w:szCs w:val="24"/>
                <w:lang w:eastAsia="sr-Latn-CS"/>
              </w:rPr>
              <w:t>199</w:t>
            </w:r>
            <w:r w:rsidR="00710030" w:rsidRPr="00203C83">
              <w:rPr>
                <w:szCs w:val="24"/>
                <w:lang w:eastAsia="sr-Latn-CS"/>
              </w:rPr>
              <w:t>,</w:t>
            </w:r>
            <w:r w:rsidRPr="00203C83">
              <w:rPr>
                <w:szCs w:val="24"/>
                <w:lang w:eastAsia="sr-Latn-CS"/>
              </w:rPr>
              <w:t>02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493354" w:rsidRPr="00203C83" w:rsidRDefault="00493354" w:rsidP="00B5350C">
            <w:pPr>
              <w:jc w:val="right"/>
              <w:rPr>
                <w:szCs w:val="24"/>
                <w:lang w:eastAsia="sr-Latn-CS"/>
              </w:rPr>
            </w:pPr>
            <w:r w:rsidRPr="00203C83">
              <w:rPr>
                <w:szCs w:val="24"/>
                <w:lang w:eastAsia="sr-Latn-CS"/>
              </w:rPr>
              <w:t>199</w:t>
            </w:r>
            <w:r w:rsidR="00710030" w:rsidRPr="00203C83">
              <w:rPr>
                <w:szCs w:val="24"/>
                <w:lang w:eastAsia="sr-Latn-CS"/>
              </w:rPr>
              <w:t>,</w:t>
            </w:r>
            <w:r w:rsidRPr="00203C83">
              <w:rPr>
                <w:szCs w:val="24"/>
                <w:lang w:eastAsia="sr-Latn-CS"/>
              </w:rPr>
              <w:t>02</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93354" w:rsidRPr="00203C83" w:rsidRDefault="00493354" w:rsidP="00B5350C">
            <w:pPr>
              <w:jc w:val="right"/>
              <w:rPr>
                <w:szCs w:val="24"/>
                <w:lang w:eastAsia="sr-Latn-CS"/>
              </w:rPr>
            </w:pPr>
            <w:r w:rsidRPr="00203C83">
              <w:rPr>
                <w:szCs w:val="24"/>
                <w:lang w:eastAsia="sr-Latn-CS"/>
              </w:rPr>
              <w:t>39</w:t>
            </w:r>
            <w:r w:rsidR="00710030" w:rsidRPr="00203C83">
              <w:rPr>
                <w:szCs w:val="24"/>
                <w:lang w:eastAsia="sr-Latn-CS"/>
              </w:rPr>
              <w:t>,</w:t>
            </w:r>
            <w:r w:rsidRPr="00203C83">
              <w:rPr>
                <w:szCs w:val="24"/>
                <w:lang w:eastAsia="sr-Latn-CS"/>
              </w:rPr>
              <w:t>80</w:t>
            </w:r>
          </w:p>
        </w:tc>
      </w:tr>
      <w:tr w:rsidR="00967FD3" w:rsidRPr="00203C83" w:rsidTr="00E23CA1">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967FD3" w:rsidRPr="00203C83" w:rsidRDefault="00967FD3" w:rsidP="00B5350C">
            <w:pPr>
              <w:jc w:val="center"/>
              <w:rPr>
                <w:szCs w:val="24"/>
              </w:rPr>
            </w:pPr>
            <w:r w:rsidRPr="00203C83">
              <w:rPr>
                <w:szCs w:val="24"/>
              </w:rPr>
              <w:t>Ukupno</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67FD3" w:rsidRPr="00203C83" w:rsidRDefault="00967FD3" w:rsidP="00B5350C">
            <w:pPr>
              <w:jc w:val="right"/>
              <w:rPr>
                <w:szCs w:val="24"/>
                <w:lang w:eastAsia="sr-Latn-CS"/>
              </w:rPr>
            </w:pPr>
            <w:r w:rsidRPr="00203C83">
              <w:rPr>
                <w:szCs w:val="24"/>
                <w:lang w:eastAsia="sr-Latn-CS"/>
              </w:rPr>
              <w:t>210</w:t>
            </w:r>
            <w:r w:rsidR="00710030" w:rsidRPr="00203C83">
              <w:rPr>
                <w:szCs w:val="24"/>
                <w:lang w:eastAsia="sr-Latn-CS"/>
              </w:rPr>
              <w:t>,</w:t>
            </w:r>
            <w:r w:rsidRPr="00203C83">
              <w:rPr>
                <w:szCs w:val="24"/>
                <w:lang w:eastAsia="sr-Latn-CS"/>
              </w:rPr>
              <w:t>96</w:t>
            </w:r>
          </w:p>
        </w:tc>
        <w:tc>
          <w:tcPr>
            <w:tcW w:w="975" w:type="dxa"/>
            <w:tcBorders>
              <w:top w:val="single" w:sz="4" w:space="0" w:color="auto"/>
              <w:left w:val="nil"/>
              <w:bottom w:val="single" w:sz="4" w:space="0" w:color="auto"/>
              <w:right w:val="nil"/>
            </w:tcBorders>
            <w:shd w:val="clear" w:color="auto" w:fill="D9D9D9" w:themeFill="background1" w:themeFillShade="D9"/>
            <w:noWrap/>
            <w:vAlign w:val="center"/>
          </w:tcPr>
          <w:p w:rsidR="00967FD3" w:rsidRPr="00203C83" w:rsidRDefault="00967FD3" w:rsidP="00B5350C">
            <w:pPr>
              <w:jc w:val="right"/>
              <w:rPr>
                <w:szCs w:val="24"/>
                <w:lang w:eastAsia="sr-Latn-CS"/>
              </w:rPr>
            </w:pPr>
            <w:r w:rsidRPr="00203C83">
              <w:rPr>
                <w:szCs w:val="24"/>
                <w:lang w:eastAsia="sr-Latn-CS"/>
              </w:rPr>
              <w:t>210</w:t>
            </w:r>
            <w:r w:rsidR="00710030" w:rsidRPr="00203C83">
              <w:rPr>
                <w:szCs w:val="24"/>
                <w:lang w:eastAsia="sr-Latn-CS"/>
              </w:rPr>
              <w:t>,</w:t>
            </w:r>
            <w:r w:rsidRPr="00203C83">
              <w:rPr>
                <w:szCs w:val="24"/>
                <w:lang w:eastAsia="sr-Latn-CS"/>
              </w:rPr>
              <w:t>96</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67FD3" w:rsidRPr="00203C83" w:rsidRDefault="00967FD3" w:rsidP="00B5350C">
            <w:pPr>
              <w:jc w:val="right"/>
              <w:rPr>
                <w:szCs w:val="24"/>
                <w:lang w:eastAsia="sr-Latn-CS"/>
              </w:rPr>
            </w:pPr>
            <w:r w:rsidRPr="00203C83">
              <w:rPr>
                <w:szCs w:val="24"/>
                <w:lang w:eastAsia="sr-Latn-CS"/>
              </w:rPr>
              <w:t>210</w:t>
            </w:r>
            <w:r w:rsidR="00710030" w:rsidRPr="00203C83">
              <w:rPr>
                <w:szCs w:val="24"/>
                <w:lang w:eastAsia="sr-Latn-CS"/>
              </w:rPr>
              <w:t>,</w:t>
            </w:r>
            <w:r w:rsidRPr="00203C83">
              <w:rPr>
                <w:szCs w:val="24"/>
                <w:lang w:eastAsia="sr-Latn-CS"/>
              </w:rPr>
              <w:t>96</w:t>
            </w:r>
          </w:p>
        </w:tc>
        <w:tc>
          <w:tcPr>
            <w:tcW w:w="976"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967FD3" w:rsidRPr="00203C83" w:rsidRDefault="00967FD3" w:rsidP="00B5350C">
            <w:pPr>
              <w:jc w:val="right"/>
              <w:rPr>
                <w:szCs w:val="24"/>
                <w:lang w:eastAsia="sr-Latn-CS"/>
              </w:rPr>
            </w:pPr>
            <w:r w:rsidRPr="00203C83">
              <w:rPr>
                <w:szCs w:val="24"/>
                <w:lang w:eastAsia="sr-Latn-CS"/>
              </w:rPr>
              <w:t>210</w:t>
            </w:r>
            <w:r w:rsidR="00710030" w:rsidRPr="00203C83">
              <w:rPr>
                <w:szCs w:val="24"/>
                <w:lang w:eastAsia="sr-Latn-CS"/>
              </w:rPr>
              <w:t>,</w:t>
            </w:r>
            <w:r w:rsidRPr="00203C83">
              <w:rPr>
                <w:szCs w:val="24"/>
                <w:lang w:eastAsia="sr-Latn-CS"/>
              </w:rPr>
              <w:t>96</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67FD3" w:rsidRPr="00203C83" w:rsidRDefault="00967FD3" w:rsidP="00B5350C">
            <w:pPr>
              <w:jc w:val="right"/>
              <w:rPr>
                <w:szCs w:val="24"/>
                <w:lang w:eastAsia="sr-Latn-CS"/>
              </w:rPr>
            </w:pPr>
            <w:r w:rsidRPr="00203C83">
              <w:rPr>
                <w:szCs w:val="24"/>
                <w:lang w:eastAsia="sr-Latn-CS"/>
              </w:rPr>
              <w:t>210</w:t>
            </w:r>
            <w:r w:rsidR="00710030" w:rsidRPr="00203C83">
              <w:rPr>
                <w:szCs w:val="24"/>
                <w:lang w:eastAsia="sr-Latn-CS"/>
              </w:rPr>
              <w:t>,</w:t>
            </w:r>
            <w:r w:rsidRPr="00203C83">
              <w:rPr>
                <w:szCs w:val="24"/>
                <w:lang w:eastAsia="sr-Latn-CS"/>
              </w:rPr>
              <w:t>96</w:t>
            </w:r>
          </w:p>
        </w:tc>
        <w:tc>
          <w:tcPr>
            <w:tcW w:w="975"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967FD3" w:rsidRPr="00203C83" w:rsidRDefault="00967FD3" w:rsidP="00B5350C">
            <w:pPr>
              <w:jc w:val="right"/>
              <w:rPr>
                <w:szCs w:val="24"/>
                <w:lang w:eastAsia="sr-Latn-CS"/>
              </w:rPr>
            </w:pPr>
            <w:r w:rsidRPr="00203C83">
              <w:rPr>
                <w:szCs w:val="24"/>
                <w:lang w:eastAsia="sr-Latn-CS"/>
              </w:rPr>
              <w:t>210</w:t>
            </w:r>
            <w:r w:rsidR="00710030" w:rsidRPr="00203C83">
              <w:rPr>
                <w:szCs w:val="24"/>
                <w:lang w:eastAsia="sr-Latn-CS"/>
              </w:rPr>
              <w:t>,</w:t>
            </w:r>
            <w:r w:rsidRPr="00203C83">
              <w:rPr>
                <w:szCs w:val="24"/>
                <w:lang w:eastAsia="sr-Latn-CS"/>
              </w:rPr>
              <w:t>96</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7FD3" w:rsidRPr="00203C83" w:rsidRDefault="00967FD3" w:rsidP="00B5350C">
            <w:pPr>
              <w:jc w:val="right"/>
              <w:rPr>
                <w:szCs w:val="24"/>
                <w:lang w:eastAsia="sr-Latn-CS"/>
              </w:rPr>
            </w:pPr>
            <w:r w:rsidRPr="00203C83">
              <w:rPr>
                <w:szCs w:val="24"/>
                <w:lang w:eastAsia="sr-Latn-CS"/>
              </w:rPr>
              <w:t>210</w:t>
            </w:r>
            <w:r w:rsidR="00710030" w:rsidRPr="00203C83">
              <w:rPr>
                <w:szCs w:val="24"/>
                <w:lang w:eastAsia="sr-Latn-CS"/>
              </w:rPr>
              <w:t>,</w:t>
            </w:r>
            <w:r w:rsidRPr="00203C83">
              <w:rPr>
                <w:szCs w:val="24"/>
                <w:lang w:eastAsia="sr-Latn-CS"/>
              </w:rPr>
              <w:t>96</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7FD3" w:rsidRPr="00203C83" w:rsidRDefault="00967FD3" w:rsidP="00B5350C">
            <w:pPr>
              <w:jc w:val="right"/>
              <w:rPr>
                <w:szCs w:val="24"/>
                <w:lang w:eastAsia="sr-Latn-CS"/>
              </w:rPr>
            </w:pPr>
            <w:r w:rsidRPr="00203C83">
              <w:rPr>
                <w:szCs w:val="24"/>
                <w:lang w:eastAsia="sr-Latn-CS"/>
              </w:rPr>
              <w:t>210</w:t>
            </w:r>
            <w:r w:rsidR="00710030" w:rsidRPr="00203C83">
              <w:rPr>
                <w:szCs w:val="24"/>
                <w:lang w:eastAsia="sr-Latn-CS"/>
              </w:rPr>
              <w:t>,</w:t>
            </w:r>
            <w:r w:rsidRPr="00203C83">
              <w:rPr>
                <w:szCs w:val="24"/>
                <w:lang w:eastAsia="sr-Latn-CS"/>
              </w:rPr>
              <w:t>96</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7FD3" w:rsidRPr="00203C83" w:rsidRDefault="00967FD3" w:rsidP="00B5350C">
            <w:pPr>
              <w:jc w:val="right"/>
              <w:rPr>
                <w:szCs w:val="24"/>
                <w:lang w:eastAsia="sr-Latn-CS"/>
              </w:rPr>
            </w:pPr>
            <w:r w:rsidRPr="00203C83">
              <w:rPr>
                <w:szCs w:val="24"/>
                <w:lang w:eastAsia="sr-Latn-CS"/>
              </w:rPr>
              <w:t>210</w:t>
            </w:r>
            <w:r w:rsidR="00710030" w:rsidRPr="00203C83">
              <w:rPr>
                <w:szCs w:val="24"/>
                <w:lang w:eastAsia="sr-Latn-CS"/>
              </w:rPr>
              <w:t>,</w:t>
            </w:r>
            <w:r w:rsidRPr="00203C83">
              <w:rPr>
                <w:szCs w:val="24"/>
                <w:lang w:eastAsia="sr-Latn-CS"/>
              </w:rPr>
              <w:t>96</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7FD3" w:rsidRPr="00203C83" w:rsidRDefault="00967FD3" w:rsidP="00B5350C">
            <w:pPr>
              <w:jc w:val="right"/>
              <w:rPr>
                <w:szCs w:val="24"/>
                <w:lang w:eastAsia="sr-Latn-CS"/>
              </w:rPr>
            </w:pPr>
            <w:r w:rsidRPr="00203C83">
              <w:rPr>
                <w:szCs w:val="24"/>
                <w:lang w:eastAsia="sr-Latn-CS"/>
              </w:rPr>
              <w:t>42</w:t>
            </w:r>
            <w:r w:rsidR="00710030" w:rsidRPr="00203C83">
              <w:rPr>
                <w:szCs w:val="24"/>
                <w:lang w:eastAsia="sr-Latn-CS"/>
              </w:rPr>
              <w:t>,</w:t>
            </w:r>
            <w:r w:rsidRPr="00203C83">
              <w:rPr>
                <w:szCs w:val="24"/>
                <w:lang w:eastAsia="sr-Latn-CS"/>
              </w:rPr>
              <w:t>19</w:t>
            </w:r>
          </w:p>
        </w:tc>
      </w:tr>
    </w:tbl>
    <w:p w:rsidR="004274A8" w:rsidRPr="00203C83" w:rsidRDefault="004274A8" w:rsidP="00B5350C">
      <w:pPr>
        <w:ind w:right="-29"/>
        <w:rPr>
          <w:szCs w:val="24"/>
          <w:lang w:val="sr-Latn-CS"/>
        </w:rPr>
      </w:pPr>
      <w:r w:rsidRPr="00203C83">
        <w:rPr>
          <w:szCs w:val="24"/>
          <w:lang w:val="sr-Latn-CS"/>
        </w:rPr>
        <w:t>Tabela  8.1.1.-2. – Planirani radovi na obnavljanju i podizanju šuma po gazdinskim klasama, proširena reprodukcija</w:t>
      </w:r>
    </w:p>
    <w:tbl>
      <w:tblPr>
        <w:tblW w:w="11464" w:type="dxa"/>
        <w:tblInd w:w="98" w:type="dxa"/>
        <w:tblLayout w:type="fixed"/>
        <w:tblLook w:val="0000" w:firstRow="0" w:lastRow="0" w:firstColumn="0" w:lastColumn="0" w:noHBand="0" w:noVBand="0"/>
      </w:tblPr>
      <w:tblGrid>
        <w:gridCol w:w="1711"/>
        <w:gridCol w:w="975"/>
        <w:gridCol w:w="975"/>
        <w:gridCol w:w="975"/>
        <w:gridCol w:w="976"/>
        <w:gridCol w:w="975"/>
        <w:gridCol w:w="975"/>
        <w:gridCol w:w="975"/>
        <w:gridCol w:w="976"/>
        <w:gridCol w:w="975"/>
        <w:gridCol w:w="976"/>
      </w:tblGrid>
      <w:tr w:rsidR="004274A8" w:rsidRPr="00203C83" w:rsidTr="00E23CA1">
        <w:trPr>
          <w:trHeight w:val="255"/>
        </w:trPr>
        <w:tc>
          <w:tcPr>
            <w:tcW w:w="1711"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tcPr>
          <w:p w:rsidR="004274A8" w:rsidRPr="00203C83" w:rsidRDefault="004274A8" w:rsidP="00B5350C">
            <w:pPr>
              <w:jc w:val="center"/>
              <w:rPr>
                <w:szCs w:val="24"/>
              </w:rPr>
            </w:pPr>
            <w:r w:rsidRPr="00203C83">
              <w:rPr>
                <w:szCs w:val="24"/>
              </w:rPr>
              <w:t>Vrsta rada:</w:t>
            </w:r>
          </w:p>
        </w:tc>
        <w:tc>
          <w:tcPr>
            <w:tcW w:w="9753" w:type="dxa"/>
            <w:gridSpan w:val="10"/>
            <w:tcBorders>
              <w:top w:val="single" w:sz="8" w:space="0" w:color="auto"/>
              <w:left w:val="nil"/>
              <w:bottom w:val="single" w:sz="4" w:space="0" w:color="auto"/>
              <w:right w:val="single" w:sz="8" w:space="0" w:color="000000"/>
            </w:tcBorders>
            <w:shd w:val="clear" w:color="auto" w:fill="D9D9D9" w:themeFill="background1" w:themeFillShade="D9"/>
            <w:noWrap/>
            <w:vAlign w:val="center"/>
          </w:tcPr>
          <w:p w:rsidR="004274A8" w:rsidRPr="00203C83" w:rsidRDefault="004274A8" w:rsidP="00B5350C">
            <w:pPr>
              <w:jc w:val="center"/>
              <w:rPr>
                <w:szCs w:val="24"/>
              </w:rPr>
            </w:pPr>
            <w:r w:rsidRPr="00203C83">
              <w:rPr>
                <w:szCs w:val="24"/>
              </w:rPr>
              <w:t>Priprema terena i zemljišta za pošumljavanje</w:t>
            </w:r>
          </w:p>
        </w:tc>
      </w:tr>
      <w:tr w:rsidR="004274A8" w:rsidRPr="00203C83" w:rsidTr="00E23CA1">
        <w:trPr>
          <w:trHeight w:val="255"/>
        </w:trPr>
        <w:tc>
          <w:tcPr>
            <w:tcW w:w="1711" w:type="dxa"/>
            <w:vMerge/>
            <w:tcBorders>
              <w:left w:val="single" w:sz="8" w:space="0" w:color="auto"/>
              <w:bottom w:val="single" w:sz="4" w:space="0" w:color="000000"/>
              <w:right w:val="single" w:sz="8" w:space="0" w:color="auto"/>
            </w:tcBorders>
            <w:shd w:val="clear" w:color="auto" w:fill="D9D9D9" w:themeFill="background1" w:themeFillShade="D9"/>
            <w:vAlign w:val="center"/>
          </w:tcPr>
          <w:p w:rsidR="004274A8" w:rsidRPr="00203C83" w:rsidRDefault="004274A8" w:rsidP="00B5350C">
            <w:pPr>
              <w:jc w:val="left"/>
              <w:rPr>
                <w:szCs w:val="24"/>
              </w:rPr>
            </w:pPr>
          </w:p>
        </w:tc>
        <w:tc>
          <w:tcPr>
            <w:tcW w:w="1950"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4274A8" w:rsidRPr="00203C83" w:rsidRDefault="004274A8" w:rsidP="00B5350C">
            <w:pPr>
              <w:jc w:val="center"/>
              <w:rPr>
                <w:szCs w:val="24"/>
              </w:rPr>
            </w:pPr>
            <w:r w:rsidRPr="00203C83">
              <w:rPr>
                <w:szCs w:val="24"/>
              </w:rPr>
              <w:t>101</w:t>
            </w:r>
          </w:p>
        </w:tc>
        <w:tc>
          <w:tcPr>
            <w:tcW w:w="1951"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4274A8" w:rsidRPr="00203C83" w:rsidRDefault="004274A8" w:rsidP="00B5350C">
            <w:pPr>
              <w:jc w:val="center"/>
              <w:rPr>
                <w:szCs w:val="24"/>
              </w:rPr>
            </w:pPr>
            <w:r w:rsidRPr="00203C83">
              <w:rPr>
                <w:szCs w:val="24"/>
              </w:rPr>
              <w:t>214</w:t>
            </w:r>
          </w:p>
        </w:tc>
        <w:tc>
          <w:tcPr>
            <w:tcW w:w="1950"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4274A8" w:rsidRPr="00203C83" w:rsidRDefault="004274A8" w:rsidP="00B5350C">
            <w:pPr>
              <w:jc w:val="center"/>
              <w:rPr>
                <w:szCs w:val="24"/>
              </w:rPr>
            </w:pPr>
            <w:r w:rsidRPr="00203C83">
              <w:rPr>
                <w:szCs w:val="24"/>
              </w:rPr>
              <w:t>218</w:t>
            </w:r>
          </w:p>
        </w:tc>
        <w:tc>
          <w:tcPr>
            <w:tcW w:w="1951"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4274A8" w:rsidRPr="00203C83" w:rsidRDefault="004274A8" w:rsidP="00B5350C">
            <w:pPr>
              <w:jc w:val="center"/>
              <w:rPr>
                <w:szCs w:val="24"/>
              </w:rPr>
            </w:pPr>
            <w:r w:rsidRPr="00203C83">
              <w:rPr>
                <w:szCs w:val="24"/>
              </w:rPr>
              <w:t>318</w:t>
            </w:r>
          </w:p>
        </w:tc>
        <w:tc>
          <w:tcPr>
            <w:tcW w:w="1951"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4274A8" w:rsidRPr="00203C83" w:rsidRDefault="004274A8" w:rsidP="00B5350C">
            <w:pPr>
              <w:jc w:val="center"/>
              <w:rPr>
                <w:szCs w:val="24"/>
              </w:rPr>
            </w:pPr>
            <w:r w:rsidRPr="00203C83">
              <w:rPr>
                <w:szCs w:val="24"/>
              </w:rPr>
              <w:t>334</w:t>
            </w:r>
          </w:p>
        </w:tc>
      </w:tr>
      <w:tr w:rsidR="004274A8" w:rsidRPr="00203C83" w:rsidTr="00B5350C">
        <w:trPr>
          <w:trHeight w:val="823"/>
        </w:trPr>
        <w:tc>
          <w:tcPr>
            <w:tcW w:w="1711" w:type="dxa"/>
            <w:tcBorders>
              <w:top w:val="nil"/>
              <w:left w:val="single" w:sz="8" w:space="0" w:color="auto"/>
              <w:bottom w:val="single" w:sz="8" w:space="0" w:color="auto"/>
              <w:right w:val="single" w:sz="8" w:space="0" w:color="auto"/>
            </w:tcBorders>
            <w:shd w:val="clear" w:color="auto" w:fill="auto"/>
            <w:noWrap/>
            <w:vAlign w:val="center"/>
          </w:tcPr>
          <w:p w:rsidR="004274A8" w:rsidRPr="00203C83" w:rsidRDefault="004274A8" w:rsidP="00B5350C">
            <w:pPr>
              <w:jc w:val="center"/>
              <w:rPr>
                <w:szCs w:val="24"/>
              </w:rPr>
            </w:pPr>
            <w:r w:rsidRPr="00203C83">
              <w:rPr>
                <w:szCs w:val="24"/>
              </w:rPr>
              <w:t>GK</w:t>
            </w:r>
          </w:p>
        </w:tc>
        <w:tc>
          <w:tcPr>
            <w:tcW w:w="975" w:type="dxa"/>
            <w:tcBorders>
              <w:top w:val="single" w:sz="4" w:space="0" w:color="auto"/>
              <w:left w:val="single" w:sz="4" w:space="0" w:color="auto"/>
              <w:bottom w:val="single" w:sz="8" w:space="0" w:color="auto"/>
              <w:right w:val="single" w:sz="4" w:space="0" w:color="auto"/>
            </w:tcBorders>
            <w:shd w:val="clear" w:color="auto" w:fill="auto"/>
            <w:vAlign w:val="center"/>
          </w:tcPr>
          <w:p w:rsidR="004274A8" w:rsidRPr="00203C83" w:rsidRDefault="004274A8" w:rsidP="00B5350C">
            <w:pPr>
              <w:jc w:val="center"/>
              <w:rPr>
                <w:szCs w:val="24"/>
              </w:rPr>
            </w:pPr>
            <w:r w:rsidRPr="00203C83">
              <w:rPr>
                <w:szCs w:val="24"/>
              </w:rPr>
              <w:t>P</w:t>
            </w:r>
            <w:r w:rsidRPr="00203C83">
              <w:rPr>
                <w:szCs w:val="24"/>
              </w:rPr>
              <w:br/>
              <w:t>(ha)</w:t>
            </w:r>
          </w:p>
        </w:tc>
        <w:tc>
          <w:tcPr>
            <w:tcW w:w="975" w:type="dxa"/>
            <w:tcBorders>
              <w:top w:val="single" w:sz="4" w:space="0" w:color="auto"/>
              <w:left w:val="nil"/>
              <w:bottom w:val="single" w:sz="8" w:space="0" w:color="auto"/>
              <w:right w:val="nil"/>
            </w:tcBorders>
            <w:shd w:val="clear" w:color="auto" w:fill="auto"/>
            <w:vAlign w:val="center"/>
          </w:tcPr>
          <w:p w:rsidR="004274A8" w:rsidRPr="00203C83" w:rsidRDefault="004274A8" w:rsidP="00B5350C">
            <w:pPr>
              <w:jc w:val="center"/>
              <w:rPr>
                <w:szCs w:val="24"/>
              </w:rPr>
            </w:pPr>
            <w:r w:rsidRPr="00203C83">
              <w:rPr>
                <w:szCs w:val="24"/>
              </w:rPr>
              <w:t>radna</w:t>
            </w:r>
            <w:r w:rsidRPr="00203C83">
              <w:rPr>
                <w:szCs w:val="24"/>
              </w:rPr>
              <w:br/>
              <w:t>P (ha)</w:t>
            </w:r>
          </w:p>
        </w:tc>
        <w:tc>
          <w:tcPr>
            <w:tcW w:w="975" w:type="dxa"/>
            <w:tcBorders>
              <w:top w:val="single" w:sz="4" w:space="0" w:color="auto"/>
              <w:left w:val="single" w:sz="4" w:space="0" w:color="auto"/>
              <w:bottom w:val="single" w:sz="8" w:space="0" w:color="auto"/>
              <w:right w:val="single" w:sz="4" w:space="0" w:color="auto"/>
            </w:tcBorders>
            <w:shd w:val="clear" w:color="auto" w:fill="auto"/>
            <w:vAlign w:val="center"/>
          </w:tcPr>
          <w:p w:rsidR="004274A8" w:rsidRPr="00203C83" w:rsidRDefault="004274A8" w:rsidP="00B5350C">
            <w:pPr>
              <w:jc w:val="center"/>
              <w:rPr>
                <w:szCs w:val="24"/>
              </w:rPr>
            </w:pPr>
            <w:r w:rsidRPr="00203C83">
              <w:rPr>
                <w:szCs w:val="24"/>
              </w:rPr>
              <w:t>P</w:t>
            </w:r>
            <w:r w:rsidRPr="00203C83">
              <w:rPr>
                <w:szCs w:val="24"/>
              </w:rPr>
              <w:br/>
              <w:t>(ha)</w:t>
            </w:r>
          </w:p>
        </w:tc>
        <w:tc>
          <w:tcPr>
            <w:tcW w:w="976" w:type="dxa"/>
            <w:tcBorders>
              <w:top w:val="single" w:sz="4" w:space="0" w:color="auto"/>
              <w:left w:val="nil"/>
              <w:bottom w:val="single" w:sz="8" w:space="0" w:color="auto"/>
              <w:right w:val="single" w:sz="8" w:space="0" w:color="auto"/>
            </w:tcBorders>
            <w:shd w:val="clear" w:color="auto" w:fill="auto"/>
            <w:vAlign w:val="center"/>
          </w:tcPr>
          <w:p w:rsidR="004274A8" w:rsidRPr="00203C83" w:rsidRDefault="004274A8" w:rsidP="00B5350C">
            <w:pPr>
              <w:jc w:val="center"/>
              <w:rPr>
                <w:szCs w:val="24"/>
              </w:rPr>
            </w:pPr>
            <w:r w:rsidRPr="00203C83">
              <w:rPr>
                <w:szCs w:val="24"/>
              </w:rPr>
              <w:t>radna</w:t>
            </w:r>
            <w:r w:rsidRPr="00203C83">
              <w:rPr>
                <w:szCs w:val="24"/>
              </w:rPr>
              <w:br/>
              <w:t>P (ha)</w:t>
            </w:r>
          </w:p>
        </w:tc>
        <w:tc>
          <w:tcPr>
            <w:tcW w:w="975" w:type="dxa"/>
            <w:tcBorders>
              <w:top w:val="single" w:sz="4" w:space="0" w:color="auto"/>
              <w:left w:val="single" w:sz="4" w:space="0" w:color="auto"/>
              <w:bottom w:val="single" w:sz="8" w:space="0" w:color="auto"/>
              <w:right w:val="single" w:sz="4" w:space="0" w:color="auto"/>
            </w:tcBorders>
            <w:shd w:val="clear" w:color="auto" w:fill="auto"/>
            <w:vAlign w:val="center"/>
          </w:tcPr>
          <w:p w:rsidR="004274A8" w:rsidRPr="00203C83" w:rsidRDefault="004274A8" w:rsidP="00B5350C">
            <w:pPr>
              <w:jc w:val="center"/>
              <w:rPr>
                <w:szCs w:val="24"/>
              </w:rPr>
            </w:pPr>
            <w:r w:rsidRPr="00203C83">
              <w:rPr>
                <w:szCs w:val="24"/>
              </w:rPr>
              <w:t>P</w:t>
            </w:r>
            <w:r w:rsidRPr="00203C83">
              <w:rPr>
                <w:szCs w:val="24"/>
              </w:rPr>
              <w:br/>
              <w:t>(ha)</w:t>
            </w:r>
          </w:p>
        </w:tc>
        <w:tc>
          <w:tcPr>
            <w:tcW w:w="975" w:type="dxa"/>
            <w:tcBorders>
              <w:top w:val="single" w:sz="4" w:space="0" w:color="auto"/>
              <w:left w:val="nil"/>
              <w:bottom w:val="single" w:sz="8" w:space="0" w:color="auto"/>
              <w:right w:val="single" w:sz="8" w:space="0" w:color="auto"/>
            </w:tcBorders>
            <w:shd w:val="clear" w:color="auto" w:fill="auto"/>
            <w:vAlign w:val="center"/>
          </w:tcPr>
          <w:p w:rsidR="004274A8" w:rsidRPr="00203C83" w:rsidRDefault="004274A8" w:rsidP="00B5350C">
            <w:pPr>
              <w:jc w:val="center"/>
              <w:rPr>
                <w:szCs w:val="24"/>
              </w:rPr>
            </w:pPr>
            <w:r w:rsidRPr="00203C83">
              <w:rPr>
                <w:szCs w:val="24"/>
              </w:rPr>
              <w:t>radna</w:t>
            </w:r>
            <w:r w:rsidRPr="00203C83">
              <w:rPr>
                <w:szCs w:val="24"/>
              </w:rPr>
              <w:br/>
              <w:t>P (ha)</w:t>
            </w:r>
          </w:p>
        </w:tc>
        <w:tc>
          <w:tcPr>
            <w:tcW w:w="975" w:type="dxa"/>
            <w:tcBorders>
              <w:top w:val="single" w:sz="4" w:space="0" w:color="auto"/>
              <w:left w:val="single" w:sz="4" w:space="0" w:color="auto"/>
              <w:bottom w:val="single" w:sz="8" w:space="0" w:color="auto"/>
              <w:right w:val="single" w:sz="4" w:space="0" w:color="auto"/>
            </w:tcBorders>
            <w:shd w:val="clear" w:color="auto" w:fill="auto"/>
            <w:vAlign w:val="center"/>
          </w:tcPr>
          <w:p w:rsidR="004274A8" w:rsidRPr="00203C83" w:rsidRDefault="004274A8" w:rsidP="00B5350C">
            <w:pPr>
              <w:jc w:val="center"/>
              <w:rPr>
                <w:szCs w:val="24"/>
              </w:rPr>
            </w:pPr>
            <w:r w:rsidRPr="00203C83">
              <w:rPr>
                <w:szCs w:val="24"/>
              </w:rPr>
              <w:t>P</w:t>
            </w:r>
            <w:r w:rsidRPr="00203C83">
              <w:rPr>
                <w:szCs w:val="24"/>
              </w:rPr>
              <w:br/>
              <w:t>(ha)</w:t>
            </w:r>
          </w:p>
        </w:tc>
        <w:tc>
          <w:tcPr>
            <w:tcW w:w="976" w:type="dxa"/>
            <w:tcBorders>
              <w:top w:val="single" w:sz="4" w:space="0" w:color="auto"/>
              <w:left w:val="single" w:sz="4" w:space="0" w:color="auto"/>
              <w:bottom w:val="single" w:sz="8" w:space="0" w:color="auto"/>
              <w:right w:val="single" w:sz="4" w:space="0" w:color="auto"/>
            </w:tcBorders>
            <w:shd w:val="clear" w:color="auto" w:fill="auto"/>
            <w:vAlign w:val="center"/>
          </w:tcPr>
          <w:p w:rsidR="004274A8" w:rsidRPr="00203C83" w:rsidRDefault="004274A8" w:rsidP="00B5350C">
            <w:pPr>
              <w:jc w:val="center"/>
              <w:rPr>
                <w:szCs w:val="24"/>
              </w:rPr>
            </w:pPr>
            <w:r w:rsidRPr="00203C83">
              <w:rPr>
                <w:szCs w:val="24"/>
              </w:rPr>
              <w:t>radna</w:t>
            </w:r>
            <w:r w:rsidRPr="00203C83">
              <w:rPr>
                <w:szCs w:val="24"/>
              </w:rPr>
              <w:br/>
              <w:t>P (ha)</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4274A8" w:rsidRPr="00203C83" w:rsidRDefault="004274A8" w:rsidP="00B5350C">
            <w:pPr>
              <w:jc w:val="center"/>
              <w:rPr>
                <w:szCs w:val="24"/>
              </w:rPr>
            </w:pPr>
            <w:r w:rsidRPr="00203C83">
              <w:rPr>
                <w:szCs w:val="24"/>
              </w:rPr>
              <w:t>P</w:t>
            </w:r>
            <w:r w:rsidRPr="00203C83">
              <w:rPr>
                <w:szCs w:val="24"/>
              </w:rPr>
              <w:br/>
              <w:t>(ha)</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74A8" w:rsidRPr="00203C83" w:rsidRDefault="004274A8" w:rsidP="00B5350C">
            <w:pPr>
              <w:jc w:val="center"/>
              <w:rPr>
                <w:szCs w:val="24"/>
              </w:rPr>
            </w:pPr>
            <w:r w:rsidRPr="00203C83">
              <w:rPr>
                <w:szCs w:val="24"/>
              </w:rPr>
              <w:t>radna</w:t>
            </w:r>
            <w:r w:rsidRPr="00203C83">
              <w:rPr>
                <w:szCs w:val="24"/>
              </w:rPr>
              <w:br/>
              <w:t>P (ha)</w:t>
            </w:r>
          </w:p>
        </w:tc>
      </w:tr>
      <w:tr w:rsidR="004274A8" w:rsidRPr="00203C83" w:rsidTr="00B5350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4274A8" w:rsidRPr="00203C83" w:rsidRDefault="00890BE6" w:rsidP="00B5350C">
            <w:pPr>
              <w:jc w:val="center"/>
              <w:rPr>
                <w:bCs/>
                <w:szCs w:val="24"/>
              </w:rPr>
            </w:pPr>
            <w:r w:rsidRPr="00203C83">
              <w:rPr>
                <w:bCs/>
                <w:szCs w:val="24"/>
              </w:rPr>
              <w:t>čistine</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A8" w:rsidRPr="00203C83" w:rsidRDefault="00710030" w:rsidP="00B5350C">
            <w:pPr>
              <w:jc w:val="right"/>
              <w:rPr>
                <w:szCs w:val="24"/>
                <w:lang w:eastAsia="sr-Latn-CS"/>
              </w:rPr>
            </w:pPr>
            <w:r w:rsidRPr="00203C83">
              <w:rPr>
                <w:szCs w:val="24"/>
                <w:lang w:eastAsia="sr-Latn-CS"/>
              </w:rPr>
              <w:t>13,21</w:t>
            </w:r>
          </w:p>
        </w:tc>
        <w:tc>
          <w:tcPr>
            <w:tcW w:w="975" w:type="dxa"/>
            <w:tcBorders>
              <w:top w:val="single" w:sz="4" w:space="0" w:color="auto"/>
              <w:left w:val="nil"/>
              <w:bottom w:val="single" w:sz="4" w:space="0" w:color="auto"/>
              <w:right w:val="nil"/>
            </w:tcBorders>
            <w:shd w:val="clear" w:color="auto" w:fill="auto"/>
            <w:noWrap/>
            <w:vAlign w:val="center"/>
          </w:tcPr>
          <w:p w:rsidR="004274A8" w:rsidRPr="00203C83" w:rsidRDefault="00710030" w:rsidP="00B5350C">
            <w:pPr>
              <w:jc w:val="right"/>
              <w:rPr>
                <w:szCs w:val="24"/>
                <w:lang w:eastAsia="sr-Latn-CS"/>
              </w:rPr>
            </w:pPr>
            <w:r w:rsidRPr="00203C83">
              <w:rPr>
                <w:szCs w:val="24"/>
                <w:lang w:eastAsia="sr-Latn-CS"/>
              </w:rPr>
              <w:t>13,21</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A8" w:rsidRPr="00203C83" w:rsidRDefault="00710030" w:rsidP="00B5350C">
            <w:pPr>
              <w:jc w:val="right"/>
              <w:rPr>
                <w:szCs w:val="24"/>
                <w:lang w:eastAsia="sr-Latn-CS"/>
              </w:rPr>
            </w:pPr>
            <w:r w:rsidRPr="00203C83">
              <w:rPr>
                <w:szCs w:val="24"/>
                <w:lang w:eastAsia="sr-Latn-CS"/>
              </w:rPr>
              <w:t>13,21</w:t>
            </w: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4274A8" w:rsidRPr="00203C83" w:rsidRDefault="00710030" w:rsidP="00B5350C">
            <w:pPr>
              <w:jc w:val="right"/>
              <w:rPr>
                <w:szCs w:val="24"/>
                <w:lang w:eastAsia="sr-Latn-CS"/>
              </w:rPr>
            </w:pPr>
            <w:r w:rsidRPr="00203C83">
              <w:rPr>
                <w:szCs w:val="24"/>
                <w:lang w:eastAsia="sr-Latn-CS"/>
              </w:rPr>
              <w:t>13,21</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A8" w:rsidRPr="00203C83" w:rsidRDefault="00710030" w:rsidP="00B5350C">
            <w:pPr>
              <w:jc w:val="right"/>
              <w:rPr>
                <w:szCs w:val="24"/>
                <w:lang w:eastAsia="sr-Latn-CS"/>
              </w:rPr>
            </w:pPr>
            <w:r w:rsidRPr="00203C83">
              <w:rPr>
                <w:szCs w:val="24"/>
                <w:lang w:eastAsia="sr-Latn-CS"/>
              </w:rPr>
              <w:t>13,21</w:t>
            </w: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4274A8" w:rsidRPr="00203C83" w:rsidRDefault="00710030" w:rsidP="00B5350C">
            <w:pPr>
              <w:jc w:val="right"/>
              <w:rPr>
                <w:szCs w:val="24"/>
                <w:lang w:eastAsia="sr-Latn-CS"/>
              </w:rPr>
            </w:pPr>
            <w:r w:rsidRPr="00203C83">
              <w:rPr>
                <w:szCs w:val="24"/>
                <w:lang w:eastAsia="sr-Latn-CS"/>
              </w:rPr>
              <w:t>13,21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4274A8" w:rsidRPr="00203C83" w:rsidRDefault="00710030" w:rsidP="00B5350C">
            <w:pPr>
              <w:jc w:val="right"/>
              <w:rPr>
                <w:szCs w:val="24"/>
                <w:lang w:eastAsia="sr-Latn-CS"/>
              </w:rPr>
            </w:pPr>
            <w:r w:rsidRPr="00203C83">
              <w:rPr>
                <w:szCs w:val="24"/>
                <w:lang w:eastAsia="sr-Latn-CS"/>
              </w:rPr>
              <w:t>13,21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274A8" w:rsidRPr="00203C83" w:rsidRDefault="00710030" w:rsidP="00B5350C">
            <w:pPr>
              <w:jc w:val="right"/>
              <w:rPr>
                <w:szCs w:val="24"/>
                <w:lang w:eastAsia="sr-Latn-CS"/>
              </w:rPr>
            </w:pPr>
            <w:r w:rsidRPr="00203C83">
              <w:rPr>
                <w:szCs w:val="24"/>
                <w:lang w:eastAsia="sr-Latn-CS"/>
              </w:rPr>
              <w:t>13,21</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4274A8" w:rsidRPr="00203C83" w:rsidRDefault="00710030" w:rsidP="00B5350C">
            <w:pPr>
              <w:jc w:val="right"/>
              <w:rPr>
                <w:szCs w:val="24"/>
                <w:lang w:eastAsia="sr-Latn-CS"/>
              </w:rPr>
            </w:pPr>
            <w:r w:rsidRPr="00203C83">
              <w:rPr>
                <w:szCs w:val="24"/>
                <w:lang w:eastAsia="sr-Latn-CS"/>
              </w:rPr>
              <w:t>13,21</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274A8" w:rsidRPr="00203C83" w:rsidRDefault="00710030" w:rsidP="00B5350C">
            <w:pPr>
              <w:jc w:val="right"/>
              <w:rPr>
                <w:szCs w:val="24"/>
                <w:lang w:eastAsia="sr-Latn-CS"/>
              </w:rPr>
            </w:pPr>
            <w:r w:rsidRPr="00203C83">
              <w:rPr>
                <w:szCs w:val="24"/>
                <w:lang w:eastAsia="sr-Latn-CS"/>
              </w:rPr>
              <w:t>2,</w:t>
            </w:r>
            <w:r w:rsidR="00890BE6" w:rsidRPr="00203C83">
              <w:rPr>
                <w:szCs w:val="24"/>
                <w:lang w:eastAsia="sr-Latn-CS"/>
              </w:rPr>
              <w:t>64</w:t>
            </w:r>
          </w:p>
        </w:tc>
      </w:tr>
      <w:tr w:rsidR="00967FD3" w:rsidRPr="00203C83" w:rsidTr="00E23CA1">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967FD3" w:rsidRPr="00203C83" w:rsidRDefault="00967FD3" w:rsidP="00B5350C">
            <w:pPr>
              <w:jc w:val="center"/>
              <w:rPr>
                <w:szCs w:val="24"/>
              </w:rPr>
            </w:pPr>
            <w:r w:rsidRPr="00203C83">
              <w:rPr>
                <w:szCs w:val="24"/>
              </w:rPr>
              <w:t>Ukupno</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67FD3" w:rsidRPr="00203C83" w:rsidRDefault="00710030" w:rsidP="00B5350C">
            <w:pPr>
              <w:jc w:val="right"/>
              <w:rPr>
                <w:szCs w:val="24"/>
                <w:lang w:eastAsia="sr-Latn-CS"/>
              </w:rPr>
            </w:pPr>
            <w:r w:rsidRPr="00203C83">
              <w:rPr>
                <w:szCs w:val="24"/>
                <w:lang w:eastAsia="sr-Latn-CS"/>
              </w:rPr>
              <w:t>13,21</w:t>
            </w:r>
          </w:p>
        </w:tc>
        <w:tc>
          <w:tcPr>
            <w:tcW w:w="975" w:type="dxa"/>
            <w:tcBorders>
              <w:top w:val="single" w:sz="4" w:space="0" w:color="auto"/>
              <w:left w:val="nil"/>
              <w:bottom w:val="single" w:sz="4" w:space="0" w:color="auto"/>
              <w:right w:val="nil"/>
            </w:tcBorders>
            <w:shd w:val="clear" w:color="auto" w:fill="D9D9D9" w:themeFill="background1" w:themeFillShade="D9"/>
            <w:noWrap/>
            <w:vAlign w:val="center"/>
          </w:tcPr>
          <w:p w:rsidR="00967FD3" w:rsidRPr="00203C83" w:rsidRDefault="00710030" w:rsidP="00B5350C">
            <w:pPr>
              <w:jc w:val="right"/>
              <w:rPr>
                <w:szCs w:val="24"/>
                <w:lang w:eastAsia="sr-Latn-CS"/>
              </w:rPr>
            </w:pPr>
            <w:r w:rsidRPr="00203C83">
              <w:rPr>
                <w:szCs w:val="24"/>
                <w:lang w:eastAsia="sr-Latn-CS"/>
              </w:rPr>
              <w:t>13,21</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67FD3" w:rsidRPr="00203C83" w:rsidRDefault="00710030" w:rsidP="00B5350C">
            <w:pPr>
              <w:jc w:val="right"/>
              <w:rPr>
                <w:szCs w:val="24"/>
                <w:lang w:eastAsia="sr-Latn-CS"/>
              </w:rPr>
            </w:pPr>
            <w:r w:rsidRPr="00203C83">
              <w:rPr>
                <w:szCs w:val="24"/>
                <w:lang w:eastAsia="sr-Latn-CS"/>
              </w:rPr>
              <w:t>13,21</w:t>
            </w:r>
          </w:p>
        </w:tc>
        <w:tc>
          <w:tcPr>
            <w:tcW w:w="976"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967FD3" w:rsidRPr="00203C83" w:rsidRDefault="00710030" w:rsidP="00B5350C">
            <w:pPr>
              <w:jc w:val="right"/>
              <w:rPr>
                <w:szCs w:val="24"/>
                <w:lang w:eastAsia="sr-Latn-CS"/>
              </w:rPr>
            </w:pPr>
            <w:r w:rsidRPr="00203C83">
              <w:rPr>
                <w:szCs w:val="24"/>
                <w:lang w:eastAsia="sr-Latn-CS"/>
              </w:rPr>
              <w:t>13,21</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67FD3" w:rsidRPr="00203C83" w:rsidRDefault="00710030" w:rsidP="00B5350C">
            <w:pPr>
              <w:jc w:val="right"/>
              <w:rPr>
                <w:szCs w:val="24"/>
                <w:lang w:eastAsia="sr-Latn-CS"/>
              </w:rPr>
            </w:pPr>
            <w:r w:rsidRPr="00203C83">
              <w:rPr>
                <w:szCs w:val="24"/>
                <w:lang w:eastAsia="sr-Latn-CS"/>
              </w:rPr>
              <w:t>13,21</w:t>
            </w:r>
          </w:p>
        </w:tc>
        <w:tc>
          <w:tcPr>
            <w:tcW w:w="975"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967FD3" w:rsidRPr="00203C83" w:rsidRDefault="00710030" w:rsidP="00B5350C">
            <w:pPr>
              <w:jc w:val="right"/>
              <w:rPr>
                <w:szCs w:val="24"/>
                <w:lang w:eastAsia="sr-Latn-CS"/>
              </w:rPr>
            </w:pPr>
            <w:r w:rsidRPr="00203C83">
              <w:rPr>
                <w:szCs w:val="24"/>
                <w:lang w:eastAsia="sr-Latn-CS"/>
              </w:rPr>
              <w:t>13,21</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7FD3" w:rsidRPr="00203C83" w:rsidRDefault="00710030" w:rsidP="00B5350C">
            <w:pPr>
              <w:jc w:val="right"/>
              <w:rPr>
                <w:szCs w:val="24"/>
                <w:lang w:eastAsia="sr-Latn-CS"/>
              </w:rPr>
            </w:pPr>
            <w:r w:rsidRPr="00203C83">
              <w:rPr>
                <w:szCs w:val="24"/>
                <w:lang w:eastAsia="sr-Latn-CS"/>
              </w:rPr>
              <w:t>13,21</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7FD3" w:rsidRPr="00203C83" w:rsidRDefault="00710030" w:rsidP="00B5350C">
            <w:pPr>
              <w:jc w:val="right"/>
              <w:rPr>
                <w:szCs w:val="24"/>
                <w:lang w:eastAsia="sr-Latn-CS"/>
              </w:rPr>
            </w:pPr>
            <w:r w:rsidRPr="00203C83">
              <w:rPr>
                <w:szCs w:val="24"/>
                <w:lang w:eastAsia="sr-Latn-CS"/>
              </w:rPr>
              <w:t>13,21</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7FD3" w:rsidRPr="00203C83" w:rsidRDefault="00710030" w:rsidP="00B5350C">
            <w:pPr>
              <w:jc w:val="right"/>
              <w:rPr>
                <w:szCs w:val="24"/>
                <w:lang w:eastAsia="sr-Latn-CS"/>
              </w:rPr>
            </w:pPr>
            <w:r w:rsidRPr="00203C83">
              <w:rPr>
                <w:szCs w:val="24"/>
                <w:lang w:eastAsia="sr-Latn-CS"/>
              </w:rPr>
              <w:t>13,21</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7FD3" w:rsidRPr="00203C83" w:rsidRDefault="00710030" w:rsidP="00B5350C">
            <w:pPr>
              <w:jc w:val="right"/>
              <w:rPr>
                <w:szCs w:val="24"/>
                <w:lang w:eastAsia="sr-Latn-CS"/>
              </w:rPr>
            </w:pPr>
            <w:r w:rsidRPr="00203C83">
              <w:rPr>
                <w:szCs w:val="24"/>
                <w:lang w:eastAsia="sr-Latn-CS"/>
              </w:rPr>
              <w:t>2,</w:t>
            </w:r>
            <w:r w:rsidR="00967FD3" w:rsidRPr="00203C83">
              <w:rPr>
                <w:szCs w:val="24"/>
                <w:lang w:eastAsia="sr-Latn-CS"/>
              </w:rPr>
              <w:t>64</w:t>
            </w:r>
          </w:p>
        </w:tc>
      </w:tr>
    </w:tbl>
    <w:p w:rsidR="004274A8" w:rsidRPr="00203C83" w:rsidRDefault="004274A8" w:rsidP="00B5350C">
      <w:pPr>
        <w:ind w:right="-29"/>
        <w:rPr>
          <w:szCs w:val="24"/>
          <w:lang w:val="sr-Latn-CS"/>
        </w:rPr>
      </w:pPr>
      <w:r w:rsidRPr="00203C83">
        <w:rPr>
          <w:szCs w:val="24"/>
          <w:lang w:val="sr-Latn-CS"/>
        </w:rPr>
        <w:t>Tabela  8.1.1.-3. – Planirani radovi na obnavljanju i podizanju šuma po gazdinskim klasama, ukupno</w:t>
      </w:r>
    </w:p>
    <w:tbl>
      <w:tblPr>
        <w:tblW w:w="11464" w:type="dxa"/>
        <w:tblInd w:w="98" w:type="dxa"/>
        <w:tblLayout w:type="fixed"/>
        <w:tblLook w:val="0000" w:firstRow="0" w:lastRow="0" w:firstColumn="0" w:lastColumn="0" w:noHBand="0" w:noVBand="0"/>
      </w:tblPr>
      <w:tblGrid>
        <w:gridCol w:w="1711"/>
        <w:gridCol w:w="975"/>
        <w:gridCol w:w="975"/>
        <w:gridCol w:w="975"/>
        <w:gridCol w:w="976"/>
        <w:gridCol w:w="975"/>
        <w:gridCol w:w="975"/>
        <w:gridCol w:w="975"/>
        <w:gridCol w:w="976"/>
        <w:gridCol w:w="975"/>
        <w:gridCol w:w="976"/>
      </w:tblGrid>
      <w:tr w:rsidR="004274A8" w:rsidRPr="00203C83" w:rsidTr="00E23CA1">
        <w:trPr>
          <w:trHeight w:val="255"/>
        </w:trPr>
        <w:tc>
          <w:tcPr>
            <w:tcW w:w="1711"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tcPr>
          <w:p w:rsidR="004274A8" w:rsidRPr="00203C83" w:rsidRDefault="004274A8" w:rsidP="00B5350C">
            <w:pPr>
              <w:jc w:val="center"/>
              <w:rPr>
                <w:szCs w:val="24"/>
              </w:rPr>
            </w:pPr>
            <w:r w:rsidRPr="00203C83">
              <w:rPr>
                <w:szCs w:val="24"/>
              </w:rPr>
              <w:t>Vrsta rada:</w:t>
            </w:r>
          </w:p>
        </w:tc>
        <w:tc>
          <w:tcPr>
            <w:tcW w:w="9753" w:type="dxa"/>
            <w:gridSpan w:val="10"/>
            <w:tcBorders>
              <w:top w:val="single" w:sz="8" w:space="0" w:color="auto"/>
              <w:left w:val="nil"/>
              <w:bottom w:val="single" w:sz="4" w:space="0" w:color="auto"/>
              <w:right w:val="single" w:sz="8" w:space="0" w:color="000000"/>
            </w:tcBorders>
            <w:shd w:val="clear" w:color="auto" w:fill="D9D9D9" w:themeFill="background1" w:themeFillShade="D9"/>
            <w:noWrap/>
            <w:vAlign w:val="center"/>
          </w:tcPr>
          <w:p w:rsidR="004274A8" w:rsidRPr="00203C83" w:rsidRDefault="004274A8" w:rsidP="00B5350C">
            <w:pPr>
              <w:jc w:val="center"/>
              <w:rPr>
                <w:szCs w:val="24"/>
              </w:rPr>
            </w:pPr>
            <w:r w:rsidRPr="00203C83">
              <w:rPr>
                <w:szCs w:val="24"/>
              </w:rPr>
              <w:t>Priprema terena i zemljišta za pošumljavanje</w:t>
            </w:r>
          </w:p>
        </w:tc>
      </w:tr>
      <w:tr w:rsidR="004274A8" w:rsidRPr="00203C83" w:rsidTr="00E23CA1">
        <w:trPr>
          <w:trHeight w:val="255"/>
        </w:trPr>
        <w:tc>
          <w:tcPr>
            <w:tcW w:w="1711" w:type="dxa"/>
            <w:vMerge/>
            <w:tcBorders>
              <w:left w:val="single" w:sz="8" w:space="0" w:color="auto"/>
              <w:bottom w:val="single" w:sz="4" w:space="0" w:color="000000"/>
              <w:right w:val="single" w:sz="8" w:space="0" w:color="auto"/>
            </w:tcBorders>
            <w:shd w:val="clear" w:color="auto" w:fill="D9D9D9" w:themeFill="background1" w:themeFillShade="D9"/>
            <w:vAlign w:val="center"/>
          </w:tcPr>
          <w:p w:rsidR="004274A8" w:rsidRPr="00203C83" w:rsidRDefault="004274A8" w:rsidP="00B5350C">
            <w:pPr>
              <w:jc w:val="left"/>
              <w:rPr>
                <w:szCs w:val="24"/>
              </w:rPr>
            </w:pPr>
          </w:p>
        </w:tc>
        <w:tc>
          <w:tcPr>
            <w:tcW w:w="1950"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4274A8" w:rsidRPr="00203C83" w:rsidRDefault="004274A8" w:rsidP="00B5350C">
            <w:pPr>
              <w:jc w:val="center"/>
              <w:rPr>
                <w:szCs w:val="24"/>
              </w:rPr>
            </w:pPr>
            <w:r w:rsidRPr="00203C83">
              <w:rPr>
                <w:szCs w:val="24"/>
              </w:rPr>
              <w:t>101</w:t>
            </w:r>
          </w:p>
        </w:tc>
        <w:tc>
          <w:tcPr>
            <w:tcW w:w="1951"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4274A8" w:rsidRPr="00203C83" w:rsidRDefault="004274A8" w:rsidP="00B5350C">
            <w:pPr>
              <w:jc w:val="center"/>
              <w:rPr>
                <w:szCs w:val="24"/>
              </w:rPr>
            </w:pPr>
            <w:r w:rsidRPr="00203C83">
              <w:rPr>
                <w:szCs w:val="24"/>
              </w:rPr>
              <w:t>214</w:t>
            </w:r>
          </w:p>
        </w:tc>
        <w:tc>
          <w:tcPr>
            <w:tcW w:w="1950" w:type="dxa"/>
            <w:gridSpan w:val="2"/>
            <w:tcBorders>
              <w:top w:val="nil"/>
              <w:left w:val="single" w:sz="4" w:space="0" w:color="auto"/>
              <w:bottom w:val="nil"/>
              <w:right w:val="single" w:sz="8" w:space="0" w:color="auto"/>
            </w:tcBorders>
            <w:shd w:val="clear" w:color="auto" w:fill="D9D9D9" w:themeFill="background1" w:themeFillShade="D9"/>
            <w:noWrap/>
            <w:vAlign w:val="center"/>
          </w:tcPr>
          <w:p w:rsidR="004274A8" w:rsidRPr="00203C83" w:rsidRDefault="004274A8" w:rsidP="00B5350C">
            <w:pPr>
              <w:jc w:val="center"/>
              <w:rPr>
                <w:szCs w:val="24"/>
              </w:rPr>
            </w:pPr>
            <w:r w:rsidRPr="00203C83">
              <w:rPr>
                <w:szCs w:val="24"/>
              </w:rPr>
              <w:t>218</w:t>
            </w:r>
          </w:p>
        </w:tc>
        <w:tc>
          <w:tcPr>
            <w:tcW w:w="1951"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4274A8" w:rsidRPr="00203C83" w:rsidRDefault="004274A8" w:rsidP="00B5350C">
            <w:pPr>
              <w:jc w:val="center"/>
              <w:rPr>
                <w:szCs w:val="24"/>
              </w:rPr>
            </w:pPr>
            <w:r w:rsidRPr="00203C83">
              <w:rPr>
                <w:szCs w:val="24"/>
              </w:rPr>
              <w:t>318</w:t>
            </w:r>
          </w:p>
        </w:tc>
        <w:tc>
          <w:tcPr>
            <w:tcW w:w="1951"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rsidR="004274A8" w:rsidRPr="00203C83" w:rsidRDefault="004274A8" w:rsidP="00B5350C">
            <w:pPr>
              <w:jc w:val="center"/>
              <w:rPr>
                <w:szCs w:val="24"/>
              </w:rPr>
            </w:pPr>
            <w:r w:rsidRPr="00203C83">
              <w:rPr>
                <w:szCs w:val="24"/>
              </w:rPr>
              <w:t>334</w:t>
            </w:r>
          </w:p>
        </w:tc>
      </w:tr>
      <w:tr w:rsidR="004274A8" w:rsidRPr="00203C83" w:rsidTr="00E23CA1">
        <w:trPr>
          <w:trHeight w:val="823"/>
        </w:trPr>
        <w:tc>
          <w:tcPr>
            <w:tcW w:w="1711"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4274A8" w:rsidRPr="00203C83" w:rsidRDefault="004274A8" w:rsidP="00B5350C">
            <w:pPr>
              <w:jc w:val="center"/>
              <w:rPr>
                <w:szCs w:val="24"/>
              </w:rPr>
            </w:pPr>
            <w:r w:rsidRPr="00203C83">
              <w:rPr>
                <w:szCs w:val="24"/>
              </w:rPr>
              <w:t>GK</w:t>
            </w:r>
          </w:p>
        </w:tc>
        <w:tc>
          <w:tcPr>
            <w:tcW w:w="975"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4274A8" w:rsidRPr="00203C83" w:rsidRDefault="004274A8" w:rsidP="00B5350C">
            <w:pPr>
              <w:jc w:val="center"/>
              <w:rPr>
                <w:szCs w:val="24"/>
              </w:rPr>
            </w:pPr>
            <w:r w:rsidRPr="00203C83">
              <w:rPr>
                <w:szCs w:val="24"/>
              </w:rPr>
              <w:t>P</w:t>
            </w:r>
            <w:r w:rsidRPr="00203C83">
              <w:rPr>
                <w:szCs w:val="24"/>
              </w:rPr>
              <w:br/>
              <w:t>(ha)</w:t>
            </w:r>
          </w:p>
        </w:tc>
        <w:tc>
          <w:tcPr>
            <w:tcW w:w="975" w:type="dxa"/>
            <w:tcBorders>
              <w:top w:val="single" w:sz="4" w:space="0" w:color="auto"/>
              <w:left w:val="nil"/>
              <w:bottom w:val="single" w:sz="8" w:space="0" w:color="auto"/>
              <w:right w:val="nil"/>
            </w:tcBorders>
            <w:shd w:val="clear" w:color="auto" w:fill="D9D9D9" w:themeFill="background1" w:themeFillShade="D9"/>
            <w:vAlign w:val="center"/>
          </w:tcPr>
          <w:p w:rsidR="004274A8" w:rsidRPr="00203C83" w:rsidRDefault="004274A8" w:rsidP="00B5350C">
            <w:pPr>
              <w:jc w:val="center"/>
              <w:rPr>
                <w:szCs w:val="24"/>
              </w:rPr>
            </w:pPr>
            <w:r w:rsidRPr="00203C83">
              <w:rPr>
                <w:szCs w:val="24"/>
              </w:rPr>
              <w:t>radna</w:t>
            </w:r>
            <w:r w:rsidRPr="00203C83">
              <w:rPr>
                <w:szCs w:val="24"/>
              </w:rPr>
              <w:br/>
              <w:t>P (ha)</w:t>
            </w:r>
          </w:p>
        </w:tc>
        <w:tc>
          <w:tcPr>
            <w:tcW w:w="975"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4274A8" w:rsidRPr="00203C83" w:rsidRDefault="004274A8" w:rsidP="00B5350C">
            <w:pPr>
              <w:jc w:val="center"/>
              <w:rPr>
                <w:szCs w:val="24"/>
              </w:rPr>
            </w:pPr>
            <w:r w:rsidRPr="00203C83">
              <w:rPr>
                <w:szCs w:val="24"/>
              </w:rPr>
              <w:t>P</w:t>
            </w:r>
            <w:r w:rsidRPr="00203C83">
              <w:rPr>
                <w:szCs w:val="24"/>
              </w:rPr>
              <w:br/>
              <w:t>(ha)</w:t>
            </w:r>
          </w:p>
        </w:tc>
        <w:tc>
          <w:tcPr>
            <w:tcW w:w="976"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4274A8" w:rsidRPr="00203C83" w:rsidRDefault="004274A8" w:rsidP="00B5350C">
            <w:pPr>
              <w:jc w:val="center"/>
              <w:rPr>
                <w:szCs w:val="24"/>
              </w:rPr>
            </w:pPr>
            <w:r w:rsidRPr="00203C83">
              <w:rPr>
                <w:szCs w:val="24"/>
              </w:rPr>
              <w:t>radna</w:t>
            </w:r>
            <w:r w:rsidRPr="00203C83">
              <w:rPr>
                <w:szCs w:val="24"/>
              </w:rPr>
              <w:br/>
              <w:t>P (ha)</w:t>
            </w:r>
          </w:p>
        </w:tc>
        <w:tc>
          <w:tcPr>
            <w:tcW w:w="975"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4274A8" w:rsidRPr="00203C83" w:rsidRDefault="004274A8" w:rsidP="00B5350C">
            <w:pPr>
              <w:jc w:val="center"/>
              <w:rPr>
                <w:szCs w:val="24"/>
              </w:rPr>
            </w:pPr>
            <w:r w:rsidRPr="00203C83">
              <w:rPr>
                <w:szCs w:val="24"/>
              </w:rPr>
              <w:t>P</w:t>
            </w:r>
            <w:r w:rsidRPr="00203C83">
              <w:rPr>
                <w:szCs w:val="24"/>
              </w:rPr>
              <w:br/>
              <w:t>(ha)</w:t>
            </w:r>
          </w:p>
        </w:tc>
        <w:tc>
          <w:tcPr>
            <w:tcW w:w="975"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4274A8" w:rsidRPr="00203C83" w:rsidRDefault="004274A8" w:rsidP="00B5350C">
            <w:pPr>
              <w:jc w:val="center"/>
              <w:rPr>
                <w:szCs w:val="24"/>
              </w:rPr>
            </w:pPr>
            <w:r w:rsidRPr="00203C83">
              <w:rPr>
                <w:szCs w:val="24"/>
              </w:rPr>
              <w:t>radna</w:t>
            </w:r>
            <w:r w:rsidRPr="00203C83">
              <w:rPr>
                <w:szCs w:val="24"/>
              </w:rPr>
              <w:br/>
              <w:t>P (ha)</w:t>
            </w:r>
          </w:p>
        </w:tc>
        <w:tc>
          <w:tcPr>
            <w:tcW w:w="975"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4274A8" w:rsidRPr="00203C83" w:rsidRDefault="004274A8" w:rsidP="00B5350C">
            <w:pPr>
              <w:jc w:val="center"/>
              <w:rPr>
                <w:szCs w:val="24"/>
              </w:rPr>
            </w:pPr>
            <w:r w:rsidRPr="00203C83">
              <w:rPr>
                <w:szCs w:val="24"/>
              </w:rPr>
              <w:t>P</w:t>
            </w:r>
            <w:r w:rsidRPr="00203C83">
              <w:rPr>
                <w:szCs w:val="24"/>
              </w:rPr>
              <w:br/>
              <w:t>(ha)</w:t>
            </w:r>
          </w:p>
        </w:tc>
        <w:tc>
          <w:tcPr>
            <w:tcW w:w="976"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4274A8" w:rsidRPr="00203C83" w:rsidRDefault="004274A8" w:rsidP="00B5350C">
            <w:pPr>
              <w:jc w:val="center"/>
              <w:rPr>
                <w:szCs w:val="24"/>
              </w:rPr>
            </w:pPr>
            <w:r w:rsidRPr="00203C83">
              <w:rPr>
                <w:szCs w:val="24"/>
              </w:rPr>
              <w:t>radna</w:t>
            </w:r>
            <w:r w:rsidRPr="00203C83">
              <w:rPr>
                <w:szCs w:val="24"/>
              </w:rPr>
              <w:br/>
              <w:t>P (ha)</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74A8" w:rsidRPr="00203C83" w:rsidRDefault="004274A8" w:rsidP="00B5350C">
            <w:pPr>
              <w:jc w:val="center"/>
              <w:rPr>
                <w:szCs w:val="24"/>
              </w:rPr>
            </w:pPr>
            <w:r w:rsidRPr="00203C83">
              <w:rPr>
                <w:szCs w:val="24"/>
              </w:rPr>
              <w:t>P</w:t>
            </w:r>
            <w:r w:rsidRPr="00203C83">
              <w:rPr>
                <w:szCs w:val="24"/>
              </w:rPr>
              <w:br/>
              <w:t>(ha)</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74A8" w:rsidRPr="00203C83" w:rsidRDefault="004274A8" w:rsidP="00B5350C">
            <w:pPr>
              <w:jc w:val="center"/>
              <w:rPr>
                <w:szCs w:val="24"/>
              </w:rPr>
            </w:pPr>
            <w:r w:rsidRPr="00203C83">
              <w:rPr>
                <w:szCs w:val="24"/>
              </w:rPr>
              <w:t>radna</w:t>
            </w:r>
            <w:r w:rsidRPr="00203C83">
              <w:rPr>
                <w:szCs w:val="24"/>
              </w:rPr>
              <w:br/>
              <w:t>P (ha)</w:t>
            </w:r>
          </w:p>
        </w:tc>
      </w:tr>
      <w:tr w:rsidR="00967FD3" w:rsidRPr="00203C83" w:rsidTr="00B5350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493354" w:rsidRPr="00203C83" w:rsidRDefault="00493354" w:rsidP="00B5350C">
            <w:pPr>
              <w:jc w:val="center"/>
              <w:rPr>
                <w:bCs/>
                <w:szCs w:val="24"/>
              </w:rPr>
            </w:pPr>
            <w:r w:rsidRPr="00203C83">
              <w:rPr>
                <w:bCs/>
                <w:szCs w:val="24"/>
              </w:rPr>
              <w:t>12 111</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354" w:rsidRPr="00203C83" w:rsidRDefault="00710030" w:rsidP="00B5350C">
            <w:pPr>
              <w:jc w:val="right"/>
              <w:rPr>
                <w:szCs w:val="24"/>
                <w:lang w:eastAsia="sr-Latn-CS"/>
              </w:rPr>
            </w:pPr>
            <w:r w:rsidRPr="00203C83">
              <w:rPr>
                <w:szCs w:val="24"/>
                <w:lang w:eastAsia="sr-Latn-CS"/>
              </w:rPr>
              <w:t>2,53</w:t>
            </w:r>
          </w:p>
        </w:tc>
        <w:tc>
          <w:tcPr>
            <w:tcW w:w="975" w:type="dxa"/>
            <w:tcBorders>
              <w:top w:val="single" w:sz="4" w:space="0" w:color="auto"/>
              <w:left w:val="nil"/>
              <w:bottom w:val="single" w:sz="4" w:space="0" w:color="auto"/>
              <w:right w:val="nil"/>
            </w:tcBorders>
            <w:shd w:val="clear" w:color="auto" w:fill="auto"/>
            <w:noWrap/>
            <w:vAlign w:val="center"/>
          </w:tcPr>
          <w:p w:rsidR="00493354" w:rsidRPr="00203C83" w:rsidRDefault="00710030" w:rsidP="00B5350C">
            <w:pPr>
              <w:jc w:val="right"/>
              <w:rPr>
                <w:szCs w:val="24"/>
                <w:lang w:eastAsia="sr-Latn-CS"/>
              </w:rPr>
            </w:pPr>
            <w:r w:rsidRPr="00203C83">
              <w:rPr>
                <w:szCs w:val="24"/>
                <w:lang w:eastAsia="sr-Latn-CS"/>
              </w:rPr>
              <w:t>2,53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354" w:rsidRPr="00203C83" w:rsidRDefault="00710030" w:rsidP="00B5350C">
            <w:pPr>
              <w:jc w:val="right"/>
              <w:rPr>
                <w:szCs w:val="24"/>
                <w:lang w:eastAsia="sr-Latn-CS"/>
              </w:rPr>
            </w:pPr>
            <w:r w:rsidRPr="00203C83">
              <w:rPr>
                <w:szCs w:val="24"/>
                <w:lang w:eastAsia="sr-Latn-CS"/>
              </w:rPr>
              <w:t>2,53</w:t>
            </w: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493354" w:rsidRPr="00203C83" w:rsidRDefault="00710030" w:rsidP="00B5350C">
            <w:pPr>
              <w:jc w:val="right"/>
              <w:rPr>
                <w:szCs w:val="24"/>
                <w:lang w:eastAsia="sr-Latn-CS"/>
              </w:rPr>
            </w:pPr>
            <w:r w:rsidRPr="00203C83">
              <w:rPr>
                <w:szCs w:val="24"/>
                <w:lang w:eastAsia="sr-Latn-CS"/>
              </w:rPr>
              <w:t>2,53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354" w:rsidRPr="00203C83" w:rsidRDefault="00710030" w:rsidP="00B5350C">
            <w:pPr>
              <w:jc w:val="right"/>
              <w:rPr>
                <w:szCs w:val="24"/>
                <w:lang w:eastAsia="sr-Latn-CS"/>
              </w:rPr>
            </w:pPr>
            <w:r w:rsidRPr="00203C83">
              <w:rPr>
                <w:szCs w:val="24"/>
                <w:lang w:eastAsia="sr-Latn-CS"/>
              </w:rPr>
              <w:t>2,53</w:t>
            </w: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493354" w:rsidRPr="00203C83" w:rsidRDefault="00710030" w:rsidP="00B5350C">
            <w:pPr>
              <w:jc w:val="right"/>
              <w:rPr>
                <w:szCs w:val="24"/>
                <w:lang w:eastAsia="sr-Latn-CS"/>
              </w:rPr>
            </w:pPr>
            <w:r w:rsidRPr="00203C83">
              <w:rPr>
                <w:szCs w:val="24"/>
                <w:lang w:eastAsia="sr-Latn-CS"/>
              </w:rPr>
              <w:t>2,53</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493354" w:rsidRPr="00203C83" w:rsidRDefault="00710030" w:rsidP="00B5350C">
            <w:pPr>
              <w:jc w:val="right"/>
              <w:rPr>
                <w:szCs w:val="24"/>
                <w:lang w:eastAsia="sr-Latn-CS"/>
              </w:rPr>
            </w:pPr>
            <w:r w:rsidRPr="00203C83">
              <w:rPr>
                <w:szCs w:val="24"/>
                <w:lang w:eastAsia="sr-Latn-CS"/>
              </w:rPr>
              <w:t>2,53</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93354" w:rsidRPr="00203C83" w:rsidRDefault="00710030" w:rsidP="00B5350C">
            <w:pPr>
              <w:jc w:val="right"/>
              <w:rPr>
                <w:szCs w:val="24"/>
                <w:lang w:eastAsia="sr-Latn-CS"/>
              </w:rPr>
            </w:pPr>
            <w:r w:rsidRPr="00203C83">
              <w:rPr>
                <w:szCs w:val="24"/>
                <w:lang w:eastAsia="sr-Latn-CS"/>
              </w:rPr>
              <w:t>2,53</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493354" w:rsidRPr="00203C83" w:rsidRDefault="00710030" w:rsidP="00B5350C">
            <w:pPr>
              <w:jc w:val="right"/>
              <w:rPr>
                <w:szCs w:val="24"/>
                <w:lang w:eastAsia="sr-Latn-CS"/>
              </w:rPr>
            </w:pPr>
            <w:r w:rsidRPr="00203C83">
              <w:rPr>
                <w:szCs w:val="24"/>
                <w:lang w:eastAsia="sr-Latn-CS"/>
              </w:rPr>
              <w:t>2,53</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93354" w:rsidRPr="00203C83" w:rsidRDefault="00CA2020" w:rsidP="00B5350C">
            <w:pPr>
              <w:jc w:val="right"/>
              <w:rPr>
                <w:szCs w:val="24"/>
                <w:lang w:eastAsia="sr-Latn-CS"/>
              </w:rPr>
            </w:pPr>
            <w:r w:rsidRPr="00203C83">
              <w:rPr>
                <w:szCs w:val="24"/>
                <w:lang w:eastAsia="sr-Latn-CS"/>
              </w:rPr>
              <w:t>0,</w:t>
            </w:r>
            <w:r w:rsidR="00493354" w:rsidRPr="00203C83">
              <w:rPr>
                <w:szCs w:val="24"/>
                <w:lang w:eastAsia="sr-Latn-CS"/>
              </w:rPr>
              <w:t>51</w:t>
            </w:r>
          </w:p>
        </w:tc>
      </w:tr>
      <w:tr w:rsidR="00967FD3" w:rsidRPr="00203C83" w:rsidTr="00B5350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493354" w:rsidRPr="00203C83" w:rsidRDefault="00493354" w:rsidP="00B5350C">
            <w:pPr>
              <w:jc w:val="center"/>
              <w:rPr>
                <w:bCs/>
                <w:szCs w:val="24"/>
              </w:rPr>
            </w:pPr>
            <w:r w:rsidRPr="00203C83">
              <w:rPr>
                <w:bCs/>
                <w:szCs w:val="24"/>
              </w:rPr>
              <w:t>12 114</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354" w:rsidRPr="00203C83" w:rsidRDefault="00710030" w:rsidP="00B5350C">
            <w:pPr>
              <w:jc w:val="right"/>
              <w:rPr>
                <w:szCs w:val="24"/>
                <w:lang w:eastAsia="sr-Latn-CS"/>
              </w:rPr>
            </w:pPr>
            <w:r w:rsidRPr="00203C83">
              <w:rPr>
                <w:szCs w:val="24"/>
                <w:lang w:eastAsia="sr-Latn-CS"/>
              </w:rPr>
              <w:t>7,85</w:t>
            </w:r>
          </w:p>
        </w:tc>
        <w:tc>
          <w:tcPr>
            <w:tcW w:w="975" w:type="dxa"/>
            <w:tcBorders>
              <w:top w:val="single" w:sz="4" w:space="0" w:color="auto"/>
              <w:left w:val="nil"/>
              <w:bottom w:val="single" w:sz="4" w:space="0" w:color="auto"/>
              <w:right w:val="nil"/>
            </w:tcBorders>
            <w:shd w:val="clear" w:color="auto" w:fill="auto"/>
            <w:noWrap/>
            <w:vAlign w:val="center"/>
          </w:tcPr>
          <w:p w:rsidR="00493354" w:rsidRPr="00203C83" w:rsidRDefault="00710030" w:rsidP="00B5350C">
            <w:pPr>
              <w:jc w:val="right"/>
              <w:rPr>
                <w:szCs w:val="24"/>
                <w:lang w:eastAsia="sr-Latn-CS"/>
              </w:rPr>
            </w:pPr>
            <w:r w:rsidRPr="00203C83">
              <w:rPr>
                <w:szCs w:val="24"/>
                <w:lang w:eastAsia="sr-Latn-CS"/>
              </w:rPr>
              <w:t>7,85</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354" w:rsidRPr="00203C83" w:rsidRDefault="00710030" w:rsidP="00B5350C">
            <w:pPr>
              <w:jc w:val="right"/>
              <w:rPr>
                <w:szCs w:val="24"/>
                <w:lang w:eastAsia="sr-Latn-CS"/>
              </w:rPr>
            </w:pPr>
            <w:r w:rsidRPr="00203C83">
              <w:rPr>
                <w:szCs w:val="24"/>
                <w:lang w:eastAsia="sr-Latn-CS"/>
              </w:rPr>
              <w:t>7,85</w:t>
            </w: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493354" w:rsidRPr="00203C83" w:rsidRDefault="00710030" w:rsidP="00B5350C">
            <w:pPr>
              <w:jc w:val="right"/>
              <w:rPr>
                <w:szCs w:val="24"/>
                <w:lang w:eastAsia="sr-Latn-CS"/>
              </w:rPr>
            </w:pPr>
            <w:r w:rsidRPr="00203C83">
              <w:rPr>
                <w:szCs w:val="24"/>
                <w:lang w:eastAsia="sr-Latn-CS"/>
              </w:rPr>
              <w:t>7,85</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354" w:rsidRPr="00203C83" w:rsidRDefault="00710030" w:rsidP="00B5350C">
            <w:pPr>
              <w:jc w:val="right"/>
              <w:rPr>
                <w:szCs w:val="24"/>
                <w:lang w:eastAsia="sr-Latn-CS"/>
              </w:rPr>
            </w:pPr>
            <w:r w:rsidRPr="00203C83">
              <w:rPr>
                <w:szCs w:val="24"/>
                <w:lang w:eastAsia="sr-Latn-CS"/>
              </w:rPr>
              <w:t>7,85</w:t>
            </w: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493354" w:rsidRPr="00203C83" w:rsidRDefault="00710030" w:rsidP="00B5350C">
            <w:pPr>
              <w:jc w:val="right"/>
              <w:rPr>
                <w:szCs w:val="24"/>
                <w:lang w:eastAsia="sr-Latn-CS"/>
              </w:rPr>
            </w:pPr>
            <w:r w:rsidRPr="00203C83">
              <w:rPr>
                <w:szCs w:val="24"/>
                <w:lang w:eastAsia="sr-Latn-CS"/>
              </w:rPr>
              <w:t>7,85</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493354" w:rsidRPr="00203C83" w:rsidRDefault="00710030" w:rsidP="00B5350C">
            <w:pPr>
              <w:jc w:val="right"/>
              <w:rPr>
                <w:szCs w:val="24"/>
                <w:lang w:eastAsia="sr-Latn-CS"/>
              </w:rPr>
            </w:pPr>
            <w:r w:rsidRPr="00203C83">
              <w:rPr>
                <w:szCs w:val="24"/>
                <w:lang w:eastAsia="sr-Latn-CS"/>
              </w:rPr>
              <w:t>7,85</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93354" w:rsidRPr="00203C83" w:rsidRDefault="00710030" w:rsidP="00B5350C">
            <w:pPr>
              <w:jc w:val="right"/>
              <w:rPr>
                <w:szCs w:val="24"/>
                <w:lang w:eastAsia="sr-Latn-CS"/>
              </w:rPr>
            </w:pPr>
            <w:r w:rsidRPr="00203C83">
              <w:rPr>
                <w:szCs w:val="24"/>
                <w:lang w:eastAsia="sr-Latn-CS"/>
              </w:rPr>
              <w:t>7,85</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493354" w:rsidRPr="00203C83" w:rsidRDefault="00710030" w:rsidP="00B5350C">
            <w:pPr>
              <w:jc w:val="right"/>
              <w:rPr>
                <w:szCs w:val="24"/>
                <w:lang w:eastAsia="sr-Latn-CS"/>
              </w:rPr>
            </w:pPr>
            <w:r w:rsidRPr="00203C83">
              <w:rPr>
                <w:szCs w:val="24"/>
                <w:lang w:eastAsia="sr-Latn-CS"/>
              </w:rPr>
              <w:t>7,85</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93354" w:rsidRPr="00203C83" w:rsidRDefault="00CA2020" w:rsidP="00B5350C">
            <w:pPr>
              <w:jc w:val="right"/>
              <w:rPr>
                <w:szCs w:val="24"/>
                <w:lang w:eastAsia="sr-Latn-CS"/>
              </w:rPr>
            </w:pPr>
            <w:r w:rsidRPr="00203C83">
              <w:rPr>
                <w:szCs w:val="24"/>
                <w:lang w:eastAsia="sr-Latn-CS"/>
              </w:rPr>
              <w:t>1,</w:t>
            </w:r>
            <w:r w:rsidR="00493354" w:rsidRPr="00203C83">
              <w:rPr>
                <w:szCs w:val="24"/>
                <w:lang w:eastAsia="sr-Latn-CS"/>
              </w:rPr>
              <w:t>57</w:t>
            </w:r>
          </w:p>
        </w:tc>
      </w:tr>
      <w:tr w:rsidR="00967FD3" w:rsidRPr="00203C83" w:rsidTr="00B5350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493354" w:rsidRPr="00203C83" w:rsidRDefault="00493354" w:rsidP="00B5350C">
            <w:pPr>
              <w:jc w:val="center"/>
              <w:rPr>
                <w:bCs/>
                <w:szCs w:val="24"/>
              </w:rPr>
            </w:pPr>
            <w:r w:rsidRPr="00203C83">
              <w:rPr>
                <w:bCs/>
                <w:szCs w:val="24"/>
              </w:rPr>
              <w:t>12 123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354" w:rsidRPr="00203C83" w:rsidRDefault="00710030" w:rsidP="00B5350C">
            <w:pPr>
              <w:jc w:val="right"/>
              <w:rPr>
                <w:szCs w:val="24"/>
                <w:lang w:eastAsia="sr-Latn-CS"/>
              </w:rPr>
            </w:pPr>
            <w:r w:rsidRPr="00203C83">
              <w:rPr>
                <w:szCs w:val="24"/>
                <w:lang w:eastAsia="sr-Latn-CS"/>
              </w:rPr>
              <w:t>1,56</w:t>
            </w:r>
          </w:p>
        </w:tc>
        <w:tc>
          <w:tcPr>
            <w:tcW w:w="975" w:type="dxa"/>
            <w:tcBorders>
              <w:top w:val="single" w:sz="4" w:space="0" w:color="auto"/>
              <w:left w:val="nil"/>
              <w:bottom w:val="single" w:sz="4" w:space="0" w:color="auto"/>
              <w:right w:val="nil"/>
            </w:tcBorders>
            <w:shd w:val="clear" w:color="auto" w:fill="auto"/>
            <w:noWrap/>
            <w:vAlign w:val="center"/>
          </w:tcPr>
          <w:p w:rsidR="00493354" w:rsidRPr="00203C83" w:rsidRDefault="00710030" w:rsidP="00B5350C">
            <w:pPr>
              <w:jc w:val="right"/>
              <w:rPr>
                <w:szCs w:val="24"/>
                <w:lang w:eastAsia="sr-Latn-CS"/>
              </w:rPr>
            </w:pPr>
            <w:r w:rsidRPr="00203C83">
              <w:rPr>
                <w:szCs w:val="24"/>
                <w:lang w:eastAsia="sr-Latn-CS"/>
              </w:rPr>
              <w:t>1,56</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354" w:rsidRPr="00203C83" w:rsidRDefault="00710030" w:rsidP="00B5350C">
            <w:pPr>
              <w:jc w:val="right"/>
              <w:rPr>
                <w:szCs w:val="24"/>
                <w:lang w:eastAsia="sr-Latn-CS"/>
              </w:rPr>
            </w:pPr>
            <w:r w:rsidRPr="00203C83">
              <w:rPr>
                <w:szCs w:val="24"/>
                <w:lang w:eastAsia="sr-Latn-CS"/>
              </w:rPr>
              <w:t>1,56</w:t>
            </w: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493354" w:rsidRPr="00203C83" w:rsidRDefault="00710030" w:rsidP="00B5350C">
            <w:pPr>
              <w:jc w:val="right"/>
              <w:rPr>
                <w:szCs w:val="24"/>
                <w:lang w:eastAsia="sr-Latn-CS"/>
              </w:rPr>
            </w:pPr>
            <w:r w:rsidRPr="00203C83">
              <w:rPr>
                <w:szCs w:val="24"/>
                <w:lang w:eastAsia="sr-Latn-CS"/>
              </w:rPr>
              <w:t>1,56</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354" w:rsidRPr="00203C83" w:rsidRDefault="00710030" w:rsidP="00B5350C">
            <w:pPr>
              <w:jc w:val="right"/>
              <w:rPr>
                <w:szCs w:val="24"/>
                <w:lang w:eastAsia="sr-Latn-CS"/>
              </w:rPr>
            </w:pPr>
            <w:r w:rsidRPr="00203C83">
              <w:rPr>
                <w:szCs w:val="24"/>
                <w:lang w:eastAsia="sr-Latn-CS"/>
              </w:rPr>
              <w:t>1,56</w:t>
            </w: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493354" w:rsidRPr="00203C83" w:rsidRDefault="00710030" w:rsidP="00B5350C">
            <w:pPr>
              <w:jc w:val="right"/>
              <w:rPr>
                <w:szCs w:val="24"/>
                <w:lang w:eastAsia="sr-Latn-CS"/>
              </w:rPr>
            </w:pPr>
            <w:r w:rsidRPr="00203C83">
              <w:rPr>
                <w:szCs w:val="24"/>
                <w:lang w:eastAsia="sr-Latn-CS"/>
              </w:rPr>
              <w:t>1,56</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493354" w:rsidRPr="00203C83" w:rsidRDefault="00710030" w:rsidP="00B5350C">
            <w:pPr>
              <w:jc w:val="right"/>
              <w:rPr>
                <w:szCs w:val="24"/>
                <w:lang w:eastAsia="sr-Latn-CS"/>
              </w:rPr>
            </w:pPr>
            <w:r w:rsidRPr="00203C83">
              <w:rPr>
                <w:szCs w:val="24"/>
                <w:lang w:eastAsia="sr-Latn-CS"/>
              </w:rPr>
              <w:t>1,56</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93354" w:rsidRPr="00203C83" w:rsidRDefault="00710030" w:rsidP="00B5350C">
            <w:pPr>
              <w:jc w:val="right"/>
              <w:rPr>
                <w:szCs w:val="24"/>
                <w:lang w:eastAsia="sr-Latn-CS"/>
              </w:rPr>
            </w:pPr>
            <w:r w:rsidRPr="00203C83">
              <w:rPr>
                <w:szCs w:val="24"/>
                <w:lang w:eastAsia="sr-Latn-CS"/>
              </w:rPr>
              <w:t>1,56</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493354" w:rsidRPr="00203C83" w:rsidRDefault="00710030" w:rsidP="00B5350C">
            <w:pPr>
              <w:jc w:val="right"/>
              <w:rPr>
                <w:szCs w:val="24"/>
                <w:lang w:eastAsia="sr-Latn-CS"/>
              </w:rPr>
            </w:pPr>
            <w:r w:rsidRPr="00203C83">
              <w:rPr>
                <w:szCs w:val="24"/>
                <w:lang w:eastAsia="sr-Latn-CS"/>
              </w:rPr>
              <w:t>1,56</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93354" w:rsidRPr="00203C83" w:rsidRDefault="00CA2020" w:rsidP="00B5350C">
            <w:pPr>
              <w:jc w:val="right"/>
              <w:rPr>
                <w:szCs w:val="24"/>
                <w:lang w:eastAsia="sr-Latn-CS"/>
              </w:rPr>
            </w:pPr>
            <w:r w:rsidRPr="00203C83">
              <w:rPr>
                <w:szCs w:val="24"/>
                <w:lang w:eastAsia="sr-Latn-CS"/>
              </w:rPr>
              <w:t>0,</w:t>
            </w:r>
            <w:r w:rsidR="00493354" w:rsidRPr="00203C83">
              <w:rPr>
                <w:szCs w:val="24"/>
                <w:lang w:eastAsia="sr-Latn-CS"/>
              </w:rPr>
              <w:t>31</w:t>
            </w:r>
          </w:p>
        </w:tc>
      </w:tr>
      <w:tr w:rsidR="00967FD3" w:rsidRPr="00203C83" w:rsidTr="00B5350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493354" w:rsidRPr="00203C83" w:rsidRDefault="00493354" w:rsidP="00B5350C">
            <w:pPr>
              <w:jc w:val="center"/>
              <w:rPr>
                <w:bCs/>
                <w:szCs w:val="24"/>
              </w:rPr>
            </w:pPr>
            <w:r w:rsidRPr="00203C83">
              <w:rPr>
                <w:bCs/>
                <w:szCs w:val="24"/>
              </w:rPr>
              <w:t>12 453</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354" w:rsidRPr="00203C83" w:rsidRDefault="00CA2020" w:rsidP="00B5350C">
            <w:pPr>
              <w:jc w:val="right"/>
              <w:rPr>
                <w:szCs w:val="24"/>
                <w:lang w:eastAsia="sr-Latn-CS"/>
              </w:rPr>
            </w:pPr>
            <w:r w:rsidRPr="00203C83">
              <w:rPr>
                <w:szCs w:val="24"/>
                <w:lang w:eastAsia="sr-Latn-CS"/>
              </w:rPr>
              <w:t>199,02</w:t>
            </w:r>
          </w:p>
        </w:tc>
        <w:tc>
          <w:tcPr>
            <w:tcW w:w="975" w:type="dxa"/>
            <w:tcBorders>
              <w:top w:val="single" w:sz="4" w:space="0" w:color="auto"/>
              <w:left w:val="nil"/>
              <w:bottom w:val="single" w:sz="4" w:space="0" w:color="auto"/>
              <w:right w:val="nil"/>
            </w:tcBorders>
            <w:shd w:val="clear" w:color="auto" w:fill="auto"/>
            <w:noWrap/>
            <w:vAlign w:val="center"/>
          </w:tcPr>
          <w:p w:rsidR="00493354" w:rsidRPr="00203C83" w:rsidRDefault="00CA2020" w:rsidP="00B5350C">
            <w:pPr>
              <w:jc w:val="right"/>
              <w:rPr>
                <w:szCs w:val="24"/>
                <w:lang w:eastAsia="sr-Latn-CS"/>
              </w:rPr>
            </w:pPr>
            <w:r w:rsidRPr="00203C83">
              <w:rPr>
                <w:szCs w:val="24"/>
                <w:lang w:eastAsia="sr-Latn-CS"/>
              </w:rPr>
              <w:t>199,02</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354" w:rsidRPr="00203C83" w:rsidRDefault="00CA2020" w:rsidP="00B5350C">
            <w:pPr>
              <w:jc w:val="right"/>
              <w:rPr>
                <w:szCs w:val="24"/>
                <w:lang w:eastAsia="sr-Latn-CS"/>
              </w:rPr>
            </w:pPr>
            <w:r w:rsidRPr="00203C83">
              <w:rPr>
                <w:szCs w:val="24"/>
                <w:lang w:eastAsia="sr-Latn-CS"/>
              </w:rPr>
              <w:t>199,02</w:t>
            </w: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493354" w:rsidRPr="00203C83" w:rsidRDefault="00CA2020" w:rsidP="00B5350C">
            <w:pPr>
              <w:jc w:val="right"/>
              <w:rPr>
                <w:szCs w:val="24"/>
                <w:lang w:eastAsia="sr-Latn-CS"/>
              </w:rPr>
            </w:pPr>
            <w:r w:rsidRPr="00203C83">
              <w:rPr>
                <w:szCs w:val="24"/>
                <w:lang w:eastAsia="sr-Latn-CS"/>
              </w:rPr>
              <w:t>199,02</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354" w:rsidRPr="00203C83" w:rsidRDefault="00CA2020" w:rsidP="00B5350C">
            <w:pPr>
              <w:jc w:val="right"/>
              <w:rPr>
                <w:szCs w:val="24"/>
                <w:lang w:eastAsia="sr-Latn-CS"/>
              </w:rPr>
            </w:pPr>
            <w:r w:rsidRPr="00203C83">
              <w:rPr>
                <w:szCs w:val="24"/>
                <w:lang w:eastAsia="sr-Latn-CS"/>
              </w:rPr>
              <w:t>199,02</w:t>
            </w: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493354" w:rsidRPr="00203C83" w:rsidRDefault="00CA2020" w:rsidP="00B5350C">
            <w:pPr>
              <w:jc w:val="right"/>
              <w:rPr>
                <w:szCs w:val="24"/>
                <w:lang w:eastAsia="sr-Latn-CS"/>
              </w:rPr>
            </w:pPr>
            <w:r w:rsidRPr="00203C83">
              <w:rPr>
                <w:szCs w:val="24"/>
                <w:lang w:eastAsia="sr-Latn-CS"/>
              </w:rPr>
              <w:t>199,02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493354" w:rsidRPr="00203C83" w:rsidRDefault="00CA2020" w:rsidP="00B5350C">
            <w:pPr>
              <w:jc w:val="right"/>
              <w:rPr>
                <w:szCs w:val="24"/>
                <w:lang w:eastAsia="sr-Latn-CS"/>
              </w:rPr>
            </w:pPr>
            <w:r w:rsidRPr="00203C83">
              <w:rPr>
                <w:szCs w:val="24"/>
                <w:lang w:eastAsia="sr-Latn-CS"/>
              </w:rPr>
              <w:t>199,02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93354" w:rsidRPr="00203C83" w:rsidRDefault="00CA2020" w:rsidP="00B5350C">
            <w:pPr>
              <w:jc w:val="right"/>
              <w:rPr>
                <w:szCs w:val="24"/>
                <w:lang w:eastAsia="sr-Latn-CS"/>
              </w:rPr>
            </w:pPr>
            <w:r w:rsidRPr="00203C83">
              <w:rPr>
                <w:szCs w:val="24"/>
                <w:lang w:eastAsia="sr-Latn-CS"/>
              </w:rPr>
              <w:t>199,02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493354" w:rsidRPr="00203C83" w:rsidRDefault="00CA2020" w:rsidP="00B5350C">
            <w:pPr>
              <w:jc w:val="right"/>
              <w:rPr>
                <w:szCs w:val="24"/>
                <w:lang w:eastAsia="sr-Latn-CS"/>
              </w:rPr>
            </w:pPr>
            <w:r w:rsidRPr="00203C83">
              <w:rPr>
                <w:szCs w:val="24"/>
                <w:lang w:eastAsia="sr-Latn-CS"/>
              </w:rPr>
              <w:t>199,02</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93354" w:rsidRPr="00203C83" w:rsidRDefault="00CA2020" w:rsidP="00B5350C">
            <w:pPr>
              <w:jc w:val="right"/>
              <w:rPr>
                <w:szCs w:val="24"/>
                <w:lang w:eastAsia="sr-Latn-CS"/>
              </w:rPr>
            </w:pPr>
            <w:r w:rsidRPr="00203C83">
              <w:rPr>
                <w:szCs w:val="24"/>
                <w:lang w:eastAsia="sr-Latn-CS"/>
              </w:rPr>
              <w:t>39,</w:t>
            </w:r>
            <w:r w:rsidR="00493354" w:rsidRPr="00203C83">
              <w:rPr>
                <w:szCs w:val="24"/>
                <w:lang w:eastAsia="sr-Latn-CS"/>
              </w:rPr>
              <w:t>80</w:t>
            </w:r>
          </w:p>
        </w:tc>
      </w:tr>
      <w:tr w:rsidR="00967FD3" w:rsidRPr="00203C83" w:rsidTr="00B5350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493354" w:rsidRPr="00203C83" w:rsidRDefault="00493354" w:rsidP="00B5350C">
            <w:pPr>
              <w:jc w:val="center"/>
              <w:rPr>
                <w:bCs/>
                <w:szCs w:val="24"/>
              </w:rPr>
            </w:pPr>
            <w:r w:rsidRPr="00203C83">
              <w:rPr>
                <w:bCs/>
                <w:szCs w:val="24"/>
              </w:rPr>
              <w:t>čistine</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354" w:rsidRPr="00203C83" w:rsidRDefault="00710030" w:rsidP="00B5350C">
            <w:pPr>
              <w:jc w:val="right"/>
              <w:rPr>
                <w:szCs w:val="24"/>
                <w:lang w:eastAsia="sr-Latn-CS"/>
              </w:rPr>
            </w:pPr>
            <w:r w:rsidRPr="00203C83">
              <w:rPr>
                <w:szCs w:val="24"/>
                <w:lang w:eastAsia="sr-Latn-CS"/>
              </w:rPr>
              <w:t>13,21</w:t>
            </w:r>
          </w:p>
        </w:tc>
        <w:tc>
          <w:tcPr>
            <w:tcW w:w="975" w:type="dxa"/>
            <w:tcBorders>
              <w:top w:val="single" w:sz="4" w:space="0" w:color="auto"/>
              <w:left w:val="nil"/>
              <w:bottom w:val="single" w:sz="4" w:space="0" w:color="auto"/>
              <w:right w:val="nil"/>
            </w:tcBorders>
            <w:shd w:val="clear" w:color="auto" w:fill="auto"/>
            <w:noWrap/>
            <w:vAlign w:val="center"/>
          </w:tcPr>
          <w:p w:rsidR="00493354" w:rsidRPr="00203C83" w:rsidRDefault="00710030" w:rsidP="00B5350C">
            <w:pPr>
              <w:jc w:val="right"/>
              <w:rPr>
                <w:szCs w:val="24"/>
                <w:lang w:eastAsia="sr-Latn-CS"/>
              </w:rPr>
            </w:pPr>
            <w:r w:rsidRPr="00203C83">
              <w:rPr>
                <w:szCs w:val="24"/>
                <w:lang w:eastAsia="sr-Latn-CS"/>
              </w:rPr>
              <w:t>13,21</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354" w:rsidRPr="00203C83" w:rsidRDefault="00710030" w:rsidP="00B5350C">
            <w:pPr>
              <w:jc w:val="right"/>
              <w:rPr>
                <w:szCs w:val="24"/>
                <w:lang w:eastAsia="sr-Latn-CS"/>
              </w:rPr>
            </w:pPr>
            <w:r w:rsidRPr="00203C83">
              <w:rPr>
                <w:szCs w:val="24"/>
                <w:lang w:eastAsia="sr-Latn-CS"/>
              </w:rPr>
              <w:t>13,21</w:t>
            </w:r>
          </w:p>
        </w:tc>
        <w:tc>
          <w:tcPr>
            <w:tcW w:w="976" w:type="dxa"/>
            <w:tcBorders>
              <w:top w:val="single" w:sz="4" w:space="0" w:color="auto"/>
              <w:left w:val="nil"/>
              <w:bottom w:val="single" w:sz="4" w:space="0" w:color="auto"/>
              <w:right w:val="single" w:sz="8" w:space="0" w:color="auto"/>
            </w:tcBorders>
            <w:shd w:val="clear" w:color="auto" w:fill="auto"/>
            <w:noWrap/>
            <w:vAlign w:val="center"/>
          </w:tcPr>
          <w:p w:rsidR="00493354" w:rsidRPr="00203C83" w:rsidRDefault="00710030" w:rsidP="00B5350C">
            <w:pPr>
              <w:jc w:val="right"/>
              <w:rPr>
                <w:szCs w:val="24"/>
                <w:lang w:eastAsia="sr-Latn-CS"/>
              </w:rPr>
            </w:pPr>
            <w:r w:rsidRPr="00203C83">
              <w:rPr>
                <w:szCs w:val="24"/>
                <w:lang w:eastAsia="sr-Latn-CS"/>
              </w:rPr>
              <w:t>13,21</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3354" w:rsidRPr="00203C83" w:rsidRDefault="00710030" w:rsidP="00B5350C">
            <w:pPr>
              <w:jc w:val="right"/>
              <w:rPr>
                <w:szCs w:val="24"/>
                <w:lang w:eastAsia="sr-Latn-CS"/>
              </w:rPr>
            </w:pPr>
            <w:r w:rsidRPr="00203C83">
              <w:rPr>
                <w:szCs w:val="24"/>
                <w:lang w:eastAsia="sr-Latn-CS"/>
              </w:rPr>
              <w:t>13,21</w:t>
            </w:r>
          </w:p>
        </w:tc>
        <w:tc>
          <w:tcPr>
            <w:tcW w:w="975" w:type="dxa"/>
            <w:tcBorders>
              <w:top w:val="single" w:sz="4" w:space="0" w:color="auto"/>
              <w:left w:val="nil"/>
              <w:bottom w:val="single" w:sz="4" w:space="0" w:color="auto"/>
              <w:right w:val="single" w:sz="8" w:space="0" w:color="auto"/>
            </w:tcBorders>
            <w:shd w:val="clear" w:color="auto" w:fill="auto"/>
            <w:noWrap/>
            <w:vAlign w:val="center"/>
          </w:tcPr>
          <w:p w:rsidR="00493354" w:rsidRPr="00203C83" w:rsidRDefault="00710030" w:rsidP="00B5350C">
            <w:pPr>
              <w:jc w:val="right"/>
              <w:rPr>
                <w:szCs w:val="24"/>
                <w:lang w:eastAsia="sr-Latn-CS"/>
              </w:rPr>
            </w:pPr>
            <w:r w:rsidRPr="00203C83">
              <w:rPr>
                <w:szCs w:val="24"/>
                <w:lang w:eastAsia="sr-Latn-CS"/>
              </w:rPr>
              <w:t>13,21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493354" w:rsidRPr="00203C83" w:rsidRDefault="00710030" w:rsidP="00B5350C">
            <w:pPr>
              <w:jc w:val="right"/>
              <w:rPr>
                <w:szCs w:val="24"/>
                <w:lang w:eastAsia="sr-Latn-CS"/>
              </w:rPr>
            </w:pPr>
            <w:r w:rsidRPr="00203C83">
              <w:rPr>
                <w:szCs w:val="24"/>
                <w:lang w:eastAsia="sr-Latn-CS"/>
              </w:rPr>
              <w:t>13,21</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493354" w:rsidRPr="00203C83" w:rsidRDefault="00710030" w:rsidP="00B5350C">
            <w:pPr>
              <w:jc w:val="right"/>
              <w:rPr>
                <w:szCs w:val="24"/>
                <w:lang w:eastAsia="sr-Latn-CS"/>
              </w:rPr>
            </w:pPr>
            <w:r w:rsidRPr="00203C83">
              <w:rPr>
                <w:szCs w:val="24"/>
                <w:lang w:eastAsia="sr-Latn-CS"/>
              </w:rPr>
              <w:t>13,21</w:t>
            </w:r>
          </w:p>
        </w:tc>
        <w:tc>
          <w:tcPr>
            <w:tcW w:w="975" w:type="dxa"/>
            <w:tcBorders>
              <w:top w:val="single" w:sz="4" w:space="0" w:color="auto"/>
              <w:left w:val="single" w:sz="4" w:space="0" w:color="auto"/>
              <w:bottom w:val="single" w:sz="4" w:space="0" w:color="auto"/>
              <w:right w:val="single" w:sz="4" w:space="0" w:color="auto"/>
            </w:tcBorders>
            <w:shd w:val="clear" w:color="auto" w:fill="auto"/>
          </w:tcPr>
          <w:p w:rsidR="00493354" w:rsidRPr="00203C83" w:rsidRDefault="00710030" w:rsidP="00B5350C">
            <w:pPr>
              <w:jc w:val="right"/>
              <w:rPr>
                <w:szCs w:val="24"/>
                <w:lang w:eastAsia="sr-Latn-CS"/>
              </w:rPr>
            </w:pPr>
            <w:r w:rsidRPr="00203C83">
              <w:rPr>
                <w:szCs w:val="24"/>
                <w:lang w:eastAsia="sr-Latn-CS"/>
              </w:rPr>
              <w:t>13,21</w:t>
            </w:r>
          </w:p>
        </w:tc>
        <w:tc>
          <w:tcPr>
            <w:tcW w:w="976" w:type="dxa"/>
            <w:tcBorders>
              <w:top w:val="single" w:sz="4" w:space="0" w:color="auto"/>
              <w:left w:val="single" w:sz="4" w:space="0" w:color="auto"/>
              <w:bottom w:val="single" w:sz="4" w:space="0" w:color="auto"/>
              <w:right w:val="single" w:sz="4" w:space="0" w:color="auto"/>
            </w:tcBorders>
            <w:shd w:val="clear" w:color="auto" w:fill="auto"/>
          </w:tcPr>
          <w:p w:rsidR="00493354" w:rsidRPr="00203C83" w:rsidRDefault="00CA2020" w:rsidP="00B5350C">
            <w:pPr>
              <w:jc w:val="right"/>
              <w:rPr>
                <w:szCs w:val="24"/>
                <w:lang w:eastAsia="sr-Latn-CS"/>
              </w:rPr>
            </w:pPr>
            <w:r w:rsidRPr="00203C83">
              <w:rPr>
                <w:szCs w:val="24"/>
                <w:lang w:eastAsia="sr-Latn-CS"/>
              </w:rPr>
              <w:t>2,</w:t>
            </w:r>
            <w:r w:rsidR="00493354" w:rsidRPr="00203C83">
              <w:rPr>
                <w:szCs w:val="24"/>
                <w:lang w:eastAsia="sr-Latn-CS"/>
              </w:rPr>
              <w:t>64</w:t>
            </w:r>
          </w:p>
        </w:tc>
      </w:tr>
      <w:tr w:rsidR="00967FD3" w:rsidRPr="00203C83" w:rsidTr="00E23CA1">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967FD3" w:rsidRPr="00203C83" w:rsidRDefault="00967FD3" w:rsidP="00B5350C">
            <w:pPr>
              <w:jc w:val="center"/>
              <w:rPr>
                <w:szCs w:val="24"/>
              </w:rPr>
            </w:pPr>
            <w:r w:rsidRPr="00203C83">
              <w:rPr>
                <w:szCs w:val="24"/>
              </w:rPr>
              <w:t>Ukupno</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67FD3" w:rsidRPr="00203C83" w:rsidRDefault="00CA2020" w:rsidP="00B5350C">
            <w:pPr>
              <w:jc w:val="right"/>
              <w:rPr>
                <w:szCs w:val="24"/>
                <w:lang w:eastAsia="sr-Latn-CS"/>
              </w:rPr>
            </w:pPr>
            <w:r w:rsidRPr="00203C83">
              <w:rPr>
                <w:szCs w:val="24"/>
                <w:lang w:eastAsia="sr-Latn-CS"/>
              </w:rPr>
              <w:t>224,</w:t>
            </w:r>
            <w:r w:rsidR="00967FD3" w:rsidRPr="00203C83">
              <w:rPr>
                <w:szCs w:val="24"/>
                <w:lang w:eastAsia="sr-Latn-CS"/>
              </w:rPr>
              <w:t>17</w:t>
            </w:r>
          </w:p>
        </w:tc>
        <w:tc>
          <w:tcPr>
            <w:tcW w:w="975" w:type="dxa"/>
            <w:tcBorders>
              <w:top w:val="single" w:sz="4" w:space="0" w:color="auto"/>
              <w:left w:val="nil"/>
              <w:bottom w:val="single" w:sz="4" w:space="0" w:color="auto"/>
              <w:right w:val="nil"/>
            </w:tcBorders>
            <w:shd w:val="clear" w:color="auto" w:fill="D9D9D9" w:themeFill="background1" w:themeFillShade="D9"/>
            <w:noWrap/>
            <w:vAlign w:val="center"/>
          </w:tcPr>
          <w:p w:rsidR="00967FD3" w:rsidRPr="00203C83" w:rsidRDefault="00CA2020" w:rsidP="00B5350C">
            <w:pPr>
              <w:jc w:val="right"/>
              <w:rPr>
                <w:szCs w:val="24"/>
                <w:lang w:eastAsia="sr-Latn-CS"/>
              </w:rPr>
            </w:pPr>
            <w:r w:rsidRPr="00203C83">
              <w:rPr>
                <w:szCs w:val="24"/>
                <w:lang w:eastAsia="sr-Latn-CS"/>
              </w:rPr>
              <w:t>224,</w:t>
            </w:r>
            <w:r w:rsidR="00967FD3" w:rsidRPr="00203C83">
              <w:rPr>
                <w:szCs w:val="24"/>
                <w:lang w:eastAsia="sr-Latn-CS"/>
              </w:rPr>
              <w:t>17</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67FD3" w:rsidRPr="00203C83" w:rsidRDefault="00967FD3" w:rsidP="00B5350C">
            <w:pPr>
              <w:jc w:val="right"/>
              <w:rPr>
                <w:szCs w:val="24"/>
                <w:lang w:eastAsia="sr-Latn-CS"/>
              </w:rPr>
            </w:pPr>
            <w:r w:rsidRPr="00203C83">
              <w:rPr>
                <w:szCs w:val="24"/>
                <w:lang w:eastAsia="sr-Latn-CS"/>
              </w:rPr>
              <w:t>224</w:t>
            </w:r>
            <w:r w:rsidR="00CA2020" w:rsidRPr="00203C83">
              <w:rPr>
                <w:szCs w:val="24"/>
                <w:lang w:eastAsia="sr-Latn-CS"/>
              </w:rPr>
              <w:t>,</w:t>
            </w:r>
            <w:r w:rsidRPr="00203C83">
              <w:rPr>
                <w:szCs w:val="24"/>
                <w:lang w:eastAsia="sr-Latn-CS"/>
              </w:rPr>
              <w:t>17</w:t>
            </w:r>
          </w:p>
        </w:tc>
        <w:tc>
          <w:tcPr>
            <w:tcW w:w="976"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967FD3" w:rsidRPr="00203C83" w:rsidRDefault="00967FD3" w:rsidP="00B5350C">
            <w:pPr>
              <w:jc w:val="right"/>
              <w:rPr>
                <w:szCs w:val="24"/>
                <w:lang w:eastAsia="sr-Latn-CS"/>
              </w:rPr>
            </w:pPr>
            <w:r w:rsidRPr="00203C83">
              <w:rPr>
                <w:szCs w:val="24"/>
                <w:lang w:eastAsia="sr-Latn-CS"/>
              </w:rPr>
              <w:t>224</w:t>
            </w:r>
            <w:r w:rsidR="00CA2020" w:rsidRPr="00203C83">
              <w:rPr>
                <w:szCs w:val="24"/>
                <w:lang w:eastAsia="sr-Latn-CS"/>
              </w:rPr>
              <w:t>,</w:t>
            </w:r>
            <w:r w:rsidRPr="00203C83">
              <w:rPr>
                <w:szCs w:val="24"/>
                <w:lang w:eastAsia="sr-Latn-CS"/>
              </w:rPr>
              <w:t>17</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67FD3" w:rsidRPr="00203C83" w:rsidRDefault="00967FD3" w:rsidP="00B5350C">
            <w:pPr>
              <w:jc w:val="right"/>
              <w:rPr>
                <w:szCs w:val="24"/>
                <w:lang w:eastAsia="sr-Latn-CS"/>
              </w:rPr>
            </w:pPr>
            <w:r w:rsidRPr="00203C83">
              <w:rPr>
                <w:szCs w:val="24"/>
                <w:lang w:eastAsia="sr-Latn-CS"/>
              </w:rPr>
              <w:t>224</w:t>
            </w:r>
            <w:r w:rsidR="00CA2020" w:rsidRPr="00203C83">
              <w:rPr>
                <w:szCs w:val="24"/>
                <w:lang w:eastAsia="sr-Latn-CS"/>
              </w:rPr>
              <w:t>,</w:t>
            </w:r>
            <w:r w:rsidRPr="00203C83">
              <w:rPr>
                <w:szCs w:val="24"/>
                <w:lang w:eastAsia="sr-Latn-CS"/>
              </w:rPr>
              <w:t>17</w:t>
            </w:r>
          </w:p>
        </w:tc>
        <w:tc>
          <w:tcPr>
            <w:tcW w:w="975"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967FD3" w:rsidRPr="00203C83" w:rsidRDefault="00967FD3" w:rsidP="00B5350C">
            <w:pPr>
              <w:jc w:val="right"/>
              <w:rPr>
                <w:szCs w:val="24"/>
                <w:lang w:eastAsia="sr-Latn-CS"/>
              </w:rPr>
            </w:pPr>
            <w:r w:rsidRPr="00203C83">
              <w:rPr>
                <w:szCs w:val="24"/>
                <w:lang w:eastAsia="sr-Latn-CS"/>
              </w:rPr>
              <w:t>224</w:t>
            </w:r>
            <w:r w:rsidR="00CA2020" w:rsidRPr="00203C83">
              <w:rPr>
                <w:szCs w:val="24"/>
                <w:lang w:eastAsia="sr-Latn-CS"/>
              </w:rPr>
              <w:t>,</w:t>
            </w:r>
            <w:r w:rsidRPr="00203C83">
              <w:rPr>
                <w:szCs w:val="24"/>
                <w:lang w:eastAsia="sr-Latn-CS"/>
              </w:rPr>
              <w:t>17</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7FD3" w:rsidRPr="00203C83" w:rsidRDefault="00967FD3" w:rsidP="00B5350C">
            <w:pPr>
              <w:jc w:val="right"/>
              <w:rPr>
                <w:szCs w:val="24"/>
                <w:lang w:eastAsia="sr-Latn-CS"/>
              </w:rPr>
            </w:pPr>
            <w:r w:rsidRPr="00203C83">
              <w:rPr>
                <w:szCs w:val="24"/>
                <w:lang w:eastAsia="sr-Latn-CS"/>
              </w:rPr>
              <w:t>224</w:t>
            </w:r>
            <w:r w:rsidR="00CA2020" w:rsidRPr="00203C83">
              <w:rPr>
                <w:szCs w:val="24"/>
                <w:lang w:eastAsia="sr-Latn-CS"/>
              </w:rPr>
              <w:t>,</w:t>
            </w:r>
            <w:r w:rsidRPr="00203C83">
              <w:rPr>
                <w:szCs w:val="24"/>
                <w:lang w:eastAsia="sr-Latn-CS"/>
              </w:rPr>
              <w:t>17</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7FD3" w:rsidRPr="00203C83" w:rsidRDefault="00967FD3" w:rsidP="00B5350C">
            <w:pPr>
              <w:jc w:val="right"/>
              <w:rPr>
                <w:szCs w:val="24"/>
                <w:lang w:eastAsia="sr-Latn-CS"/>
              </w:rPr>
            </w:pPr>
            <w:r w:rsidRPr="00203C83">
              <w:rPr>
                <w:szCs w:val="24"/>
                <w:lang w:eastAsia="sr-Latn-CS"/>
              </w:rPr>
              <w:t>224</w:t>
            </w:r>
            <w:r w:rsidR="00CA2020" w:rsidRPr="00203C83">
              <w:rPr>
                <w:szCs w:val="24"/>
                <w:lang w:eastAsia="sr-Latn-CS"/>
              </w:rPr>
              <w:t>,</w:t>
            </w:r>
            <w:r w:rsidRPr="00203C83">
              <w:rPr>
                <w:szCs w:val="24"/>
                <w:lang w:eastAsia="sr-Latn-CS"/>
              </w:rPr>
              <w:t>17</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7FD3" w:rsidRPr="00203C83" w:rsidRDefault="00967FD3" w:rsidP="00B5350C">
            <w:pPr>
              <w:jc w:val="right"/>
              <w:rPr>
                <w:szCs w:val="24"/>
                <w:lang w:eastAsia="sr-Latn-CS"/>
              </w:rPr>
            </w:pPr>
            <w:r w:rsidRPr="00203C83">
              <w:rPr>
                <w:szCs w:val="24"/>
                <w:lang w:eastAsia="sr-Latn-CS"/>
              </w:rPr>
              <w:t>224</w:t>
            </w:r>
            <w:r w:rsidR="00CA2020" w:rsidRPr="00203C83">
              <w:rPr>
                <w:szCs w:val="24"/>
                <w:lang w:eastAsia="sr-Latn-CS"/>
              </w:rPr>
              <w:t>,</w:t>
            </w:r>
            <w:r w:rsidRPr="00203C83">
              <w:rPr>
                <w:szCs w:val="24"/>
                <w:lang w:eastAsia="sr-Latn-CS"/>
              </w:rPr>
              <w:t>17</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67FD3" w:rsidRPr="00203C83" w:rsidRDefault="00CA2020" w:rsidP="00B5350C">
            <w:pPr>
              <w:jc w:val="right"/>
              <w:rPr>
                <w:szCs w:val="24"/>
                <w:lang w:eastAsia="sr-Latn-CS"/>
              </w:rPr>
            </w:pPr>
            <w:r w:rsidRPr="00203C83">
              <w:rPr>
                <w:szCs w:val="24"/>
                <w:lang w:eastAsia="sr-Latn-CS"/>
              </w:rPr>
              <w:t>44,</w:t>
            </w:r>
            <w:r w:rsidR="00967FD3" w:rsidRPr="00203C83">
              <w:rPr>
                <w:szCs w:val="24"/>
                <w:lang w:eastAsia="sr-Latn-CS"/>
              </w:rPr>
              <w:t>83</w:t>
            </w:r>
          </w:p>
        </w:tc>
      </w:tr>
    </w:tbl>
    <w:p w:rsidR="004274A8" w:rsidRPr="00203C83" w:rsidRDefault="004274A8" w:rsidP="00B5350C">
      <w:pPr>
        <w:ind w:firstLine="709"/>
        <w:rPr>
          <w:szCs w:val="24"/>
          <w:lang w:val="sr-Latn-CS"/>
        </w:rPr>
      </w:pPr>
    </w:p>
    <w:p w:rsidR="00732569" w:rsidRPr="00203C83" w:rsidRDefault="00732569" w:rsidP="00B5350C">
      <w:pPr>
        <w:ind w:firstLine="709"/>
        <w:rPr>
          <w:szCs w:val="24"/>
          <w:lang w:val="sr-Latn-CS"/>
        </w:rPr>
      </w:pPr>
      <w:r w:rsidRPr="00203C83">
        <w:rPr>
          <w:szCs w:val="24"/>
          <w:lang w:val="sr-Latn-CS"/>
        </w:rPr>
        <w:t>U tabelama 8.1.1.-0., 8.1.1.-1.</w:t>
      </w:r>
      <w:r w:rsidR="004274A8" w:rsidRPr="00203C83">
        <w:rPr>
          <w:szCs w:val="24"/>
          <w:lang w:val="sr-Latn-CS"/>
        </w:rPr>
        <w:t>,</w:t>
      </w:r>
      <w:r w:rsidRPr="00203C83">
        <w:rPr>
          <w:szCs w:val="24"/>
          <w:lang w:val="sr-Latn-CS"/>
        </w:rPr>
        <w:t xml:space="preserve"> </w:t>
      </w:r>
      <w:r w:rsidR="004274A8" w:rsidRPr="00203C83">
        <w:rPr>
          <w:szCs w:val="24"/>
          <w:lang w:val="sr-Latn-CS"/>
        </w:rPr>
        <w:t xml:space="preserve">8.1.1.-2. i 8.1.1.-3. </w:t>
      </w:r>
      <w:r w:rsidRPr="00203C83">
        <w:rPr>
          <w:szCs w:val="24"/>
          <w:lang w:val="sr-Latn-CS"/>
        </w:rPr>
        <w:t>prikazan je obim pojedinih vrsta uzgojnih radova po fazama rada (radovi koji se odnose na pripremu terena za pošumljavanje, obnavljanje i pošumljavanje). Svi radovi su prikazani po gazdinskim</w:t>
      </w:r>
      <w:r w:rsidR="004274A8" w:rsidRPr="00203C83">
        <w:rPr>
          <w:szCs w:val="24"/>
          <w:lang w:val="sr-Latn-CS"/>
        </w:rPr>
        <w:t xml:space="preserve"> klasama. Kod popunjavanja (334</w:t>
      </w:r>
      <w:r w:rsidRPr="00203C83">
        <w:rPr>
          <w:szCs w:val="24"/>
          <w:lang w:val="sr-Latn-CS"/>
        </w:rPr>
        <w:t>) radna površina je 20% od površine na kojoj se izvodi.</w:t>
      </w:r>
    </w:p>
    <w:p w:rsidR="00732569" w:rsidRPr="00203C83" w:rsidRDefault="00732569" w:rsidP="00B5350C">
      <w:pPr>
        <w:ind w:firstLine="709"/>
        <w:rPr>
          <w:szCs w:val="24"/>
          <w:lang w:val="sr-Latn-CS"/>
        </w:rPr>
      </w:pPr>
      <w:r w:rsidRPr="00203C83">
        <w:rPr>
          <w:szCs w:val="24"/>
          <w:lang w:val="sr-Latn-CS"/>
        </w:rPr>
        <w:t>Značenje pojedinih šifara za vrste rada u gornjim tabelama može se videti u tabeli 8.1.1.-0 na početku ovog poglavlja, gde je u prvoj koloni navedena i šifra i vrsta rada.</w:t>
      </w:r>
    </w:p>
    <w:p w:rsidR="00732569" w:rsidRPr="00203C83" w:rsidRDefault="00732569" w:rsidP="00B5350C">
      <w:pPr>
        <w:ind w:firstLine="709"/>
        <w:rPr>
          <w:szCs w:val="24"/>
          <w:lang w:val="sr-Latn-CS"/>
        </w:rPr>
      </w:pPr>
      <w:r w:rsidRPr="00203C83">
        <w:rPr>
          <w:szCs w:val="24"/>
          <w:lang w:val="sr-Latn-CS"/>
        </w:rPr>
        <w:t>Tačan broj navrata za sve vrste radova u pojedinim odsecima dat je u prilogu PLAN GAJENJA ŠUMA.</w:t>
      </w:r>
    </w:p>
    <w:p w:rsidR="00732569" w:rsidRPr="00203C83" w:rsidRDefault="00732569" w:rsidP="00B5350C">
      <w:pPr>
        <w:pStyle w:val="Heading3"/>
        <w:rPr>
          <w:szCs w:val="24"/>
          <w:lang w:val="sr-Latn-CS"/>
        </w:rPr>
      </w:pPr>
      <w:bookmarkStart w:id="773" w:name="_Toc329146700"/>
      <w:bookmarkStart w:id="774" w:name="_Toc329328442"/>
      <w:bookmarkStart w:id="775" w:name="_Toc410988407"/>
      <w:bookmarkStart w:id="776" w:name="_Toc478456554"/>
      <w:bookmarkStart w:id="777" w:name="_Toc503785494"/>
      <w:bookmarkStart w:id="778" w:name="_Toc503786069"/>
      <w:bookmarkStart w:id="779" w:name="_Toc503786558"/>
      <w:bookmarkStart w:id="780" w:name="_Toc503787429"/>
      <w:bookmarkStart w:id="781" w:name="_Toc535232877"/>
      <w:bookmarkStart w:id="782" w:name="_Toc535233743"/>
      <w:r w:rsidRPr="00203C83">
        <w:rPr>
          <w:szCs w:val="24"/>
          <w:lang w:val="sr-Latn-CS"/>
        </w:rPr>
        <w:lastRenderedPageBreak/>
        <w:t xml:space="preserve">8.1.2. </w:t>
      </w:r>
      <w:r w:rsidRPr="00203C83">
        <w:rPr>
          <w:szCs w:val="24"/>
        </w:rPr>
        <w:t>Plan</w:t>
      </w:r>
      <w:r w:rsidRPr="00203C83">
        <w:rPr>
          <w:szCs w:val="24"/>
          <w:lang w:val="sr-Latn-CS"/>
        </w:rPr>
        <w:t xml:space="preserve"> </w:t>
      </w:r>
      <w:r w:rsidRPr="00203C83">
        <w:rPr>
          <w:szCs w:val="24"/>
        </w:rPr>
        <w:t>nege</w:t>
      </w:r>
      <w:r w:rsidRPr="00203C83">
        <w:rPr>
          <w:szCs w:val="24"/>
          <w:lang w:val="sr-Latn-CS"/>
        </w:rPr>
        <w:t xml:space="preserve"> š</w:t>
      </w:r>
      <w:r w:rsidRPr="00203C83">
        <w:rPr>
          <w:szCs w:val="24"/>
        </w:rPr>
        <w:t>uma</w:t>
      </w:r>
      <w:bookmarkEnd w:id="773"/>
      <w:bookmarkEnd w:id="774"/>
      <w:bookmarkEnd w:id="775"/>
      <w:bookmarkEnd w:id="776"/>
      <w:bookmarkEnd w:id="777"/>
      <w:bookmarkEnd w:id="778"/>
      <w:bookmarkEnd w:id="779"/>
      <w:bookmarkEnd w:id="780"/>
      <w:bookmarkEnd w:id="781"/>
      <w:bookmarkEnd w:id="782"/>
    </w:p>
    <w:p w:rsidR="00732569" w:rsidRPr="00203C83" w:rsidRDefault="00732569" w:rsidP="00B5350C">
      <w:pPr>
        <w:ind w:firstLine="567"/>
        <w:rPr>
          <w:szCs w:val="24"/>
          <w:lang w:val="sr-Latn-CS"/>
        </w:rPr>
      </w:pPr>
      <w:r w:rsidRPr="00203C83">
        <w:rPr>
          <w:szCs w:val="24"/>
          <w:lang w:val="sr-Latn-CS"/>
        </w:rPr>
        <w:t>Ukupan prikaz planiranih radova nege šuma je prikazan u tabeli 8.1.2.-0.</w:t>
      </w:r>
    </w:p>
    <w:tbl>
      <w:tblPr>
        <w:tblW w:w="12241" w:type="dxa"/>
        <w:tblInd w:w="108" w:type="dxa"/>
        <w:tblLook w:val="0000" w:firstRow="0" w:lastRow="0" w:firstColumn="0" w:lastColumn="0" w:noHBand="0" w:noVBand="0"/>
      </w:tblPr>
      <w:tblGrid>
        <w:gridCol w:w="5920"/>
        <w:gridCol w:w="1080"/>
        <w:gridCol w:w="1043"/>
        <w:gridCol w:w="1056"/>
        <w:gridCol w:w="1043"/>
        <w:gridCol w:w="1056"/>
        <w:gridCol w:w="1043"/>
      </w:tblGrid>
      <w:tr w:rsidR="009D5C9E" w:rsidRPr="00203C83" w:rsidTr="00E23CA1">
        <w:trPr>
          <w:trHeight w:val="600"/>
        </w:trPr>
        <w:tc>
          <w:tcPr>
            <w:tcW w:w="5920" w:type="dxa"/>
            <w:tcBorders>
              <w:top w:val="nil"/>
              <w:left w:val="nil"/>
              <w:bottom w:val="nil"/>
              <w:right w:val="nil"/>
            </w:tcBorders>
            <w:shd w:val="clear" w:color="auto" w:fill="D9D9D9" w:themeFill="background1" w:themeFillShade="D9"/>
            <w:noWrap/>
            <w:vAlign w:val="center"/>
          </w:tcPr>
          <w:p w:rsidR="009D5C9E" w:rsidRPr="00203C83" w:rsidRDefault="009D5C9E" w:rsidP="00B5350C">
            <w:pPr>
              <w:jc w:val="center"/>
              <w:rPr>
                <w:szCs w:val="24"/>
                <w:lang w:val="sr-Latn-CS"/>
              </w:rPr>
            </w:pPr>
            <w:r w:rsidRPr="00203C83">
              <w:rPr>
                <w:szCs w:val="24"/>
                <w:lang w:val="sr-Latn-CS"/>
              </w:rPr>
              <w:t>Tabela  8.1.2.-0 – Planirani radovi nege šuma</w:t>
            </w:r>
          </w:p>
        </w:tc>
        <w:tc>
          <w:tcPr>
            <w:tcW w:w="2123" w:type="dxa"/>
            <w:gridSpan w:val="2"/>
            <w:tcBorders>
              <w:top w:val="single" w:sz="8" w:space="0" w:color="auto"/>
              <w:left w:val="single" w:sz="8" w:space="0" w:color="auto"/>
              <w:bottom w:val="single" w:sz="8" w:space="0" w:color="auto"/>
              <w:right w:val="nil"/>
            </w:tcBorders>
            <w:shd w:val="clear" w:color="auto" w:fill="D9D9D9" w:themeFill="background1" w:themeFillShade="D9"/>
            <w:vAlign w:val="center"/>
          </w:tcPr>
          <w:p w:rsidR="009D5C9E" w:rsidRPr="00203C83" w:rsidRDefault="009D5C9E" w:rsidP="00B5350C">
            <w:pPr>
              <w:jc w:val="center"/>
              <w:rPr>
                <w:szCs w:val="24"/>
              </w:rPr>
            </w:pPr>
            <w:r w:rsidRPr="00203C83">
              <w:rPr>
                <w:szCs w:val="24"/>
              </w:rPr>
              <w:t>PROSTA REPRODUKCIJA</w:t>
            </w:r>
          </w:p>
        </w:tc>
        <w:tc>
          <w:tcPr>
            <w:tcW w:w="2099" w:type="dxa"/>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9D5C9E" w:rsidRPr="00203C83" w:rsidRDefault="009D5C9E" w:rsidP="00B5350C">
            <w:pPr>
              <w:jc w:val="center"/>
              <w:rPr>
                <w:szCs w:val="24"/>
              </w:rPr>
            </w:pPr>
            <w:r w:rsidRPr="00203C83">
              <w:rPr>
                <w:szCs w:val="24"/>
              </w:rPr>
              <w:t>PROŠIRENA REPRODUKCIJA</w:t>
            </w:r>
          </w:p>
        </w:tc>
        <w:tc>
          <w:tcPr>
            <w:tcW w:w="2099" w:type="dxa"/>
            <w:gridSpan w:val="2"/>
            <w:tcBorders>
              <w:top w:val="single" w:sz="8" w:space="0" w:color="auto"/>
              <w:left w:val="single" w:sz="4" w:space="0" w:color="auto"/>
              <w:bottom w:val="single" w:sz="8" w:space="0" w:color="auto"/>
              <w:right w:val="single" w:sz="8" w:space="0" w:color="000000"/>
            </w:tcBorders>
            <w:shd w:val="clear" w:color="auto" w:fill="D9D9D9" w:themeFill="background1" w:themeFillShade="D9"/>
            <w:vAlign w:val="center"/>
          </w:tcPr>
          <w:p w:rsidR="009D5C9E" w:rsidRPr="00203C83" w:rsidRDefault="009D5C9E" w:rsidP="00B5350C">
            <w:pPr>
              <w:jc w:val="center"/>
              <w:rPr>
                <w:szCs w:val="24"/>
              </w:rPr>
            </w:pPr>
            <w:r w:rsidRPr="00203C83">
              <w:rPr>
                <w:szCs w:val="24"/>
              </w:rPr>
              <w:t>UKUPNO</w:t>
            </w:r>
          </w:p>
        </w:tc>
      </w:tr>
      <w:tr w:rsidR="009D5C9E" w:rsidRPr="00203C83" w:rsidTr="00E23CA1">
        <w:trPr>
          <w:trHeight w:val="780"/>
        </w:trPr>
        <w:tc>
          <w:tcPr>
            <w:tcW w:w="592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rsidR="009D5C9E" w:rsidRPr="00203C83" w:rsidRDefault="009D5C9E" w:rsidP="00B5350C">
            <w:pPr>
              <w:jc w:val="left"/>
              <w:rPr>
                <w:szCs w:val="24"/>
              </w:rPr>
            </w:pPr>
            <w:r w:rsidRPr="00203C83">
              <w:rPr>
                <w:szCs w:val="24"/>
              </w:rPr>
              <w:t>Vrsta rada</w:t>
            </w:r>
          </w:p>
        </w:tc>
        <w:tc>
          <w:tcPr>
            <w:tcW w:w="1080" w:type="dxa"/>
            <w:tcBorders>
              <w:top w:val="nil"/>
              <w:left w:val="single" w:sz="8" w:space="0" w:color="auto"/>
              <w:bottom w:val="single" w:sz="8" w:space="0" w:color="auto"/>
              <w:right w:val="single" w:sz="4" w:space="0" w:color="auto"/>
            </w:tcBorders>
            <w:shd w:val="clear" w:color="auto" w:fill="D9D9D9" w:themeFill="background1" w:themeFillShade="D9"/>
            <w:vAlign w:val="center"/>
          </w:tcPr>
          <w:p w:rsidR="009D5C9E" w:rsidRPr="00203C83" w:rsidRDefault="009D5C9E" w:rsidP="00B5350C">
            <w:pPr>
              <w:jc w:val="center"/>
              <w:rPr>
                <w:szCs w:val="24"/>
              </w:rPr>
            </w:pPr>
            <w:r w:rsidRPr="00203C83">
              <w:rPr>
                <w:szCs w:val="24"/>
              </w:rPr>
              <w:t>Površina (ha)</w:t>
            </w:r>
          </w:p>
        </w:tc>
        <w:tc>
          <w:tcPr>
            <w:tcW w:w="1043" w:type="dxa"/>
            <w:tcBorders>
              <w:top w:val="nil"/>
              <w:left w:val="nil"/>
              <w:bottom w:val="single" w:sz="8" w:space="0" w:color="auto"/>
              <w:right w:val="single" w:sz="4" w:space="0" w:color="auto"/>
            </w:tcBorders>
            <w:shd w:val="clear" w:color="auto" w:fill="D9D9D9" w:themeFill="background1" w:themeFillShade="D9"/>
            <w:vAlign w:val="center"/>
          </w:tcPr>
          <w:p w:rsidR="009D5C9E" w:rsidRPr="00203C83" w:rsidRDefault="009D5C9E" w:rsidP="00B5350C">
            <w:pPr>
              <w:jc w:val="center"/>
              <w:rPr>
                <w:szCs w:val="24"/>
              </w:rPr>
            </w:pPr>
            <w:r w:rsidRPr="00203C83">
              <w:rPr>
                <w:szCs w:val="24"/>
              </w:rPr>
              <w:t>Radna površina (ha)</w:t>
            </w:r>
          </w:p>
        </w:tc>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5C9E" w:rsidRPr="00203C83" w:rsidRDefault="009D5C9E" w:rsidP="00B5350C">
            <w:pPr>
              <w:jc w:val="center"/>
              <w:rPr>
                <w:szCs w:val="24"/>
              </w:rPr>
            </w:pPr>
            <w:r w:rsidRPr="00203C83">
              <w:rPr>
                <w:szCs w:val="24"/>
              </w:rPr>
              <w:t>Površina (ha)</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5C9E" w:rsidRPr="00203C83" w:rsidRDefault="009D5C9E" w:rsidP="00B5350C">
            <w:pPr>
              <w:jc w:val="center"/>
              <w:rPr>
                <w:szCs w:val="24"/>
              </w:rPr>
            </w:pPr>
            <w:r w:rsidRPr="00203C83">
              <w:rPr>
                <w:szCs w:val="24"/>
              </w:rPr>
              <w:t>Radna površina (ha)</w:t>
            </w:r>
          </w:p>
        </w:tc>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5C9E" w:rsidRPr="00203C83" w:rsidRDefault="009D5C9E" w:rsidP="00B5350C">
            <w:pPr>
              <w:jc w:val="center"/>
              <w:rPr>
                <w:szCs w:val="24"/>
              </w:rPr>
            </w:pPr>
            <w:r w:rsidRPr="00203C83">
              <w:rPr>
                <w:szCs w:val="24"/>
              </w:rPr>
              <w:t xml:space="preserve">Površina </w:t>
            </w:r>
          </w:p>
          <w:p w:rsidR="009D5C9E" w:rsidRPr="00203C83" w:rsidRDefault="009D5C9E" w:rsidP="00B5350C">
            <w:pPr>
              <w:jc w:val="center"/>
              <w:rPr>
                <w:szCs w:val="24"/>
              </w:rPr>
            </w:pPr>
            <w:r w:rsidRPr="00203C83">
              <w:rPr>
                <w:szCs w:val="24"/>
              </w:rPr>
              <w:t>(ha)</w:t>
            </w:r>
          </w:p>
        </w:tc>
        <w:tc>
          <w:tcPr>
            <w:tcW w:w="1043" w:type="dxa"/>
            <w:tcBorders>
              <w:top w:val="nil"/>
              <w:left w:val="nil"/>
              <w:bottom w:val="single" w:sz="8" w:space="0" w:color="auto"/>
              <w:right w:val="single" w:sz="8" w:space="0" w:color="auto"/>
            </w:tcBorders>
            <w:shd w:val="clear" w:color="auto" w:fill="D9D9D9" w:themeFill="background1" w:themeFillShade="D9"/>
            <w:vAlign w:val="center"/>
          </w:tcPr>
          <w:p w:rsidR="009D5C9E" w:rsidRPr="00203C83" w:rsidRDefault="009D5C9E" w:rsidP="00B5350C">
            <w:pPr>
              <w:jc w:val="center"/>
              <w:rPr>
                <w:szCs w:val="24"/>
              </w:rPr>
            </w:pPr>
            <w:r w:rsidRPr="00203C83">
              <w:rPr>
                <w:szCs w:val="24"/>
              </w:rPr>
              <w:t>Radna površina (ha)</w:t>
            </w:r>
          </w:p>
        </w:tc>
      </w:tr>
      <w:tr w:rsidR="009D5C9E" w:rsidRPr="00203C83" w:rsidTr="009D5C9E">
        <w:trPr>
          <w:trHeight w:val="225"/>
        </w:trPr>
        <w:tc>
          <w:tcPr>
            <w:tcW w:w="5920" w:type="dxa"/>
            <w:tcBorders>
              <w:top w:val="nil"/>
              <w:left w:val="single" w:sz="8" w:space="0" w:color="auto"/>
              <w:bottom w:val="single" w:sz="4" w:space="0" w:color="auto"/>
              <w:right w:val="single" w:sz="4" w:space="0" w:color="auto"/>
            </w:tcBorders>
            <w:shd w:val="clear" w:color="auto" w:fill="auto"/>
            <w:noWrap/>
            <w:vAlign w:val="center"/>
          </w:tcPr>
          <w:p w:rsidR="009D5C9E" w:rsidRPr="00203C83" w:rsidRDefault="009D5C9E" w:rsidP="00B5350C">
            <w:pPr>
              <w:jc w:val="left"/>
              <w:rPr>
                <w:szCs w:val="24"/>
              </w:rPr>
            </w:pPr>
            <w:r w:rsidRPr="00203C83">
              <w:rPr>
                <w:szCs w:val="24"/>
              </w:rPr>
              <w:t>518 okopavanje i prašenje u kulturama</w:t>
            </w: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9D5C9E" w:rsidRPr="00203C83" w:rsidRDefault="009D5C9E" w:rsidP="00B5350C">
            <w:pPr>
              <w:jc w:val="right"/>
              <w:rPr>
                <w:szCs w:val="24"/>
                <w:lang w:eastAsia="sr-Latn-CS"/>
              </w:rPr>
            </w:pPr>
            <w:r w:rsidRPr="00203C83">
              <w:rPr>
                <w:szCs w:val="24"/>
                <w:lang w:eastAsia="sr-Latn-CS"/>
              </w:rPr>
              <w:t>315</w:t>
            </w:r>
            <w:r w:rsidR="00CA2020" w:rsidRPr="00203C83">
              <w:rPr>
                <w:szCs w:val="24"/>
                <w:lang w:eastAsia="sr-Latn-CS"/>
              </w:rPr>
              <w:t>,</w:t>
            </w:r>
            <w:r w:rsidRPr="00203C83">
              <w:rPr>
                <w:szCs w:val="24"/>
                <w:lang w:eastAsia="sr-Latn-CS"/>
              </w:rPr>
              <w:t>80</w:t>
            </w:r>
          </w:p>
        </w:tc>
        <w:tc>
          <w:tcPr>
            <w:tcW w:w="1043" w:type="dxa"/>
            <w:tcBorders>
              <w:top w:val="nil"/>
              <w:left w:val="nil"/>
              <w:bottom w:val="single" w:sz="4" w:space="0" w:color="auto"/>
              <w:right w:val="single" w:sz="4" w:space="0" w:color="auto"/>
            </w:tcBorders>
            <w:shd w:val="clear" w:color="auto" w:fill="auto"/>
            <w:noWrap/>
            <w:vAlign w:val="center"/>
          </w:tcPr>
          <w:p w:rsidR="009D5C9E" w:rsidRPr="00203C83" w:rsidRDefault="009D5C9E" w:rsidP="00B5350C">
            <w:pPr>
              <w:jc w:val="right"/>
              <w:rPr>
                <w:szCs w:val="24"/>
                <w:lang w:eastAsia="sr-Latn-CS"/>
              </w:rPr>
            </w:pPr>
            <w:r w:rsidRPr="00203C83">
              <w:rPr>
                <w:szCs w:val="24"/>
                <w:lang w:eastAsia="sr-Latn-CS"/>
              </w:rPr>
              <w:t>1053</w:t>
            </w:r>
            <w:r w:rsidR="00CA2020" w:rsidRPr="00203C83">
              <w:rPr>
                <w:szCs w:val="24"/>
                <w:lang w:eastAsia="sr-Latn-CS"/>
              </w:rPr>
              <w:t>,</w:t>
            </w:r>
            <w:r w:rsidRPr="00203C83">
              <w:rPr>
                <w:szCs w:val="24"/>
                <w:lang w:eastAsia="sr-Latn-CS"/>
              </w:rPr>
              <w:t>52</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9D5C9E" w:rsidRPr="00203C83" w:rsidRDefault="00710030" w:rsidP="00B5350C">
            <w:pPr>
              <w:jc w:val="right"/>
              <w:rPr>
                <w:szCs w:val="24"/>
                <w:lang w:eastAsia="sr-Latn-CS"/>
              </w:rPr>
            </w:pPr>
            <w:r w:rsidRPr="00203C83">
              <w:rPr>
                <w:szCs w:val="24"/>
                <w:lang w:eastAsia="sr-Latn-CS"/>
              </w:rPr>
              <w:t>13,21</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9D5C9E" w:rsidRPr="00203C83" w:rsidRDefault="004274A8" w:rsidP="00B5350C">
            <w:pPr>
              <w:jc w:val="right"/>
              <w:rPr>
                <w:szCs w:val="24"/>
                <w:lang w:eastAsia="sr-Latn-CS"/>
              </w:rPr>
            </w:pPr>
            <w:r w:rsidRPr="00203C83">
              <w:rPr>
                <w:szCs w:val="24"/>
                <w:lang w:eastAsia="sr-Latn-CS"/>
              </w:rPr>
              <w:t>52</w:t>
            </w:r>
            <w:r w:rsidR="00CA2020" w:rsidRPr="00203C83">
              <w:rPr>
                <w:szCs w:val="24"/>
                <w:lang w:eastAsia="sr-Latn-CS"/>
              </w:rPr>
              <w:t>,</w:t>
            </w:r>
            <w:r w:rsidRPr="00203C83">
              <w:rPr>
                <w:szCs w:val="24"/>
                <w:lang w:eastAsia="sr-Latn-CS"/>
              </w:rPr>
              <w:t>84</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9D5C9E" w:rsidRPr="00203C83" w:rsidRDefault="00967FD3" w:rsidP="00B5350C">
            <w:pPr>
              <w:jc w:val="right"/>
              <w:rPr>
                <w:szCs w:val="24"/>
                <w:lang w:eastAsia="sr-Latn-CS"/>
              </w:rPr>
            </w:pPr>
            <w:r w:rsidRPr="00203C83">
              <w:rPr>
                <w:szCs w:val="24"/>
                <w:lang w:eastAsia="sr-Latn-CS"/>
              </w:rPr>
              <w:t>329</w:t>
            </w:r>
            <w:r w:rsidR="00CA2020" w:rsidRPr="00203C83">
              <w:rPr>
                <w:szCs w:val="24"/>
                <w:lang w:eastAsia="sr-Latn-CS"/>
              </w:rPr>
              <w:t>,</w:t>
            </w:r>
            <w:r w:rsidRPr="00203C83">
              <w:rPr>
                <w:szCs w:val="24"/>
                <w:lang w:eastAsia="sr-Latn-CS"/>
              </w:rPr>
              <w:t>01</w:t>
            </w:r>
          </w:p>
        </w:tc>
        <w:tc>
          <w:tcPr>
            <w:tcW w:w="1043" w:type="dxa"/>
            <w:tcBorders>
              <w:top w:val="nil"/>
              <w:left w:val="nil"/>
              <w:bottom w:val="single" w:sz="4" w:space="0" w:color="auto"/>
              <w:right w:val="single" w:sz="8" w:space="0" w:color="auto"/>
            </w:tcBorders>
            <w:shd w:val="clear" w:color="auto" w:fill="auto"/>
            <w:noWrap/>
            <w:vAlign w:val="center"/>
          </w:tcPr>
          <w:p w:rsidR="009D5C9E" w:rsidRPr="00203C83" w:rsidRDefault="00967FD3" w:rsidP="00B5350C">
            <w:pPr>
              <w:jc w:val="right"/>
              <w:rPr>
                <w:szCs w:val="24"/>
                <w:lang w:eastAsia="sr-Latn-CS"/>
              </w:rPr>
            </w:pPr>
            <w:r w:rsidRPr="00203C83">
              <w:rPr>
                <w:szCs w:val="24"/>
                <w:lang w:eastAsia="sr-Latn-CS"/>
              </w:rPr>
              <w:t>1106</w:t>
            </w:r>
            <w:r w:rsidR="00CA2020" w:rsidRPr="00203C83">
              <w:rPr>
                <w:szCs w:val="24"/>
                <w:lang w:eastAsia="sr-Latn-CS"/>
              </w:rPr>
              <w:t>,</w:t>
            </w:r>
            <w:r w:rsidRPr="00203C83">
              <w:rPr>
                <w:szCs w:val="24"/>
                <w:lang w:eastAsia="sr-Latn-CS"/>
              </w:rPr>
              <w:t>36</w:t>
            </w:r>
          </w:p>
        </w:tc>
      </w:tr>
      <w:tr w:rsidR="009D5C9E" w:rsidRPr="00203C83" w:rsidTr="009D5C9E">
        <w:trPr>
          <w:trHeight w:val="184"/>
        </w:trPr>
        <w:tc>
          <w:tcPr>
            <w:tcW w:w="5920" w:type="dxa"/>
            <w:tcBorders>
              <w:top w:val="nil"/>
              <w:left w:val="single" w:sz="8" w:space="0" w:color="auto"/>
              <w:bottom w:val="single" w:sz="4" w:space="0" w:color="auto"/>
              <w:right w:val="single" w:sz="4" w:space="0" w:color="auto"/>
            </w:tcBorders>
            <w:shd w:val="clear" w:color="auto" w:fill="auto"/>
            <w:noWrap/>
            <w:vAlign w:val="center"/>
          </w:tcPr>
          <w:p w:rsidR="009D5C9E" w:rsidRPr="00203C83" w:rsidRDefault="009D5C9E" w:rsidP="00B5350C">
            <w:pPr>
              <w:jc w:val="left"/>
              <w:rPr>
                <w:szCs w:val="24"/>
              </w:rPr>
            </w:pPr>
            <w:r w:rsidRPr="00203C83">
              <w:rPr>
                <w:szCs w:val="24"/>
              </w:rPr>
              <w:t>522 kresanje grana</w:t>
            </w: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9D5C9E" w:rsidRPr="00203C83" w:rsidRDefault="009D5C9E" w:rsidP="00B5350C">
            <w:pPr>
              <w:jc w:val="right"/>
              <w:rPr>
                <w:szCs w:val="24"/>
                <w:lang w:eastAsia="sr-Latn-CS"/>
              </w:rPr>
            </w:pPr>
            <w:r w:rsidRPr="00203C83">
              <w:rPr>
                <w:szCs w:val="24"/>
                <w:lang w:eastAsia="sr-Latn-CS"/>
              </w:rPr>
              <w:t>504</w:t>
            </w:r>
            <w:r w:rsidR="00CA2020" w:rsidRPr="00203C83">
              <w:rPr>
                <w:szCs w:val="24"/>
                <w:lang w:eastAsia="sr-Latn-CS"/>
              </w:rPr>
              <w:t>,</w:t>
            </w:r>
            <w:r w:rsidRPr="00203C83">
              <w:rPr>
                <w:szCs w:val="24"/>
                <w:lang w:eastAsia="sr-Latn-CS"/>
              </w:rPr>
              <w:t>31</w:t>
            </w:r>
          </w:p>
        </w:tc>
        <w:tc>
          <w:tcPr>
            <w:tcW w:w="1043" w:type="dxa"/>
            <w:tcBorders>
              <w:top w:val="nil"/>
              <w:left w:val="nil"/>
              <w:bottom w:val="single" w:sz="4" w:space="0" w:color="auto"/>
              <w:right w:val="single" w:sz="4" w:space="0" w:color="auto"/>
            </w:tcBorders>
            <w:shd w:val="clear" w:color="auto" w:fill="auto"/>
            <w:noWrap/>
            <w:vAlign w:val="center"/>
          </w:tcPr>
          <w:p w:rsidR="009D5C9E" w:rsidRPr="00203C83" w:rsidRDefault="009D5C9E" w:rsidP="00B5350C">
            <w:pPr>
              <w:jc w:val="right"/>
              <w:rPr>
                <w:szCs w:val="24"/>
                <w:lang w:eastAsia="sr-Latn-CS"/>
              </w:rPr>
            </w:pPr>
            <w:r w:rsidRPr="00203C83">
              <w:rPr>
                <w:szCs w:val="24"/>
                <w:lang w:eastAsia="sr-Latn-CS"/>
              </w:rPr>
              <w:t>881</w:t>
            </w:r>
            <w:r w:rsidR="00CA2020" w:rsidRPr="00203C83">
              <w:rPr>
                <w:szCs w:val="24"/>
                <w:lang w:eastAsia="sr-Latn-CS"/>
              </w:rPr>
              <w:t>,</w:t>
            </w:r>
            <w:r w:rsidRPr="00203C83">
              <w:rPr>
                <w:szCs w:val="24"/>
                <w:lang w:eastAsia="sr-Latn-CS"/>
              </w:rPr>
              <w:t>87</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9D5C9E" w:rsidRPr="00203C83" w:rsidRDefault="00710030" w:rsidP="00B5350C">
            <w:pPr>
              <w:jc w:val="right"/>
              <w:rPr>
                <w:szCs w:val="24"/>
                <w:lang w:eastAsia="sr-Latn-CS"/>
              </w:rPr>
            </w:pPr>
            <w:r w:rsidRPr="00203C83">
              <w:rPr>
                <w:szCs w:val="24"/>
                <w:lang w:eastAsia="sr-Latn-CS"/>
              </w:rPr>
              <w:t>13,21</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9D5C9E" w:rsidRPr="00203C83" w:rsidRDefault="004274A8" w:rsidP="00B5350C">
            <w:pPr>
              <w:jc w:val="right"/>
              <w:rPr>
                <w:szCs w:val="24"/>
                <w:lang w:eastAsia="sr-Latn-CS"/>
              </w:rPr>
            </w:pPr>
            <w:r w:rsidRPr="00203C83">
              <w:rPr>
                <w:szCs w:val="24"/>
                <w:lang w:eastAsia="sr-Latn-CS"/>
              </w:rPr>
              <w:t>26</w:t>
            </w:r>
            <w:r w:rsidR="00CA2020" w:rsidRPr="00203C83">
              <w:rPr>
                <w:szCs w:val="24"/>
                <w:lang w:eastAsia="sr-Latn-CS"/>
              </w:rPr>
              <w:t>,</w:t>
            </w:r>
            <w:r w:rsidRPr="00203C83">
              <w:rPr>
                <w:szCs w:val="24"/>
                <w:lang w:eastAsia="sr-Latn-CS"/>
              </w:rPr>
              <w:t>42</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9D5C9E" w:rsidRPr="00203C83" w:rsidRDefault="00710030" w:rsidP="00B5350C">
            <w:pPr>
              <w:jc w:val="right"/>
              <w:rPr>
                <w:szCs w:val="24"/>
                <w:lang w:eastAsia="sr-Latn-CS"/>
              </w:rPr>
            </w:pPr>
            <w:r w:rsidRPr="00203C83">
              <w:rPr>
                <w:szCs w:val="24"/>
                <w:lang w:eastAsia="sr-Latn-CS"/>
              </w:rPr>
              <w:t>517</w:t>
            </w:r>
            <w:r w:rsidR="00CA2020" w:rsidRPr="00203C83">
              <w:rPr>
                <w:szCs w:val="24"/>
                <w:lang w:eastAsia="sr-Latn-CS"/>
              </w:rPr>
              <w:t>,</w:t>
            </w:r>
            <w:r w:rsidRPr="00203C83">
              <w:rPr>
                <w:szCs w:val="24"/>
                <w:lang w:eastAsia="sr-Latn-CS"/>
              </w:rPr>
              <w:t>52</w:t>
            </w:r>
          </w:p>
        </w:tc>
        <w:tc>
          <w:tcPr>
            <w:tcW w:w="1043" w:type="dxa"/>
            <w:tcBorders>
              <w:top w:val="nil"/>
              <w:left w:val="nil"/>
              <w:bottom w:val="single" w:sz="4" w:space="0" w:color="auto"/>
              <w:right w:val="single" w:sz="8" w:space="0" w:color="auto"/>
            </w:tcBorders>
            <w:shd w:val="clear" w:color="auto" w:fill="auto"/>
            <w:noWrap/>
            <w:vAlign w:val="center"/>
          </w:tcPr>
          <w:p w:rsidR="009D5C9E" w:rsidRPr="00203C83" w:rsidRDefault="00710030" w:rsidP="00B5350C">
            <w:pPr>
              <w:jc w:val="right"/>
              <w:rPr>
                <w:szCs w:val="24"/>
                <w:lang w:eastAsia="sr-Latn-CS"/>
              </w:rPr>
            </w:pPr>
            <w:r w:rsidRPr="00203C83">
              <w:rPr>
                <w:szCs w:val="24"/>
                <w:lang w:eastAsia="sr-Latn-CS"/>
              </w:rPr>
              <w:t>908</w:t>
            </w:r>
            <w:r w:rsidR="00CA2020" w:rsidRPr="00203C83">
              <w:rPr>
                <w:szCs w:val="24"/>
                <w:lang w:eastAsia="sr-Latn-CS"/>
              </w:rPr>
              <w:t>,</w:t>
            </w:r>
            <w:r w:rsidRPr="00203C83">
              <w:rPr>
                <w:szCs w:val="24"/>
                <w:lang w:eastAsia="sr-Latn-CS"/>
              </w:rPr>
              <w:t>29</w:t>
            </w:r>
          </w:p>
        </w:tc>
      </w:tr>
      <w:tr w:rsidR="009D5C9E" w:rsidRPr="00203C83" w:rsidTr="009D5C9E">
        <w:trPr>
          <w:trHeight w:val="184"/>
        </w:trPr>
        <w:tc>
          <w:tcPr>
            <w:tcW w:w="5920" w:type="dxa"/>
            <w:tcBorders>
              <w:top w:val="nil"/>
              <w:left w:val="single" w:sz="8" w:space="0" w:color="auto"/>
              <w:bottom w:val="single" w:sz="4" w:space="0" w:color="auto"/>
              <w:right w:val="single" w:sz="4" w:space="0" w:color="auto"/>
            </w:tcBorders>
            <w:shd w:val="clear" w:color="auto" w:fill="auto"/>
            <w:noWrap/>
            <w:vAlign w:val="center"/>
          </w:tcPr>
          <w:p w:rsidR="009D5C9E" w:rsidRPr="00203C83" w:rsidRDefault="009D5C9E" w:rsidP="00B5350C">
            <w:pPr>
              <w:jc w:val="left"/>
              <w:rPr>
                <w:szCs w:val="24"/>
              </w:rPr>
            </w:pPr>
            <w:r w:rsidRPr="00203C83">
              <w:rPr>
                <w:szCs w:val="24"/>
              </w:rPr>
              <w:t>525 međuredno tarupiranje</w:t>
            </w: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9D5C9E" w:rsidRPr="00203C83" w:rsidRDefault="009D5C9E" w:rsidP="00B5350C">
            <w:pPr>
              <w:jc w:val="right"/>
              <w:rPr>
                <w:szCs w:val="24"/>
                <w:lang w:eastAsia="sr-Latn-CS"/>
              </w:rPr>
            </w:pPr>
            <w:r w:rsidRPr="00203C83">
              <w:rPr>
                <w:szCs w:val="24"/>
                <w:lang w:eastAsia="sr-Latn-CS"/>
              </w:rPr>
              <w:t>302</w:t>
            </w:r>
            <w:r w:rsidR="00CA2020" w:rsidRPr="00203C83">
              <w:rPr>
                <w:szCs w:val="24"/>
                <w:lang w:eastAsia="sr-Latn-CS"/>
              </w:rPr>
              <w:t>,</w:t>
            </w:r>
            <w:r w:rsidRPr="00203C83">
              <w:rPr>
                <w:szCs w:val="24"/>
                <w:lang w:eastAsia="sr-Latn-CS"/>
              </w:rPr>
              <w:t>09</w:t>
            </w:r>
          </w:p>
        </w:tc>
        <w:tc>
          <w:tcPr>
            <w:tcW w:w="1043" w:type="dxa"/>
            <w:tcBorders>
              <w:top w:val="nil"/>
              <w:left w:val="nil"/>
              <w:bottom w:val="single" w:sz="4" w:space="0" w:color="auto"/>
              <w:right w:val="single" w:sz="4" w:space="0" w:color="auto"/>
            </w:tcBorders>
            <w:shd w:val="clear" w:color="auto" w:fill="auto"/>
            <w:noWrap/>
            <w:vAlign w:val="center"/>
          </w:tcPr>
          <w:p w:rsidR="009D5C9E" w:rsidRPr="00203C83" w:rsidRDefault="009D5C9E" w:rsidP="00B5350C">
            <w:pPr>
              <w:jc w:val="right"/>
              <w:rPr>
                <w:szCs w:val="24"/>
                <w:lang w:eastAsia="sr-Latn-CS"/>
              </w:rPr>
            </w:pPr>
            <w:r w:rsidRPr="00203C83">
              <w:rPr>
                <w:szCs w:val="24"/>
                <w:lang w:eastAsia="sr-Latn-CS"/>
              </w:rPr>
              <w:t>501</w:t>
            </w:r>
            <w:r w:rsidR="00CA2020" w:rsidRPr="00203C83">
              <w:rPr>
                <w:szCs w:val="24"/>
                <w:lang w:eastAsia="sr-Latn-CS"/>
              </w:rPr>
              <w:t>,</w:t>
            </w:r>
            <w:r w:rsidRPr="00203C83">
              <w:rPr>
                <w:szCs w:val="24"/>
                <w:lang w:eastAsia="sr-Latn-CS"/>
              </w:rPr>
              <w:t>11</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9D5C9E" w:rsidRPr="00203C83" w:rsidRDefault="00710030" w:rsidP="00B5350C">
            <w:pPr>
              <w:jc w:val="right"/>
              <w:rPr>
                <w:szCs w:val="24"/>
                <w:lang w:eastAsia="sr-Latn-CS"/>
              </w:rPr>
            </w:pPr>
            <w:r w:rsidRPr="00203C83">
              <w:rPr>
                <w:szCs w:val="24"/>
                <w:lang w:eastAsia="sr-Latn-CS"/>
              </w:rPr>
              <w:t>13,21</w:t>
            </w: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9D5C9E" w:rsidRPr="00203C83" w:rsidRDefault="004274A8" w:rsidP="00B5350C">
            <w:pPr>
              <w:jc w:val="right"/>
              <w:rPr>
                <w:szCs w:val="24"/>
                <w:lang w:eastAsia="sr-Latn-CS"/>
              </w:rPr>
            </w:pPr>
            <w:r w:rsidRPr="00203C83">
              <w:rPr>
                <w:szCs w:val="24"/>
                <w:lang w:eastAsia="sr-Latn-CS"/>
              </w:rPr>
              <w:t>26</w:t>
            </w:r>
            <w:r w:rsidR="00CA2020" w:rsidRPr="00203C83">
              <w:rPr>
                <w:szCs w:val="24"/>
                <w:lang w:eastAsia="sr-Latn-CS"/>
              </w:rPr>
              <w:t>,</w:t>
            </w:r>
            <w:r w:rsidRPr="00203C83">
              <w:rPr>
                <w:szCs w:val="24"/>
                <w:lang w:eastAsia="sr-Latn-CS"/>
              </w:rPr>
              <w:t>42</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9D5C9E" w:rsidRPr="00203C83" w:rsidRDefault="00710030" w:rsidP="00B5350C">
            <w:pPr>
              <w:jc w:val="right"/>
              <w:rPr>
                <w:szCs w:val="24"/>
                <w:lang w:eastAsia="sr-Latn-CS"/>
              </w:rPr>
            </w:pPr>
            <w:r w:rsidRPr="00203C83">
              <w:rPr>
                <w:szCs w:val="24"/>
                <w:lang w:eastAsia="sr-Latn-CS"/>
              </w:rPr>
              <w:t>315</w:t>
            </w:r>
            <w:r w:rsidR="00CA2020" w:rsidRPr="00203C83">
              <w:rPr>
                <w:szCs w:val="24"/>
                <w:lang w:eastAsia="sr-Latn-CS"/>
              </w:rPr>
              <w:t>,</w:t>
            </w:r>
            <w:r w:rsidRPr="00203C83">
              <w:rPr>
                <w:szCs w:val="24"/>
                <w:lang w:eastAsia="sr-Latn-CS"/>
              </w:rPr>
              <w:t>30</w:t>
            </w:r>
          </w:p>
        </w:tc>
        <w:tc>
          <w:tcPr>
            <w:tcW w:w="1043" w:type="dxa"/>
            <w:tcBorders>
              <w:top w:val="nil"/>
              <w:left w:val="nil"/>
              <w:bottom w:val="single" w:sz="4" w:space="0" w:color="auto"/>
              <w:right w:val="single" w:sz="8" w:space="0" w:color="auto"/>
            </w:tcBorders>
            <w:shd w:val="clear" w:color="auto" w:fill="auto"/>
            <w:noWrap/>
            <w:vAlign w:val="center"/>
          </w:tcPr>
          <w:p w:rsidR="009D5C9E" w:rsidRPr="00203C83" w:rsidRDefault="00710030" w:rsidP="00B5350C">
            <w:pPr>
              <w:jc w:val="right"/>
              <w:rPr>
                <w:szCs w:val="24"/>
                <w:lang w:eastAsia="sr-Latn-CS"/>
              </w:rPr>
            </w:pPr>
            <w:r w:rsidRPr="00203C83">
              <w:rPr>
                <w:szCs w:val="24"/>
                <w:lang w:eastAsia="sr-Latn-CS"/>
              </w:rPr>
              <w:t>527</w:t>
            </w:r>
            <w:r w:rsidR="00CA2020" w:rsidRPr="00203C83">
              <w:rPr>
                <w:szCs w:val="24"/>
                <w:lang w:eastAsia="sr-Latn-CS"/>
              </w:rPr>
              <w:t>,</w:t>
            </w:r>
            <w:r w:rsidRPr="00203C83">
              <w:rPr>
                <w:szCs w:val="24"/>
                <w:lang w:eastAsia="sr-Latn-CS"/>
              </w:rPr>
              <w:t>53</w:t>
            </w:r>
          </w:p>
        </w:tc>
      </w:tr>
      <w:tr w:rsidR="009D5C9E" w:rsidRPr="00203C83" w:rsidTr="00E23CA1">
        <w:trPr>
          <w:trHeight w:val="184"/>
        </w:trPr>
        <w:tc>
          <w:tcPr>
            <w:tcW w:w="5920"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9D5C9E" w:rsidRPr="00203C83" w:rsidRDefault="009D5C9E" w:rsidP="00B5350C">
            <w:pPr>
              <w:jc w:val="left"/>
              <w:rPr>
                <w:szCs w:val="24"/>
              </w:rPr>
            </w:pPr>
            <w:r w:rsidRPr="00203C83">
              <w:rPr>
                <w:szCs w:val="24"/>
              </w:rPr>
              <w:t>Ukupno</w:t>
            </w:r>
          </w:p>
        </w:tc>
        <w:tc>
          <w:tcPr>
            <w:tcW w:w="1080"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9D5C9E" w:rsidRPr="00203C83" w:rsidRDefault="00710030" w:rsidP="00B5350C">
            <w:pPr>
              <w:jc w:val="right"/>
              <w:rPr>
                <w:szCs w:val="24"/>
                <w:lang w:eastAsia="sr-Latn-CS"/>
              </w:rPr>
            </w:pPr>
            <w:r w:rsidRPr="00203C83">
              <w:rPr>
                <w:szCs w:val="24"/>
                <w:lang w:eastAsia="sr-Latn-CS"/>
              </w:rPr>
              <w:t>1122</w:t>
            </w:r>
            <w:r w:rsidR="00CA2020" w:rsidRPr="00203C83">
              <w:rPr>
                <w:szCs w:val="24"/>
                <w:lang w:eastAsia="sr-Latn-CS"/>
              </w:rPr>
              <w:t>,</w:t>
            </w:r>
            <w:r w:rsidRPr="00203C83">
              <w:rPr>
                <w:szCs w:val="24"/>
                <w:lang w:eastAsia="sr-Latn-CS"/>
              </w:rPr>
              <w:t>20</w:t>
            </w:r>
          </w:p>
        </w:tc>
        <w:tc>
          <w:tcPr>
            <w:tcW w:w="1043" w:type="dxa"/>
            <w:tcBorders>
              <w:top w:val="nil"/>
              <w:left w:val="nil"/>
              <w:bottom w:val="single" w:sz="4" w:space="0" w:color="auto"/>
              <w:right w:val="single" w:sz="4" w:space="0" w:color="auto"/>
            </w:tcBorders>
            <w:shd w:val="clear" w:color="auto" w:fill="D9D9D9" w:themeFill="background1" w:themeFillShade="D9"/>
            <w:noWrap/>
            <w:vAlign w:val="center"/>
          </w:tcPr>
          <w:p w:rsidR="009D5C9E" w:rsidRPr="00203C83" w:rsidRDefault="00710030" w:rsidP="00B5350C">
            <w:pPr>
              <w:jc w:val="right"/>
              <w:rPr>
                <w:szCs w:val="24"/>
                <w:lang w:eastAsia="sr-Latn-CS"/>
              </w:rPr>
            </w:pPr>
            <w:r w:rsidRPr="00203C83">
              <w:rPr>
                <w:szCs w:val="24"/>
                <w:lang w:eastAsia="sr-Latn-CS"/>
              </w:rPr>
              <w:t>2436</w:t>
            </w:r>
            <w:r w:rsidR="00CA2020" w:rsidRPr="00203C83">
              <w:rPr>
                <w:szCs w:val="24"/>
                <w:lang w:eastAsia="sr-Latn-CS"/>
              </w:rPr>
              <w:t>,</w:t>
            </w:r>
            <w:r w:rsidRPr="00203C83">
              <w:rPr>
                <w:szCs w:val="24"/>
                <w:lang w:eastAsia="sr-Latn-CS"/>
              </w:rPr>
              <w:t>50</w:t>
            </w:r>
          </w:p>
        </w:tc>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5C9E" w:rsidRPr="00203C83" w:rsidRDefault="00710030" w:rsidP="00B5350C">
            <w:pPr>
              <w:jc w:val="right"/>
              <w:rPr>
                <w:szCs w:val="24"/>
                <w:lang w:eastAsia="sr-Latn-CS"/>
              </w:rPr>
            </w:pPr>
            <w:r w:rsidRPr="00203C83">
              <w:rPr>
                <w:szCs w:val="24"/>
                <w:lang w:eastAsia="sr-Latn-CS"/>
              </w:rPr>
              <w:t>39</w:t>
            </w:r>
            <w:r w:rsidR="00CA2020" w:rsidRPr="00203C83">
              <w:rPr>
                <w:szCs w:val="24"/>
                <w:lang w:eastAsia="sr-Latn-CS"/>
              </w:rPr>
              <w:t>,</w:t>
            </w:r>
            <w:r w:rsidRPr="00203C83">
              <w:rPr>
                <w:szCs w:val="24"/>
                <w:lang w:eastAsia="sr-Latn-CS"/>
              </w:rPr>
              <w:t>63</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5C9E" w:rsidRPr="00203C83" w:rsidRDefault="00710030" w:rsidP="00B5350C">
            <w:pPr>
              <w:jc w:val="right"/>
              <w:rPr>
                <w:szCs w:val="24"/>
                <w:lang w:eastAsia="sr-Latn-CS"/>
              </w:rPr>
            </w:pPr>
            <w:r w:rsidRPr="00203C83">
              <w:rPr>
                <w:szCs w:val="24"/>
                <w:lang w:eastAsia="sr-Latn-CS"/>
              </w:rPr>
              <w:t>105</w:t>
            </w:r>
            <w:r w:rsidR="00CA2020" w:rsidRPr="00203C83">
              <w:rPr>
                <w:szCs w:val="24"/>
                <w:lang w:eastAsia="sr-Latn-CS"/>
              </w:rPr>
              <w:t>,</w:t>
            </w:r>
            <w:r w:rsidRPr="00203C83">
              <w:rPr>
                <w:szCs w:val="24"/>
                <w:lang w:eastAsia="sr-Latn-CS"/>
              </w:rPr>
              <w:t>68</w:t>
            </w:r>
          </w:p>
        </w:tc>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5C9E" w:rsidRPr="00203C83" w:rsidRDefault="00710030" w:rsidP="00B5350C">
            <w:pPr>
              <w:jc w:val="right"/>
              <w:rPr>
                <w:szCs w:val="24"/>
                <w:lang w:eastAsia="sr-Latn-CS"/>
              </w:rPr>
            </w:pPr>
            <w:r w:rsidRPr="00203C83">
              <w:rPr>
                <w:szCs w:val="24"/>
                <w:lang w:eastAsia="sr-Latn-CS"/>
              </w:rPr>
              <w:t>1161</w:t>
            </w:r>
            <w:r w:rsidR="00CA2020" w:rsidRPr="00203C83">
              <w:rPr>
                <w:szCs w:val="24"/>
                <w:lang w:eastAsia="sr-Latn-CS"/>
              </w:rPr>
              <w:t>,</w:t>
            </w:r>
            <w:r w:rsidRPr="00203C83">
              <w:rPr>
                <w:szCs w:val="24"/>
                <w:lang w:eastAsia="sr-Latn-CS"/>
              </w:rPr>
              <w:t>83</w:t>
            </w:r>
          </w:p>
        </w:tc>
        <w:tc>
          <w:tcPr>
            <w:tcW w:w="1043" w:type="dxa"/>
            <w:tcBorders>
              <w:top w:val="nil"/>
              <w:left w:val="nil"/>
              <w:bottom w:val="single" w:sz="4" w:space="0" w:color="auto"/>
              <w:right w:val="single" w:sz="8" w:space="0" w:color="auto"/>
            </w:tcBorders>
            <w:shd w:val="clear" w:color="auto" w:fill="D9D9D9" w:themeFill="background1" w:themeFillShade="D9"/>
            <w:noWrap/>
            <w:vAlign w:val="center"/>
          </w:tcPr>
          <w:p w:rsidR="009D5C9E" w:rsidRPr="00203C83" w:rsidRDefault="00710030" w:rsidP="00B5350C">
            <w:pPr>
              <w:jc w:val="right"/>
              <w:rPr>
                <w:szCs w:val="24"/>
                <w:lang w:eastAsia="sr-Latn-CS"/>
              </w:rPr>
            </w:pPr>
            <w:r w:rsidRPr="00203C83">
              <w:rPr>
                <w:szCs w:val="24"/>
                <w:lang w:eastAsia="sr-Latn-CS"/>
              </w:rPr>
              <w:t>2542</w:t>
            </w:r>
            <w:r w:rsidR="00CA2020" w:rsidRPr="00203C83">
              <w:rPr>
                <w:szCs w:val="24"/>
                <w:lang w:eastAsia="sr-Latn-CS"/>
              </w:rPr>
              <w:t>,</w:t>
            </w:r>
            <w:r w:rsidRPr="00203C83">
              <w:rPr>
                <w:szCs w:val="24"/>
                <w:lang w:eastAsia="sr-Latn-CS"/>
              </w:rPr>
              <w:t>18</w:t>
            </w:r>
          </w:p>
        </w:tc>
      </w:tr>
    </w:tbl>
    <w:p w:rsidR="00732569" w:rsidRPr="00203C83" w:rsidRDefault="00732569" w:rsidP="00B5350C">
      <w:pPr>
        <w:ind w:firstLine="709"/>
        <w:rPr>
          <w:szCs w:val="24"/>
          <w:lang w:val="sr-Latn-CS"/>
        </w:rPr>
      </w:pPr>
      <w:r w:rsidRPr="00203C83">
        <w:rPr>
          <w:szCs w:val="24"/>
          <w:lang w:val="sr-Latn-CS"/>
        </w:rPr>
        <w:t>Iz prethodnog pregleda se uočava da su kod nege šuma radovi neujednačeni po površini jer se obavljaju u više navrata.</w:t>
      </w:r>
    </w:p>
    <w:p w:rsidR="00732569" w:rsidRPr="00203C83" w:rsidRDefault="00732569" w:rsidP="00B5350C">
      <w:pPr>
        <w:ind w:firstLine="709"/>
        <w:rPr>
          <w:szCs w:val="24"/>
          <w:lang w:val="sr-Latn-CS"/>
        </w:rPr>
      </w:pPr>
      <w:r w:rsidRPr="00203C83">
        <w:rPr>
          <w:szCs w:val="24"/>
          <w:lang w:val="sr-Latn-CS"/>
        </w:rPr>
        <w:t xml:space="preserve">Radne površine su različite u zavisnosti od broja navrata svakog pojedinog rada: </w:t>
      </w:r>
    </w:p>
    <w:p w:rsidR="00732569" w:rsidRPr="00203C83" w:rsidRDefault="00732569" w:rsidP="00B5350C">
      <w:pPr>
        <w:numPr>
          <w:ilvl w:val="1"/>
          <w:numId w:val="26"/>
        </w:numPr>
        <w:tabs>
          <w:tab w:val="clear" w:pos="1800"/>
        </w:tabs>
        <w:ind w:left="426" w:firstLine="709"/>
        <w:rPr>
          <w:szCs w:val="24"/>
          <w:lang w:val="sr-Latn-CS"/>
        </w:rPr>
      </w:pPr>
      <w:r w:rsidRPr="00203C83">
        <w:rPr>
          <w:bCs/>
          <w:szCs w:val="24"/>
        </w:rPr>
        <w:t>okopavanje</w:t>
      </w:r>
      <w:r w:rsidRPr="00203C83">
        <w:rPr>
          <w:bCs/>
          <w:szCs w:val="24"/>
          <w:lang w:val="sr-Latn-CS"/>
        </w:rPr>
        <w:t xml:space="preserve"> </w:t>
      </w:r>
      <w:r w:rsidRPr="00203C83">
        <w:rPr>
          <w:bCs/>
          <w:szCs w:val="24"/>
        </w:rPr>
        <w:t>i</w:t>
      </w:r>
      <w:r w:rsidRPr="00203C83">
        <w:rPr>
          <w:bCs/>
          <w:szCs w:val="24"/>
          <w:lang w:val="sr-Latn-CS"/>
        </w:rPr>
        <w:t xml:space="preserve"> </w:t>
      </w:r>
      <w:r w:rsidRPr="00203C83">
        <w:rPr>
          <w:bCs/>
          <w:szCs w:val="24"/>
        </w:rPr>
        <w:t>pra</w:t>
      </w:r>
      <w:r w:rsidRPr="00203C83">
        <w:rPr>
          <w:bCs/>
          <w:szCs w:val="24"/>
          <w:lang w:val="sr-Latn-CS"/>
        </w:rPr>
        <w:t>š</w:t>
      </w:r>
      <w:r w:rsidRPr="00203C83">
        <w:rPr>
          <w:bCs/>
          <w:szCs w:val="24"/>
        </w:rPr>
        <w:t>enje</w:t>
      </w:r>
      <w:r w:rsidRPr="00203C83">
        <w:rPr>
          <w:bCs/>
          <w:szCs w:val="24"/>
          <w:lang w:val="sr-Latn-CS"/>
        </w:rPr>
        <w:t xml:space="preserve"> </w:t>
      </w:r>
      <w:r w:rsidRPr="00203C83">
        <w:rPr>
          <w:bCs/>
          <w:szCs w:val="24"/>
        </w:rPr>
        <w:t>u</w:t>
      </w:r>
      <w:r w:rsidRPr="00203C83">
        <w:rPr>
          <w:bCs/>
          <w:szCs w:val="24"/>
          <w:lang w:val="sr-Latn-CS"/>
        </w:rPr>
        <w:t xml:space="preserve"> </w:t>
      </w:r>
      <w:r w:rsidRPr="00203C83">
        <w:rPr>
          <w:bCs/>
          <w:szCs w:val="24"/>
        </w:rPr>
        <w:t>kulturama</w:t>
      </w:r>
      <w:r w:rsidRPr="00203C83">
        <w:rPr>
          <w:bCs/>
          <w:szCs w:val="24"/>
          <w:lang w:val="sr-Latn-CS"/>
        </w:rPr>
        <w:t xml:space="preserve"> (š</w:t>
      </w:r>
      <w:r w:rsidRPr="00203C83">
        <w:rPr>
          <w:bCs/>
          <w:szCs w:val="24"/>
        </w:rPr>
        <w:t>ifra</w:t>
      </w:r>
      <w:r w:rsidRPr="00203C83">
        <w:rPr>
          <w:bCs/>
          <w:szCs w:val="24"/>
          <w:lang w:val="sr-Latn-CS"/>
        </w:rPr>
        <w:t xml:space="preserve"> 518 )</w:t>
      </w:r>
      <w:r w:rsidRPr="00203C83">
        <w:rPr>
          <w:szCs w:val="24"/>
          <w:lang w:val="sr-Latn-CS"/>
        </w:rPr>
        <w:t xml:space="preserve"> obavlja se u 4 navrata (u zavisnosti od starosti pojedinih odseka može biti 1-4),</w:t>
      </w:r>
    </w:p>
    <w:p w:rsidR="00732569" w:rsidRPr="00203C83" w:rsidRDefault="004274A8" w:rsidP="00B5350C">
      <w:pPr>
        <w:numPr>
          <w:ilvl w:val="1"/>
          <w:numId w:val="26"/>
        </w:numPr>
        <w:tabs>
          <w:tab w:val="clear" w:pos="1800"/>
        </w:tabs>
        <w:ind w:left="426" w:firstLine="709"/>
        <w:rPr>
          <w:szCs w:val="24"/>
          <w:lang w:val="sr-Latn-CS"/>
        </w:rPr>
      </w:pPr>
      <w:r w:rsidRPr="00203C83">
        <w:rPr>
          <w:szCs w:val="24"/>
          <w:lang w:val="sr-Latn-CS"/>
        </w:rPr>
        <w:t xml:space="preserve">kresanje grana </w:t>
      </w:r>
      <w:r w:rsidR="00732569" w:rsidRPr="00203C83">
        <w:rPr>
          <w:bCs/>
          <w:szCs w:val="24"/>
          <w:lang w:val="sr-Latn-CS"/>
        </w:rPr>
        <w:t>(š</w:t>
      </w:r>
      <w:r w:rsidR="00732569" w:rsidRPr="00203C83">
        <w:rPr>
          <w:bCs/>
          <w:szCs w:val="24"/>
        </w:rPr>
        <w:t>ifra</w:t>
      </w:r>
      <w:r w:rsidR="00732569" w:rsidRPr="00203C83">
        <w:rPr>
          <w:bCs/>
          <w:szCs w:val="24"/>
          <w:lang w:val="sr-Latn-CS"/>
        </w:rPr>
        <w:t xml:space="preserve"> 52</w:t>
      </w:r>
      <w:r w:rsidRPr="00203C83">
        <w:rPr>
          <w:bCs/>
          <w:szCs w:val="24"/>
          <w:lang w:val="sr-Latn-CS"/>
        </w:rPr>
        <w:t>2</w:t>
      </w:r>
      <w:r w:rsidR="00732569" w:rsidRPr="00203C83">
        <w:rPr>
          <w:bCs/>
          <w:szCs w:val="24"/>
          <w:lang w:val="sr-Latn-CS"/>
        </w:rPr>
        <w:t xml:space="preserve"> )</w:t>
      </w:r>
      <w:r w:rsidR="00732569" w:rsidRPr="00203C83">
        <w:rPr>
          <w:szCs w:val="24"/>
          <w:lang w:val="sr-Latn-CS"/>
        </w:rPr>
        <w:t xml:space="preserve"> obavlja se u </w:t>
      </w:r>
      <w:r w:rsidRPr="00203C83">
        <w:rPr>
          <w:szCs w:val="24"/>
          <w:lang w:val="sr-Latn-CS"/>
        </w:rPr>
        <w:t>2</w:t>
      </w:r>
      <w:r w:rsidR="00732569" w:rsidRPr="00203C83">
        <w:rPr>
          <w:szCs w:val="24"/>
          <w:lang w:val="sr-Latn-CS"/>
        </w:rPr>
        <w:t xml:space="preserve"> navrata (u zavisnosti od starosti pojedinih odseka može biti 1-</w:t>
      </w:r>
      <w:r w:rsidRPr="00203C83">
        <w:rPr>
          <w:szCs w:val="24"/>
          <w:lang w:val="sr-Latn-CS"/>
        </w:rPr>
        <w:t>2</w:t>
      </w:r>
      <w:r w:rsidR="00732569" w:rsidRPr="00203C83">
        <w:rPr>
          <w:szCs w:val="24"/>
          <w:lang w:val="sr-Latn-CS"/>
        </w:rPr>
        <w:t>),</w:t>
      </w:r>
    </w:p>
    <w:p w:rsidR="00732569" w:rsidRPr="00203C83" w:rsidRDefault="00732569" w:rsidP="00B5350C">
      <w:pPr>
        <w:numPr>
          <w:ilvl w:val="1"/>
          <w:numId w:val="26"/>
        </w:numPr>
        <w:tabs>
          <w:tab w:val="clear" w:pos="1800"/>
        </w:tabs>
        <w:ind w:left="426" w:firstLine="709"/>
        <w:rPr>
          <w:szCs w:val="24"/>
          <w:lang w:val="sr-Latn-CS"/>
        </w:rPr>
      </w:pPr>
      <w:r w:rsidRPr="00203C83">
        <w:rPr>
          <w:szCs w:val="24"/>
          <w:lang w:val="sr-Latn-CS"/>
        </w:rPr>
        <w:t>međuredn</w:t>
      </w:r>
      <w:r w:rsidR="004274A8" w:rsidRPr="00203C83">
        <w:rPr>
          <w:szCs w:val="24"/>
          <w:lang w:val="sr-Latn-CS"/>
        </w:rPr>
        <w:t>o tarupiranje</w:t>
      </w:r>
      <w:r w:rsidRPr="00203C83">
        <w:rPr>
          <w:szCs w:val="24"/>
          <w:lang w:val="sr-Latn-CS"/>
        </w:rPr>
        <w:t xml:space="preserve"> (š</w:t>
      </w:r>
      <w:r w:rsidRPr="00203C83">
        <w:rPr>
          <w:bCs/>
          <w:szCs w:val="24"/>
        </w:rPr>
        <w:t>ifra</w:t>
      </w:r>
      <w:r w:rsidRPr="00203C83">
        <w:rPr>
          <w:bCs/>
          <w:szCs w:val="24"/>
          <w:lang w:val="sr-Latn-CS"/>
        </w:rPr>
        <w:t xml:space="preserve"> 5</w:t>
      </w:r>
      <w:r w:rsidR="004274A8" w:rsidRPr="00203C83">
        <w:rPr>
          <w:bCs/>
          <w:szCs w:val="24"/>
          <w:lang w:val="sr-Latn-CS"/>
        </w:rPr>
        <w:t>25</w:t>
      </w:r>
      <w:r w:rsidRPr="00203C83">
        <w:rPr>
          <w:bCs/>
          <w:szCs w:val="24"/>
          <w:lang w:val="sr-Latn-CS"/>
        </w:rPr>
        <w:t xml:space="preserve"> )</w:t>
      </w:r>
      <w:r w:rsidRPr="00203C83">
        <w:rPr>
          <w:szCs w:val="24"/>
          <w:lang w:val="sr-Latn-CS"/>
        </w:rPr>
        <w:t xml:space="preserve"> obavlja se u </w:t>
      </w:r>
      <w:r w:rsidR="004274A8" w:rsidRPr="00203C83">
        <w:rPr>
          <w:szCs w:val="24"/>
          <w:lang w:val="sr-Latn-CS"/>
        </w:rPr>
        <w:t>2</w:t>
      </w:r>
      <w:r w:rsidRPr="00203C83">
        <w:rPr>
          <w:szCs w:val="24"/>
          <w:lang w:val="sr-Latn-CS"/>
        </w:rPr>
        <w:t xml:space="preserve"> navrata (u zavisnosti od starosti pojedinih odseka može biti 1-</w:t>
      </w:r>
      <w:r w:rsidR="004274A8" w:rsidRPr="00203C83">
        <w:rPr>
          <w:szCs w:val="24"/>
          <w:lang w:val="sr-Latn-CS"/>
        </w:rPr>
        <w:t>2</w:t>
      </w:r>
      <w:r w:rsidRPr="00203C83">
        <w:rPr>
          <w:szCs w:val="24"/>
          <w:lang w:val="sr-Latn-CS"/>
        </w:rPr>
        <w:t>),</w:t>
      </w:r>
    </w:p>
    <w:p w:rsidR="00732569" w:rsidRPr="00203C83" w:rsidRDefault="00732569" w:rsidP="00B5350C">
      <w:pPr>
        <w:ind w:firstLine="709"/>
        <w:rPr>
          <w:szCs w:val="24"/>
          <w:lang w:val="sr-Latn-CS"/>
        </w:rPr>
      </w:pPr>
      <w:r w:rsidRPr="00203C83">
        <w:rPr>
          <w:szCs w:val="24"/>
          <w:lang w:val="sr-Latn-CS"/>
        </w:rPr>
        <w:t>Tačan broj navrata za sve vrste radova u pojedinim odsecima dat je u prilogu PLAN GAJENJA ŠUMA.</w:t>
      </w:r>
    </w:p>
    <w:p w:rsidR="00732569" w:rsidRPr="00203C83" w:rsidRDefault="00732569" w:rsidP="00B5350C">
      <w:pPr>
        <w:ind w:firstLine="709"/>
        <w:rPr>
          <w:szCs w:val="24"/>
          <w:lang w:val="sr-Latn-CS"/>
        </w:rPr>
      </w:pPr>
      <w:r w:rsidRPr="00203C83">
        <w:rPr>
          <w:szCs w:val="24"/>
          <w:lang w:val="sr-Latn-CS"/>
        </w:rPr>
        <w:t>U narednim tabelama se daju pregledi ovih radova razvrstani po gazdinskim klasama. U zasebnim tabelama prikazane su površine na kojima se obavljaju radovi i ukupne radne površine (zavisno od broja navrata izvođenja radova). Radi preglednosti narednih tabela, vrste rada su date u šiframa čije je značenje opisano u tabeli 8.1.2.-0.</w:t>
      </w:r>
    </w:p>
    <w:p w:rsidR="00732569" w:rsidRPr="00203C83" w:rsidRDefault="00732569" w:rsidP="00B5350C">
      <w:pPr>
        <w:rPr>
          <w:szCs w:val="24"/>
          <w:lang w:val="sr-Latn-CS"/>
        </w:rPr>
      </w:pPr>
      <w:r w:rsidRPr="00203C83">
        <w:rPr>
          <w:szCs w:val="24"/>
          <w:lang w:val="sr-Latn-CS"/>
        </w:rPr>
        <w:t>Tabela  8.1.2.-1.  – Planirani radovi nege  šuma p</w:t>
      </w:r>
      <w:r w:rsidR="009D5C9E" w:rsidRPr="00203C83">
        <w:rPr>
          <w:szCs w:val="24"/>
          <w:lang w:val="sr-Latn-CS"/>
        </w:rPr>
        <w:t>o gazdinskim klasama, prosta reprodukcija</w:t>
      </w:r>
    </w:p>
    <w:tbl>
      <w:tblPr>
        <w:tblW w:w="7598" w:type="dxa"/>
        <w:tblInd w:w="98" w:type="dxa"/>
        <w:tblLayout w:type="fixed"/>
        <w:tblLook w:val="0000" w:firstRow="0" w:lastRow="0" w:firstColumn="0" w:lastColumn="0" w:noHBand="0" w:noVBand="0"/>
      </w:tblPr>
      <w:tblGrid>
        <w:gridCol w:w="1711"/>
        <w:gridCol w:w="976"/>
        <w:gridCol w:w="1009"/>
        <w:gridCol w:w="975"/>
        <w:gridCol w:w="976"/>
        <w:gridCol w:w="975"/>
        <w:gridCol w:w="976"/>
      </w:tblGrid>
      <w:tr w:rsidR="00710030" w:rsidRPr="00203C83" w:rsidTr="00E23CA1">
        <w:trPr>
          <w:trHeight w:val="255"/>
        </w:trPr>
        <w:tc>
          <w:tcPr>
            <w:tcW w:w="1711"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tcPr>
          <w:p w:rsidR="004274A8" w:rsidRPr="00203C83" w:rsidRDefault="004274A8" w:rsidP="00B5350C">
            <w:pPr>
              <w:jc w:val="center"/>
              <w:rPr>
                <w:szCs w:val="24"/>
              </w:rPr>
            </w:pPr>
            <w:r w:rsidRPr="00203C83">
              <w:rPr>
                <w:szCs w:val="24"/>
              </w:rPr>
              <w:t>Vrsta rada:</w:t>
            </w:r>
          </w:p>
        </w:tc>
        <w:tc>
          <w:tcPr>
            <w:tcW w:w="5887" w:type="dxa"/>
            <w:gridSpan w:val="6"/>
            <w:tcBorders>
              <w:top w:val="single" w:sz="8" w:space="0" w:color="auto"/>
              <w:left w:val="nil"/>
              <w:bottom w:val="single" w:sz="4" w:space="0" w:color="auto"/>
              <w:right w:val="single" w:sz="4" w:space="0" w:color="auto"/>
            </w:tcBorders>
            <w:shd w:val="clear" w:color="auto" w:fill="D9D9D9" w:themeFill="background1" w:themeFillShade="D9"/>
            <w:vAlign w:val="center"/>
          </w:tcPr>
          <w:p w:rsidR="004274A8" w:rsidRPr="00203C83" w:rsidRDefault="004274A8" w:rsidP="00B5350C">
            <w:pPr>
              <w:jc w:val="center"/>
              <w:rPr>
                <w:szCs w:val="24"/>
              </w:rPr>
            </w:pPr>
            <w:r w:rsidRPr="00203C83">
              <w:rPr>
                <w:szCs w:val="24"/>
              </w:rPr>
              <w:t>Nega šuma</w:t>
            </w:r>
          </w:p>
        </w:tc>
      </w:tr>
      <w:tr w:rsidR="00710030" w:rsidRPr="00203C83" w:rsidTr="00E23CA1">
        <w:trPr>
          <w:trHeight w:val="255"/>
        </w:trPr>
        <w:tc>
          <w:tcPr>
            <w:tcW w:w="1711" w:type="dxa"/>
            <w:vMerge/>
            <w:tcBorders>
              <w:left w:val="single" w:sz="8" w:space="0" w:color="auto"/>
              <w:bottom w:val="single" w:sz="4" w:space="0" w:color="000000"/>
              <w:right w:val="single" w:sz="8" w:space="0" w:color="auto"/>
            </w:tcBorders>
            <w:shd w:val="clear" w:color="auto" w:fill="D9D9D9" w:themeFill="background1" w:themeFillShade="D9"/>
            <w:vAlign w:val="center"/>
          </w:tcPr>
          <w:p w:rsidR="004274A8" w:rsidRPr="00203C83" w:rsidRDefault="004274A8" w:rsidP="00B5350C">
            <w:pPr>
              <w:jc w:val="left"/>
              <w:rPr>
                <w:szCs w:val="24"/>
              </w:rPr>
            </w:pPr>
          </w:p>
        </w:tc>
        <w:tc>
          <w:tcPr>
            <w:tcW w:w="1985"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4274A8" w:rsidRPr="00203C83" w:rsidRDefault="004274A8" w:rsidP="00B5350C">
            <w:pPr>
              <w:jc w:val="center"/>
              <w:rPr>
                <w:szCs w:val="24"/>
              </w:rPr>
            </w:pPr>
            <w:r w:rsidRPr="00203C83">
              <w:rPr>
                <w:szCs w:val="24"/>
              </w:rPr>
              <w:t>518</w:t>
            </w:r>
          </w:p>
        </w:tc>
        <w:tc>
          <w:tcPr>
            <w:tcW w:w="1951"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4274A8" w:rsidRPr="00203C83" w:rsidRDefault="004274A8" w:rsidP="00B5350C">
            <w:pPr>
              <w:jc w:val="center"/>
              <w:rPr>
                <w:szCs w:val="24"/>
              </w:rPr>
            </w:pPr>
            <w:r w:rsidRPr="00203C83">
              <w:rPr>
                <w:szCs w:val="24"/>
              </w:rPr>
              <w:t>522</w:t>
            </w:r>
          </w:p>
        </w:tc>
        <w:tc>
          <w:tcPr>
            <w:tcW w:w="19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4274A8" w:rsidRPr="00203C83" w:rsidRDefault="004274A8" w:rsidP="00B5350C">
            <w:pPr>
              <w:jc w:val="center"/>
              <w:rPr>
                <w:szCs w:val="24"/>
              </w:rPr>
            </w:pPr>
            <w:r w:rsidRPr="00203C83">
              <w:rPr>
                <w:szCs w:val="24"/>
              </w:rPr>
              <w:t>525</w:t>
            </w:r>
          </w:p>
        </w:tc>
      </w:tr>
      <w:tr w:rsidR="00710030" w:rsidRPr="00203C83" w:rsidTr="00E23CA1">
        <w:trPr>
          <w:trHeight w:val="823"/>
        </w:trPr>
        <w:tc>
          <w:tcPr>
            <w:tcW w:w="1711"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5A0CB3" w:rsidRPr="00203C83" w:rsidRDefault="005A0CB3" w:rsidP="00B5350C">
            <w:pPr>
              <w:jc w:val="center"/>
              <w:rPr>
                <w:szCs w:val="24"/>
              </w:rPr>
            </w:pPr>
            <w:r w:rsidRPr="00203C83">
              <w:rPr>
                <w:szCs w:val="24"/>
              </w:rPr>
              <w:t>GK</w:t>
            </w:r>
          </w:p>
        </w:tc>
        <w:tc>
          <w:tcPr>
            <w:tcW w:w="976"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5A0CB3" w:rsidRPr="00203C83" w:rsidRDefault="005A0CB3" w:rsidP="00B5350C">
            <w:pPr>
              <w:jc w:val="center"/>
              <w:rPr>
                <w:szCs w:val="24"/>
              </w:rPr>
            </w:pPr>
            <w:r w:rsidRPr="00203C83">
              <w:rPr>
                <w:szCs w:val="24"/>
              </w:rPr>
              <w:t>P</w:t>
            </w:r>
            <w:r w:rsidRPr="00203C83">
              <w:rPr>
                <w:szCs w:val="24"/>
              </w:rPr>
              <w:br/>
              <w:t>(ha)</w:t>
            </w:r>
          </w:p>
        </w:tc>
        <w:tc>
          <w:tcPr>
            <w:tcW w:w="1009" w:type="dxa"/>
            <w:tcBorders>
              <w:top w:val="single" w:sz="4" w:space="0" w:color="auto"/>
              <w:left w:val="nil"/>
              <w:bottom w:val="single" w:sz="8" w:space="0" w:color="auto"/>
              <w:right w:val="nil"/>
            </w:tcBorders>
            <w:shd w:val="clear" w:color="auto" w:fill="D9D9D9" w:themeFill="background1" w:themeFillShade="D9"/>
            <w:vAlign w:val="center"/>
          </w:tcPr>
          <w:p w:rsidR="005A0CB3" w:rsidRPr="00203C83" w:rsidRDefault="005A0CB3" w:rsidP="00B5350C">
            <w:pPr>
              <w:jc w:val="center"/>
              <w:rPr>
                <w:szCs w:val="24"/>
              </w:rPr>
            </w:pPr>
            <w:r w:rsidRPr="00203C83">
              <w:rPr>
                <w:szCs w:val="24"/>
              </w:rPr>
              <w:t>radna</w:t>
            </w:r>
            <w:r w:rsidRPr="00203C83">
              <w:rPr>
                <w:szCs w:val="24"/>
              </w:rPr>
              <w:br/>
              <w:t>P (ha)</w:t>
            </w:r>
          </w:p>
        </w:tc>
        <w:tc>
          <w:tcPr>
            <w:tcW w:w="975"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5A0CB3" w:rsidRPr="00203C83" w:rsidRDefault="005A0CB3" w:rsidP="00B5350C">
            <w:pPr>
              <w:jc w:val="center"/>
              <w:rPr>
                <w:szCs w:val="24"/>
              </w:rPr>
            </w:pPr>
            <w:r w:rsidRPr="00203C83">
              <w:rPr>
                <w:szCs w:val="24"/>
              </w:rPr>
              <w:t>P</w:t>
            </w:r>
            <w:r w:rsidRPr="00203C83">
              <w:rPr>
                <w:szCs w:val="24"/>
              </w:rPr>
              <w:br/>
              <w:t>(ha)</w:t>
            </w:r>
          </w:p>
        </w:tc>
        <w:tc>
          <w:tcPr>
            <w:tcW w:w="976" w:type="dxa"/>
            <w:tcBorders>
              <w:top w:val="single" w:sz="4" w:space="0" w:color="auto"/>
              <w:left w:val="nil"/>
              <w:bottom w:val="single" w:sz="8" w:space="0" w:color="auto"/>
              <w:right w:val="single" w:sz="4" w:space="0" w:color="auto"/>
            </w:tcBorders>
            <w:shd w:val="clear" w:color="auto" w:fill="D9D9D9" w:themeFill="background1" w:themeFillShade="D9"/>
            <w:vAlign w:val="center"/>
          </w:tcPr>
          <w:p w:rsidR="005A0CB3" w:rsidRPr="00203C83" w:rsidRDefault="005A0CB3" w:rsidP="00B5350C">
            <w:pPr>
              <w:jc w:val="center"/>
              <w:rPr>
                <w:szCs w:val="24"/>
              </w:rPr>
            </w:pPr>
            <w:r w:rsidRPr="00203C83">
              <w:rPr>
                <w:szCs w:val="24"/>
              </w:rPr>
              <w:t>radna</w:t>
            </w:r>
            <w:r w:rsidRPr="00203C83">
              <w:rPr>
                <w:szCs w:val="24"/>
              </w:rPr>
              <w:br/>
              <w:t>P (ha)</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0CB3" w:rsidRPr="00203C83" w:rsidRDefault="005A0CB3" w:rsidP="00B5350C">
            <w:pPr>
              <w:jc w:val="center"/>
              <w:rPr>
                <w:szCs w:val="24"/>
              </w:rPr>
            </w:pPr>
            <w:r w:rsidRPr="00203C83">
              <w:rPr>
                <w:szCs w:val="24"/>
              </w:rPr>
              <w:t>P</w:t>
            </w:r>
            <w:r w:rsidRPr="00203C83">
              <w:rPr>
                <w:szCs w:val="24"/>
              </w:rPr>
              <w:br/>
              <w:t>(ha)</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0CB3" w:rsidRPr="00203C83" w:rsidRDefault="005A0CB3" w:rsidP="00B5350C">
            <w:pPr>
              <w:jc w:val="center"/>
              <w:rPr>
                <w:szCs w:val="24"/>
              </w:rPr>
            </w:pPr>
            <w:r w:rsidRPr="00203C83">
              <w:rPr>
                <w:szCs w:val="24"/>
              </w:rPr>
              <w:t>radna</w:t>
            </w:r>
            <w:r w:rsidRPr="00203C83">
              <w:rPr>
                <w:szCs w:val="24"/>
              </w:rPr>
              <w:br/>
              <w:t>P (ha)</w:t>
            </w:r>
          </w:p>
        </w:tc>
      </w:tr>
      <w:tr w:rsidR="00710030" w:rsidRPr="00203C83" w:rsidTr="00B5350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10030" w:rsidRPr="00203C83" w:rsidRDefault="00710030" w:rsidP="00B5350C">
            <w:pPr>
              <w:jc w:val="center"/>
              <w:rPr>
                <w:bCs/>
                <w:szCs w:val="24"/>
              </w:rPr>
            </w:pPr>
            <w:r w:rsidRPr="00203C83">
              <w:rPr>
                <w:bCs/>
                <w:szCs w:val="24"/>
              </w:rPr>
              <w:t>12 111</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2,53</w:t>
            </w:r>
          </w:p>
        </w:tc>
        <w:tc>
          <w:tcPr>
            <w:tcW w:w="1009" w:type="dxa"/>
            <w:tcBorders>
              <w:top w:val="single" w:sz="4" w:space="0" w:color="auto"/>
              <w:left w:val="nil"/>
              <w:bottom w:val="single" w:sz="4" w:space="0" w:color="auto"/>
              <w:right w:val="nil"/>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10</w:t>
            </w:r>
            <w:r w:rsidR="00CA2020" w:rsidRPr="00203C83">
              <w:rPr>
                <w:szCs w:val="24"/>
                <w:lang w:eastAsia="sr-Latn-CS"/>
              </w:rPr>
              <w:t>,</w:t>
            </w:r>
            <w:r w:rsidRPr="00203C83">
              <w:rPr>
                <w:szCs w:val="24"/>
                <w:lang w:eastAsia="sr-Latn-CS"/>
              </w:rPr>
              <w:t>12</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2,53</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5</w:t>
            </w:r>
            <w:r w:rsidR="00CA2020" w:rsidRPr="00203C83">
              <w:rPr>
                <w:szCs w:val="24"/>
                <w:lang w:eastAsia="sr-Latn-CS"/>
              </w:rPr>
              <w:t>,</w:t>
            </w:r>
            <w:r w:rsidRPr="00203C83">
              <w:rPr>
                <w:szCs w:val="24"/>
                <w:lang w:eastAsia="sr-Latn-CS"/>
              </w:rPr>
              <w:t>06</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p>
        </w:tc>
      </w:tr>
      <w:tr w:rsidR="00710030" w:rsidRPr="00203C83" w:rsidTr="00B5350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10030" w:rsidRPr="00203C83" w:rsidRDefault="00710030" w:rsidP="00B5350C">
            <w:pPr>
              <w:jc w:val="center"/>
              <w:rPr>
                <w:bCs/>
                <w:szCs w:val="24"/>
              </w:rPr>
            </w:pPr>
            <w:r w:rsidRPr="00203C83">
              <w:rPr>
                <w:bCs/>
                <w:szCs w:val="24"/>
              </w:rPr>
              <w:t>12 114</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7,85</w:t>
            </w:r>
          </w:p>
        </w:tc>
        <w:tc>
          <w:tcPr>
            <w:tcW w:w="1009" w:type="dxa"/>
            <w:tcBorders>
              <w:top w:val="single" w:sz="4" w:space="0" w:color="auto"/>
              <w:left w:val="nil"/>
              <w:bottom w:val="single" w:sz="4" w:space="0" w:color="auto"/>
              <w:right w:val="nil"/>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31</w:t>
            </w:r>
            <w:r w:rsidR="00CA2020" w:rsidRPr="00203C83">
              <w:rPr>
                <w:szCs w:val="24"/>
                <w:lang w:eastAsia="sr-Latn-CS"/>
              </w:rPr>
              <w:t>,</w:t>
            </w:r>
            <w:r w:rsidRPr="00203C83">
              <w:rPr>
                <w:szCs w:val="24"/>
                <w:lang w:eastAsia="sr-Latn-CS"/>
              </w:rPr>
              <w:t>40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7,85</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15</w:t>
            </w:r>
            <w:r w:rsidR="00CA2020" w:rsidRPr="00203C83">
              <w:rPr>
                <w:szCs w:val="24"/>
                <w:lang w:eastAsia="sr-Latn-CS"/>
              </w:rPr>
              <w:t>,</w:t>
            </w:r>
            <w:r w:rsidRPr="00203C83">
              <w:rPr>
                <w:szCs w:val="24"/>
                <w:lang w:eastAsia="sr-Latn-CS"/>
              </w:rPr>
              <w:t>70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p>
        </w:tc>
      </w:tr>
      <w:tr w:rsidR="00710030" w:rsidRPr="00203C83" w:rsidTr="00B5350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10030" w:rsidRPr="00203C83" w:rsidRDefault="00710030" w:rsidP="00B5350C">
            <w:pPr>
              <w:jc w:val="center"/>
              <w:rPr>
                <w:bCs/>
                <w:szCs w:val="24"/>
              </w:rPr>
            </w:pPr>
            <w:r w:rsidRPr="00203C83">
              <w:rPr>
                <w:bCs/>
                <w:szCs w:val="24"/>
              </w:rPr>
              <w:t>12 123</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1,56</w:t>
            </w:r>
          </w:p>
        </w:tc>
        <w:tc>
          <w:tcPr>
            <w:tcW w:w="1009" w:type="dxa"/>
            <w:tcBorders>
              <w:top w:val="single" w:sz="4" w:space="0" w:color="auto"/>
              <w:left w:val="nil"/>
              <w:bottom w:val="single" w:sz="4" w:space="0" w:color="auto"/>
              <w:right w:val="nil"/>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6</w:t>
            </w:r>
            <w:r w:rsidR="00CA2020" w:rsidRPr="00203C83">
              <w:rPr>
                <w:szCs w:val="24"/>
                <w:lang w:eastAsia="sr-Latn-CS"/>
              </w:rPr>
              <w:t>,</w:t>
            </w:r>
            <w:r w:rsidRPr="00203C83">
              <w:rPr>
                <w:szCs w:val="24"/>
                <w:lang w:eastAsia="sr-Latn-CS"/>
              </w:rPr>
              <w:t>24</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1,56</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3</w:t>
            </w:r>
            <w:r w:rsidR="00CA2020" w:rsidRPr="00203C83">
              <w:rPr>
                <w:szCs w:val="24"/>
                <w:lang w:eastAsia="sr-Latn-CS"/>
              </w:rPr>
              <w:t>,</w:t>
            </w:r>
            <w:r w:rsidRPr="00203C83">
              <w:rPr>
                <w:szCs w:val="24"/>
                <w:lang w:eastAsia="sr-Latn-CS"/>
              </w:rPr>
              <w:t>12</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p>
        </w:tc>
      </w:tr>
      <w:tr w:rsidR="00710030" w:rsidRPr="00203C83" w:rsidTr="00B5350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5A0CB3" w:rsidRPr="00203C83" w:rsidRDefault="00710030" w:rsidP="00B5350C">
            <w:pPr>
              <w:jc w:val="center"/>
              <w:rPr>
                <w:bCs/>
                <w:szCs w:val="24"/>
              </w:rPr>
            </w:pPr>
            <w:r w:rsidRPr="00203C83">
              <w:rPr>
                <w:bCs/>
                <w:szCs w:val="24"/>
              </w:rPr>
              <w:t>12 453</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CB3" w:rsidRPr="00203C83" w:rsidRDefault="00710030" w:rsidP="00B5350C">
            <w:pPr>
              <w:jc w:val="right"/>
              <w:rPr>
                <w:szCs w:val="24"/>
                <w:lang w:eastAsia="sr-Latn-CS"/>
              </w:rPr>
            </w:pPr>
            <w:r w:rsidRPr="00203C83">
              <w:rPr>
                <w:szCs w:val="24"/>
                <w:lang w:eastAsia="sr-Latn-CS"/>
              </w:rPr>
              <w:t>303</w:t>
            </w:r>
            <w:r w:rsidR="00CA2020" w:rsidRPr="00203C83">
              <w:rPr>
                <w:szCs w:val="24"/>
                <w:lang w:eastAsia="sr-Latn-CS"/>
              </w:rPr>
              <w:t>,</w:t>
            </w:r>
            <w:r w:rsidRPr="00203C83">
              <w:rPr>
                <w:szCs w:val="24"/>
                <w:lang w:eastAsia="sr-Latn-CS"/>
              </w:rPr>
              <w:t>86</w:t>
            </w:r>
          </w:p>
        </w:tc>
        <w:tc>
          <w:tcPr>
            <w:tcW w:w="1009" w:type="dxa"/>
            <w:tcBorders>
              <w:top w:val="single" w:sz="4" w:space="0" w:color="auto"/>
              <w:left w:val="nil"/>
              <w:bottom w:val="single" w:sz="4" w:space="0" w:color="auto"/>
              <w:right w:val="nil"/>
            </w:tcBorders>
            <w:shd w:val="clear" w:color="auto" w:fill="auto"/>
            <w:noWrap/>
            <w:vAlign w:val="center"/>
          </w:tcPr>
          <w:p w:rsidR="005A0CB3" w:rsidRPr="00203C83" w:rsidRDefault="00710030" w:rsidP="00B5350C">
            <w:pPr>
              <w:jc w:val="right"/>
              <w:rPr>
                <w:szCs w:val="24"/>
                <w:lang w:eastAsia="sr-Latn-CS"/>
              </w:rPr>
            </w:pPr>
            <w:r w:rsidRPr="00203C83">
              <w:rPr>
                <w:szCs w:val="24"/>
                <w:lang w:eastAsia="sr-Latn-CS"/>
              </w:rPr>
              <w:t>1005</w:t>
            </w:r>
            <w:r w:rsidR="00CA2020" w:rsidRPr="00203C83">
              <w:rPr>
                <w:szCs w:val="24"/>
                <w:lang w:eastAsia="sr-Latn-CS"/>
              </w:rPr>
              <w:t>,</w:t>
            </w:r>
            <w:r w:rsidRPr="00203C83">
              <w:rPr>
                <w:szCs w:val="24"/>
                <w:lang w:eastAsia="sr-Latn-CS"/>
              </w:rPr>
              <w:t>76</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CB3" w:rsidRPr="00203C83" w:rsidRDefault="00710030" w:rsidP="00B5350C">
            <w:pPr>
              <w:jc w:val="right"/>
              <w:rPr>
                <w:szCs w:val="24"/>
                <w:lang w:eastAsia="sr-Latn-CS"/>
              </w:rPr>
            </w:pPr>
            <w:r w:rsidRPr="00203C83">
              <w:rPr>
                <w:szCs w:val="24"/>
                <w:lang w:eastAsia="sr-Latn-CS"/>
              </w:rPr>
              <w:t>492</w:t>
            </w:r>
            <w:r w:rsidR="00CA2020" w:rsidRPr="00203C83">
              <w:rPr>
                <w:szCs w:val="24"/>
                <w:lang w:eastAsia="sr-Latn-CS"/>
              </w:rPr>
              <w:t>,</w:t>
            </w:r>
            <w:r w:rsidRPr="00203C83">
              <w:rPr>
                <w:szCs w:val="24"/>
                <w:lang w:eastAsia="sr-Latn-CS"/>
              </w:rPr>
              <w:t>37</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5A0CB3" w:rsidRPr="00203C83" w:rsidRDefault="00710030" w:rsidP="00B5350C">
            <w:pPr>
              <w:jc w:val="right"/>
              <w:rPr>
                <w:szCs w:val="24"/>
                <w:lang w:eastAsia="sr-Latn-CS"/>
              </w:rPr>
            </w:pPr>
            <w:r w:rsidRPr="00203C83">
              <w:rPr>
                <w:szCs w:val="24"/>
                <w:lang w:eastAsia="sr-Latn-CS"/>
              </w:rPr>
              <w:t>857</w:t>
            </w:r>
            <w:r w:rsidR="00CA2020" w:rsidRPr="00203C83">
              <w:rPr>
                <w:szCs w:val="24"/>
                <w:lang w:eastAsia="sr-Latn-CS"/>
              </w:rPr>
              <w:t>,</w:t>
            </w:r>
            <w:r w:rsidRPr="00203C83">
              <w:rPr>
                <w:szCs w:val="24"/>
                <w:lang w:eastAsia="sr-Latn-CS"/>
              </w:rPr>
              <w:t>99</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CB3" w:rsidRPr="00203C83" w:rsidRDefault="00710030" w:rsidP="00B5350C">
            <w:pPr>
              <w:jc w:val="right"/>
              <w:rPr>
                <w:szCs w:val="24"/>
                <w:lang w:eastAsia="sr-Latn-CS"/>
              </w:rPr>
            </w:pPr>
            <w:r w:rsidRPr="00203C83">
              <w:rPr>
                <w:szCs w:val="24"/>
                <w:lang w:eastAsia="sr-Latn-CS"/>
              </w:rPr>
              <w:t>302</w:t>
            </w:r>
            <w:r w:rsidR="00CA2020" w:rsidRPr="00203C83">
              <w:rPr>
                <w:szCs w:val="24"/>
                <w:lang w:eastAsia="sr-Latn-CS"/>
              </w:rPr>
              <w:t>,</w:t>
            </w:r>
            <w:r w:rsidRPr="00203C83">
              <w:rPr>
                <w:szCs w:val="24"/>
                <w:lang w:eastAsia="sr-Latn-CS"/>
              </w:rPr>
              <w:t>09</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5A0CB3" w:rsidRPr="00203C83" w:rsidRDefault="00710030" w:rsidP="00B5350C">
            <w:pPr>
              <w:jc w:val="right"/>
              <w:rPr>
                <w:szCs w:val="24"/>
                <w:lang w:eastAsia="sr-Latn-CS"/>
              </w:rPr>
            </w:pPr>
            <w:r w:rsidRPr="00203C83">
              <w:rPr>
                <w:szCs w:val="24"/>
                <w:lang w:eastAsia="sr-Latn-CS"/>
              </w:rPr>
              <w:t>501</w:t>
            </w:r>
            <w:r w:rsidR="00CA2020" w:rsidRPr="00203C83">
              <w:rPr>
                <w:szCs w:val="24"/>
                <w:lang w:eastAsia="sr-Latn-CS"/>
              </w:rPr>
              <w:t>,</w:t>
            </w:r>
            <w:r w:rsidRPr="00203C83">
              <w:rPr>
                <w:szCs w:val="24"/>
                <w:lang w:eastAsia="sr-Latn-CS"/>
              </w:rPr>
              <w:t>11</w:t>
            </w:r>
          </w:p>
        </w:tc>
      </w:tr>
      <w:tr w:rsidR="00710030" w:rsidRPr="00203C83" w:rsidTr="00E23CA1">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710030" w:rsidRPr="00203C83" w:rsidRDefault="00710030" w:rsidP="00B5350C">
            <w:pPr>
              <w:jc w:val="center"/>
              <w:rPr>
                <w:szCs w:val="24"/>
              </w:rPr>
            </w:pPr>
            <w:r w:rsidRPr="00203C83">
              <w:rPr>
                <w:szCs w:val="24"/>
              </w:rPr>
              <w:t>Ukupno</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10030" w:rsidRPr="00203C83" w:rsidRDefault="00710030" w:rsidP="00B5350C">
            <w:pPr>
              <w:jc w:val="right"/>
              <w:rPr>
                <w:szCs w:val="24"/>
                <w:lang w:eastAsia="sr-Latn-CS"/>
              </w:rPr>
            </w:pPr>
            <w:r w:rsidRPr="00203C83">
              <w:rPr>
                <w:szCs w:val="24"/>
                <w:lang w:eastAsia="sr-Latn-CS"/>
              </w:rPr>
              <w:t>315</w:t>
            </w:r>
            <w:r w:rsidR="00CA2020" w:rsidRPr="00203C83">
              <w:rPr>
                <w:szCs w:val="24"/>
                <w:lang w:eastAsia="sr-Latn-CS"/>
              </w:rPr>
              <w:t>,</w:t>
            </w:r>
            <w:r w:rsidRPr="00203C83">
              <w:rPr>
                <w:szCs w:val="24"/>
                <w:lang w:eastAsia="sr-Latn-CS"/>
              </w:rPr>
              <w:t>80</w:t>
            </w:r>
          </w:p>
        </w:tc>
        <w:tc>
          <w:tcPr>
            <w:tcW w:w="1009" w:type="dxa"/>
            <w:tcBorders>
              <w:top w:val="single" w:sz="4" w:space="0" w:color="auto"/>
              <w:left w:val="nil"/>
              <w:bottom w:val="single" w:sz="4" w:space="0" w:color="auto"/>
              <w:right w:val="nil"/>
            </w:tcBorders>
            <w:shd w:val="clear" w:color="auto" w:fill="D9D9D9" w:themeFill="background1" w:themeFillShade="D9"/>
            <w:noWrap/>
            <w:vAlign w:val="center"/>
          </w:tcPr>
          <w:p w:rsidR="00710030" w:rsidRPr="00203C83" w:rsidRDefault="00710030" w:rsidP="00B5350C">
            <w:pPr>
              <w:jc w:val="right"/>
              <w:rPr>
                <w:szCs w:val="24"/>
                <w:lang w:eastAsia="sr-Latn-CS"/>
              </w:rPr>
            </w:pPr>
            <w:r w:rsidRPr="00203C83">
              <w:rPr>
                <w:szCs w:val="24"/>
                <w:lang w:eastAsia="sr-Latn-CS"/>
              </w:rPr>
              <w:t>1053</w:t>
            </w:r>
            <w:r w:rsidR="00CA2020" w:rsidRPr="00203C83">
              <w:rPr>
                <w:szCs w:val="24"/>
                <w:lang w:eastAsia="sr-Latn-CS"/>
              </w:rPr>
              <w:t>,</w:t>
            </w:r>
            <w:r w:rsidRPr="00203C83">
              <w:rPr>
                <w:szCs w:val="24"/>
                <w:lang w:eastAsia="sr-Latn-CS"/>
              </w:rPr>
              <w:t>52</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10030" w:rsidRPr="00203C83" w:rsidRDefault="00710030" w:rsidP="00B5350C">
            <w:pPr>
              <w:jc w:val="right"/>
              <w:rPr>
                <w:szCs w:val="24"/>
                <w:lang w:eastAsia="sr-Latn-CS"/>
              </w:rPr>
            </w:pPr>
            <w:r w:rsidRPr="00203C83">
              <w:rPr>
                <w:szCs w:val="24"/>
                <w:lang w:eastAsia="sr-Latn-CS"/>
              </w:rPr>
              <w:t>504</w:t>
            </w:r>
            <w:r w:rsidR="00CA2020" w:rsidRPr="00203C83">
              <w:rPr>
                <w:szCs w:val="24"/>
                <w:lang w:eastAsia="sr-Latn-CS"/>
              </w:rPr>
              <w:t>,</w:t>
            </w:r>
            <w:r w:rsidRPr="00203C83">
              <w:rPr>
                <w:szCs w:val="24"/>
                <w:lang w:eastAsia="sr-Latn-CS"/>
              </w:rPr>
              <w:t>31</w:t>
            </w:r>
          </w:p>
        </w:tc>
        <w:tc>
          <w:tcPr>
            <w:tcW w:w="9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10030" w:rsidRPr="00203C83" w:rsidRDefault="00710030" w:rsidP="00B5350C">
            <w:pPr>
              <w:jc w:val="right"/>
              <w:rPr>
                <w:szCs w:val="24"/>
                <w:lang w:eastAsia="sr-Latn-CS"/>
              </w:rPr>
            </w:pPr>
            <w:r w:rsidRPr="00203C83">
              <w:rPr>
                <w:szCs w:val="24"/>
                <w:lang w:eastAsia="sr-Latn-CS"/>
              </w:rPr>
              <w:t>881</w:t>
            </w:r>
            <w:r w:rsidR="00CA2020" w:rsidRPr="00203C83">
              <w:rPr>
                <w:szCs w:val="24"/>
                <w:lang w:eastAsia="sr-Latn-CS"/>
              </w:rPr>
              <w:t>,</w:t>
            </w:r>
            <w:r w:rsidRPr="00203C83">
              <w:rPr>
                <w:szCs w:val="24"/>
                <w:lang w:eastAsia="sr-Latn-CS"/>
              </w:rPr>
              <w:t>87</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10030" w:rsidRPr="00203C83" w:rsidRDefault="00710030" w:rsidP="00B5350C">
            <w:pPr>
              <w:jc w:val="right"/>
              <w:rPr>
                <w:szCs w:val="24"/>
                <w:lang w:eastAsia="sr-Latn-CS"/>
              </w:rPr>
            </w:pPr>
            <w:r w:rsidRPr="00203C83">
              <w:rPr>
                <w:szCs w:val="24"/>
                <w:lang w:eastAsia="sr-Latn-CS"/>
              </w:rPr>
              <w:t>302</w:t>
            </w:r>
            <w:r w:rsidR="00CA2020" w:rsidRPr="00203C83">
              <w:rPr>
                <w:szCs w:val="24"/>
                <w:lang w:eastAsia="sr-Latn-CS"/>
              </w:rPr>
              <w:t>,</w:t>
            </w:r>
            <w:r w:rsidRPr="00203C83">
              <w:rPr>
                <w:szCs w:val="24"/>
                <w:lang w:eastAsia="sr-Latn-CS"/>
              </w:rPr>
              <w:t>09</w:t>
            </w:r>
          </w:p>
        </w:tc>
        <w:tc>
          <w:tcPr>
            <w:tcW w:w="9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10030" w:rsidRPr="00203C83" w:rsidRDefault="00710030" w:rsidP="00B5350C">
            <w:pPr>
              <w:jc w:val="right"/>
              <w:rPr>
                <w:szCs w:val="24"/>
                <w:lang w:eastAsia="sr-Latn-CS"/>
              </w:rPr>
            </w:pPr>
            <w:r w:rsidRPr="00203C83">
              <w:rPr>
                <w:szCs w:val="24"/>
                <w:lang w:eastAsia="sr-Latn-CS"/>
              </w:rPr>
              <w:t>501</w:t>
            </w:r>
            <w:r w:rsidR="00CA2020" w:rsidRPr="00203C83">
              <w:rPr>
                <w:szCs w:val="24"/>
                <w:lang w:eastAsia="sr-Latn-CS"/>
              </w:rPr>
              <w:t>,</w:t>
            </w:r>
            <w:r w:rsidRPr="00203C83">
              <w:rPr>
                <w:szCs w:val="24"/>
                <w:lang w:eastAsia="sr-Latn-CS"/>
              </w:rPr>
              <w:t>11</w:t>
            </w:r>
          </w:p>
        </w:tc>
      </w:tr>
    </w:tbl>
    <w:p w:rsidR="004274A8" w:rsidRPr="00203C83" w:rsidRDefault="004274A8" w:rsidP="00B5350C">
      <w:pPr>
        <w:rPr>
          <w:szCs w:val="24"/>
          <w:lang w:val="sr-Latn-CS"/>
        </w:rPr>
      </w:pPr>
      <w:r w:rsidRPr="00203C83">
        <w:rPr>
          <w:szCs w:val="24"/>
          <w:lang w:val="sr-Latn-CS"/>
        </w:rPr>
        <w:t>Tabela  8.1.2.-2.  – Planirani radovi nege  šuma po gazdinskim klasama, proširena reprodukcija</w:t>
      </w:r>
    </w:p>
    <w:tbl>
      <w:tblPr>
        <w:tblW w:w="7564" w:type="dxa"/>
        <w:tblInd w:w="98" w:type="dxa"/>
        <w:tblLayout w:type="fixed"/>
        <w:tblLook w:val="0000" w:firstRow="0" w:lastRow="0" w:firstColumn="0" w:lastColumn="0" w:noHBand="0" w:noVBand="0"/>
      </w:tblPr>
      <w:tblGrid>
        <w:gridCol w:w="1711"/>
        <w:gridCol w:w="976"/>
        <w:gridCol w:w="975"/>
        <w:gridCol w:w="975"/>
        <w:gridCol w:w="976"/>
        <w:gridCol w:w="975"/>
        <w:gridCol w:w="976"/>
      </w:tblGrid>
      <w:tr w:rsidR="004274A8" w:rsidRPr="00203C83" w:rsidTr="00E23CA1">
        <w:trPr>
          <w:trHeight w:val="255"/>
        </w:trPr>
        <w:tc>
          <w:tcPr>
            <w:tcW w:w="1711"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tcPr>
          <w:p w:rsidR="004274A8" w:rsidRPr="00203C83" w:rsidRDefault="004274A8" w:rsidP="00B5350C">
            <w:pPr>
              <w:jc w:val="center"/>
              <w:rPr>
                <w:szCs w:val="24"/>
              </w:rPr>
            </w:pPr>
            <w:r w:rsidRPr="00203C83">
              <w:rPr>
                <w:szCs w:val="24"/>
              </w:rPr>
              <w:t>Vrsta rada:</w:t>
            </w:r>
          </w:p>
        </w:tc>
        <w:tc>
          <w:tcPr>
            <w:tcW w:w="5853" w:type="dxa"/>
            <w:gridSpan w:val="6"/>
            <w:tcBorders>
              <w:top w:val="single" w:sz="8" w:space="0" w:color="auto"/>
              <w:left w:val="nil"/>
              <w:bottom w:val="single" w:sz="4" w:space="0" w:color="auto"/>
              <w:right w:val="single" w:sz="4" w:space="0" w:color="auto"/>
            </w:tcBorders>
            <w:shd w:val="clear" w:color="auto" w:fill="D9D9D9" w:themeFill="background1" w:themeFillShade="D9"/>
            <w:vAlign w:val="center"/>
          </w:tcPr>
          <w:p w:rsidR="004274A8" w:rsidRPr="00203C83" w:rsidRDefault="004274A8" w:rsidP="00B5350C">
            <w:pPr>
              <w:jc w:val="center"/>
              <w:rPr>
                <w:szCs w:val="24"/>
              </w:rPr>
            </w:pPr>
            <w:r w:rsidRPr="00203C83">
              <w:rPr>
                <w:szCs w:val="24"/>
              </w:rPr>
              <w:t>Nega šuma</w:t>
            </w:r>
          </w:p>
        </w:tc>
      </w:tr>
      <w:tr w:rsidR="004274A8" w:rsidRPr="00203C83" w:rsidTr="00E23CA1">
        <w:trPr>
          <w:trHeight w:val="255"/>
        </w:trPr>
        <w:tc>
          <w:tcPr>
            <w:tcW w:w="1711" w:type="dxa"/>
            <w:vMerge/>
            <w:tcBorders>
              <w:left w:val="single" w:sz="8" w:space="0" w:color="auto"/>
              <w:bottom w:val="single" w:sz="4" w:space="0" w:color="000000"/>
              <w:right w:val="single" w:sz="8" w:space="0" w:color="auto"/>
            </w:tcBorders>
            <w:shd w:val="clear" w:color="auto" w:fill="D9D9D9" w:themeFill="background1" w:themeFillShade="D9"/>
            <w:vAlign w:val="center"/>
          </w:tcPr>
          <w:p w:rsidR="004274A8" w:rsidRPr="00203C83" w:rsidRDefault="004274A8" w:rsidP="00B5350C">
            <w:pPr>
              <w:jc w:val="left"/>
              <w:rPr>
                <w:szCs w:val="24"/>
              </w:rPr>
            </w:pPr>
          </w:p>
        </w:tc>
        <w:tc>
          <w:tcPr>
            <w:tcW w:w="1951"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4274A8" w:rsidRPr="00203C83" w:rsidRDefault="004274A8" w:rsidP="00B5350C">
            <w:pPr>
              <w:jc w:val="center"/>
              <w:rPr>
                <w:szCs w:val="24"/>
              </w:rPr>
            </w:pPr>
            <w:r w:rsidRPr="00203C83">
              <w:rPr>
                <w:szCs w:val="24"/>
              </w:rPr>
              <w:t>518</w:t>
            </w:r>
          </w:p>
        </w:tc>
        <w:tc>
          <w:tcPr>
            <w:tcW w:w="1951"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4274A8" w:rsidRPr="00203C83" w:rsidRDefault="004274A8" w:rsidP="00B5350C">
            <w:pPr>
              <w:jc w:val="center"/>
              <w:rPr>
                <w:szCs w:val="24"/>
              </w:rPr>
            </w:pPr>
            <w:r w:rsidRPr="00203C83">
              <w:rPr>
                <w:szCs w:val="24"/>
              </w:rPr>
              <w:t>522</w:t>
            </w:r>
          </w:p>
        </w:tc>
        <w:tc>
          <w:tcPr>
            <w:tcW w:w="19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4274A8" w:rsidRPr="00203C83" w:rsidRDefault="004274A8" w:rsidP="00B5350C">
            <w:pPr>
              <w:jc w:val="center"/>
              <w:rPr>
                <w:szCs w:val="24"/>
              </w:rPr>
            </w:pPr>
            <w:r w:rsidRPr="00203C83">
              <w:rPr>
                <w:szCs w:val="24"/>
              </w:rPr>
              <w:t>525</w:t>
            </w:r>
          </w:p>
        </w:tc>
      </w:tr>
      <w:tr w:rsidR="004274A8" w:rsidRPr="00203C83" w:rsidTr="00E23CA1">
        <w:trPr>
          <w:trHeight w:val="823"/>
        </w:trPr>
        <w:tc>
          <w:tcPr>
            <w:tcW w:w="1711"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4274A8" w:rsidRPr="00203C83" w:rsidRDefault="004274A8" w:rsidP="00B5350C">
            <w:pPr>
              <w:jc w:val="center"/>
              <w:rPr>
                <w:szCs w:val="24"/>
              </w:rPr>
            </w:pPr>
            <w:r w:rsidRPr="00203C83">
              <w:rPr>
                <w:szCs w:val="24"/>
              </w:rPr>
              <w:t>GK</w:t>
            </w:r>
          </w:p>
        </w:tc>
        <w:tc>
          <w:tcPr>
            <w:tcW w:w="976"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4274A8" w:rsidRPr="00203C83" w:rsidRDefault="004274A8" w:rsidP="00B5350C">
            <w:pPr>
              <w:jc w:val="center"/>
              <w:rPr>
                <w:szCs w:val="24"/>
              </w:rPr>
            </w:pPr>
            <w:r w:rsidRPr="00203C83">
              <w:rPr>
                <w:szCs w:val="24"/>
              </w:rPr>
              <w:t>P</w:t>
            </w:r>
            <w:r w:rsidRPr="00203C83">
              <w:rPr>
                <w:szCs w:val="24"/>
              </w:rPr>
              <w:br/>
              <w:t>(ha)</w:t>
            </w:r>
          </w:p>
        </w:tc>
        <w:tc>
          <w:tcPr>
            <w:tcW w:w="975" w:type="dxa"/>
            <w:tcBorders>
              <w:top w:val="single" w:sz="4" w:space="0" w:color="auto"/>
              <w:left w:val="nil"/>
              <w:bottom w:val="single" w:sz="8" w:space="0" w:color="auto"/>
              <w:right w:val="nil"/>
            </w:tcBorders>
            <w:shd w:val="clear" w:color="auto" w:fill="D9D9D9" w:themeFill="background1" w:themeFillShade="D9"/>
            <w:vAlign w:val="center"/>
          </w:tcPr>
          <w:p w:rsidR="004274A8" w:rsidRPr="00203C83" w:rsidRDefault="004274A8" w:rsidP="00B5350C">
            <w:pPr>
              <w:jc w:val="center"/>
              <w:rPr>
                <w:szCs w:val="24"/>
              </w:rPr>
            </w:pPr>
            <w:r w:rsidRPr="00203C83">
              <w:rPr>
                <w:szCs w:val="24"/>
              </w:rPr>
              <w:t>radna</w:t>
            </w:r>
            <w:r w:rsidRPr="00203C83">
              <w:rPr>
                <w:szCs w:val="24"/>
              </w:rPr>
              <w:br/>
              <w:t>P (ha)</w:t>
            </w:r>
          </w:p>
        </w:tc>
        <w:tc>
          <w:tcPr>
            <w:tcW w:w="975"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4274A8" w:rsidRPr="00203C83" w:rsidRDefault="004274A8" w:rsidP="00B5350C">
            <w:pPr>
              <w:jc w:val="center"/>
              <w:rPr>
                <w:szCs w:val="24"/>
              </w:rPr>
            </w:pPr>
            <w:r w:rsidRPr="00203C83">
              <w:rPr>
                <w:szCs w:val="24"/>
              </w:rPr>
              <w:t>P</w:t>
            </w:r>
            <w:r w:rsidRPr="00203C83">
              <w:rPr>
                <w:szCs w:val="24"/>
              </w:rPr>
              <w:br/>
              <w:t>(ha)</w:t>
            </w:r>
          </w:p>
        </w:tc>
        <w:tc>
          <w:tcPr>
            <w:tcW w:w="976" w:type="dxa"/>
            <w:tcBorders>
              <w:top w:val="single" w:sz="4" w:space="0" w:color="auto"/>
              <w:left w:val="nil"/>
              <w:bottom w:val="single" w:sz="8" w:space="0" w:color="auto"/>
              <w:right w:val="single" w:sz="4" w:space="0" w:color="auto"/>
            </w:tcBorders>
            <w:shd w:val="clear" w:color="auto" w:fill="D9D9D9" w:themeFill="background1" w:themeFillShade="D9"/>
            <w:vAlign w:val="center"/>
          </w:tcPr>
          <w:p w:rsidR="004274A8" w:rsidRPr="00203C83" w:rsidRDefault="004274A8" w:rsidP="00B5350C">
            <w:pPr>
              <w:jc w:val="center"/>
              <w:rPr>
                <w:szCs w:val="24"/>
              </w:rPr>
            </w:pPr>
            <w:r w:rsidRPr="00203C83">
              <w:rPr>
                <w:szCs w:val="24"/>
              </w:rPr>
              <w:t>radna</w:t>
            </w:r>
            <w:r w:rsidRPr="00203C83">
              <w:rPr>
                <w:szCs w:val="24"/>
              </w:rPr>
              <w:br/>
              <w:t>P (ha)</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74A8" w:rsidRPr="00203C83" w:rsidRDefault="004274A8" w:rsidP="00B5350C">
            <w:pPr>
              <w:jc w:val="center"/>
              <w:rPr>
                <w:szCs w:val="24"/>
              </w:rPr>
            </w:pPr>
            <w:r w:rsidRPr="00203C83">
              <w:rPr>
                <w:szCs w:val="24"/>
              </w:rPr>
              <w:t>P</w:t>
            </w:r>
            <w:r w:rsidRPr="00203C83">
              <w:rPr>
                <w:szCs w:val="24"/>
              </w:rPr>
              <w:br/>
              <w:t>(ha)</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74A8" w:rsidRPr="00203C83" w:rsidRDefault="004274A8" w:rsidP="00B5350C">
            <w:pPr>
              <w:jc w:val="center"/>
              <w:rPr>
                <w:szCs w:val="24"/>
              </w:rPr>
            </w:pPr>
            <w:r w:rsidRPr="00203C83">
              <w:rPr>
                <w:szCs w:val="24"/>
              </w:rPr>
              <w:t>radna</w:t>
            </w:r>
            <w:r w:rsidRPr="00203C83">
              <w:rPr>
                <w:szCs w:val="24"/>
              </w:rPr>
              <w:br/>
              <w:t>P (ha)</w:t>
            </w:r>
          </w:p>
        </w:tc>
      </w:tr>
      <w:tr w:rsidR="004274A8" w:rsidRPr="00203C83" w:rsidTr="00B5350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4274A8" w:rsidRPr="00203C83" w:rsidRDefault="00890BE6" w:rsidP="00B5350C">
            <w:pPr>
              <w:jc w:val="center"/>
              <w:rPr>
                <w:bCs/>
                <w:szCs w:val="24"/>
              </w:rPr>
            </w:pPr>
            <w:r w:rsidRPr="00203C83">
              <w:rPr>
                <w:bCs/>
                <w:szCs w:val="24"/>
              </w:rPr>
              <w:t>čistine</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A8" w:rsidRPr="00203C83" w:rsidRDefault="00710030" w:rsidP="00B5350C">
            <w:pPr>
              <w:jc w:val="right"/>
              <w:rPr>
                <w:szCs w:val="24"/>
                <w:lang w:eastAsia="sr-Latn-CS"/>
              </w:rPr>
            </w:pPr>
            <w:r w:rsidRPr="00203C83">
              <w:rPr>
                <w:szCs w:val="24"/>
                <w:lang w:eastAsia="sr-Latn-CS"/>
              </w:rPr>
              <w:t>13,21</w:t>
            </w:r>
          </w:p>
        </w:tc>
        <w:tc>
          <w:tcPr>
            <w:tcW w:w="975" w:type="dxa"/>
            <w:tcBorders>
              <w:top w:val="single" w:sz="4" w:space="0" w:color="auto"/>
              <w:left w:val="nil"/>
              <w:bottom w:val="single" w:sz="4" w:space="0" w:color="auto"/>
              <w:right w:val="nil"/>
            </w:tcBorders>
            <w:shd w:val="clear" w:color="auto" w:fill="auto"/>
            <w:noWrap/>
            <w:vAlign w:val="center"/>
          </w:tcPr>
          <w:p w:rsidR="004274A8" w:rsidRPr="00203C83" w:rsidRDefault="00890BE6" w:rsidP="00B5350C">
            <w:pPr>
              <w:jc w:val="right"/>
              <w:rPr>
                <w:szCs w:val="24"/>
                <w:lang w:eastAsia="sr-Latn-CS"/>
              </w:rPr>
            </w:pPr>
            <w:r w:rsidRPr="00203C83">
              <w:rPr>
                <w:szCs w:val="24"/>
                <w:lang w:eastAsia="sr-Latn-CS"/>
              </w:rPr>
              <w:t>52</w:t>
            </w:r>
            <w:r w:rsidR="00CA2020" w:rsidRPr="00203C83">
              <w:rPr>
                <w:szCs w:val="24"/>
                <w:lang w:eastAsia="sr-Latn-CS"/>
              </w:rPr>
              <w:t>,</w:t>
            </w:r>
            <w:r w:rsidRPr="00203C83">
              <w:rPr>
                <w:szCs w:val="24"/>
                <w:lang w:eastAsia="sr-Latn-CS"/>
              </w:rPr>
              <w:t>84</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A8" w:rsidRPr="00203C83" w:rsidRDefault="00710030" w:rsidP="00B5350C">
            <w:pPr>
              <w:jc w:val="right"/>
              <w:rPr>
                <w:szCs w:val="24"/>
                <w:lang w:eastAsia="sr-Latn-CS"/>
              </w:rPr>
            </w:pPr>
            <w:r w:rsidRPr="00203C83">
              <w:rPr>
                <w:szCs w:val="24"/>
                <w:lang w:eastAsia="sr-Latn-CS"/>
              </w:rPr>
              <w:t>13,21</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4274A8" w:rsidRPr="00203C83" w:rsidRDefault="00890BE6" w:rsidP="00B5350C">
            <w:pPr>
              <w:jc w:val="right"/>
              <w:rPr>
                <w:szCs w:val="24"/>
                <w:lang w:eastAsia="sr-Latn-CS"/>
              </w:rPr>
            </w:pPr>
            <w:r w:rsidRPr="00203C83">
              <w:rPr>
                <w:szCs w:val="24"/>
                <w:lang w:eastAsia="sr-Latn-CS"/>
              </w:rPr>
              <w:t>26</w:t>
            </w:r>
            <w:r w:rsidR="00CA2020" w:rsidRPr="00203C83">
              <w:rPr>
                <w:szCs w:val="24"/>
                <w:lang w:eastAsia="sr-Latn-CS"/>
              </w:rPr>
              <w:t>,</w:t>
            </w:r>
            <w:r w:rsidRPr="00203C83">
              <w:rPr>
                <w:szCs w:val="24"/>
                <w:lang w:eastAsia="sr-Latn-CS"/>
              </w:rPr>
              <w:t>42</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4A8" w:rsidRPr="00203C83" w:rsidRDefault="00710030" w:rsidP="00B5350C">
            <w:pPr>
              <w:jc w:val="right"/>
              <w:rPr>
                <w:szCs w:val="24"/>
                <w:lang w:eastAsia="sr-Latn-CS"/>
              </w:rPr>
            </w:pPr>
            <w:r w:rsidRPr="00203C83">
              <w:rPr>
                <w:szCs w:val="24"/>
                <w:lang w:eastAsia="sr-Latn-CS"/>
              </w:rPr>
              <w:t>13,21</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4274A8" w:rsidRPr="00203C83" w:rsidRDefault="00890BE6" w:rsidP="00B5350C">
            <w:pPr>
              <w:jc w:val="right"/>
              <w:rPr>
                <w:szCs w:val="24"/>
                <w:lang w:eastAsia="sr-Latn-CS"/>
              </w:rPr>
            </w:pPr>
            <w:r w:rsidRPr="00203C83">
              <w:rPr>
                <w:szCs w:val="24"/>
                <w:lang w:eastAsia="sr-Latn-CS"/>
              </w:rPr>
              <w:t>26</w:t>
            </w:r>
            <w:r w:rsidR="00CA2020" w:rsidRPr="00203C83">
              <w:rPr>
                <w:szCs w:val="24"/>
                <w:lang w:eastAsia="sr-Latn-CS"/>
              </w:rPr>
              <w:t>,</w:t>
            </w:r>
            <w:r w:rsidRPr="00203C83">
              <w:rPr>
                <w:szCs w:val="24"/>
                <w:lang w:eastAsia="sr-Latn-CS"/>
              </w:rPr>
              <w:t>42</w:t>
            </w:r>
          </w:p>
        </w:tc>
      </w:tr>
      <w:tr w:rsidR="00710030" w:rsidRPr="00203C83" w:rsidTr="00E23CA1">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710030" w:rsidRPr="00203C83" w:rsidRDefault="00710030" w:rsidP="00B5350C">
            <w:pPr>
              <w:jc w:val="center"/>
              <w:rPr>
                <w:szCs w:val="24"/>
              </w:rPr>
            </w:pPr>
            <w:r w:rsidRPr="00203C83">
              <w:rPr>
                <w:szCs w:val="24"/>
              </w:rPr>
              <w:t>Ukupno</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10030" w:rsidRPr="00203C83" w:rsidRDefault="00710030" w:rsidP="00B5350C">
            <w:pPr>
              <w:jc w:val="right"/>
              <w:rPr>
                <w:szCs w:val="24"/>
                <w:lang w:eastAsia="sr-Latn-CS"/>
              </w:rPr>
            </w:pPr>
            <w:r w:rsidRPr="00203C83">
              <w:rPr>
                <w:szCs w:val="24"/>
                <w:lang w:eastAsia="sr-Latn-CS"/>
              </w:rPr>
              <w:t>13,21</w:t>
            </w:r>
          </w:p>
        </w:tc>
        <w:tc>
          <w:tcPr>
            <w:tcW w:w="975" w:type="dxa"/>
            <w:tcBorders>
              <w:top w:val="single" w:sz="4" w:space="0" w:color="auto"/>
              <w:left w:val="nil"/>
              <w:bottom w:val="single" w:sz="4" w:space="0" w:color="auto"/>
              <w:right w:val="nil"/>
            </w:tcBorders>
            <w:shd w:val="clear" w:color="auto" w:fill="D9D9D9" w:themeFill="background1" w:themeFillShade="D9"/>
            <w:noWrap/>
            <w:vAlign w:val="center"/>
          </w:tcPr>
          <w:p w:rsidR="00710030" w:rsidRPr="00203C83" w:rsidRDefault="00710030" w:rsidP="00B5350C">
            <w:pPr>
              <w:jc w:val="right"/>
              <w:rPr>
                <w:szCs w:val="24"/>
                <w:lang w:eastAsia="sr-Latn-CS"/>
              </w:rPr>
            </w:pPr>
            <w:r w:rsidRPr="00203C83">
              <w:rPr>
                <w:szCs w:val="24"/>
                <w:lang w:eastAsia="sr-Latn-CS"/>
              </w:rPr>
              <w:t>52</w:t>
            </w:r>
            <w:r w:rsidR="00CA2020" w:rsidRPr="00203C83">
              <w:rPr>
                <w:szCs w:val="24"/>
                <w:lang w:eastAsia="sr-Latn-CS"/>
              </w:rPr>
              <w:t>,</w:t>
            </w:r>
            <w:r w:rsidRPr="00203C83">
              <w:rPr>
                <w:szCs w:val="24"/>
                <w:lang w:eastAsia="sr-Latn-CS"/>
              </w:rPr>
              <w:t>84</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10030" w:rsidRPr="00203C83" w:rsidRDefault="00710030" w:rsidP="00B5350C">
            <w:pPr>
              <w:jc w:val="right"/>
              <w:rPr>
                <w:szCs w:val="24"/>
                <w:lang w:eastAsia="sr-Latn-CS"/>
              </w:rPr>
            </w:pPr>
            <w:r w:rsidRPr="00203C83">
              <w:rPr>
                <w:szCs w:val="24"/>
                <w:lang w:eastAsia="sr-Latn-CS"/>
              </w:rPr>
              <w:t>13,21</w:t>
            </w:r>
          </w:p>
        </w:tc>
        <w:tc>
          <w:tcPr>
            <w:tcW w:w="9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10030" w:rsidRPr="00203C83" w:rsidRDefault="00710030" w:rsidP="00B5350C">
            <w:pPr>
              <w:jc w:val="right"/>
              <w:rPr>
                <w:szCs w:val="24"/>
                <w:lang w:eastAsia="sr-Latn-CS"/>
              </w:rPr>
            </w:pPr>
            <w:r w:rsidRPr="00203C83">
              <w:rPr>
                <w:szCs w:val="24"/>
                <w:lang w:eastAsia="sr-Latn-CS"/>
              </w:rPr>
              <w:t>26</w:t>
            </w:r>
            <w:r w:rsidR="00CA2020" w:rsidRPr="00203C83">
              <w:rPr>
                <w:szCs w:val="24"/>
                <w:lang w:eastAsia="sr-Latn-CS"/>
              </w:rPr>
              <w:t>,</w:t>
            </w:r>
            <w:r w:rsidRPr="00203C83">
              <w:rPr>
                <w:szCs w:val="24"/>
                <w:lang w:eastAsia="sr-Latn-CS"/>
              </w:rPr>
              <w:t>42</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10030" w:rsidRPr="00203C83" w:rsidRDefault="00710030" w:rsidP="00B5350C">
            <w:pPr>
              <w:jc w:val="right"/>
              <w:rPr>
                <w:szCs w:val="24"/>
                <w:lang w:eastAsia="sr-Latn-CS"/>
              </w:rPr>
            </w:pPr>
            <w:r w:rsidRPr="00203C83">
              <w:rPr>
                <w:szCs w:val="24"/>
                <w:lang w:eastAsia="sr-Latn-CS"/>
              </w:rPr>
              <w:t>13,21</w:t>
            </w:r>
          </w:p>
        </w:tc>
        <w:tc>
          <w:tcPr>
            <w:tcW w:w="9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10030" w:rsidRPr="00203C83" w:rsidRDefault="00710030" w:rsidP="00B5350C">
            <w:pPr>
              <w:jc w:val="right"/>
              <w:rPr>
                <w:szCs w:val="24"/>
                <w:lang w:eastAsia="sr-Latn-CS"/>
              </w:rPr>
            </w:pPr>
            <w:r w:rsidRPr="00203C83">
              <w:rPr>
                <w:szCs w:val="24"/>
                <w:lang w:eastAsia="sr-Latn-CS"/>
              </w:rPr>
              <w:t>26</w:t>
            </w:r>
            <w:r w:rsidR="00CA2020" w:rsidRPr="00203C83">
              <w:rPr>
                <w:szCs w:val="24"/>
                <w:lang w:eastAsia="sr-Latn-CS"/>
              </w:rPr>
              <w:t>,</w:t>
            </w:r>
            <w:r w:rsidRPr="00203C83">
              <w:rPr>
                <w:szCs w:val="24"/>
                <w:lang w:eastAsia="sr-Latn-CS"/>
              </w:rPr>
              <w:t>42</w:t>
            </w:r>
          </w:p>
        </w:tc>
      </w:tr>
    </w:tbl>
    <w:p w:rsidR="007E3363" w:rsidRDefault="007E3363" w:rsidP="00B5350C">
      <w:pPr>
        <w:rPr>
          <w:szCs w:val="24"/>
          <w:lang w:val="sr-Latn-CS"/>
        </w:rPr>
      </w:pPr>
    </w:p>
    <w:p w:rsidR="007E3363" w:rsidRDefault="007E3363" w:rsidP="00B5350C">
      <w:pPr>
        <w:rPr>
          <w:szCs w:val="24"/>
          <w:lang w:val="sr-Latn-CS"/>
        </w:rPr>
      </w:pPr>
    </w:p>
    <w:p w:rsidR="007E3363" w:rsidRDefault="007E3363" w:rsidP="00B5350C">
      <w:pPr>
        <w:rPr>
          <w:szCs w:val="24"/>
          <w:lang w:val="sr-Latn-CS"/>
        </w:rPr>
      </w:pPr>
    </w:p>
    <w:p w:rsidR="004274A8" w:rsidRPr="00203C83" w:rsidRDefault="004274A8" w:rsidP="00B5350C">
      <w:pPr>
        <w:rPr>
          <w:szCs w:val="24"/>
          <w:lang w:val="sr-Latn-CS"/>
        </w:rPr>
      </w:pPr>
      <w:r w:rsidRPr="00203C83">
        <w:rPr>
          <w:szCs w:val="24"/>
          <w:lang w:val="sr-Latn-CS"/>
        </w:rPr>
        <w:lastRenderedPageBreak/>
        <w:t>Tabela  8.1.2.-3.  – Planirani radovi nege  šuma po gazdinskim klasama, ukupno</w:t>
      </w:r>
    </w:p>
    <w:tbl>
      <w:tblPr>
        <w:tblW w:w="7740" w:type="dxa"/>
        <w:tblInd w:w="98" w:type="dxa"/>
        <w:tblLayout w:type="fixed"/>
        <w:tblLook w:val="0000" w:firstRow="0" w:lastRow="0" w:firstColumn="0" w:lastColumn="0" w:noHBand="0" w:noVBand="0"/>
      </w:tblPr>
      <w:tblGrid>
        <w:gridCol w:w="1711"/>
        <w:gridCol w:w="976"/>
        <w:gridCol w:w="1151"/>
        <w:gridCol w:w="975"/>
        <w:gridCol w:w="976"/>
        <w:gridCol w:w="975"/>
        <w:gridCol w:w="976"/>
      </w:tblGrid>
      <w:tr w:rsidR="00710030" w:rsidRPr="00203C83" w:rsidTr="00E23CA1">
        <w:trPr>
          <w:trHeight w:val="255"/>
        </w:trPr>
        <w:tc>
          <w:tcPr>
            <w:tcW w:w="1711"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tcPr>
          <w:p w:rsidR="004274A8" w:rsidRPr="00203C83" w:rsidRDefault="004274A8" w:rsidP="00B5350C">
            <w:pPr>
              <w:jc w:val="center"/>
              <w:rPr>
                <w:szCs w:val="24"/>
              </w:rPr>
            </w:pPr>
            <w:r w:rsidRPr="00203C83">
              <w:rPr>
                <w:szCs w:val="24"/>
              </w:rPr>
              <w:t>Vrsta rada:</w:t>
            </w:r>
          </w:p>
        </w:tc>
        <w:tc>
          <w:tcPr>
            <w:tcW w:w="6029" w:type="dxa"/>
            <w:gridSpan w:val="6"/>
            <w:tcBorders>
              <w:top w:val="single" w:sz="8" w:space="0" w:color="auto"/>
              <w:left w:val="nil"/>
              <w:bottom w:val="single" w:sz="4" w:space="0" w:color="auto"/>
              <w:right w:val="single" w:sz="4" w:space="0" w:color="auto"/>
            </w:tcBorders>
            <w:shd w:val="clear" w:color="auto" w:fill="D9D9D9" w:themeFill="background1" w:themeFillShade="D9"/>
            <w:vAlign w:val="center"/>
          </w:tcPr>
          <w:p w:rsidR="004274A8" w:rsidRPr="00203C83" w:rsidRDefault="004274A8" w:rsidP="00B5350C">
            <w:pPr>
              <w:jc w:val="center"/>
              <w:rPr>
                <w:szCs w:val="24"/>
              </w:rPr>
            </w:pPr>
            <w:r w:rsidRPr="00203C83">
              <w:rPr>
                <w:szCs w:val="24"/>
              </w:rPr>
              <w:t>Nega šuma</w:t>
            </w:r>
          </w:p>
        </w:tc>
      </w:tr>
      <w:tr w:rsidR="00710030" w:rsidRPr="00203C83" w:rsidTr="00E23CA1">
        <w:trPr>
          <w:trHeight w:val="255"/>
        </w:trPr>
        <w:tc>
          <w:tcPr>
            <w:tcW w:w="1711" w:type="dxa"/>
            <w:vMerge/>
            <w:tcBorders>
              <w:left w:val="single" w:sz="8" w:space="0" w:color="auto"/>
              <w:bottom w:val="single" w:sz="4" w:space="0" w:color="000000"/>
              <w:right w:val="single" w:sz="8" w:space="0" w:color="auto"/>
            </w:tcBorders>
            <w:shd w:val="clear" w:color="auto" w:fill="D9D9D9" w:themeFill="background1" w:themeFillShade="D9"/>
            <w:vAlign w:val="center"/>
          </w:tcPr>
          <w:p w:rsidR="004274A8" w:rsidRPr="00203C83" w:rsidRDefault="004274A8" w:rsidP="00B5350C">
            <w:pPr>
              <w:jc w:val="left"/>
              <w:rPr>
                <w:szCs w:val="24"/>
              </w:rPr>
            </w:pPr>
          </w:p>
        </w:tc>
        <w:tc>
          <w:tcPr>
            <w:tcW w:w="2127"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4274A8" w:rsidRPr="00203C83" w:rsidRDefault="004274A8" w:rsidP="00B5350C">
            <w:pPr>
              <w:jc w:val="center"/>
              <w:rPr>
                <w:szCs w:val="24"/>
              </w:rPr>
            </w:pPr>
            <w:r w:rsidRPr="00203C83">
              <w:rPr>
                <w:szCs w:val="24"/>
              </w:rPr>
              <w:t>518</w:t>
            </w:r>
          </w:p>
        </w:tc>
        <w:tc>
          <w:tcPr>
            <w:tcW w:w="1951" w:type="dxa"/>
            <w:gridSpan w:val="2"/>
            <w:tcBorders>
              <w:top w:val="nil"/>
              <w:left w:val="single" w:sz="4" w:space="0" w:color="auto"/>
              <w:bottom w:val="nil"/>
              <w:right w:val="single" w:sz="4" w:space="0" w:color="auto"/>
            </w:tcBorders>
            <w:shd w:val="clear" w:color="auto" w:fill="D9D9D9" w:themeFill="background1" w:themeFillShade="D9"/>
            <w:noWrap/>
            <w:vAlign w:val="center"/>
          </w:tcPr>
          <w:p w:rsidR="004274A8" w:rsidRPr="00203C83" w:rsidRDefault="004274A8" w:rsidP="00B5350C">
            <w:pPr>
              <w:jc w:val="center"/>
              <w:rPr>
                <w:szCs w:val="24"/>
              </w:rPr>
            </w:pPr>
            <w:r w:rsidRPr="00203C83">
              <w:rPr>
                <w:szCs w:val="24"/>
              </w:rPr>
              <w:t>522</w:t>
            </w:r>
          </w:p>
        </w:tc>
        <w:tc>
          <w:tcPr>
            <w:tcW w:w="19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4274A8" w:rsidRPr="00203C83" w:rsidRDefault="004274A8" w:rsidP="00B5350C">
            <w:pPr>
              <w:jc w:val="center"/>
              <w:rPr>
                <w:szCs w:val="24"/>
              </w:rPr>
            </w:pPr>
            <w:r w:rsidRPr="00203C83">
              <w:rPr>
                <w:szCs w:val="24"/>
              </w:rPr>
              <w:t>525</w:t>
            </w:r>
          </w:p>
        </w:tc>
      </w:tr>
      <w:tr w:rsidR="00710030" w:rsidRPr="00203C83" w:rsidTr="00E23CA1">
        <w:trPr>
          <w:trHeight w:val="823"/>
        </w:trPr>
        <w:tc>
          <w:tcPr>
            <w:tcW w:w="1711"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rsidR="004274A8" w:rsidRPr="00203C83" w:rsidRDefault="004274A8" w:rsidP="00B5350C">
            <w:pPr>
              <w:jc w:val="center"/>
              <w:rPr>
                <w:szCs w:val="24"/>
              </w:rPr>
            </w:pPr>
            <w:r w:rsidRPr="00203C83">
              <w:rPr>
                <w:szCs w:val="24"/>
              </w:rPr>
              <w:t>GK</w:t>
            </w:r>
          </w:p>
        </w:tc>
        <w:tc>
          <w:tcPr>
            <w:tcW w:w="976"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4274A8" w:rsidRPr="00203C83" w:rsidRDefault="004274A8" w:rsidP="00B5350C">
            <w:pPr>
              <w:jc w:val="center"/>
              <w:rPr>
                <w:szCs w:val="24"/>
              </w:rPr>
            </w:pPr>
            <w:r w:rsidRPr="00203C83">
              <w:rPr>
                <w:szCs w:val="24"/>
              </w:rPr>
              <w:t>P</w:t>
            </w:r>
            <w:r w:rsidRPr="00203C83">
              <w:rPr>
                <w:szCs w:val="24"/>
              </w:rPr>
              <w:br/>
              <w:t>(ha)</w:t>
            </w:r>
          </w:p>
        </w:tc>
        <w:tc>
          <w:tcPr>
            <w:tcW w:w="1151" w:type="dxa"/>
            <w:tcBorders>
              <w:top w:val="single" w:sz="4" w:space="0" w:color="auto"/>
              <w:left w:val="nil"/>
              <w:bottom w:val="single" w:sz="8" w:space="0" w:color="auto"/>
              <w:right w:val="nil"/>
            </w:tcBorders>
            <w:shd w:val="clear" w:color="auto" w:fill="D9D9D9" w:themeFill="background1" w:themeFillShade="D9"/>
            <w:vAlign w:val="center"/>
          </w:tcPr>
          <w:p w:rsidR="004274A8" w:rsidRPr="00203C83" w:rsidRDefault="004274A8" w:rsidP="00B5350C">
            <w:pPr>
              <w:jc w:val="center"/>
              <w:rPr>
                <w:szCs w:val="24"/>
              </w:rPr>
            </w:pPr>
            <w:r w:rsidRPr="00203C83">
              <w:rPr>
                <w:szCs w:val="24"/>
              </w:rPr>
              <w:t>radna</w:t>
            </w:r>
            <w:r w:rsidRPr="00203C83">
              <w:rPr>
                <w:szCs w:val="24"/>
              </w:rPr>
              <w:br/>
              <w:t>P (ha)</w:t>
            </w:r>
          </w:p>
        </w:tc>
        <w:tc>
          <w:tcPr>
            <w:tcW w:w="975"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rsidR="004274A8" w:rsidRPr="00203C83" w:rsidRDefault="004274A8" w:rsidP="00B5350C">
            <w:pPr>
              <w:jc w:val="center"/>
              <w:rPr>
                <w:szCs w:val="24"/>
              </w:rPr>
            </w:pPr>
            <w:r w:rsidRPr="00203C83">
              <w:rPr>
                <w:szCs w:val="24"/>
              </w:rPr>
              <w:t>P</w:t>
            </w:r>
            <w:r w:rsidRPr="00203C83">
              <w:rPr>
                <w:szCs w:val="24"/>
              </w:rPr>
              <w:br/>
              <w:t>(ha)</w:t>
            </w:r>
          </w:p>
        </w:tc>
        <w:tc>
          <w:tcPr>
            <w:tcW w:w="976" w:type="dxa"/>
            <w:tcBorders>
              <w:top w:val="single" w:sz="4" w:space="0" w:color="auto"/>
              <w:left w:val="nil"/>
              <w:bottom w:val="single" w:sz="8" w:space="0" w:color="auto"/>
              <w:right w:val="single" w:sz="4" w:space="0" w:color="auto"/>
            </w:tcBorders>
            <w:shd w:val="clear" w:color="auto" w:fill="D9D9D9" w:themeFill="background1" w:themeFillShade="D9"/>
            <w:vAlign w:val="center"/>
          </w:tcPr>
          <w:p w:rsidR="004274A8" w:rsidRPr="00203C83" w:rsidRDefault="004274A8" w:rsidP="00B5350C">
            <w:pPr>
              <w:jc w:val="center"/>
              <w:rPr>
                <w:szCs w:val="24"/>
              </w:rPr>
            </w:pPr>
            <w:r w:rsidRPr="00203C83">
              <w:rPr>
                <w:szCs w:val="24"/>
              </w:rPr>
              <w:t>radna</w:t>
            </w:r>
            <w:r w:rsidRPr="00203C83">
              <w:rPr>
                <w:szCs w:val="24"/>
              </w:rPr>
              <w:br/>
              <w:t>P (ha)</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74A8" w:rsidRPr="00203C83" w:rsidRDefault="004274A8" w:rsidP="00B5350C">
            <w:pPr>
              <w:jc w:val="center"/>
              <w:rPr>
                <w:szCs w:val="24"/>
              </w:rPr>
            </w:pPr>
            <w:r w:rsidRPr="00203C83">
              <w:rPr>
                <w:szCs w:val="24"/>
              </w:rPr>
              <w:t>P</w:t>
            </w:r>
            <w:r w:rsidRPr="00203C83">
              <w:rPr>
                <w:szCs w:val="24"/>
              </w:rPr>
              <w:br/>
              <w:t>(ha)</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74A8" w:rsidRPr="00203C83" w:rsidRDefault="004274A8" w:rsidP="00B5350C">
            <w:pPr>
              <w:jc w:val="center"/>
              <w:rPr>
                <w:szCs w:val="24"/>
              </w:rPr>
            </w:pPr>
            <w:r w:rsidRPr="00203C83">
              <w:rPr>
                <w:szCs w:val="24"/>
              </w:rPr>
              <w:t>radna</w:t>
            </w:r>
            <w:r w:rsidRPr="00203C83">
              <w:rPr>
                <w:szCs w:val="24"/>
              </w:rPr>
              <w:br/>
              <w:t>P (ha)</w:t>
            </w:r>
          </w:p>
        </w:tc>
      </w:tr>
      <w:tr w:rsidR="00710030" w:rsidRPr="00203C83" w:rsidTr="00B5350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10030" w:rsidRPr="00203C83" w:rsidRDefault="00710030" w:rsidP="00B5350C">
            <w:pPr>
              <w:jc w:val="center"/>
              <w:rPr>
                <w:bCs/>
                <w:szCs w:val="24"/>
              </w:rPr>
            </w:pPr>
            <w:r w:rsidRPr="00203C83">
              <w:rPr>
                <w:bCs/>
                <w:szCs w:val="24"/>
              </w:rPr>
              <w:t>12 111</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2,53</w:t>
            </w:r>
          </w:p>
        </w:tc>
        <w:tc>
          <w:tcPr>
            <w:tcW w:w="1151" w:type="dxa"/>
            <w:tcBorders>
              <w:top w:val="single" w:sz="4" w:space="0" w:color="auto"/>
              <w:left w:val="nil"/>
              <w:bottom w:val="single" w:sz="4" w:space="0" w:color="auto"/>
              <w:right w:val="nil"/>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10</w:t>
            </w:r>
            <w:r w:rsidR="00CA2020" w:rsidRPr="00203C83">
              <w:rPr>
                <w:szCs w:val="24"/>
                <w:lang w:eastAsia="sr-Latn-CS"/>
              </w:rPr>
              <w:t>,</w:t>
            </w:r>
            <w:r w:rsidRPr="00203C83">
              <w:rPr>
                <w:szCs w:val="24"/>
                <w:lang w:eastAsia="sr-Latn-CS"/>
              </w:rPr>
              <w:t>12</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2,53</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5</w:t>
            </w:r>
            <w:r w:rsidR="00CA2020" w:rsidRPr="00203C83">
              <w:rPr>
                <w:szCs w:val="24"/>
                <w:lang w:eastAsia="sr-Latn-CS"/>
              </w:rPr>
              <w:t>,</w:t>
            </w:r>
            <w:r w:rsidRPr="00203C83">
              <w:rPr>
                <w:szCs w:val="24"/>
                <w:lang w:eastAsia="sr-Latn-CS"/>
              </w:rPr>
              <w:t>06</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p>
        </w:tc>
      </w:tr>
      <w:tr w:rsidR="00710030" w:rsidRPr="00203C83" w:rsidTr="00B5350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10030" w:rsidRPr="00203C83" w:rsidRDefault="00710030" w:rsidP="00B5350C">
            <w:pPr>
              <w:jc w:val="center"/>
              <w:rPr>
                <w:bCs/>
                <w:szCs w:val="24"/>
              </w:rPr>
            </w:pPr>
            <w:r w:rsidRPr="00203C83">
              <w:rPr>
                <w:bCs/>
                <w:szCs w:val="24"/>
              </w:rPr>
              <w:t>12 114</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7,85</w:t>
            </w:r>
          </w:p>
        </w:tc>
        <w:tc>
          <w:tcPr>
            <w:tcW w:w="1151" w:type="dxa"/>
            <w:tcBorders>
              <w:top w:val="single" w:sz="4" w:space="0" w:color="auto"/>
              <w:left w:val="nil"/>
              <w:bottom w:val="single" w:sz="4" w:space="0" w:color="auto"/>
              <w:right w:val="nil"/>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31</w:t>
            </w:r>
            <w:r w:rsidR="00CA2020" w:rsidRPr="00203C83">
              <w:rPr>
                <w:szCs w:val="24"/>
                <w:lang w:eastAsia="sr-Latn-CS"/>
              </w:rPr>
              <w:t>,</w:t>
            </w:r>
            <w:r w:rsidRPr="00203C83">
              <w:rPr>
                <w:szCs w:val="24"/>
                <w:lang w:eastAsia="sr-Latn-CS"/>
              </w:rPr>
              <w:t>40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7,85</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15</w:t>
            </w:r>
            <w:r w:rsidR="00CA2020" w:rsidRPr="00203C83">
              <w:rPr>
                <w:szCs w:val="24"/>
                <w:lang w:eastAsia="sr-Latn-CS"/>
              </w:rPr>
              <w:t>,</w:t>
            </w:r>
            <w:r w:rsidRPr="00203C83">
              <w:rPr>
                <w:szCs w:val="24"/>
                <w:lang w:eastAsia="sr-Latn-CS"/>
              </w:rPr>
              <w:t>70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p>
        </w:tc>
      </w:tr>
      <w:tr w:rsidR="00710030" w:rsidRPr="00203C83" w:rsidTr="00B5350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10030" w:rsidRPr="00203C83" w:rsidRDefault="00710030" w:rsidP="00B5350C">
            <w:pPr>
              <w:jc w:val="center"/>
              <w:rPr>
                <w:bCs/>
                <w:szCs w:val="24"/>
              </w:rPr>
            </w:pPr>
            <w:r w:rsidRPr="00203C83">
              <w:rPr>
                <w:bCs/>
                <w:szCs w:val="24"/>
              </w:rPr>
              <w:t>12 123</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1,56</w:t>
            </w:r>
          </w:p>
        </w:tc>
        <w:tc>
          <w:tcPr>
            <w:tcW w:w="1151" w:type="dxa"/>
            <w:tcBorders>
              <w:top w:val="single" w:sz="4" w:space="0" w:color="auto"/>
              <w:left w:val="nil"/>
              <w:bottom w:val="single" w:sz="4" w:space="0" w:color="auto"/>
              <w:right w:val="nil"/>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6</w:t>
            </w:r>
            <w:r w:rsidR="00CA2020" w:rsidRPr="00203C83">
              <w:rPr>
                <w:szCs w:val="24"/>
                <w:lang w:eastAsia="sr-Latn-CS"/>
              </w:rPr>
              <w:t>,</w:t>
            </w:r>
            <w:r w:rsidRPr="00203C83">
              <w:rPr>
                <w:szCs w:val="24"/>
                <w:lang w:eastAsia="sr-Latn-CS"/>
              </w:rPr>
              <w:t>24</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1,56</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3</w:t>
            </w:r>
            <w:r w:rsidR="00CA2020" w:rsidRPr="00203C83">
              <w:rPr>
                <w:szCs w:val="24"/>
                <w:lang w:eastAsia="sr-Latn-CS"/>
              </w:rPr>
              <w:t>,</w:t>
            </w:r>
            <w:r w:rsidRPr="00203C83">
              <w:rPr>
                <w:szCs w:val="24"/>
                <w:lang w:eastAsia="sr-Latn-CS"/>
              </w:rPr>
              <w:t>12</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p>
        </w:tc>
      </w:tr>
      <w:tr w:rsidR="00710030" w:rsidRPr="00203C83" w:rsidTr="00B5350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10030" w:rsidRPr="00203C83" w:rsidRDefault="00710030" w:rsidP="00B5350C">
            <w:pPr>
              <w:jc w:val="center"/>
              <w:rPr>
                <w:bCs/>
                <w:szCs w:val="24"/>
              </w:rPr>
            </w:pPr>
            <w:r w:rsidRPr="00203C83">
              <w:rPr>
                <w:bCs/>
                <w:szCs w:val="24"/>
              </w:rPr>
              <w:t>12 453</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303</w:t>
            </w:r>
            <w:r w:rsidR="00CA2020" w:rsidRPr="00203C83">
              <w:rPr>
                <w:szCs w:val="24"/>
                <w:lang w:eastAsia="sr-Latn-CS"/>
              </w:rPr>
              <w:t>,</w:t>
            </w:r>
            <w:r w:rsidRPr="00203C83">
              <w:rPr>
                <w:szCs w:val="24"/>
                <w:lang w:eastAsia="sr-Latn-CS"/>
              </w:rPr>
              <w:t>86</w:t>
            </w:r>
          </w:p>
        </w:tc>
        <w:tc>
          <w:tcPr>
            <w:tcW w:w="1151" w:type="dxa"/>
            <w:tcBorders>
              <w:top w:val="single" w:sz="4" w:space="0" w:color="auto"/>
              <w:left w:val="nil"/>
              <w:bottom w:val="single" w:sz="4" w:space="0" w:color="auto"/>
              <w:right w:val="nil"/>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1005</w:t>
            </w:r>
            <w:r w:rsidR="00CA2020" w:rsidRPr="00203C83">
              <w:rPr>
                <w:szCs w:val="24"/>
                <w:lang w:eastAsia="sr-Latn-CS"/>
              </w:rPr>
              <w:t>,</w:t>
            </w:r>
            <w:r w:rsidRPr="00203C83">
              <w:rPr>
                <w:szCs w:val="24"/>
                <w:lang w:eastAsia="sr-Latn-CS"/>
              </w:rPr>
              <w:t>76</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492</w:t>
            </w:r>
            <w:r w:rsidR="00CA2020" w:rsidRPr="00203C83">
              <w:rPr>
                <w:szCs w:val="24"/>
                <w:lang w:eastAsia="sr-Latn-CS"/>
              </w:rPr>
              <w:t>,</w:t>
            </w:r>
            <w:r w:rsidRPr="00203C83">
              <w:rPr>
                <w:szCs w:val="24"/>
                <w:lang w:eastAsia="sr-Latn-CS"/>
              </w:rPr>
              <w:t>37</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857</w:t>
            </w:r>
            <w:r w:rsidR="00CA2020" w:rsidRPr="00203C83">
              <w:rPr>
                <w:szCs w:val="24"/>
                <w:lang w:eastAsia="sr-Latn-CS"/>
              </w:rPr>
              <w:t>,</w:t>
            </w:r>
            <w:r w:rsidRPr="00203C83">
              <w:rPr>
                <w:szCs w:val="24"/>
                <w:lang w:eastAsia="sr-Latn-CS"/>
              </w:rPr>
              <w:t>99</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302</w:t>
            </w:r>
            <w:r w:rsidR="00CA2020" w:rsidRPr="00203C83">
              <w:rPr>
                <w:szCs w:val="24"/>
                <w:lang w:eastAsia="sr-Latn-CS"/>
              </w:rPr>
              <w:t>,</w:t>
            </w:r>
            <w:r w:rsidRPr="00203C83">
              <w:rPr>
                <w:szCs w:val="24"/>
                <w:lang w:eastAsia="sr-Latn-CS"/>
              </w:rPr>
              <w:t>09</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501</w:t>
            </w:r>
            <w:r w:rsidR="00CA2020" w:rsidRPr="00203C83">
              <w:rPr>
                <w:szCs w:val="24"/>
                <w:lang w:eastAsia="sr-Latn-CS"/>
              </w:rPr>
              <w:t>,</w:t>
            </w:r>
            <w:r w:rsidRPr="00203C83">
              <w:rPr>
                <w:szCs w:val="24"/>
                <w:lang w:eastAsia="sr-Latn-CS"/>
              </w:rPr>
              <w:t>11</w:t>
            </w:r>
          </w:p>
        </w:tc>
      </w:tr>
      <w:tr w:rsidR="00710030" w:rsidRPr="00203C83" w:rsidTr="00B5350C">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auto"/>
            <w:noWrap/>
            <w:vAlign w:val="center"/>
          </w:tcPr>
          <w:p w:rsidR="00710030" w:rsidRPr="00203C83" w:rsidRDefault="00710030" w:rsidP="00B5350C">
            <w:pPr>
              <w:jc w:val="center"/>
              <w:rPr>
                <w:bCs/>
                <w:szCs w:val="24"/>
              </w:rPr>
            </w:pPr>
            <w:r w:rsidRPr="00203C83">
              <w:rPr>
                <w:bCs/>
                <w:szCs w:val="24"/>
              </w:rPr>
              <w:t>čistine</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13,21</w:t>
            </w:r>
          </w:p>
        </w:tc>
        <w:tc>
          <w:tcPr>
            <w:tcW w:w="1151" w:type="dxa"/>
            <w:tcBorders>
              <w:top w:val="single" w:sz="4" w:space="0" w:color="auto"/>
              <w:left w:val="nil"/>
              <w:bottom w:val="single" w:sz="4" w:space="0" w:color="auto"/>
              <w:right w:val="nil"/>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52</w:t>
            </w:r>
            <w:r w:rsidR="00CA2020" w:rsidRPr="00203C83">
              <w:rPr>
                <w:szCs w:val="24"/>
                <w:lang w:eastAsia="sr-Latn-CS"/>
              </w:rPr>
              <w:t>,</w:t>
            </w:r>
            <w:r w:rsidRPr="00203C83">
              <w:rPr>
                <w:szCs w:val="24"/>
                <w:lang w:eastAsia="sr-Latn-CS"/>
              </w:rPr>
              <w:t>84</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13,21</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26</w:t>
            </w:r>
            <w:r w:rsidR="00CA2020" w:rsidRPr="00203C83">
              <w:rPr>
                <w:szCs w:val="24"/>
                <w:lang w:eastAsia="sr-Latn-CS"/>
              </w:rPr>
              <w:t>,</w:t>
            </w:r>
            <w:r w:rsidRPr="00203C83">
              <w:rPr>
                <w:szCs w:val="24"/>
                <w:lang w:eastAsia="sr-Latn-CS"/>
              </w:rPr>
              <w:t>42</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13,21</w:t>
            </w:r>
          </w:p>
        </w:tc>
        <w:tc>
          <w:tcPr>
            <w:tcW w:w="976" w:type="dxa"/>
            <w:tcBorders>
              <w:top w:val="single" w:sz="4" w:space="0" w:color="auto"/>
              <w:left w:val="nil"/>
              <w:bottom w:val="single" w:sz="4" w:space="0" w:color="auto"/>
              <w:right w:val="single" w:sz="4" w:space="0" w:color="auto"/>
            </w:tcBorders>
            <w:shd w:val="clear" w:color="auto" w:fill="auto"/>
            <w:noWrap/>
            <w:vAlign w:val="center"/>
          </w:tcPr>
          <w:p w:rsidR="00710030" w:rsidRPr="00203C83" w:rsidRDefault="00710030" w:rsidP="00B5350C">
            <w:pPr>
              <w:jc w:val="right"/>
              <w:rPr>
                <w:szCs w:val="24"/>
                <w:lang w:eastAsia="sr-Latn-CS"/>
              </w:rPr>
            </w:pPr>
            <w:r w:rsidRPr="00203C83">
              <w:rPr>
                <w:szCs w:val="24"/>
                <w:lang w:eastAsia="sr-Latn-CS"/>
              </w:rPr>
              <w:t>26</w:t>
            </w:r>
            <w:r w:rsidR="00CA2020" w:rsidRPr="00203C83">
              <w:rPr>
                <w:szCs w:val="24"/>
                <w:lang w:eastAsia="sr-Latn-CS"/>
              </w:rPr>
              <w:t>,</w:t>
            </w:r>
            <w:r w:rsidRPr="00203C83">
              <w:rPr>
                <w:szCs w:val="24"/>
                <w:lang w:eastAsia="sr-Latn-CS"/>
              </w:rPr>
              <w:t>42</w:t>
            </w:r>
          </w:p>
        </w:tc>
      </w:tr>
      <w:tr w:rsidR="00710030" w:rsidRPr="00203C83" w:rsidTr="00E23CA1">
        <w:trPr>
          <w:trHeight w:val="255"/>
        </w:trPr>
        <w:tc>
          <w:tcPr>
            <w:tcW w:w="1711"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rsidR="00710030" w:rsidRPr="00203C83" w:rsidRDefault="00710030" w:rsidP="00B5350C">
            <w:pPr>
              <w:jc w:val="center"/>
              <w:rPr>
                <w:szCs w:val="24"/>
              </w:rPr>
            </w:pPr>
            <w:r w:rsidRPr="00203C83">
              <w:rPr>
                <w:szCs w:val="24"/>
              </w:rPr>
              <w:t>Ukupno</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10030" w:rsidRPr="00203C83" w:rsidRDefault="00710030" w:rsidP="00B5350C">
            <w:pPr>
              <w:jc w:val="right"/>
              <w:rPr>
                <w:szCs w:val="24"/>
                <w:lang w:eastAsia="sr-Latn-CS"/>
              </w:rPr>
            </w:pPr>
            <w:r w:rsidRPr="00203C83">
              <w:rPr>
                <w:szCs w:val="24"/>
                <w:lang w:eastAsia="sr-Latn-CS"/>
              </w:rPr>
              <w:t>329</w:t>
            </w:r>
            <w:r w:rsidR="00CA2020" w:rsidRPr="00203C83">
              <w:rPr>
                <w:szCs w:val="24"/>
                <w:lang w:eastAsia="sr-Latn-CS"/>
              </w:rPr>
              <w:t>,</w:t>
            </w:r>
            <w:r w:rsidRPr="00203C83">
              <w:rPr>
                <w:szCs w:val="24"/>
                <w:lang w:eastAsia="sr-Latn-CS"/>
              </w:rPr>
              <w:t>01</w:t>
            </w:r>
          </w:p>
        </w:tc>
        <w:tc>
          <w:tcPr>
            <w:tcW w:w="1151" w:type="dxa"/>
            <w:tcBorders>
              <w:top w:val="single" w:sz="4" w:space="0" w:color="auto"/>
              <w:left w:val="nil"/>
              <w:bottom w:val="single" w:sz="4" w:space="0" w:color="auto"/>
              <w:right w:val="nil"/>
            </w:tcBorders>
            <w:shd w:val="clear" w:color="auto" w:fill="D9D9D9" w:themeFill="background1" w:themeFillShade="D9"/>
            <w:noWrap/>
            <w:vAlign w:val="center"/>
          </w:tcPr>
          <w:p w:rsidR="00710030" w:rsidRPr="00203C83" w:rsidRDefault="00710030" w:rsidP="00B5350C">
            <w:pPr>
              <w:jc w:val="right"/>
              <w:rPr>
                <w:szCs w:val="24"/>
                <w:lang w:eastAsia="sr-Latn-CS"/>
              </w:rPr>
            </w:pPr>
            <w:r w:rsidRPr="00203C83">
              <w:rPr>
                <w:szCs w:val="24"/>
                <w:lang w:eastAsia="sr-Latn-CS"/>
              </w:rPr>
              <w:t>1106</w:t>
            </w:r>
            <w:r w:rsidR="00CA2020" w:rsidRPr="00203C83">
              <w:rPr>
                <w:szCs w:val="24"/>
                <w:lang w:eastAsia="sr-Latn-CS"/>
              </w:rPr>
              <w:t>,</w:t>
            </w:r>
            <w:r w:rsidRPr="00203C83">
              <w:rPr>
                <w:szCs w:val="24"/>
                <w:lang w:eastAsia="sr-Latn-CS"/>
              </w:rPr>
              <w:t>36</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10030" w:rsidRPr="00203C83" w:rsidRDefault="00710030" w:rsidP="00B5350C">
            <w:pPr>
              <w:jc w:val="right"/>
              <w:rPr>
                <w:szCs w:val="24"/>
                <w:lang w:eastAsia="sr-Latn-CS"/>
              </w:rPr>
            </w:pPr>
            <w:r w:rsidRPr="00203C83">
              <w:rPr>
                <w:szCs w:val="24"/>
                <w:lang w:eastAsia="sr-Latn-CS"/>
              </w:rPr>
              <w:t>517</w:t>
            </w:r>
            <w:r w:rsidR="00CA2020" w:rsidRPr="00203C83">
              <w:rPr>
                <w:szCs w:val="24"/>
                <w:lang w:eastAsia="sr-Latn-CS"/>
              </w:rPr>
              <w:t>,</w:t>
            </w:r>
            <w:r w:rsidRPr="00203C83">
              <w:rPr>
                <w:szCs w:val="24"/>
                <w:lang w:eastAsia="sr-Latn-CS"/>
              </w:rPr>
              <w:t>52</w:t>
            </w:r>
          </w:p>
        </w:tc>
        <w:tc>
          <w:tcPr>
            <w:tcW w:w="9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10030" w:rsidRPr="00203C83" w:rsidRDefault="00710030" w:rsidP="00B5350C">
            <w:pPr>
              <w:jc w:val="right"/>
              <w:rPr>
                <w:szCs w:val="24"/>
                <w:lang w:eastAsia="sr-Latn-CS"/>
              </w:rPr>
            </w:pPr>
            <w:r w:rsidRPr="00203C83">
              <w:rPr>
                <w:szCs w:val="24"/>
                <w:lang w:eastAsia="sr-Latn-CS"/>
              </w:rPr>
              <w:t>908</w:t>
            </w:r>
            <w:r w:rsidR="00CA2020" w:rsidRPr="00203C83">
              <w:rPr>
                <w:szCs w:val="24"/>
                <w:lang w:eastAsia="sr-Latn-CS"/>
              </w:rPr>
              <w:t>,</w:t>
            </w:r>
            <w:r w:rsidRPr="00203C83">
              <w:rPr>
                <w:szCs w:val="24"/>
                <w:lang w:eastAsia="sr-Latn-CS"/>
              </w:rPr>
              <w:t>29</w:t>
            </w:r>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10030" w:rsidRPr="00203C83" w:rsidRDefault="00710030" w:rsidP="00B5350C">
            <w:pPr>
              <w:jc w:val="right"/>
              <w:rPr>
                <w:szCs w:val="24"/>
                <w:lang w:eastAsia="sr-Latn-CS"/>
              </w:rPr>
            </w:pPr>
            <w:r w:rsidRPr="00203C83">
              <w:rPr>
                <w:szCs w:val="24"/>
                <w:lang w:eastAsia="sr-Latn-CS"/>
              </w:rPr>
              <w:t>315</w:t>
            </w:r>
            <w:r w:rsidR="00CA2020" w:rsidRPr="00203C83">
              <w:rPr>
                <w:szCs w:val="24"/>
                <w:lang w:eastAsia="sr-Latn-CS"/>
              </w:rPr>
              <w:t>,</w:t>
            </w:r>
            <w:r w:rsidRPr="00203C83">
              <w:rPr>
                <w:szCs w:val="24"/>
                <w:lang w:eastAsia="sr-Latn-CS"/>
              </w:rPr>
              <w:t>30</w:t>
            </w:r>
          </w:p>
        </w:tc>
        <w:tc>
          <w:tcPr>
            <w:tcW w:w="9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10030" w:rsidRPr="00203C83" w:rsidRDefault="00710030" w:rsidP="00B5350C">
            <w:pPr>
              <w:jc w:val="right"/>
              <w:rPr>
                <w:szCs w:val="24"/>
                <w:lang w:eastAsia="sr-Latn-CS"/>
              </w:rPr>
            </w:pPr>
            <w:r w:rsidRPr="00203C83">
              <w:rPr>
                <w:szCs w:val="24"/>
                <w:lang w:eastAsia="sr-Latn-CS"/>
              </w:rPr>
              <w:t>527</w:t>
            </w:r>
            <w:r w:rsidR="00CA2020" w:rsidRPr="00203C83">
              <w:rPr>
                <w:szCs w:val="24"/>
                <w:lang w:eastAsia="sr-Latn-CS"/>
              </w:rPr>
              <w:t>,</w:t>
            </w:r>
            <w:r w:rsidRPr="00203C83">
              <w:rPr>
                <w:szCs w:val="24"/>
                <w:lang w:eastAsia="sr-Latn-CS"/>
              </w:rPr>
              <w:t>53</w:t>
            </w:r>
          </w:p>
        </w:tc>
      </w:tr>
    </w:tbl>
    <w:p w:rsidR="004274A8" w:rsidRPr="00203C83" w:rsidRDefault="004274A8" w:rsidP="00B5350C">
      <w:pPr>
        <w:rPr>
          <w:szCs w:val="24"/>
          <w:lang w:val="sr-Latn-CS"/>
        </w:rPr>
      </w:pPr>
    </w:p>
    <w:p w:rsidR="00732569" w:rsidRPr="00203C83" w:rsidRDefault="00732569" w:rsidP="00B5350C">
      <w:pPr>
        <w:ind w:firstLine="709"/>
        <w:rPr>
          <w:szCs w:val="24"/>
          <w:lang w:val="sr-Latn-CS"/>
        </w:rPr>
      </w:pPr>
      <w:r w:rsidRPr="00203C83">
        <w:rPr>
          <w:szCs w:val="24"/>
          <w:lang w:val="sr-Latn-CS"/>
        </w:rPr>
        <w:t>U tabelama 8.1.2.-0., 8.1.2.-1.</w:t>
      </w:r>
      <w:r w:rsidR="004274A8" w:rsidRPr="00203C83">
        <w:rPr>
          <w:szCs w:val="24"/>
          <w:lang w:val="sr-Latn-CS"/>
        </w:rPr>
        <w:t>, 8.1.2.-2. i 8.1.2.-3.</w:t>
      </w:r>
      <w:r w:rsidRPr="00203C83">
        <w:rPr>
          <w:szCs w:val="24"/>
          <w:lang w:val="sr-Latn-CS"/>
        </w:rPr>
        <w:t xml:space="preserve"> prikazan je obim pojedinih vrsta uzgojnih radova po fazama rada (radovi koji se odnose na negu obnovljenih sastojina). Svi radovi su prikazani po gazdinskim klasama. </w:t>
      </w:r>
    </w:p>
    <w:p w:rsidR="00732569" w:rsidRPr="00203C83" w:rsidRDefault="00732569" w:rsidP="00B5350C">
      <w:pPr>
        <w:pStyle w:val="Heading3"/>
        <w:rPr>
          <w:szCs w:val="24"/>
          <w:lang w:val="sr-Latn-CS"/>
        </w:rPr>
      </w:pPr>
      <w:bookmarkStart w:id="783" w:name="_Toc329146708"/>
      <w:bookmarkStart w:id="784" w:name="_Toc329328450"/>
      <w:bookmarkStart w:id="785" w:name="_Toc410988408"/>
      <w:bookmarkStart w:id="786" w:name="_Toc478456555"/>
      <w:bookmarkStart w:id="787" w:name="_Toc503785495"/>
      <w:bookmarkStart w:id="788" w:name="_Toc503786070"/>
      <w:bookmarkStart w:id="789" w:name="_Toc503786559"/>
      <w:bookmarkStart w:id="790" w:name="_Toc503787430"/>
      <w:bookmarkStart w:id="791" w:name="_Toc535232878"/>
      <w:bookmarkStart w:id="792" w:name="_Toc535233744"/>
      <w:r w:rsidRPr="00203C83">
        <w:rPr>
          <w:szCs w:val="24"/>
          <w:lang w:val="sr-Latn-CS"/>
        </w:rPr>
        <w:t xml:space="preserve">8.1.3. </w:t>
      </w:r>
      <w:r w:rsidRPr="00203C83">
        <w:rPr>
          <w:szCs w:val="24"/>
        </w:rPr>
        <w:t>Plan</w:t>
      </w:r>
      <w:r w:rsidRPr="00203C83">
        <w:rPr>
          <w:szCs w:val="24"/>
          <w:lang w:val="sr-Latn-CS"/>
        </w:rPr>
        <w:t xml:space="preserve"> </w:t>
      </w:r>
      <w:r w:rsidRPr="00203C83">
        <w:rPr>
          <w:szCs w:val="24"/>
        </w:rPr>
        <w:t>popunjavanja</w:t>
      </w:r>
      <w:bookmarkEnd w:id="783"/>
      <w:bookmarkEnd w:id="784"/>
      <w:bookmarkEnd w:id="785"/>
      <w:bookmarkEnd w:id="786"/>
      <w:bookmarkEnd w:id="787"/>
      <w:bookmarkEnd w:id="788"/>
      <w:bookmarkEnd w:id="789"/>
      <w:bookmarkEnd w:id="790"/>
      <w:bookmarkEnd w:id="791"/>
      <w:bookmarkEnd w:id="792"/>
    </w:p>
    <w:p w:rsidR="00732569" w:rsidRPr="00203C83" w:rsidRDefault="00732569" w:rsidP="00B5350C">
      <w:pPr>
        <w:ind w:firstLine="567"/>
        <w:rPr>
          <w:szCs w:val="24"/>
          <w:lang w:val="sr-Latn-CS"/>
        </w:rPr>
      </w:pPr>
      <w:r w:rsidRPr="00203C83">
        <w:rPr>
          <w:szCs w:val="24"/>
          <w:lang w:val="sr-Latn-CS"/>
        </w:rPr>
        <w:t>Obzirom da se obim potrebnih popunjavanja na delovima površina sa slabijim uspehom pošumljavanja ne može detaljno predvideti za konkretne odseke ovde se daje procena potrebnih popunjavanja u iznosu od 20% od svih izvršenih pošumljavanja. Od svih napred navedenih radova na obnavljanju, podizanju i nezi šuma popunjavanje se od</w:t>
      </w:r>
      <w:r w:rsidR="00493354" w:rsidRPr="00203C83">
        <w:rPr>
          <w:szCs w:val="24"/>
          <w:lang w:val="sr-Latn-CS"/>
        </w:rPr>
        <w:t>nosi samo na radove pod šifrom 334</w:t>
      </w:r>
      <w:r w:rsidRPr="00203C83">
        <w:rPr>
          <w:szCs w:val="24"/>
          <w:lang w:val="sr-Latn-CS"/>
        </w:rPr>
        <w:t>- popunjavanje veštački podignutih kultura sadnjom jer će se sve veštački obnovljene površine popunjavati sadnjom.</w:t>
      </w:r>
    </w:p>
    <w:p w:rsidR="00732569" w:rsidRPr="00203C83" w:rsidRDefault="00732569" w:rsidP="00B5350C">
      <w:pPr>
        <w:ind w:firstLine="709"/>
        <w:rPr>
          <w:szCs w:val="24"/>
          <w:lang w:val="sr-Latn-CS"/>
        </w:rPr>
      </w:pPr>
      <w:r w:rsidRPr="00203C83">
        <w:rPr>
          <w:szCs w:val="24"/>
          <w:lang w:val="sr-Latn-CS"/>
        </w:rPr>
        <w:t>U tabelama 8.1.1.-0., 8.1.1.-1.</w:t>
      </w:r>
      <w:r w:rsidR="00493354" w:rsidRPr="00203C83">
        <w:rPr>
          <w:szCs w:val="24"/>
          <w:lang w:val="sr-Latn-CS"/>
        </w:rPr>
        <w:t>, 8.1.1.-2. i 8.1.1.-3.</w:t>
      </w:r>
      <w:r w:rsidRPr="00203C83">
        <w:rPr>
          <w:szCs w:val="24"/>
          <w:lang w:val="sr-Latn-CS"/>
        </w:rPr>
        <w:t xml:space="preserve"> prikazan je obim popunjavanja </w:t>
      </w:r>
      <w:r w:rsidR="00493354" w:rsidRPr="00203C83">
        <w:rPr>
          <w:szCs w:val="24"/>
          <w:lang w:val="sr-Latn-CS"/>
        </w:rPr>
        <w:t xml:space="preserve">u prostoj, proširenoj reprodukciji i </w:t>
      </w:r>
      <w:r w:rsidRPr="00203C83">
        <w:rPr>
          <w:szCs w:val="24"/>
          <w:lang w:val="sr-Latn-CS"/>
        </w:rPr>
        <w:t xml:space="preserve">ukupno po gazdinskim klasama. </w:t>
      </w:r>
    </w:p>
    <w:p w:rsidR="00732569" w:rsidRPr="00203C83" w:rsidRDefault="00732569" w:rsidP="00B5350C">
      <w:pPr>
        <w:pStyle w:val="Heading3"/>
        <w:rPr>
          <w:szCs w:val="24"/>
          <w:lang w:val="sr-Latn-CS"/>
        </w:rPr>
      </w:pPr>
      <w:bookmarkStart w:id="793" w:name="_Toc329146709"/>
      <w:bookmarkStart w:id="794" w:name="_Toc329328451"/>
      <w:bookmarkStart w:id="795" w:name="_Toc410988409"/>
      <w:bookmarkStart w:id="796" w:name="_Toc478456556"/>
      <w:bookmarkStart w:id="797" w:name="_Toc503785496"/>
      <w:bookmarkStart w:id="798" w:name="_Toc503786071"/>
      <w:bookmarkStart w:id="799" w:name="_Toc503786560"/>
      <w:bookmarkStart w:id="800" w:name="_Toc503787431"/>
      <w:bookmarkStart w:id="801" w:name="_Toc535232879"/>
      <w:bookmarkStart w:id="802" w:name="_Toc535233745"/>
      <w:r w:rsidRPr="00203C83">
        <w:rPr>
          <w:szCs w:val="24"/>
          <w:lang w:val="sr-Latn-CS"/>
        </w:rPr>
        <w:t xml:space="preserve">8.1.4. </w:t>
      </w:r>
      <w:r w:rsidRPr="00203C83">
        <w:rPr>
          <w:szCs w:val="24"/>
        </w:rPr>
        <w:t>Plan</w:t>
      </w:r>
      <w:r w:rsidRPr="00203C83">
        <w:rPr>
          <w:szCs w:val="24"/>
          <w:lang w:val="sr-Latn-CS"/>
        </w:rPr>
        <w:t xml:space="preserve"> </w:t>
      </w:r>
      <w:r w:rsidRPr="00203C83">
        <w:rPr>
          <w:szCs w:val="24"/>
        </w:rPr>
        <w:t>semenske</w:t>
      </w:r>
      <w:r w:rsidRPr="00203C83">
        <w:rPr>
          <w:szCs w:val="24"/>
          <w:lang w:val="sr-Latn-CS"/>
        </w:rPr>
        <w:t xml:space="preserve"> </w:t>
      </w:r>
      <w:r w:rsidRPr="00203C83">
        <w:rPr>
          <w:szCs w:val="24"/>
        </w:rPr>
        <w:t>i</w:t>
      </w:r>
      <w:r w:rsidRPr="00203C83">
        <w:rPr>
          <w:szCs w:val="24"/>
          <w:lang w:val="sr-Latn-CS"/>
        </w:rPr>
        <w:t xml:space="preserve"> </w:t>
      </w:r>
      <w:r w:rsidRPr="00203C83">
        <w:rPr>
          <w:szCs w:val="24"/>
        </w:rPr>
        <w:t>rasadni</w:t>
      </w:r>
      <w:r w:rsidRPr="00203C83">
        <w:rPr>
          <w:szCs w:val="24"/>
          <w:lang w:val="sr-Latn-CS"/>
        </w:rPr>
        <w:t>č</w:t>
      </w:r>
      <w:r w:rsidRPr="00203C83">
        <w:rPr>
          <w:szCs w:val="24"/>
        </w:rPr>
        <w:t>ke</w:t>
      </w:r>
      <w:r w:rsidRPr="00203C83">
        <w:rPr>
          <w:szCs w:val="24"/>
          <w:lang w:val="sr-Latn-CS"/>
        </w:rPr>
        <w:t xml:space="preserve"> </w:t>
      </w:r>
      <w:r w:rsidRPr="00203C83">
        <w:rPr>
          <w:szCs w:val="24"/>
        </w:rPr>
        <w:t>proizvodnje</w:t>
      </w:r>
      <w:bookmarkEnd w:id="793"/>
      <w:bookmarkEnd w:id="794"/>
      <w:bookmarkEnd w:id="795"/>
      <w:bookmarkEnd w:id="796"/>
      <w:bookmarkEnd w:id="797"/>
      <w:bookmarkEnd w:id="798"/>
      <w:bookmarkEnd w:id="799"/>
      <w:bookmarkEnd w:id="800"/>
      <w:bookmarkEnd w:id="801"/>
      <w:bookmarkEnd w:id="802"/>
    </w:p>
    <w:p w:rsidR="00732569" w:rsidRPr="00203C83" w:rsidRDefault="00732569" w:rsidP="00B5350C">
      <w:pPr>
        <w:ind w:firstLine="709"/>
        <w:rPr>
          <w:szCs w:val="24"/>
          <w:lang w:val="sr-Latn-CS"/>
        </w:rPr>
      </w:pPr>
      <w:r w:rsidRPr="00203C83">
        <w:rPr>
          <w:szCs w:val="24"/>
          <w:lang w:val="sr-Latn-CS"/>
        </w:rPr>
        <w:t>Ukupna količina sadnica i semena za planirana pošumljavanja i popunjavanja je prikazana u tabeli 8.1.4.</w:t>
      </w:r>
    </w:p>
    <w:p w:rsidR="00732569" w:rsidRPr="00203C83" w:rsidRDefault="00732569" w:rsidP="00B5350C">
      <w:pPr>
        <w:ind w:right="-29"/>
        <w:rPr>
          <w:noProof/>
          <w:szCs w:val="24"/>
        </w:rPr>
      </w:pPr>
      <w:r w:rsidRPr="00203C83">
        <w:rPr>
          <w:szCs w:val="24"/>
          <w:lang w:val="sr-Latn-CS"/>
        </w:rPr>
        <w:t xml:space="preserve">Tabela 8.1.4.-1. – </w:t>
      </w:r>
      <w:r w:rsidRPr="00203C83">
        <w:rPr>
          <w:szCs w:val="24"/>
        </w:rPr>
        <w:t>Plan semenske i rasadničke proizvodnje:</w:t>
      </w:r>
    </w:p>
    <w:tbl>
      <w:tblPr>
        <w:tblW w:w="12684" w:type="dxa"/>
        <w:tblInd w:w="98" w:type="dxa"/>
        <w:tblLayout w:type="fixed"/>
        <w:tblLook w:val="0000" w:firstRow="0" w:lastRow="0" w:firstColumn="0" w:lastColumn="0" w:noHBand="0" w:noVBand="0"/>
      </w:tblPr>
      <w:tblGrid>
        <w:gridCol w:w="2562"/>
        <w:gridCol w:w="1134"/>
        <w:gridCol w:w="1118"/>
        <w:gridCol w:w="1122"/>
        <w:gridCol w:w="1124"/>
        <w:gridCol w:w="1125"/>
        <w:gridCol w:w="1125"/>
        <w:gridCol w:w="1124"/>
        <w:gridCol w:w="1125"/>
        <w:gridCol w:w="1125"/>
      </w:tblGrid>
      <w:tr w:rsidR="009D5C9E" w:rsidRPr="00203C83" w:rsidTr="00E23CA1">
        <w:trPr>
          <w:trHeight w:val="480"/>
        </w:trPr>
        <w:tc>
          <w:tcPr>
            <w:tcW w:w="2562" w:type="dxa"/>
            <w:vMerge w:val="restart"/>
            <w:tcBorders>
              <w:top w:val="single" w:sz="8" w:space="0" w:color="auto"/>
              <w:left w:val="single" w:sz="8" w:space="0" w:color="auto"/>
              <w:right w:val="nil"/>
            </w:tcBorders>
            <w:shd w:val="clear" w:color="auto" w:fill="D9D9D9" w:themeFill="background1" w:themeFillShade="D9"/>
            <w:noWrap/>
            <w:vAlign w:val="center"/>
          </w:tcPr>
          <w:p w:rsidR="009D5C9E" w:rsidRPr="00203C83" w:rsidRDefault="009D5C9E" w:rsidP="00B5350C">
            <w:pPr>
              <w:jc w:val="center"/>
              <w:rPr>
                <w:szCs w:val="24"/>
              </w:rPr>
            </w:pPr>
            <w:r w:rsidRPr="00203C83">
              <w:rPr>
                <w:szCs w:val="24"/>
              </w:rPr>
              <w:t>Vrsta</w:t>
            </w:r>
          </w:p>
        </w:tc>
        <w:tc>
          <w:tcPr>
            <w:tcW w:w="3374" w:type="dxa"/>
            <w:gridSpan w:val="3"/>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tcPr>
          <w:p w:rsidR="009D5C9E" w:rsidRPr="00203C83" w:rsidRDefault="009D5C9E" w:rsidP="00B5350C">
            <w:pPr>
              <w:jc w:val="center"/>
              <w:rPr>
                <w:szCs w:val="24"/>
              </w:rPr>
            </w:pPr>
            <w:r w:rsidRPr="00203C83">
              <w:rPr>
                <w:szCs w:val="24"/>
              </w:rPr>
              <w:t>Prosta reprodukcija</w:t>
            </w:r>
          </w:p>
        </w:tc>
        <w:tc>
          <w:tcPr>
            <w:tcW w:w="3374" w:type="dxa"/>
            <w:gridSpan w:val="3"/>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tcPr>
          <w:p w:rsidR="009D5C9E" w:rsidRPr="00203C83" w:rsidRDefault="009D5C9E" w:rsidP="00B5350C">
            <w:pPr>
              <w:jc w:val="center"/>
              <w:rPr>
                <w:szCs w:val="24"/>
              </w:rPr>
            </w:pPr>
            <w:r w:rsidRPr="00203C83">
              <w:rPr>
                <w:szCs w:val="24"/>
              </w:rPr>
              <w:t>Proširena reprodukcija</w:t>
            </w:r>
          </w:p>
        </w:tc>
        <w:tc>
          <w:tcPr>
            <w:tcW w:w="3374" w:type="dxa"/>
            <w:gridSpan w:val="3"/>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tcPr>
          <w:p w:rsidR="009D5C9E" w:rsidRPr="00203C83" w:rsidRDefault="009D5C9E" w:rsidP="00B5350C">
            <w:pPr>
              <w:jc w:val="center"/>
              <w:rPr>
                <w:szCs w:val="24"/>
              </w:rPr>
            </w:pPr>
            <w:r w:rsidRPr="00203C83">
              <w:rPr>
                <w:szCs w:val="24"/>
              </w:rPr>
              <w:t>Ukupno</w:t>
            </w:r>
          </w:p>
        </w:tc>
      </w:tr>
      <w:tr w:rsidR="00147A5E" w:rsidRPr="00203C83" w:rsidTr="00E23CA1">
        <w:trPr>
          <w:trHeight w:val="360"/>
        </w:trPr>
        <w:tc>
          <w:tcPr>
            <w:tcW w:w="2562" w:type="dxa"/>
            <w:vMerge/>
            <w:tcBorders>
              <w:left w:val="single" w:sz="8" w:space="0" w:color="auto"/>
              <w:bottom w:val="single" w:sz="4" w:space="0" w:color="auto"/>
              <w:right w:val="nil"/>
            </w:tcBorders>
            <w:shd w:val="clear" w:color="auto" w:fill="D9D9D9" w:themeFill="background1" w:themeFillShade="D9"/>
            <w:vAlign w:val="center"/>
          </w:tcPr>
          <w:p w:rsidR="00147A5E" w:rsidRPr="00203C83" w:rsidRDefault="00147A5E" w:rsidP="00B5350C">
            <w:pPr>
              <w:jc w:val="left"/>
              <w:rPr>
                <w:szCs w:val="24"/>
              </w:rPr>
            </w:pPr>
          </w:p>
        </w:tc>
        <w:tc>
          <w:tcPr>
            <w:tcW w:w="1134" w:type="dxa"/>
            <w:tcBorders>
              <w:top w:val="nil"/>
              <w:left w:val="single" w:sz="8" w:space="0" w:color="auto"/>
              <w:bottom w:val="single" w:sz="4" w:space="0" w:color="auto"/>
              <w:right w:val="single" w:sz="4" w:space="0" w:color="auto"/>
            </w:tcBorders>
            <w:shd w:val="clear" w:color="auto" w:fill="D9D9D9" w:themeFill="background1" w:themeFillShade="D9"/>
            <w:vAlign w:val="center"/>
          </w:tcPr>
          <w:p w:rsidR="00147A5E" w:rsidRPr="00203C83" w:rsidRDefault="00147A5E" w:rsidP="00B5350C">
            <w:pPr>
              <w:jc w:val="center"/>
              <w:rPr>
                <w:szCs w:val="24"/>
              </w:rPr>
            </w:pPr>
            <w:r w:rsidRPr="00203C83">
              <w:rPr>
                <w:szCs w:val="24"/>
              </w:rPr>
              <w:t>Pošumlj.</w:t>
            </w:r>
          </w:p>
        </w:tc>
        <w:tc>
          <w:tcPr>
            <w:tcW w:w="1118" w:type="dxa"/>
            <w:tcBorders>
              <w:top w:val="nil"/>
              <w:left w:val="nil"/>
              <w:bottom w:val="single" w:sz="4" w:space="0" w:color="auto"/>
              <w:right w:val="single" w:sz="4" w:space="0" w:color="auto"/>
            </w:tcBorders>
            <w:shd w:val="clear" w:color="auto" w:fill="D9D9D9" w:themeFill="background1" w:themeFillShade="D9"/>
            <w:vAlign w:val="center"/>
          </w:tcPr>
          <w:p w:rsidR="00147A5E" w:rsidRPr="00203C83" w:rsidRDefault="00147A5E" w:rsidP="00B5350C">
            <w:pPr>
              <w:jc w:val="center"/>
              <w:rPr>
                <w:szCs w:val="24"/>
              </w:rPr>
            </w:pPr>
            <w:r w:rsidRPr="00203C83">
              <w:rPr>
                <w:szCs w:val="24"/>
              </w:rPr>
              <w:t>Popunj.</w:t>
            </w:r>
          </w:p>
        </w:tc>
        <w:tc>
          <w:tcPr>
            <w:tcW w:w="1122" w:type="dxa"/>
            <w:tcBorders>
              <w:top w:val="nil"/>
              <w:left w:val="nil"/>
              <w:bottom w:val="single" w:sz="4" w:space="0" w:color="auto"/>
              <w:right w:val="single" w:sz="4" w:space="0" w:color="auto"/>
            </w:tcBorders>
            <w:shd w:val="clear" w:color="auto" w:fill="D9D9D9" w:themeFill="background1" w:themeFillShade="D9"/>
            <w:vAlign w:val="center"/>
          </w:tcPr>
          <w:p w:rsidR="00147A5E" w:rsidRPr="00203C83" w:rsidRDefault="00147A5E" w:rsidP="00B5350C">
            <w:pPr>
              <w:jc w:val="center"/>
              <w:rPr>
                <w:szCs w:val="24"/>
              </w:rPr>
            </w:pPr>
            <w:r w:rsidRPr="00203C83">
              <w:rPr>
                <w:szCs w:val="24"/>
              </w:rPr>
              <w:t>Svega</w:t>
            </w:r>
          </w:p>
        </w:tc>
        <w:tc>
          <w:tcPr>
            <w:tcW w:w="11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47A5E" w:rsidRPr="00203C83" w:rsidRDefault="00147A5E" w:rsidP="00B5350C">
            <w:pPr>
              <w:jc w:val="center"/>
              <w:rPr>
                <w:szCs w:val="24"/>
              </w:rPr>
            </w:pPr>
            <w:r w:rsidRPr="00203C83">
              <w:rPr>
                <w:szCs w:val="24"/>
              </w:rPr>
              <w:t>Pošumlj.</w:t>
            </w:r>
          </w:p>
        </w:tc>
        <w:tc>
          <w:tcPr>
            <w:tcW w:w="11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47A5E" w:rsidRPr="00203C83" w:rsidRDefault="00147A5E" w:rsidP="00B5350C">
            <w:pPr>
              <w:jc w:val="center"/>
              <w:rPr>
                <w:szCs w:val="24"/>
              </w:rPr>
            </w:pPr>
            <w:r w:rsidRPr="00203C83">
              <w:rPr>
                <w:szCs w:val="24"/>
              </w:rPr>
              <w:t>Popunj.</w:t>
            </w:r>
          </w:p>
        </w:tc>
        <w:tc>
          <w:tcPr>
            <w:tcW w:w="11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47A5E" w:rsidRPr="00203C83" w:rsidRDefault="00147A5E" w:rsidP="00B5350C">
            <w:pPr>
              <w:jc w:val="center"/>
              <w:rPr>
                <w:szCs w:val="24"/>
              </w:rPr>
            </w:pPr>
            <w:r w:rsidRPr="00203C83">
              <w:rPr>
                <w:szCs w:val="24"/>
              </w:rPr>
              <w:t>Svega</w:t>
            </w:r>
          </w:p>
        </w:tc>
        <w:tc>
          <w:tcPr>
            <w:tcW w:w="112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47A5E" w:rsidRPr="00203C83" w:rsidRDefault="00147A5E" w:rsidP="00B5350C">
            <w:pPr>
              <w:jc w:val="center"/>
              <w:rPr>
                <w:szCs w:val="24"/>
              </w:rPr>
            </w:pPr>
            <w:r w:rsidRPr="00203C83">
              <w:rPr>
                <w:szCs w:val="24"/>
              </w:rPr>
              <w:t>Pošumlj.</w:t>
            </w:r>
          </w:p>
        </w:tc>
        <w:tc>
          <w:tcPr>
            <w:tcW w:w="11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47A5E" w:rsidRPr="00203C83" w:rsidRDefault="00147A5E" w:rsidP="00B5350C">
            <w:pPr>
              <w:jc w:val="center"/>
              <w:rPr>
                <w:szCs w:val="24"/>
              </w:rPr>
            </w:pPr>
            <w:r w:rsidRPr="00203C83">
              <w:rPr>
                <w:szCs w:val="24"/>
              </w:rPr>
              <w:t>Popunj.</w:t>
            </w:r>
          </w:p>
        </w:tc>
        <w:tc>
          <w:tcPr>
            <w:tcW w:w="11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47A5E" w:rsidRPr="00203C83" w:rsidRDefault="00147A5E" w:rsidP="00B5350C">
            <w:pPr>
              <w:jc w:val="center"/>
              <w:rPr>
                <w:szCs w:val="24"/>
              </w:rPr>
            </w:pPr>
            <w:r w:rsidRPr="00203C83">
              <w:rPr>
                <w:szCs w:val="24"/>
              </w:rPr>
              <w:t>Svega</w:t>
            </w:r>
          </w:p>
        </w:tc>
      </w:tr>
      <w:tr w:rsidR="00493354" w:rsidRPr="00203C83" w:rsidTr="00B5350C">
        <w:trPr>
          <w:trHeight w:val="270"/>
        </w:trPr>
        <w:tc>
          <w:tcPr>
            <w:tcW w:w="2562" w:type="dxa"/>
            <w:tcBorders>
              <w:top w:val="nil"/>
              <w:left w:val="single" w:sz="8" w:space="0" w:color="auto"/>
              <w:bottom w:val="single" w:sz="8" w:space="0" w:color="auto"/>
              <w:right w:val="single" w:sz="4" w:space="0" w:color="auto"/>
            </w:tcBorders>
            <w:shd w:val="clear" w:color="auto" w:fill="auto"/>
            <w:noWrap/>
            <w:vAlign w:val="center"/>
          </w:tcPr>
          <w:p w:rsidR="009D5C9E" w:rsidRPr="00203C83" w:rsidRDefault="009D5C9E" w:rsidP="00B5350C">
            <w:pPr>
              <w:jc w:val="left"/>
              <w:rPr>
                <w:szCs w:val="24"/>
              </w:rPr>
            </w:pPr>
            <w:r w:rsidRPr="00203C83">
              <w:rPr>
                <w:szCs w:val="24"/>
              </w:rPr>
              <w:t>Topola-m1</w:t>
            </w:r>
          </w:p>
        </w:tc>
        <w:tc>
          <w:tcPr>
            <w:tcW w:w="1134" w:type="dxa"/>
            <w:tcBorders>
              <w:top w:val="nil"/>
              <w:left w:val="single" w:sz="4" w:space="0" w:color="auto"/>
              <w:bottom w:val="single" w:sz="8" w:space="0" w:color="auto"/>
              <w:right w:val="single" w:sz="4" w:space="0" w:color="auto"/>
            </w:tcBorders>
            <w:shd w:val="clear" w:color="auto" w:fill="auto"/>
            <w:noWrap/>
            <w:vAlign w:val="center"/>
          </w:tcPr>
          <w:p w:rsidR="009D5C9E" w:rsidRPr="00203C83" w:rsidRDefault="009D5C9E" w:rsidP="00B5350C">
            <w:pPr>
              <w:jc w:val="right"/>
              <w:rPr>
                <w:szCs w:val="24"/>
              </w:rPr>
            </w:pPr>
            <w:r w:rsidRPr="00203C83">
              <w:rPr>
                <w:szCs w:val="24"/>
              </w:rPr>
              <w:t>55328</w:t>
            </w:r>
          </w:p>
        </w:tc>
        <w:tc>
          <w:tcPr>
            <w:tcW w:w="1118" w:type="dxa"/>
            <w:tcBorders>
              <w:top w:val="nil"/>
              <w:left w:val="nil"/>
              <w:bottom w:val="single" w:sz="8" w:space="0" w:color="auto"/>
              <w:right w:val="single" w:sz="4" w:space="0" w:color="auto"/>
            </w:tcBorders>
            <w:shd w:val="clear" w:color="auto" w:fill="auto"/>
            <w:noWrap/>
            <w:vAlign w:val="center"/>
          </w:tcPr>
          <w:p w:rsidR="009D5C9E" w:rsidRPr="00203C83" w:rsidRDefault="009D5C9E" w:rsidP="00B5350C">
            <w:pPr>
              <w:jc w:val="right"/>
              <w:rPr>
                <w:szCs w:val="24"/>
              </w:rPr>
            </w:pPr>
            <w:r w:rsidRPr="00203C83">
              <w:rPr>
                <w:szCs w:val="24"/>
              </w:rPr>
              <w:t>11066</w:t>
            </w:r>
          </w:p>
        </w:tc>
        <w:tc>
          <w:tcPr>
            <w:tcW w:w="1122" w:type="dxa"/>
            <w:tcBorders>
              <w:top w:val="nil"/>
              <w:left w:val="nil"/>
              <w:bottom w:val="single" w:sz="8" w:space="0" w:color="auto"/>
              <w:right w:val="single" w:sz="4" w:space="0" w:color="auto"/>
            </w:tcBorders>
            <w:shd w:val="clear" w:color="auto" w:fill="auto"/>
            <w:noWrap/>
            <w:vAlign w:val="center"/>
          </w:tcPr>
          <w:p w:rsidR="009D5C9E" w:rsidRPr="00203C83" w:rsidRDefault="00147A5E" w:rsidP="00B5350C">
            <w:pPr>
              <w:jc w:val="right"/>
              <w:rPr>
                <w:szCs w:val="24"/>
              </w:rPr>
            </w:pPr>
            <w:r w:rsidRPr="00203C83">
              <w:rPr>
                <w:szCs w:val="24"/>
              </w:rPr>
              <w:t>66394</w:t>
            </w:r>
          </w:p>
        </w:tc>
        <w:tc>
          <w:tcPr>
            <w:tcW w:w="1124" w:type="dxa"/>
            <w:tcBorders>
              <w:top w:val="single" w:sz="4" w:space="0" w:color="auto"/>
              <w:left w:val="nil"/>
              <w:bottom w:val="single" w:sz="4" w:space="0" w:color="auto"/>
              <w:right w:val="single" w:sz="4" w:space="0" w:color="auto"/>
            </w:tcBorders>
            <w:shd w:val="clear" w:color="auto" w:fill="auto"/>
            <w:vAlign w:val="center"/>
          </w:tcPr>
          <w:p w:rsidR="009D5C9E" w:rsidRPr="00203C83" w:rsidRDefault="009D5C9E" w:rsidP="00B5350C">
            <w:pPr>
              <w:jc w:val="right"/>
              <w:rPr>
                <w:szCs w:val="24"/>
              </w:rPr>
            </w:pPr>
            <w:r w:rsidRPr="00203C83">
              <w:rPr>
                <w:szCs w:val="24"/>
              </w:rPr>
              <w:t>3672</w:t>
            </w:r>
          </w:p>
        </w:tc>
        <w:tc>
          <w:tcPr>
            <w:tcW w:w="1125" w:type="dxa"/>
            <w:tcBorders>
              <w:top w:val="single" w:sz="4" w:space="0" w:color="auto"/>
              <w:left w:val="nil"/>
              <w:bottom w:val="single" w:sz="4" w:space="0" w:color="auto"/>
              <w:right w:val="single" w:sz="4" w:space="0" w:color="auto"/>
            </w:tcBorders>
            <w:shd w:val="clear" w:color="auto" w:fill="auto"/>
            <w:vAlign w:val="center"/>
          </w:tcPr>
          <w:p w:rsidR="009D5C9E" w:rsidRPr="00203C83" w:rsidRDefault="009D5C9E" w:rsidP="00B5350C">
            <w:pPr>
              <w:jc w:val="right"/>
              <w:rPr>
                <w:szCs w:val="24"/>
              </w:rPr>
            </w:pPr>
            <w:r w:rsidRPr="00203C83">
              <w:rPr>
                <w:szCs w:val="24"/>
              </w:rPr>
              <w:t>734</w:t>
            </w:r>
          </w:p>
        </w:tc>
        <w:tc>
          <w:tcPr>
            <w:tcW w:w="1125" w:type="dxa"/>
            <w:tcBorders>
              <w:top w:val="single" w:sz="4" w:space="0" w:color="auto"/>
              <w:left w:val="nil"/>
              <w:bottom w:val="single" w:sz="4" w:space="0" w:color="auto"/>
              <w:right w:val="single" w:sz="4" w:space="0" w:color="auto"/>
            </w:tcBorders>
            <w:shd w:val="clear" w:color="auto" w:fill="auto"/>
            <w:vAlign w:val="center"/>
          </w:tcPr>
          <w:p w:rsidR="009D5C9E" w:rsidRPr="00203C83" w:rsidRDefault="00147A5E" w:rsidP="00B5350C">
            <w:pPr>
              <w:jc w:val="right"/>
              <w:rPr>
                <w:szCs w:val="24"/>
              </w:rPr>
            </w:pPr>
            <w:r w:rsidRPr="00203C83">
              <w:rPr>
                <w:szCs w:val="24"/>
              </w:rPr>
              <w:t>4406</w:t>
            </w:r>
          </w:p>
        </w:tc>
        <w:tc>
          <w:tcPr>
            <w:tcW w:w="1124" w:type="dxa"/>
            <w:tcBorders>
              <w:top w:val="single" w:sz="4" w:space="0" w:color="auto"/>
              <w:left w:val="nil"/>
              <w:bottom w:val="single" w:sz="4" w:space="0" w:color="auto"/>
              <w:right w:val="single" w:sz="4" w:space="0" w:color="auto"/>
            </w:tcBorders>
            <w:shd w:val="clear" w:color="auto" w:fill="auto"/>
            <w:vAlign w:val="center"/>
          </w:tcPr>
          <w:p w:rsidR="009D5C9E" w:rsidRPr="00203C83" w:rsidRDefault="00147A5E" w:rsidP="00B5350C">
            <w:pPr>
              <w:jc w:val="right"/>
              <w:rPr>
                <w:szCs w:val="24"/>
              </w:rPr>
            </w:pPr>
            <w:r w:rsidRPr="00203C83">
              <w:rPr>
                <w:szCs w:val="24"/>
              </w:rPr>
              <w:t>59000</w:t>
            </w:r>
          </w:p>
        </w:tc>
        <w:tc>
          <w:tcPr>
            <w:tcW w:w="1125" w:type="dxa"/>
            <w:tcBorders>
              <w:top w:val="single" w:sz="4" w:space="0" w:color="auto"/>
              <w:left w:val="nil"/>
              <w:bottom w:val="single" w:sz="4" w:space="0" w:color="auto"/>
              <w:right w:val="single" w:sz="4" w:space="0" w:color="auto"/>
            </w:tcBorders>
            <w:shd w:val="clear" w:color="auto" w:fill="auto"/>
            <w:vAlign w:val="center"/>
          </w:tcPr>
          <w:p w:rsidR="009D5C9E" w:rsidRPr="00203C83" w:rsidRDefault="00147A5E" w:rsidP="00B5350C">
            <w:pPr>
              <w:jc w:val="right"/>
              <w:rPr>
                <w:szCs w:val="24"/>
              </w:rPr>
            </w:pPr>
            <w:r w:rsidRPr="00203C83">
              <w:rPr>
                <w:szCs w:val="24"/>
              </w:rPr>
              <w:t>118000</w:t>
            </w:r>
          </w:p>
        </w:tc>
        <w:tc>
          <w:tcPr>
            <w:tcW w:w="1125" w:type="dxa"/>
            <w:tcBorders>
              <w:top w:val="single" w:sz="4" w:space="0" w:color="auto"/>
              <w:left w:val="nil"/>
              <w:bottom w:val="single" w:sz="4" w:space="0" w:color="auto"/>
              <w:right w:val="single" w:sz="4" w:space="0" w:color="auto"/>
            </w:tcBorders>
            <w:shd w:val="clear" w:color="auto" w:fill="auto"/>
            <w:vAlign w:val="center"/>
          </w:tcPr>
          <w:p w:rsidR="009D5C9E" w:rsidRPr="00203C83" w:rsidRDefault="00147A5E" w:rsidP="00B5350C">
            <w:pPr>
              <w:jc w:val="right"/>
              <w:rPr>
                <w:szCs w:val="24"/>
              </w:rPr>
            </w:pPr>
            <w:r w:rsidRPr="00203C83">
              <w:rPr>
                <w:szCs w:val="24"/>
              </w:rPr>
              <w:t>70800</w:t>
            </w:r>
          </w:p>
        </w:tc>
      </w:tr>
      <w:tr w:rsidR="00493354" w:rsidRPr="00203C83" w:rsidTr="00B5350C">
        <w:trPr>
          <w:trHeight w:val="270"/>
        </w:trPr>
        <w:tc>
          <w:tcPr>
            <w:tcW w:w="2562" w:type="dxa"/>
            <w:tcBorders>
              <w:top w:val="nil"/>
              <w:left w:val="single" w:sz="8" w:space="0" w:color="auto"/>
              <w:bottom w:val="single" w:sz="8" w:space="0" w:color="auto"/>
              <w:right w:val="nil"/>
            </w:tcBorders>
            <w:shd w:val="clear" w:color="auto" w:fill="auto"/>
            <w:noWrap/>
            <w:vAlign w:val="center"/>
          </w:tcPr>
          <w:p w:rsidR="009D5C9E" w:rsidRPr="00203C83" w:rsidRDefault="009D5C9E" w:rsidP="00B5350C">
            <w:pPr>
              <w:jc w:val="left"/>
              <w:rPr>
                <w:szCs w:val="24"/>
              </w:rPr>
            </w:pPr>
            <w:r w:rsidRPr="00203C83">
              <w:rPr>
                <w:szCs w:val="24"/>
              </w:rPr>
              <w:t>Bela vrba</w:t>
            </w:r>
          </w:p>
        </w:tc>
        <w:tc>
          <w:tcPr>
            <w:tcW w:w="1134" w:type="dxa"/>
            <w:tcBorders>
              <w:top w:val="nil"/>
              <w:left w:val="single" w:sz="8" w:space="0" w:color="auto"/>
              <w:bottom w:val="single" w:sz="8" w:space="0" w:color="auto"/>
              <w:right w:val="single" w:sz="4" w:space="0" w:color="auto"/>
            </w:tcBorders>
            <w:shd w:val="clear" w:color="auto" w:fill="auto"/>
            <w:noWrap/>
            <w:vAlign w:val="center"/>
          </w:tcPr>
          <w:p w:rsidR="009D5C9E" w:rsidRPr="00203C83" w:rsidRDefault="009D5C9E" w:rsidP="00B5350C">
            <w:pPr>
              <w:jc w:val="right"/>
              <w:rPr>
                <w:szCs w:val="24"/>
              </w:rPr>
            </w:pPr>
            <w:r w:rsidRPr="00203C83">
              <w:rPr>
                <w:szCs w:val="24"/>
              </w:rPr>
              <w:t>1055</w:t>
            </w:r>
          </w:p>
        </w:tc>
        <w:tc>
          <w:tcPr>
            <w:tcW w:w="1118" w:type="dxa"/>
            <w:tcBorders>
              <w:top w:val="nil"/>
              <w:left w:val="nil"/>
              <w:bottom w:val="single" w:sz="8" w:space="0" w:color="auto"/>
              <w:right w:val="single" w:sz="4" w:space="0" w:color="auto"/>
            </w:tcBorders>
            <w:shd w:val="clear" w:color="auto" w:fill="auto"/>
            <w:noWrap/>
            <w:vAlign w:val="center"/>
          </w:tcPr>
          <w:p w:rsidR="009D5C9E" w:rsidRPr="00203C83" w:rsidRDefault="009D5C9E" w:rsidP="00B5350C">
            <w:pPr>
              <w:jc w:val="right"/>
              <w:rPr>
                <w:szCs w:val="24"/>
              </w:rPr>
            </w:pPr>
            <w:r w:rsidRPr="00203C83">
              <w:rPr>
                <w:szCs w:val="24"/>
              </w:rPr>
              <w:t>211</w:t>
            </w:r>
          </w:p>
        </w:tc>
        <w:tc>
          <w:tcPr>
            <w:tcW w:w="1122" w:type="dxa"/>
            <w:tcBorders>
              <w:top w:val="nil"/>
              <w:left w:val="nil"/>
              <w:bottom w:val="single" w:sz="8" w:space="0" w:color="auto"/>
              <w:right w:val="single" w:sz="4" w:space="0" w:color="auto"/>
            </w:tcBorders>
            <w:shd w:val="clear" w:color="auto" w:fill="auto"/>
            <w:noWrap/>
            <w:vAlign w:val="center"/>
          </w:tcPr>
          <w:p w:rsidR="009D5C9E" w:rsidRPr="00203C83" w:rsidRDefault="00147A5E" w:rsidP="00B5350C">
            <w:pPr>
              <w:jc w:val="right"/>
              <w:rPr>
                <w:szCs w:val="24"/>
              </w:rPr>
            </w:pPr>
            <w:r w:rsidRPr="00203C83">
              <w:rPr>
                <w:szCs w:val="24"/>
              </w:rPr>
              <w:t>1266</w:t>
            </w:r>
          </w:p>
        </w:tc>
        <w:tc>
          <w:tcPr>
            <w:tcW w:w="1124" w:type="dxa"/>
            <w:tcBorders>
              <w:top w:val="single" w:sz="4" w:space="0" w:color="auto"/>
              <w:left w:val="nil"/>
              <w:bottom w:val="single" w:sz="4" w:space="0" w:color="auto"/>
              <w:right w:val="single" w:sz="4" w:space="0" w:color="auto"/>
            </w:tcBorders>
            <w:shd w:val="clear" w:color="auto" w:fill="auto"/>
            <w:vAlign w:val="center"/>
          </w:tcPr>
          <w:p w:rsidR="009D5C9E" w:rsidRPr="00203C83" w:rsidRDefault="009D5C9E" w:rsidP="00B5350C">
            <w:pPr>
              <w:jc w:val="right"/>
              <w:rPr>
                <w:szCs w:val="24"/>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9D5C9E" w:rsidRPr="00203C83" w:rsidRDefault="009D5C9E" w:rsidP="00B5350C">
            <w:pPr>
              <w:jc w:val="right"/>
              <w:rPr>
                <w:szCs w:val="24"/>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9D5C9E" w:rsidRPr="00203C83" w:rsidRDefault="009D5C9E" w:rsidP="00B5350C">
            <w:pPr>
              <w:jc w:val="right"/>
              <w:rPr>
                <w:szCs w:val="24"/>
              </w:rPr>
            </w:pPr>
          </w:p>
        </w:tc>
        <w:tc>
          <w:tcPr>
            <w:tcW w:w="1124" w:type="dxa"/>
            <w:tcBorders>
              <w:top w:val="single" w:sz="4" w:space="0" w:color="auto"/>
              <w:left w:val="nil"/>
              <w:bottom w:val="single" w:sz="4" w:space="0" w:color="auto"/>
              <w:right w:val="single" w:sz="4" w:space="0" w:color="auto"/>
            </w:tcBorders>
            <w:shd w:val="clear" w:color="auto" w:fill="auto"/>
            <w:vAlign w:val="center"/>
          </w:tcPr>
          <w:p w:rsidR="009D5C9E" w:rsidRPr="00203C83" w:rsidRDefault="00147A5E" w:rsidP="00B5350C">
            <w:pPr>
              <w:jc w:val="right"/>
              <w:rPr>
                <w:szCs w:val="24"/>
              </w:rPr>
            </w:pPr>
            <w:r w:rsidRPr="00203C83">
              <w:rPr>
                <w:szCs w:val="24"/>
              </w:rPr>
              <w:t>1055</w:t>
            </w:r>
          </w:p>
        </w:tc>
        <w:tc>
          <w:tcPr>
            <w:tcW w:w="1125" w:type="dxa"/>
            <w:tcBorders>
              <w:top w:val="single" w:sz="4" w:space="0" w:color="auto"/>
              <w:left w:val="nil"/>
              <w:bottom w:val="single" w:sz="4" w:space="0" w:color="auto"/>
              <w:right w:val="single" w:sz="4" w:space="0" w:color="auto"/>
            </w:tcBorders>
            <w:shd w:val="clear" w:color="auto" w:fill="auto"/>
            <w:vAlign w:val="center"/>
          </w:tcPr>
          <w:p w:rsidR="009D5C9E" w:rsidRPr="00203C83" w:rsidRDefault="00147A5E" w:rsidP="00B5350C">
            <w:pPr>
              <w:jc w:val="right"/>
              <w:rPr>
                <w:szCs w:val="24"/>
              </w:rPr>
            </w:pPr>
            <w:r w:rsidRPr="00203C83">
              <w:rPr>
                <w:szCs w:val="24"/>
              </w:rPr>
              <w:t>211</w:t>
            </w:r>
          </w:p>
        </w:tc>
        <w:tc>
          <w:tcPr>
            <w:tcW w:w="1125" w:type="dxa"/>
            <w:tcBorders>
              <w:top w:val="single" w:sz="4" w:space="0" w:color="auto"/>
              <w:left w:val="nil"/>
              <w:bottom w:val="single" w:sz="4" w:space="0" w:color="auto"/>
              <w:right w:val="single" w:sz="4" w:space="0" w:color="auto"/>
            </w:tcBorders>
            <w:shd w:val="clear" w:color="auto" w:fill="auto"/>
            <w:vAlign w:val="center"/>
          </w:tcPr>
          <w:p w:rsidR="009D5C9E" w:rsidRPr="00203C83" w:rsidRDefault="00147A5E" w:rsidP="00B5350C">
            <w:pPr>
              <w:jc w:val="right"/>
              <w:rPr>
                <w:szCs w:val="24"/>
              </w:rPr>
            </w:pPr>
            <w:r w:rsidRPr="00203C83">
              <w:rPr>
                <w:szCs w:val="24"/>
              </w:rPr>
              <w:t>266</w:t>
            </w:r>
          </w:p>
        </w:tc>
      </w:tr>
      <w:tr w:rsidR="00493354" w:rsidRPr="00203C83" w:rsidTr="00B5350C">
        <w:trPr>
          <w:trHeight w:val="270"/>
        </w:trPr>
        <w:tc>
          <w:tcPr>
            <w:tcW w:w="2562" w:type="dxa"/>
            <w:tcBorders>
              <w:top w:val="nil"/>
              <w:left w:val="single" w:sz="8" w:space="0" w:color="auto"/>
              <w:bottom w:val="single" w:sz="4" w:space="0" w:color="auto"/>
              <w:right w:val="nil"/>
            </w:tcBorders>
            <w:shd w:val="clear" w:color="auto" w:fill="auto"/>
            <w:noWrap/>
            <w:vAlign w:val="center"/>
          </w:tcPr>
          <w:p w:rsidR="009D5C9E" w:rsidRPr="00203C83" w:rsidRDefault="009D5C9E" w:rsidP="00B5350C">
            <w:pPr>
              <w:jc w:val="left"/>
              <w:rPr>
                <w:szCs w:val="24"/>
              </w:rPr>
            </w:pPr>
            <w:r w:rsidRPr="00203C83">
              <w:rPr>
                <w:szCs w:val="24"/>
              </w:rPr>
              <w:t>Bela topola</w:t>
            </w:r>
          </w:p>
        </w:tc>
        <w:tc>
          <w:tcPr>
            <w:tcW w:w="1134" w:type="dxa"/>
            <w:tcBorders>
              <w:top w:val="nil"/>
              <w:left w:val="single" w:sz="8" w:space="0" w:color="auto"/>
              <w:bottom w:val="single" w:sz="4" w:space="0" w:color="auto"/>
              <w:right w:val="single" w:sz="4" w:space="0" w:color="auto"/>
            </w:tcBorders>
            <w:shd w:val="clear" w:color="auto" w:fill="auto"/>
            <w:noWrap/>
            <w:vAlign w:val="center"/>
          </w:tcPr>
          <w:p w:rsidR="009D5C9E" w:rsidRPr="00203C83" w:rsidRDefault="009D5C9E" w:rsidP="00B5350C">
            <w:pPr>
              <w:jc w:val="right"/>
              <w:rPr>
                <w:szCs w:val="24"/>
              </w:rPr>
            </w:pPr>
            <w:r w:rsidRPr="00203C83">
              <w:rPr>
                <w:szCs w:val="24"/>
              </w:rPr>
              <w:t>10684</w:t>
            </w:r>
          </w:p>
        </w:tc>
        <w:tc>
          <w:tcPr>
            <w:tcW w:w="1118" w:type="dxa"/>
            <w:tcBorders>
              <w:top w:val="nil"/>
              <w:left w:val="nil"/>
              <w:bottom w:val="single" w:sz="4" w:space="0" w:color="auto"/>
              <w:right w:val="single" w:sz="4" w:space="0" w:color="auto"/>
            </w:tcBorders>
            <w:shd w:val="clear" w:color="auto" w:fill="auto"/>
            <w:noWrap/>
            <w:vAlign w:val="center"/>
          </w:tcPr>
          <w:p w:rsidR="009D5C9E" w:rsidRPr="00203C83" w:rsidRDefault="009D5C9E" w:rsidP="00B5350C">
            <w:pPr>
              <w:jc w:val="right"/>
              <w:rPr>
                <w:szCs w:val="24"/>
              </w:rPr>
            </w:pPr>
            <w:r w:rsidRPr="00203C83">
              <w:rPr>
                <w:szCs w:val="24"/>
              </w:rPr>
              <w:t>2137</w:t>
            </w:r>
          </w:p>
        </w:tc>
        <w:tc>
          <w:tcPr>
            <w:tcW w:w="1122" w:type="dxa"/>
            <w:tcBorders>
              <w:top w:val="nil"/>
              <w:left w:val="nil"/>
              <w:bottom w:val="single" w:sz="4" w:space="0" w:color="auto"/>
              <w:right w:val="single" w:sz="4" w:space="0" w:color="auto"/>
            </w:tcBorders>
            <w:shd w:val="clear" w:color="auto" w:fill="auto"/>
            <w:noWrap/>
            <w:vAlign w:val="center"/>
          </w:tcPr>
          <w:p w:rsidR="009D5C9E" w:rsidRPr="00203C83" w:rsidRDefault="00147A5E" w:rsidP="00B5350C">
            <w:pPr>
              <w:jc w:val="right"/>
              <w:rPr>
                <w:szCs w:val="24"/>
              </w:rPr>
            </w:pPr>
            <w:r w:rsidRPr="00203C83">
              <w:rPr>
                <w:szCs w:val="24"/>
              </w:rPr>
              <w:t>12821</w:t>
            </w:r>
          </w:p>
        </w:tc>
        <w:tc>
          <w:tcPr>
            <w:tcW w:w="1124" w:type="dxa"/>
            <w:tcBorders>
              <w:top w:val="single" w:sz="4" w:space="0" w:color="auto"/>
              <w:left w:val="nil"/>
              <w:bottom w:val="single" w:sz="4" w:space="0" w:color="auto"/>
              <w:right w:val="single" w:sz="4" w:space="0" w:color="auto"/>
            </w:tcBorders>
            <w:shd w:val="clear" w:color="auto" w:fill="auto"/>
            <w:vAlign w:val="center"/>
          </w:tcPr>
          <w:p w:rsidR="009D5C9E" w:rsidRPr="00203C83" w:rsidRDefault="009D5C9E" w:rsidP="00B5350C">
            <w:pPr>
              <w:jc w:val="right"/>
              <w:rPr>
                <w:szCs w:val="24"/>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9D5C9E" w:rsidRPr="00203C83" w:rsidRDefault="009D5C9E" w:rsidP="00B5350C">
            <w:pPr>
              <w:jc w:val="right"/>
              <w:rPr>
                <w:szCs w:val="24"/>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9D5C9E" w:rsidRPr="00203C83" w:rsidRDefault="009D5C9E" w:rsidP="00B5350C">
            <w:pPr>
              <w:jc w:val="right"/>
              <w:rPr>
                <w:szCs w:val="24"/>
              </w:rPr>
            </w:pPr>
          </w:p>
        </w:tc>
        <w:tc>
          <w:tcPr>
            <w:tcW w:w="1124" w:type="dxa"/>
            <w:tcBorders>
              <w:top w:val="single" w:sz="4" w:space="0" w:color="auto"/>
              <w:left w:val="nil"/>
              <w:bottom w:val="single" w:sz="4" w:space="0" w:color="auto"/>
              <w:right w:val="single" w:sz="4" w:space="0" w:color="auto"/>
            </w:tcBorders>
            <w:shd w:val="clear" w:color="auto" w:fill="auto"/>
            <w:vAlign w:val="center"/>
          </w:tcPr>
          <w:p w:rsidR="009D5C9E" w:rsidRPr="00203C83" w:rsidRDefault="00147A5E" w:rsidP="00B5350C">
            <w:pPr>
              <w:jc w:val="right"/>
              <w:rPr>
                <w:szCs w:val="24"/>
              </w:rPr>
            </w:pPr>
            <w:r w:rsidRPr="00203C83">
              <w:rPr>
                <w:szCs w:val="24"/>
              </w:rPr>
              <w:t>10684</w:t>
            </w:r>
          </w:p>
        </w:tc>
        <w:tc>
          <w:tcPr>
            <w:tcW w:w="1125" w:type="dxa"/>
            <w:tcBorders>
              <w:top w:val="single" w:sz="4" w:space="0" w:color="auto"/>
              <w:left w:val="nil"/>
              <w:bottom w:val="single" w:sz="4" w:space="0" w:color="auto"/>
              <w:right w:val="single" w:sz="4" w:space="0" w:color="auto"/>
            </w:tcBorders>
            <w:shd w:val="clear" w:color="auto" w:fill="auto"/>
            <w:vAlign w:val="center"/>
          </w:tcPr>
          <w:p w:rsidR="009D5C9E" w:rsidRPr="00203C83" w:rsidRDefault="00147A5E" w:rsidP="00B5350C">
            <w:pPr>
              <w:jc w:val="right"/>
              <w:rPr>
                <w:szCs w:val="24"/>
              </w:rPr>
            </w:pPr>
            <w:r w:rsidRPr="00203C83">
              <w:rPr>
                <w:szCs w:val="24"/>
              </w:rPr>
              <w:t>2137</w:t>
            </w:r>
          </w:p>
        </w:tc>
        <w:tc>
          <w:tcPr>
            <w:tcW w:w="1125" w:type="dxa"/>
            <w:tcBorders>
              <w:top w:val="single" w:sz="4" w:space="0" w:color="auto"/>
              <w:left w:val="nil"/>
              <w:bottom w:val="single" w:sz="4" w:space="0" w:color="auto"/>
              <w:right w:val="single" w:sz="4" w:space="0" w:color="auto"/>
            </w:tcBorders>
            <w:shd w:val="clear" w:color="auto" w:fill="auto"/>
            <w:vAlign w:val="center"/>
          </w:tcPr>
          <w:p w:rsidR="009D5C9E" w:rsidRPr="00203C83" w:rsidRDefault="00147A5E" w:rsidP="00B5350C">
            <w:pPr>
              <w:jc w:val="right"/>
              <w:rPr>
                <w:szCs w:val="24"/>
              </w:rPr>
            </w:pPr>
            <w:r w:rsidRPr="00203C83">
              <w:rPr>
                <w:szCs w:val="24"/>
              </w:rPr>
              <w:t>12821</w:t>
            </w:r>
          </w:p>
        </w:tc>
      </w:tr>
      <w:tr w:rsidR="00493354" w:rsidRPr="00203C83" w:rsidTr="00E23CA1">
        <w:trPr>
          <w:trHeight w:val="270"/>
        </w:trPr>
        <w:tc>
          <w:tcPr>
            <w:tcW w:w="2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D5C9E" w:rsidRPr="00203C83" w:rsidRDefault="009D5C9E" w:rsidP="00B5350C">
            <w:pPr>
              <w:jc w:val="left"/>
              <w:rPr>
                <w:szCs w:val="24"/>
              </w:rPr>
            </w:pPr>
            <w:r w:rsidRPr="00203C83">
              <w:rPr>
                <w:szCs w:val="24"/>
              </w:rPr>
              <w:t>Ukupno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D5C9E" w:rsidRPr="00203C83" w:rsidRDefault="00147A5E" w:rsidP="00B5350C">
            <w:pPr>
              <w:jc w:val="right"/>
              <w:rPr>
                <w:szCs w:val="24"/>
              </w:rPr>
            </w:pPr>
            <w:r w:rsidRPr="00203C83">
              <w:rPr>
                <w:szCs w:val="24"/>
              </w:rPr>
              <w:fldChar w:fldCharType="begin"/>
            </w:r>
            <w:r w:rsidRPr="00203C83">
              <w:rPr>
                <w:szCs w:val="24"/>
              </w:rPr>
              <w:instrText xml:space="preserve"> =SUM(ABOVE) </w:instrText>
            </w:r>
            <w:r w:rsidRPr="00203C83">
              <w:rPr>
                <w:szCs w:val="24"/>
              </w:rPr>
              <w:fldChar w:fldCharType="separate"/>
            </w:r>
            <w:r w:rsidRPr="00203C83">
              <w:rPr>
                <w:noProof/>
                <w:szCs w:val="24"/>
              </w:rPr>
              <w:t>67067</w:t>
            </w:r>
            <w:r w:rsidRPr="00203C83">
              <w:rPr>
                <w:szCs w:val="24"/>
              </w:rPr>
              <w:fldChar w:fldCharType="end"/>
            </w: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D5C9E" w:rsidRPr="00203C83" w:rsidRDefault="00147A5E" w:rsidP="00B5350C">
            <w:pPr>
              <w:jc w:val="right"/>
              <w:rPr>
                <w:szCs w:val="24"/>
              </w:rPr>
            </w:pPr>
            <w:r w:rsidRPr="00203C83">
              <w:rPr>
                <w:szCs w:val="24"/>
              </w:rPr>
              <w:fldChar w:fldCharType="begin"/>
            </w:r>
            <w:r w:rsidRPr="00203C83">
              <w:rPr>
                <w:szCs w:val="24"/>
              </w:rPr>
              <w:instrText xml:space="preserve"> =SUM(ABOVE) </w:instrText>
            </w:r>
            <w:r w:rsidRPr="00203C83">
              <w:rPr>
                <w:szCs w:val="24"/>
              </w:rPr>
              <w:fldChar w:fldCharType="separate"/>
            </w:r>
            <w:r w:rsidRPr="00203C83">
              <w:rPr>
                <w:noProof/>
                <w:szCs w:val="24"/>
              </w:rPr>
              <w:t>13414</w:t>
            </w:r>
            <w:r w:rsidRPr="00203C83">
              <w:rPr>
                <w:szCs w:val="24"/>
              </w:rPr>
              <w:fldChar w:fldCharType="end"/>
            </w:r>
          </w:p>
        </w:tc>
        <w:tc>
          <w:tcPr>
            <w:tcW w:w="1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9D5C9E" w:rsidRPr="00203C83" w:rsidRDefault="00147A5E" w:rsidP="00B5350C">
            <w:pPr>
              <w:jc w:val="right"/>
              <w:rPr>
                <w:szCs w:val="24"/>
              </w:rPr>
            </w:pPr>
            <w:r w:rsidRPr="00203C83">
              <w:rPr>
                <w:szCs w:val="24"/>
              </w:rPr>
              <w:fldChar w:fldCharType="begin"/>
            </w:r>
            <w:r w:rsidRPr="00203C83">
              <w:rPr>
                <w:szCs w:val="24"/>
              </w:rPr>
              <w:instrText xml:space="preserve"> =SUM(ABOVE) </w:instrText>
            </w:r>
            <w:r w:rsidRPr="00203C83">
              <w:rPr>
                <w:szCs w:val="24"/>
              </w:rPr>
              <w:fldChar w:fldCharType="separate"/>
            </w:r>
            <w:r w:rsidRPr="00203C83">
              <w:rPr>
                <w:noProof/>
                <w:szCs w:val="24"/>
              </w:rPr>
              <w:t>80481</w:t>
            </w:r>
            <w:r w:rsidRPr="00203C83">
              <w:rPr>
                <w:szCs w:val="24"/>
              </w:rPr>
              <w:fldChar w:fldCharType="end"/>
            </w:r>
          </w:p>
        </w:tc>
        <w:tc>
          <w:tcPr>
            <w:tcW w:w="1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5C9E" w:rsidRPr="00203C83" w:rsidRDefault="00493354" w:rsidP="00B5350C">
            <w:pPr>
              <w:jc w:val="right"/>
              <w:rPr>
                <w:szCs w:val="24"/>
              </w:rPr>
            </w:pPr>
            <w:r w:rsidRPr="00203C83">
              <w:rPr>
                <w:szCs w:val="24"/>
              </w:rPr>
              <w:fldChar w:fldCharType="begin"/>
            </w:r>
            <w:r w:rsidRPr="00203C83">
              <w:rPr>
                <w:szCs w:val="24"/>
              </w:rPr>
              <w:instrText xml:space="preserve"> =SUM(ABOVE) </w:instrText>
            </w:r>
            <w:r w:rsidRPr="00203C83">
              <w:rPr>
                <w:szCs w:val="24"/>
              </w:rPr>
              <w:fldChar w:fldCharType="separate"/>
            </w:r>
            <w:r w:rsidRPr="00203C83">
              <w:rPr>
                <w:noProof/>
                <w:szCs w:val="24"/>
              </w:rPr>
              <w:t>3672</w:t>
            </w:r>
            <w:r w:rsidRPr="00203C83">
              <w:rPr>
                <w:szCs w:val="24"/>
              </w:rPr>
              <w:fldChar w:fldCharType="end"/>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5C9E" w:rsidRPr="00203C83" w:rsidRDefault="00493354" w:rsidP="00B5350C">
            <w:pPr>
              <w:jc w:val="right"/>
              <w:rPr>
                <w:szCs w:val="24"/>
              </w:rPr>
            </w:pPr>
            <w:r w:rsidRPr="00203C83">
              <w:rPr>
                <w:szCs w:val="24"/>
              </w:rPr>
              <w:fldChar w:fldCharType="begin"/>
            </w:r>
            <w:r w:rsidRPr="00203C83">
              <w:rPr>
                <w:szCs w:val="24"/>
              </w:rPr>
              <w:instrText xml:space="preserve"> =SUM(ABOVE) </w:instrText>
            </w:r>
            <w:r w:rsidRPr="00203C83">
              <w:rPr>
                <w:szCs w:val="24"/>
              </w:rPr>
              <w:fldChar w:fldCharType="separate"/>
            </w:r>
            <w:r w:rsidRPr="00203C83">
              <w:rPr>
                <w:noProof/>
                <w:szCs w:val="24"/>
              </w:rPr>
              <w:t>734</w:t>
            </w:r>
            <w:r w:rsidRPr="00203C83">
              <w:rPr>
                <w:szCs w:val="24"/>
              </w:rPr>
              <w:fldChar w:fldCharType="end"/>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5C9E" w:rsidRPr="00203C83" w:rsidRDefault="00493354" w:rsidP="00B5350C">
            <w:pPr>
              <w:jc w:val="right"/>
              <w:rPr>
                <w:szCs w:val="24"/>
              </w:rPr>
            </w:pPr>
            <w:r w:rsidRPr="00203C83">
              <w:rPr>
                <w:szCs w:val="24"/>
              </w:rPr>
              <w:fldChar w:fldCharType="begin"/>
            </w:r>
            <w:r w:rsidRPr="00203C83">
              <w:rPr>
                <w:szCs w:val="24"/>
              </w:rPr>
              <w:instrText xml:space="preserve"> =SUM(ABOVE) </w:instrText>
            </w:r>
            <w:r w:rsidRPr="00203C83">
              <w:rPr>
                <w:szCs w:val="24"/>
              </w:rPr>
              <w:fldChar w:fldCharType="separate"/>
            </w:r>
            <w:r w:rsidRPr="00203C83">
              <w:rPr>
                <w:noProof/>
                <w:szCs w:val="24"/>
              </w:rPr>
              <w:t>4406</w:t>
            </w:r>
            <w:r w:rsidRPr="00203C83">
              <w:rPr>
                <w:szCs w:val="24"/>
              </w:rPr>
              <w:fldChar w:fldCharType="end"/>
            </w:r>
          </w:p>
        </w:tc>
        <w:tc>
          <w:tcPr>
            <w:tcW w:w="1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5C9E" w:rsidRPr="00203C83" w:rsidRDefault="00493354" w:rsidP="00B5350C">
            <w:pPr>
              <w:jc w:val="right"/>
              <w:rPr>
                <w:szCs w:val="24"/>
              </w:rPr>
            </w:pPr>
            <w:r w:rsidRPr="00203C83">
              <w:rPr>
                <w:szCs w:val="24"/>
              </w:rPr>
              <w:fldChar w:fldCharType="begin"/>
            </w:r>
            <w:r w:rsidRPr="00203C83">
              <w:rPr>
                <w:szCs w:val="24"/>
              </w:rPr>
              <w:instrText xml:space="preserve"> =SUM(ABOVE) </w:instrText>
            </w:r>
            <w:r w:rsidRPr="00203C83">
              <w:rPr>
                <w:szCs w:val="24"/>
              </w:rPr>
              <w:fldChar w:fldCharType="separate"/>
            </w:r>
            <w:r w:rsidRPr="00203C83">
              <w:rPr>
                <w:noProof/>
                <w:szCs w:val="24"/>
              </w:rPr>
              <w:t>70739</w:t>
            </w:r>
            <w:r w:rsidRPr="00203C83">
              <w:rPr>
                <w:szCs w:val="24"/>
              </w:rPr>
              <w:fldChar w:fldCharType="end"/>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5C9E" w:rsidRPr="00203C83" w:rsidRDefault="00493354" w:rsidP="00B5350C">
            <w:pPr>
              <w:jc w:val="right"/>
              <w:rPr>
                <w:szCs w:val="24"/>
              </w:rPr>
            </w:pPr>
            <w:r w:rsidRPr="00203C83">
              <w:rPr>
                <w:szCs w:val="24"/>
              </w:rPr>
              <w:fldChar w:fldCharType="begin"/>
            </w:r>
            <w:r w:rsidRPr="00203C83">
              <w:rPr>
                <w:szCs w:val="24"/>
              </w:rPr>
              <w:instrText xml:space="preserve"> =SUM(ABOVE) </w:instrText>
            </w:r>
            <w:r w:rsidRPr="00203C83">
              <w:rPr>
                <w:szCs w:val="24"/>
              </w:rPr>
              <w:fldChar w:fldCharType="separate"/>
            </w:r>
            <w:r w:rsidRPr="00203C83">
              <w:rPr>
                <w:noProof/>
                <w:szCs w:val="24"/>
              </w:rPr>
              <w:t>120348</w:t>
            </w:r>
            <w:r w:rsidRPr="00203C83">
              <w:rPr>
                <w:szCs w:val="24"/>
              </w:rPr>
              <w:fldChar w:fldCharType="end"/>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5C9E" w:rsidRPr="00203C83" w:rsidRDefault="00493354" w:rsidP="00B5350C">
            <w:pPr>
              <w:jc w:val="right"/>
              <w:rPr>
                <w:szCs w:val="24"/>
              </w:rPr>
            </w:pPr>
            <w:r w:rsidRPr="00203C83">
              <w:rPr>
                <w:szCs w:val="24"/>
              </w:rPr>
              <w:fldChar w:fldCharType="begin"/>
            </w:r>
            <w:r w:rsidRPr="00203C83">
              <w:rPr>
                <w:szCs w:val="24"/>
              </w:rPr>
              <w:instrText xml:space="preserve"> =SUM(ABOVE) </w:instrText>
            </w:r>
            <w:r w:rsidRPr="00203C83">
              <w:rPr>
                <w:szCs w:val="24"/>
              </w:rPr>
              <w:fldChar w:fldCharType="separate"/>
            </w:r>
            <w:r w:rsidRPr="00203C83">
              <w:rPr>
                <w:noProof/>
                <w:szCs w:val="24"/>
              </w:rPr>
              <w:t>83887</w:t>
            </w:r>
            <w:r w:rsidRPr="00203C83">
              <w:rPr>
                <w:szCs w:val="24"/>
              </w:rPr>
              <w:fldChar w:fldCharType="end"/>
            </w:r>
          </w:p>
        </w:tc>
      </w:tr>
    </w:tbl>
    <w:p w:rsidR="00732569" w:rsidRPr="00203C83" w:rsidRDefault="00732569" w:rsidP="00B5350C">
      <w:pPr>
        <w:rPr>
          <w:szCs w:val="24"/>
          <w:lang w:val="sr-Latn-CS"/>
        </w:rPr>
      </w:pPr>
    </w:p>
    <w:p w:rsidR="00732569" w:rsidRDefault="00732569" w:rsidP="00B5350C">
      <w:pPr>
        <w:ind w:firstLine="567"/>
        <w:rPr>
          <w:szCs w:val="24"/>
          <w:lang w:val="sr-Latn-CS"/>
        </w:rPr>
      </w:pPr>
      <w:r w:rsidRPr="00203C83">
        <w:rPr>
          <w:szCs w:val="24"/>
          <w:lang w:val="sr-Latn-CS"/>
        </w:rPr>
        <w:t>Ukupna količina sadnica topole m-1, bele vrbe</w:t>
      </w:r>
      <w:r w:rsidR="00493354" w:rsidRPr="00203C83">
        <w:rPr>
          <w:szCs w:val="24"/>
          <w:lang w:val="sr-Latn-CS"/>
        </w:rPr>
        <w:t xml:space="preserve"> i bele tople</w:t>
      </w:r>
      <w:r w:rsidRPr="00203C83">
        <w:rPr>
          <w:szCs w:val="24"/>
          <w:lang w:val="sr-Latn-CS"/>
        </w:rPr>
        <w:t xml:space="preserve"> potrebna za pošumljavanje obezbediće se iz registrovanih rasadnika JP „Vojvodinašume“.</w:t>
      </w:r>
    </w:p>
    <w:p w:rsidR="007E3363" w:rsidRDefault="007E3363" w:rsidP="00B5350C">
      <w:pPr>
        <w:ind w:firstLine="567"/>
        <w:rPr>
          <w:szCs w:val="24"/>
          <w:lang w:val="sr-Latn-CS"/>
        </w:rPr>
      </w:pPr>
    </w:p>
    <w:p w:rsidR="007E3363" w:rsidRDefault="007E3363" w:rsidP="00B5350C">
      <w:pPr>
        <w:ind w:firstLine="567"/>
        <w:rPr>
          <w:szCs w:val="24"/>
          <w:lang w:val="sr-Latn-CS"/>
        </w:rPr>
      </w:pPr>
    </w:p>
    <w:p w:rsidR="007E3363" w:rsidRDefault="007E3363" w:rsidP="00B5350C">
      <w:pPr>
        <w:ind w:firstLine="567"/>
        <w:rPr>
          <w:szCs w:val="24"/>
          <w:lang w:val="sr-Latn-CS"/>
        </w:rPr>
      </w:pPr>
    </w:p>
    <w:p w:rsidR="007E3363" w:rsidRDefault="007E3363" w:rsidP="00B5350C">
      <w:pPr>
        <w:ind w:firstLine="567"/>
        <w:rPr>
          <w:szCs w:val="24"/>
          <w:lang w:val="sr-Latn-CS"/>
        </w:rPr>
      </w:pPr>
    </w:p>
    <w:p w:rsidR="007E3363" w:rsidRDefault="007E3363" w:rsidP="00B5350C">
      <w:pPr>
        <w:ind w:firstLine="567"/>
        <w:rPr>
          <w:szCs w:val="24"/>
          <w:lang w:val="sr-Latn-CS"/>
        </w:rPr>
      </w:pPr>
    </w:p>
    <w:p w:rsidR="007E3363" w:rsidRPr="00203C83" w:rsidRDefault="007E3363" w:rsidP="00B5350C">
      <w:pPr>
        <w:ind w:firstLine="567"/>
        <w:rPr>
          <w:szCs w:val="24"/>
          <w:lang w:val="sr-Latn-CS"/>
        </w:rPr>
      </w:pPr>
    </w:p>
    <w:p w:rsidR="00732569" w:rsidRPr="00203C83" w:rsidRDefault="00732569" w:rsidP="00B5350C">
      <w:pPr>
        <w:pStyle w:val="Heading2"/>
        <w:rPr>
          <w:szCs w:val="24"/>
          <w:lang w:val="sr-Latn-CS"/>
        </w:rPr>
      </w:pPr>
      <w:bookmarkStart w:id="803" w:name="_Toc329146710"/>
      <w:bookmarkStart w:id="804" w:name="_Toc329328452"/>
      <w:bookmarkStart w:id="805" w:name="_Toc410988410"/>
      <w:bookmarkStart w:id="806" w:name="_Toc478456557"/>
      <w:bookmarkStart w:id="807" w:name="_Toc503785497"/>
      <w:bookmarkStart w:id="808" w:name="_Toc503786072"/>
      <w:bookmarkStart w:id="809" w:name="_Toc503786561"/>
      <w:bookmarkStart w:id="810" w:name="_Toc503787432"/>
      <w:bookmarkStart w:id="811" w:name="_Toc535232880"/>
      <w:bookmarkStart w:id="812" w:name="_Toc535233746"/>
      <w:r w:rsidRPr="00203C83">
        <w:rPr>
          <w:szCs w:val="24"/>
          <w:lang w:val="sr-Latn-CS"/>
        </w:rPr>
        <w:lastRenderedPageBreak/>
        <w:t xml:space="preserve">8.2. </w:t>
      </w:r>
      <w:r w:rsidRPr="00203C83">
        <w:rPr>
          <w:szCs w:val="24"/>
        </w:rPr>
        <w:t>Plan</w:t>
      </w:r>
      <w:r w:rsidRPr="00203C83">
        <w:rPr>
          <w:szCs w:val="24"/>
          <w:lang w:val="sr-Latn-CS"/>
        </w:rPr>
        <w:t xml:space="preserve"> </w:t>
      </w:r>
      <w:r w:rsidRPr="00203C83">
        <w:rPr>
          <w:szCs w:val="24"/>
        </w:rPr>
        <w:t>za</w:t>
      </w:r>
      <w:r w:rsidRPr="00203C83">
        <w:rPr>
          <w:szCs w:val="24"/>
          <w:lang w:val="sr-Latn-CS"/>
        </w:rPr>
        <w:t>š</w:t>
      </w:r>
      <w:r w:rsidRPr="00203C83">
        <w:rPr>
          <w:szCs w:val="24"/>
        </w:rPr>
        <w:t>tite</w:t>
      </w:r>
      <w:r w:rsidRPr="00203C83">
        <w:rPr>
          <w:szCs w:val="24"/>
          <w:lang w:val="sr-Latn-CS"/>
        </w:rPr>
        <w:t xml:space="preserve"> </w:t>
      </w:r>
      <w:r w:rsidRPr="00203C83">
        <w:rPr>
          <w:szCs w:val="24"/>
        </w:rPr>
        <w:t>i</w:t>
      </w:r>
      <w:r w:rsidRPr="00203C83">
        <w:rPr>
          <w:szCs w:val="24"/>
          <w:lang w:val="sr-Latn-CS"/>
        </w:rPr>
        <w:t xml:space="preserve"> č</w:t>
      </w:r>
      <w:r w:rsidRPr="00203C83">
        <w:rPr>
          <w:szCs w:val="24"/>
        </w:rPr>
        <w:t>uvanja</w:t>
      </w:r>
      <w:r w:rsidRPr="00203C83">
        <w:rPr>
          <w:szCs w:val="24"/>
          <w:lang w:val="sr-Latn-CS"/>
        </w:rPr>
        <w:t xml:space="preserve"> š</w:t>
      </w:r>
      <w:r w:rsidRPr="00203C83">
        <w:rPr>
          <w:szCs w:val="24"/>
        </w:rPr>
        <w:t>uma</w:t>
      </w:r>
      <w:bookmarkEnd w:id="803"/>
      <w:bookmarkEnd w:id="804"/>
      <w:bookmarkEnd w:id="805"/>
      <w:bookmarkEnd w:id="806"/>
      <w:bookmarkEnd w:id="807"/>
      <w:bookmarkEnd w:id="808"/>
      <w:bookmarkEnd w:id="809"/>
      <w:bookmarkEnd w:id="810"/>
      <w:bookmarkEnd w:id="811"/>
      <w:bookmarkEnd w:id="812"/>
    </w:p>
    <w:p w:rsidR="00732569" w:rsidRPr="00203C83" w:rsidRDefault="00732569" w:rsidP="00B5350C">
      <w:pPr>
        <w:ind w:firstLine="600"/>
        <w:rPr>
          <w:noProof/>
          <w:szCs w:val="24"/>
          <w:lang w:val="sr-Latn-CS"/>
        </w:rPr>
      </w:pPr>
    </w:p>
    <w:p w:rsidR="00732569" w:rsidRDefault="00732569" w:rsidP="00B5350C">
      <w:pPr>
        <w:ind w:firstLine="567"/>
        <w:rPr>
          <w:noProof/>
          <w:szCs w:val="24"/>
          <w:lang w:val="sr-Latn-CS"/>
        </w:rPr>
      </w:pPr>
      <w:r w:rsidRPr="00203C83">
        <w:rPr>
          <w:noProof/>
          <w:szCs w:val="24"/>
        </w:rPr>
        <w:t>Zakonom</w:t>
      </w:r>
      <w:r w:rsidRPr="00203C83">
        <w:rPr>
          <w:noProof/>
          <w:szCs w:val="24"/>
          <w:lang w:val="sr-Latn-CS"/>
        </w:rPr>
        <w:t xml:space="preserve"> </w:t>
      </w:r>
      <w:r w:rsidRPr="00203C83">
        <w:rPr>
          <w:noProof/>
          <w:szCs w:val="24"/>
        </w:rPr>
        <w:t>o</w:t>
      </w:r>
      <w:r w:rsidRPr="00203C83">
        <w:rPr>
          <w:noProof/>
          <w:szCs w:val="24"/>
          <w:lang w:val="sr-Latn-CS"/>
        </w:rPr>
        <w:t xml:space="preserve"> š</w:t>
      </w:r>
      <w:r w:rsidRPr="00203C83">
        <w:rPr>
          <w:noProof/>
          <w:szCs w:val="24"/>
        </w:rPr>
        <w:t>umama</w:t>
      </w:r>
      <w:r w:rsidRPr="00203C83">
        <w:rPr>
          <w:noProof/>
          <w:szCs w:val="24"/>
          <w:lang w:val="sr-Latn-CS"/>
        </w:rPr>
        <w:t xml:space="preserve"> </w:t>
      </w:r>
      <w:r w:rsidRPr="00203C83">
        <w:rPr>
          <w:noProof/>
          <w:szCs w:val="24"/>
        </w:rPr>
        <w:t>propisano</w:t>
      </w:r>
      <w:r w:rsidRPr="00203C83">
        <w:rPr>
          <w:noProof/>
          <w:szCs w:val="24"/>
          <w:lang w:val="sr-Latn-CS"/>
        </w:rPr>
        <w:t xml:space="preserve"> </w:t>
      </w:r>
      <w:r w:rsidRPr="00203C83">
        <w:rPr>
          <w:noProof/>
          <w:szCs w:val="24"/>
        </w:rPr>
        <w:t>je</w:t>
      </w:r>
      <w:r w:rsidRPr="00203C83">
        <w:rPr>
          <w:noProof/>
          <w:szCs w:val="24"/>
          <w:lang w:val="sr-Latn-CS"/>
        </w:rPr>
        <w:t xml:space="preserve"> </w:t>
      </w:r>
      <w:r w:rsidRPr="00203C83">
        <w:rPr>
          <w:noProof/>
          <w:szCs w:val="24"/>
        </w:rPr>
        <w:t>da</w:t>
      </w:r>
      <w:r w:rsidRPr="00203C83">
        <w:rPr>
          <w:noProof/>
          <w:szCs w:val="24"/>
          <w:lang w:val="sr-Latn-CS"/>
        </w:rPr>
        <w:t xml:space="preserve"> </w:t>
      </w:r>
      <w:r w:rsidRPr="00203C83">
        <w:rPr>
          <w:noProof/>
          <w:szCs w:val="24"/>
        </w:rPr>
        <w:t>su</w:t>
      </w:r>
      <w:r w:rsidRPr="00203C83">
        <w:rPr>
          <w:noProof/>
          <w:szCs w:val="24"/>
          <w:lang w:val="sr-Latn-CS"/>
        </w:rPr>
        <w:t xml:space="preserve"> </w:t>
      </w:r>
      <w:r w:rsidRPr="00203C83">
        <w:rPr>
          <w:noProof/>
          <w:szCs w:val="24"/>
        </w:rPr>
        <w:t>korisnici</w:t>
      </w:r>
      <w:r w:rsidRPr="00203C83">
        <w:rPr>
          <w:noProof/>
          <w:szCs w:val="24"/>
          <w:lang w:val="sr-Latn-CS"/>
        </w:rPr>
        <w:t xml:space="preserve"> š</w:t>
      </w:r>
      <w:r w:rsidRPr="00203C83">
        <w:rPr>
          <w:noProof/>
          <w:szCs w:val="24"/>
        </w:rPr>
        <w:t>ume</w:t>
      </w:r>
      <w:r w:rsidRPr="00203C83">
        <w:rPr>
          <w:noProof/>
          <w:szCs w:val="24"/>
          <w:lang w:val="sr-Latn-CS"/>
        </w:rPr>
        <w:t xml:space="preserve"> </w:t>
      </w:r>
      <w:r w:rsidRPr="00203C83">
        <w:rPr>
          <w:noProof/>
          <w:szCs w:val="24"/>
        </w:rPr>
        <w:t>du</w:t>
      </w:r>
      <w:r w:rsidRPr="00203C83">
        <w:rPr>
          <w:noProof/>
          <w:szCs w:val="24"/>
          <w:lang w:val="sr-Latn-CS"/>
        </w:rPr>
        <w:t>ž</w:t>
      </w:r>
      <w:r w:rsidRPr="00203C83">
        <w:rPr>
          <w:noProof/>
          <w:szCs w:val="24"/>
        </w:rPr>
        <w:t>ni</w:t>
      </w:r>
      <w:r w:rsidRPr="00203C83">
        <w:rPr>
          <w:noProof/>
          <w:szCs w:val="24"/>
          <w:lang w:val="sr-Latn-CS"/>
        </w:rPr>
        <w:t xml:space="preserve"> </w:t>
      </w:r>
      <w:r w:rsidRPr="00203C83">
        <w:rPr>
          <w:noProof/>
          <w:szCs w:val="24"/>
        </w:rPr>
        <w:t>da</w:t>
      </w:r>
      <w:r w:rsidRPr="00203C83">
        <w:rPr>
          <w:noProof/>
          <w:szCs w:val="24"/>
          <w:lang w:val="sr-Latn-CS"/>
        </w:rPr>
        <w:t xml:space="preserve"> </w:t>
      </w:r>
      <w:r w:rsidRPr="00203C83">
        <w:rPr>
          <w:noProof/>
          <w:szCs w:val="24"/>
        </w:rPr>
        <w:t>preduzimaju</w:t>
      </w:r>
      <w:r w:rsidRPr="00203C83">
        <w:rPr>
          <w:noProof/>
          <w:szCs w:val="24"/>
          <w:lang w:val="sr-Latn-CS"/>
        </w:rPr>
        <w:t xml:space="preserve"> </w:t>
      </w:r>
      <w:r w:rsidRPr="00203C83">
        <w:rPr>
          <w:noProof/>
          <w:szCs w:val="24"/>
        </w:rPr>
        <w:t>mere</w:t>
      </w:r>
      <w:r w:rsidRPr="00203C83">
        <w:rPr>
          <w:noProof/>
          <w:szCs w:val="24"/>
          <w:lang w:val="sr-Latn-CS"/>
        </w:rPr>
        <w:t xml:space="preserve"> </w:t>
      </w:r>
      <w:r w:rsidRPr="00203C83">
        <w:rPr>
          <w:noProof/>
          <w:szCs w:val="24"/>
        </w:rPr>
        <w:t>za</w:t>
      </w:r>
      <w:r w:rsidRPr="00203C83">
        <w:rPr>
          <w:noProof/>
          <w:szCs w:val="24"/>
          <w:lang w:val="sr-Latn-CS"/>
        </w:rPr>
        <w:t>š</w:t>
      </w:r>
      <w:r w:rsidRPr="00203C83">
        <w:rPr>
          <w:noProof/>
          <w:szCs w:val="24"/>
        </w:rPr>
        <w:t>tite</w:t>
      </w:r>
      <w:r w:rsidRPr="00203C83">
        <w:rPr>
          <w:noProof/>
          <w:szCs w:val="24"/>
          <w:lang w:val="sr-Latn-CS"/>
        </w:rPr>
        <w:t xml:space="preserve"> š</w:t>
      </w:r>
      <w:r w:rsidRPr="00203C83">
        <w:rPr>
          <w:noProof/>
          <w:szCs w:val="24"/>
        </w:rPr>
        <w:t>uma</w:t>
      </w:r>
      <w:r w:rsidRPr="00203C83">
        <w:rPr>
          <w:noProof/>
          <w:szCs w:val="24"/>
          <w:lang w:val="sr-Latn-CS"/>
        </w:rPr>
        <w:t>.</w:t>
      </w:r>
    </w:p>
    <w:p w:rsidR="00732569" w:rsidRPr="00203C83" w:rsidRDefault="00732569" w:rsidP="00B5350C">
      <w:pPr>
        <w:pStyle w:val="Heading3"/>
        <w:rPr>
          <w:szCs w:val="24"/>
          <w:lang w:val="sr-Latn-CS"/>
        </w:rPr>
      </w:pPr>
      <w:bookmarkStart w:id="813" w:name="_Toc478456558"/>
      <w:bookmarkStart w:id="814" w:name="_Toc503785498"/>
      <w:bookmarkStart w:id="815" w:name="_Toc503786073"/>
      <w:bookmarkStart w:id="816" w:name="_Toc503786562"/>
      <w:bookmarkStart w:id="817" w:name="_Toc503787433"/>
      <w:bookmarkStart w:id="818" w:name="_Toc535232881"/>
      <w:bookmarkStart w:id="819" w:name="_Toc535233747"/>
      <w:bookmarkStart w:id="820" w:name="_Toc329146711"/>
      <w:bookmarkStart w:id="821" w:name="_Toc329328453"/>
      <w:bookmarkStart w:id="822" w:name="_Toc410988411"/>
      <w:r w:rsidRPr="00203C83">
        <w:rPr>
          <w:szCs w:val="24"/>
          <w:lang w:val="sr-Latn-CS"/>
        </w:rPr>
        <w:t xml:space="preserve">8.2.1. </w:t>
      </w:r>
      <w:r w:rsidRPr="00203C83">
        <w:rPr>
          <w:szCs w:val="24"/>
        </w:rPr>
        <w:t>Plan</w:t>
      </w:r>
      <w:r w:rsidRPr="00203C83">
        <w:rPr>
          <w:szCs w:val="24"/>
          <w:lang w:val="sr-Latn-CS"/>
        </w:rPr>
        <w:t xml:space="preserve"> </w:t>
      </w:r>
      <w:r w:rsidRPr="00203C83">
        <w:rPr>
          <w:szCs w:val="24"/>
        </w:rPr>
        <w:t>za</w:t>
      </w:r>
      <w:r w:rsidRPr="00203C83">
        <w:rPr>
          <w:szCs w:val="24"/>
          <w:lang w:val="sr-Latn-CS"/>
        </w:rPr>
        <w:t>š</w:t>
      </w:r>
      <w:r w:rsidRPr="00203C83">
        <w:rPr>
          <w:szCs w:val="24"/>
        </w:rPr>
        <w:t>tite</w:t>
      </w:r>
      <w:r w:rsidRPr="00203C83">
        <w:rPr>
          <w:szCs w:val="24"/>
          <w:lang w:val="sr-Latn-CS"/>
        </w:rPr>
        <w:t xml:space="preserve"> š</w:t>
      </w:r>
      <w:r w:rsidRPr="00203C83">
        <w:rPr>
          <w:szCs w:val="24"/>
        </w:rPr>
        <w:t>uma</w:t>
      </w:r>
      <w:r w:rsidRPr="00203C83">
        <w:rPr>
          <w:szCs w:val="24"/>
          <w:lang w:val="sr-Latn-CS"/>
        </w:rPr>
        <w:t xml:space="preserve"> </w:t>
      </w:r>
      <w:r w:rsidRPr="00203C83">
        <w:rPr>
          <w:szCs w:val="24"/>
        </w:rPr>
        <w:t>od</w:t>
      </w:r>
      <w:r w:rsidRPr="00203C83">
        <w:rPr>
          <w:szCs w:val="24"/>
          <w:lang w:val="sr-Latn-CS"/>
        </w:rPr>
        <w:t xml:space="preserve"> š</w:t>
      </w:r>
      <w:r w:rsidRPr="00203C83">
        <w:rPr>
          <w:szCs w:val="24"/>
        </w:rPr>
        <w:t>tetnih</w:t>
      </w:r>
      <w:r w:rsidRPr="00203C83">
        <w:rPr>
          <w:szCs w:val="24"/>
          <w:lang w:val="sr-Latn-CS"/>
        </w:rPr>
        <w:t xml:space="preserve"> </w:t>
      </w:r>
      <w:r w:rsidRPr="00203C83">
        <w:rPr>
          <w:szCs w:val="24"/>
        </w:rPr>
        <w:t>insekata</w:t>
      </w:r>
      <w:r w:rsidRPr="00203C83">
        <w:rPr>
          <w:szCs w:val="24"/>
          <w:lang w:val="sr-Latn-CS"/>
        </w:rPr>
        <w:t xml:space="preserve"> i </w:t>
      </w:r>
      <w:r w:rsidRPr="00203C83">
        <w:rPr>
          <w:szCs w:val="24"/>
        </w:rPr>
        <w:t>biljnih</w:t>
      </w:r>
      <w:r w:rsidRPr="00203C83">
        <w:rPr>
          <w:szCs w:val="24"/>
          <w:lang w:val="sr-Latn-CS"/>
        </w:rPr>
        <w:t xml:space="preserve"> </w:t>
      </w:r>
      <w:r w:rsidRPr="00203C83">
        <w:rPr>
          <w:szCs w:val="24"/>
        </w:rPr>
        <w:t>bolesti</w:t>
      </w:r>
      <w:bookmarkEnd w:id="813"/>
      <w:bookmarkEnd w:id="814"/>
      <w:bookmarkEnd w:id="815"/>
      <w:bookmarkEnd w:id="816"/>
      <w:bookmarkEnd w:id="817"/>
      <w:bookmarkEnd w:id="818"/>
      <w:bookmarkEnd w:id="819"/>
      <w:r w:rsidRPr="00203C83">
        <w:rPr>
          <w:szCs w:val="24"/>
          <w:lang w:val="sr-Latn-CS"/>
        </w:rPr>
        <w:t xml:space="preserve"> </w:t>
      </w:r>
      <w:bookmarkEnd w:id="820"/>
      <w:bookmarkEnd w:id="821"/>
      <w:bookmarkEnd w:id="822"/>
    </w:p>
    <w:p w:rsidR="00732569" w:rsidRPr="00203C83" w:rsidRDefault="00732569" w:rsidP="00B5350C">
      <w:pPr>
        <w:ind w:firstLine="567"/>
        <w:rPr>
          <w:szCs w:val="24"/>
          <w:lang w:val="sr-Latn-CS"/>
        </w:rPr>
      </w:pPr>
      <w:r w:rsidRPr="00203C83">
        <w:rPr>
          <w:szCs w:val="24"/>
          <w:lang w:val="sr-Latn-CS"/>
        </w:rPr>
        <w:t>Plan radova na zaštiti šuma od štetnih insekata, biljnih bolesti i glodara je prikazan u tabeli 8.2.1.-0.</w:t>
      </w:r>
    </w:p>
    <w:tbl>
      <w:tblPr>
        <w:tblW w:w="10702" w:type="dxa"/>
        <w:tblInd w:w="108" w:type="dxa"/>
        <w:tblLook w:val="0000" w:firstRow="0" w:lastRow="0" w:firstColumn="0" w:lastColumn="0" w:noHBand="0" w:noVBand="0"/>
      </w:tblPr>
      <w:tblGrid>
        <w:gridCol w:w="6480"/>
        <w:gridCol w:w="1080"/>
        <w:gridCol w:w="1043"/>
        <w:gridCol w:w="1056"/>
        <w:gridCol w:w="1043"/>
      </w:tblGrid>
      <w:tr w:rsidR="00147A5E" w:rsidRPr="00203C83" w:rsidTr="00E23CA1">
        <w:trPr>
          <w:trHeight w:val="600"/>
        </w:trPr>
        <w:tc>
          <w:tcPr>
            <w:tcW w:w="6480" w:type="dxa"/>
            <w:tcBorders>
              <w:top w:val="nil"/>
              <w:left w:val="nil"/>
              <w:bottom w:val="nil"/>
              <w:right w:val="nil"/>
            </w:tcBorders>
            <w:shd w:val="clear" w:color="auto" w:fill="D9D9D9" w:themeFill="background1" w:themeFillShade="D9"/>
            <w:noWrap/>
            <w:vAlign w:val="center"/>
          </w:tcPr>
          <w:p w:rsidR="00890BE6" w:rsidRPr="00203C83" w:rsidRDefault="00890BE6" w:rsidP="00B5350C">
            <w:pPr>
              <w:rPr>
                <w:szCs w:val="24"/>
                <w:lang w:val="sr-Latn-CS"/>
              </w:rPr>
            </w:pPr>
            <w:r w:rsidRPr="00203C83">
              <w:rPr>
                <w:szCs w:val="24"/>
                <w:lang w:val="sr-Latn-CS"/>
              </w:rPr>
              <w:t>Tabela  8.2.1.-0. – Planirani radovi zaštite  šuma</w:t>
            </w:r>
          </w:p>
        </w:tc>
        <w:tc>
          <w:tcPr>
            <w:tcW w:w="2123" w:type="dxa"/>
            <w:gridSpan w:val="2"/>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890BE6" w:rsidRPr="00203C83" w:rsidRDefault="00890BE6" w:rsidP="00B5350C">
            <w:pPr>
              <w:jc w:val="center"/>
              <w:rPr>
                <w:szCs w:val="24"/>
              </w:rPr>
            </w:pPr>
            <w:r w:rsidRPr="00203C83">
              <w:rPr>
                <w:szCs w:val="24"/>
              </w:rPr>
              <w:t>PROSTA REPRODUKCIJA</w:t>
            </w:r>
          </w:p>
        </w:tc>
        <w:tc>
          <w:tcPr>
            <w:tcW w:w="2099" w:type="dxa"/>
            <w:gridSpan w:val="2"/>
            <w:tcBorders>
              <w:top w:val="single" w:sz="8" w:space="0" w:color="auto"/>
              <w:left w:val="single" w:sz="4" w:space="0" w:color="auto"/>
              <w:bottom w:val="single" w:sz="8" w:space="0" w:color="auto"/>
              <w:right w:val="single" w:sz="8" w:space="0" w:color="000000"/>
            </w:tcBorders>
            <w:shd w:val="clear" w:color="auto" w:fill="D9D9D9" w:themeFill="background1" w:themeFillShade="D9"/>
            <w:vAlign w:val="center"/>
          </w:tcPr>
          <w:p w:rsidR="00890BE6" w:rsidRPr="00203C83" w:rsidRDefault="00890BE6" w:rsidP="00B5350C">
            <w:pPr>
              <w:jc w:val="center"/>
              <w:rPr>
                <w:szCs w:val="24"/>
              </w:rPr>
            </w:pPr>
            <w:r w:rsidRPr="00203C83">
              <w:rPr>
                <w:szCs w:val="24"/>
              </w:rPr>
              <w:t>UKUPNO</w:t>
            </w:r>
          </w:p>
        </w:tc>
      </w:tr>
      <w:tr w:rsidR="00147A5E" w:rsidRPr="00203C83" w:rsidTr="00E23CA1">
        <w:trPr>
          <w:trHeight w:val="780"/>
        </w:trPr>
        <w:tc>
          <w:tcPr>
            <w:tcW w:w="64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rsidR="00890BE6" w:rsidRPr="00203C83" w:rsidRDefault="00890BE6" w:rsidP="00B5350C">
            <w:pPr>
              <w:jc w:val="left"/>
              <w:rPr>
                <w:szCs w:val="24"/>
              </w:rPr>
            </w:pPr>
            <w:r w:rsidRPr="00203C83">
              <w:rPr>
                <w:szCs w:val="24"/>
              </w:rPr>
              <w:t>Vrsta rada</w:t>
            </w:r>
          </w:p>
        </w:tc>
        <w:tc>
          <w:tcPr>
            <w:tcW w:w="1080" w:type="dxa"/>
            <w:tcBorders>
              <w:top w:val="nil"/>
              <w:left w:val="single" w:sz="8" w:space="0" w:color="auto"/>
              <w:bottom w:val="single" w:sz="8" w:space="0" w:color="auto"/>
              <w:right w:val="single" w:sz="4" w:space="0" w:color="auto"/>
            </w:tcBorders>
            <w:shd w:val="clear" w:color="auto" w:fill="D9D9D9" w:themeFill="background1" w:themeFillShade="D9"/>
            <w:vAlign w:val="center"/>
          </w:tcPr>
          <w:p w:rsidR="00890BE6" w:rsidRPr="00203C83" w:rsidRDefault="00890BE6" w:rsidP="00B5350C">
            <w:pPr>
              <w:jc w:val="center"/>
              <w:rPr>
                <w:szCs w:val="24"/>
              </w:rPr>
            </w:pPr>
            <w:r w:rsidRPr="00203C83">
              <w:rPr>
                <w:szCs w:val="24"/>
              </w:rPr>
              <w:t>Površina (ha)</w:t>
            </w:r>
          </w:p>
        </w:tc>
        <w:tc>
          <w:tcPr>
            <w:tcW w:w="1043" w:type="dxa"/>
            <w:tcBorders>
              <w:top w:val="nil"/>
              <w:left w:val="nil"/>
              <w:bottom w:val="single" w:sz="8" w:space="0" w:color="auto"/>
              <w:right w:val="single" w:sz="4" w:space="0" w:color="auto"/>
            </w:tcBorders>
            <w:shd w:val="clear" w:color="auto" w:fill="D9D9D9" w:themeFill="background1" w:themeFillShade="D9"/>
            <w:vAlign w:val="center"/>
          </w:tcPr>
          <w:p w:rsidR="00890BE6" w:rsidRPr="00203C83" w:rsidRDefault="00890BE6" w:rsidP="00B5350C">
            <w:pPr>
              <w:jc w:val="center"/>
              <w:rPr>
                <w:szCs w:val="24"/>
              </w:rPr>
            </w:pPr>
            <w:r w:rsidRPr="00203C83">
              <w:rPr>
                <w:szCs w:val="24"/>
              </w:rPr>
              <w:t>Radna površina (ha)</w:t>
            </w:r>
          </w:p>
        </w:tc>
        <w:tc>
          <w:tcPr>
            <w:tcW w:w="1056" w:type="dxa"/>
            <w:tcBorders>
              <w:top w:val="nil"/>
              <w:left w:val="single" w:sz="4" w:space="0" w:color="auto"/>
              <w:bottom w:val="single" w:sz="8" w:space="0" w:color="auto"/>
              <w:right w:val="single" w:sz="4" w:space="0" w:color="auto"/>
            </w:tcBorders>
            <w:shd w:val="clear" w:color="auto" w:fill="D9D9D9" w:themeFill="background1" w:themeFillShade="D9"/>
            <w:vAlign w:val="center"/>
          </w:tcPr>
          <w:p w:rsidR="00890BE6" w:rsidRPr="00203C83" w:rsidRDefault="00890BE6" w:rsidP="00B5350C">
            <w:pPr>
              <w:jc w:val="center"/>
              <w:rPr>
                <w:szCs w:val="24"/>
              </w:rPr>
            </w:pPr>
            <w:r w:rsidRPr="00203C83">
              <w:rPr>
                <w:szCs w:val="24"/>
              </w:rPr>
              <w:t>Površina (ha)</w:t>
            </w:r>
          </w:p>
        </w:tc>
        <w:tc>
          <w:tcPr>
            <w:tcW w:w="1043" w:type="dxa"/>
            <w:tcBorders>
              <w:top w:val="nil"/>
              <w:left w:val="nil"/>
              <w:bottom w:val="single" w:sz="8" w:space="0" w:color="auto"/>
              <w:right w:val="single" w:sz="8" w:space="0" w:color="auto"/>
            </w:tcBorders>
            <w:shd w:val="clear" w:color="auto" w:fill="D9D9D9" w:themeFill="background1" w:themeFillShade="D9"/>
            <w:vAlign w:val="center"/>
          </w:tcPr>
          <w:p w:rsidR="00890BE6" w:rsidRPr="00203C83" w:rsidRDefault="00890BE6" w:rsidP="00B5350C">
            <w:pPr>
              <w:jc w:val="center"/>
              <w:rPr>
                <w:szCs w:val="24"/>
              </w:rPr>
            </w:pPr>
            <w:r w:rsidRPr="00203C83">
              <w:rPr>
                <w:szCs w:val="24"/>
              </w:rPr>
              <w:t>Radna površina (ha)</w:t>
            </w:r>
          </w:p>
        </w:tc>
      </w:tr>
      <w:tr w:rsidR="00147A5E" w:rsidRPr="00203C83" w:rsidTr="00890BE6">
        <w:trPr>
          <w:trHeight w:val="225"/>
        </w:trPr>
        <w:tc>
          <w:tcPr>
            <w:tcW w:w="6480" w:type="dxa"/>
            <w:tcBorders>
              <w:top w:val="nil"/>
              <w:left w:val="single" w:sz="8" w:space="0" w:color="auto"/>
              <w:bottom w:val="single" w:sz="4" w:space="0" w:color="auto"/>
              <w:right w:val="single" w:sz="4" w:space="0" w:color="auto"/>
            </w:tcBorders>
            <w:shd w:val="clear" w:color="auto" w:fill="auto"/>
            <w:noWrap/>
            <w:vAlign w:val="center"/>
          </w:tcPr>
          <w:p w:rsidR="00890BE6" w:rsidRPr="00203C83" w:rsidRDefault="00890BE6" w:rsidP="00B5350C">
            <w:pPr>
              <w:jc w:val="left"/>
              <w:rPr>
                <w:szCs w:val="24"/>
              </w:rPr>
            </w:pPr>
            <w:r w:rsidRPr="00203C83">
              <w:rPr>
                <w:szCs w:val="24"/>
              </w:rPr>
              <w:t>611 zaštita šuma od biljnih bolesti</w:t>
            </w: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890BE6" w:rsidRPr="00203C83" w:rsidRDefault="00890BE6" w:rsidP="00B5350C">
            <w:pPr>
              <w:jc w:val="right"/>
              <w:rPr>
                <w:szCs w:val="24"/>
              </w:rPr>
            </w:pPr>
            <w:r w:rsidRPr="00203C83">
              <w:rPr>
                <w:szCs w:val="24"/>
              </w:rPr>
              <w:t>315</w:t>
            </w:r>
            <w:r w:rsidR="00147A5E" w:rsidRPr="00203C83">
              <w:rPr>
                <w:szCs w:val="24"/>
              </w:rPr>
              <w:t>,</w:t>
            </w:r>
            <w:r w:rsidRPr="00203C83">
              <w:rPr>
                <w:szCs w:val="24"/>
              </w:rPr>
              <w:t>30</w:t>
            </w:r>
          </w:p>
        </w:tc>
        <w:tc>
          <w:tcPr>
            <w:tcW w:w="1043" w:type="dxa"/>
            <w:tcBorders>
              <w:top w:val="nil"/>
              <w:left w:val="nil"/>
              <w:bottom w:val="single" w:sz="4" w:space="0" w:color="auto"/>
              <w:right w:val="single" w:sz="4" w:space="0" w:color="auto"/>
            </w:tcBorders>
            <w:shd w:val="clear" w:color="auto" w:fill="auto"/>
            <w:noWrap/>
            <w:vAlign w:val="center"/>
          </w:tcPr>
          <w:p w:rsidR="00890BE6" w:rsidRPr="00203C83" w:rsidRDefault="00890BE6" w:rsidP="00B5350C">
            <w:pPr>
              <w:jc w:val="right"/>
              <w:rPr>
                <w:szCs w:val="24"/>
              </w:rPr>
            </w:pPr>
            <w:r w:rsidRPr="00203C83">
              <w:rPr>
                <w:szCs w:val="24"/>
              </w:rPr>
              <w:t>1</w:t>
            </w:r>
            <w:r w:rsidR="00147A5E" w:rsidRPr="00203C83">
              <w:rPr>
                <w:szCs w:val="24"/>
              </w:rPr>
              <w:t>055,</w:t>
            </w:r>
            <w:r w:rsidRPr="00203C83">
              <w:rPr>
                <w:szCs w:val="24"/>
              </w:rPr>
              <w:t>06</w:t>
            </w:r>
          </w:p>
        </w:tc>
        <w:tc>
          <w:tcPr>
            <w:tcW w:w="1056" w:type="dxa"/>
            <w:tcBorders>
              <w:top w:val="nil"/>
              <w:left w:val="single" w:sz="4" w:space="0" w:color="auto"/>
              <w:bottom w:val="single" w:sz="4" w:space="0" w:color="auto"/>
              <w:right w:val="single" w:sz="4" w:space="0" w:color="auto"/>
            </w:tcBorders>
            <w:shd w:val="clear" w:color="auto" w:fill="auto"/>
            <w:noWrap/>
            <w:vAlign w:val="center"/>
          </w:tcPr>
          <w:p w:rsidR="00890BE6" w:rsidRPr="00203C83" w:rsidRDefault="00890BE6" w:rsidP="00B5350C">
            <w:pPr>
              <w:jc w:val="right"/>
              <w:rPr>
                <w:szCs w:val="24"/>
              </w:rPr>
            </w:pPr>
            <w:r w:rsidRPr="00203C83">
              <w:rPr>
                <w:szCs w:val="24"/>
              </w:rPr>
              <w:t>3</w:t>
            </w:r>
            <w:r w:rsidR="00147A5E" w:rsidRPr="00203C83">
              <w:rPr>
                <w:szCs w:val="24"/>
              </w:rPr>
              <w:t>15,</w:t>
            </w:r>
            <w:r w:rsidRPr="00203C83">
              <w:rPr>
                <w:szCs w:val="24"/>
              </w:rPr>
              <w:t>30</w:t>
            </w:r>
          </w:p>
        </w:tc>
        <w:tc>
          <w:tcPr>
            <w:tcW w:w="1043" w:type="dxa"/>
            <w:tcBorders>
              <w:top w:val="nil"/>
              <w:left w:val="nil"/>
              <w:bottom w:val="single" w:sz="4" w:space="0" w:color="auto"/>
              <w:right w:val="single" w:sz="8" w:space="0" w:color="auto"/>
            </w:tcBorders>
            <w:shd w:val="clear" w:color="auto" w:fill="auto"/>
            <w:noWrap/>
            <w:vAlign w:val="center"/>
          </w:tcPr>
          <w:p w:rsidR="00890BE6" w:rsidRPr="00203C83" w:rsidRDefault="00890BE6" w:rsidP="00B5350C">
            <w:pPr>
              <w:jc w:val="right"/>
              <w:rPr>
                <w:szCs w:val="24"/>
              </w:rPr>
            </w:pPr>
            <w:r w:rsidRPr="00203C83">
              <w:rPr>
                <w:szCs w:val="24"/>
              </w:rPr>
              <w:t>1</w:t>
            </w:r>
            <w:r w:rsidR="00147A5E" w:rsidRPr="00203C83">
              <w:rPr>
                <w:szCs w:val="24"/>
              </w:rPr>
              <w:t>055,</w:t>
            </w:r>
            <w:r w:rsidRPr="00203C83">
              <w:rPr>
                <w:szCs w:val="24"/>
              </w:rPr>
              <w:t>06</w:t>
            </w:r>
          </w:p>
        </w:tc>
      </w:tr>
      <w:tr w:rsidR="00147A5E" w:rsidRPr="00203C83" w:rsidTr="00890BE6">
        <w:trPr>
          <w:trHeight w:val="225"/>
        </w:trPr>
        <w:tc>
          <w:tcPr>
            <w:tcW w:w="6480" w:type="dxa"/>
            <w:tcBorders>
              <w:top w:val="nil"/>
              <w:left w:val="single" w:sz="8" w:space="0" w:color="auto"/>
              <w:bottom w:val="single" w:sz="4" w:space="0" w:color="auto"/>
              <w:right w:val="single" w:sz="4" w:space="0" w:color="auto"/>
            </w:tcBorders>
            <w:shd w:val="clear" w:color="auto" w:fill="auto"/>
            <w:noWrap/>
            <w:vAlign w:val="center"/>
          </w:tcPr>
          <w:p w:rsidR="00890BE6" w:rsidRPr="00203C83" w:rsidRDefault="00890BE6" w:rsidP="00B5350C">
            <w:pPr>
              <w:jc w:val="left"/>
              <w:rPr>
                <w:szCs w:val="24"/>
              </w:rPr>
            </w:pPr>
            <w:r w:rsidRPr="00203C83">
              <w:rPr>
                <w:szCs w:val="24"/>
              </w:rPr>
              <w:t>612 zaštita šuma od entomoloskih oboljenja</w:t>
            </w:r>
          </w:p>
        </w:tc>
        <w:tc>
          <w:tcPr>
            <w:tcW w:w="1080" w:type="dxa"/>
            <w:tcBorders>
              <w:top w:val="nil"/>
              <w:left w:val="single" w:sz="8" w:space="0" w:color="auto"/>
              <w:bottom w:val="single" w:sz="4" w:space="0" w:color="auto"/>
              <w:right w:val="single" w:sz="4" w:space="0" w:color="auto"/>
            </w:tcBorders>
            <w:shd w:val="clear" w:color="auto" w:fill="auto"/>
            <w:noWrap/>
            <w:vAlign w:val="center"/>
          </w:tcPr>
          <w:p w:rsidR="00890BE6" w:rsidRPr="00203C83" w:rsidRDefault="00890BE6" w:rsidP="00B5350C">
            <w:pPr>
              <w:jc w:val="right"/>
              <w:rPr>
                <w:szCs w:val="24"/>
              </w:rPr>
            </w:pPr>
            <w:r w:rsidRPr="00203C83">
              <w:rPr>
                <w:szCs w:val="24"/>
              </w:rPr>
              <w:t>3</w:t>
            </w:r>
            <w:r w:rsidR="00147A5E" w:rsidRPr="00203C83">
              <w:rPr>
                <w:szCs w:val="24"/>
              </w:rPr>
              <w:t>17,</w:t>
            </w:r>
            <w:r w:rsidRPr="00203C83">
              <w:rPr>
                <w:szCs w:val="24"/>
              </w:rPr>
              <w:t>07</w:t>
            </w:r>
          </w:p>
        </w:tc>
        <w:tc>
          <w:tcPr>
            <w:tcW w:w="1043" w:type="dxa"/>
            <w:tcBorders>
              <w:top w:val="nil"/>
              <w:left w:val="nil"/>
              <w:bottom w:val="single" w:sz="4" w:space="0" w:color="auto"/>
              <w:right w:val="single" w:sz="4" w:space="0" w:color="auto"/>
            </w:tcBorders>
            <w:shd w:val="clear" w:color="auto" w:fill="auto"/>
            <w:noWrap/>
            <w:vAlign w:val="center"/>
          </w:tcPr>
          <w:p w:rsidR="00890BE6" w:rsidRPr="00203C83" w:rsidRDefault="00890BE6" w:rsidP="00B5350C">
            <w:pPr>
              <w:jc w:val="right"/>
              <w:rPr>
                <w:szCs w:val="24"/>
              </w:rPr>
            </w:pPr>
            <w:r w:rsidRPr="00203C83">
              <w:rPr>
                <w:szCs w:val="24"/>
              </w:rPr>
              <w:t>5</w:t>
            </w:r>
            <w:r w:rsidR="00147A5E" w:rsidRPr="00203C83">
              <w:rPr>
                <w:szCs w:val="24"/>
              </w:rPr>
              <w:t>29,</w:t>
            </w:r>
            <w:r w:rsidRPr="00203C83">
              <w:rPr>
                <w:szCs w:val="24"/>
              </w:rPr>
              <w:t>30</w:t>
            </w:r>
          </w:p>
        </w:tc>
        <w:tc>
          <w:tcPr>
            <w:tcW w:w="1056" w:type="dxa"/>
            <w:tcBorders>
              <w:top w:val="nil"/>
              <w:left w:val="single" w:sz="4" w:space="0" w:color="auto"/>
              <w:bottom w:val="single" w:sz="4" w:space="0" w:color="auto"/>
              <w:right w:val="single" w:sz="4" w:space="0" w:color="auto"/>
            </w:tcBorders>
            <w:shd w:val="clear" w:color="auto" w:fill="auto"/>
            <w:noWrap/>
            <w:vAlign w:val="center"/>
          </w:tcPr>
          <w:p w:rsidR="00890BE6" w:rsidRPr="00203C83" w:rsidRDefault="00890BE6" w:rsidP="00B5350C">
            <w:pPr>
              <w:jc w:val="right"/>
              <w:rPr>
                <w:szCs w:val="24"/>
              </w:rPr>
            </w:pPr>
            <w:r w:rsidRPr="00203C83">
              <w:rPr>
                <w:szCs w:val="24"/>
              </w:rPr>
              <w:t>3</w:t>
            </w:r>
            <w:r w:rsidR="00147A5E" w:rsidRPr="00203C83">
              <w:rPr>
                <w:szCs w:val="24"/>
              </w:rPr>
              <w:t>17,</w:t>
            </w:r>
            <w:r w:rsidRPr="00203C83">
              <w:rPr>
                <w:szCs w:val="24"/>
              </w:rPr>
              <w:t>07</w:t>
            </w:r>
          </w:p>
        </w:tc>
        <w:tc>
          <w:tcPr>
            <w:tcW w:w="1043" w:type="dxa"/>
            <w:tcBorders>
              <w:top w:val="nil"/>
              <w:left w:val="nil"/>
              <w:bottom w:val="single" w:sz="4" w:space="0" w:color="auto"/>
              <w:right w:val="single" w:sz="8" w:space="0" w:color="auto"/>
            </w:tcBorders>
            <w:shd w:val="clear" w:color="auto" w:fill="auto"/>
            <w:noWrap/>
            <w:vAlign w:val="center"/>
          </w:tcPr>
          <w:p w:rsidR="00890BE6" w:rsidRPr="00203C83" w:rsidRDefault="00890BE6" w:rsidP="00B5350C">
            <w:pPr>
              <w:jc w:val="right"/>
              <w:rPr>
                <w:szCs w:val="24"/>
              </w:rPr>
            </w:pPr>
            <w:r w:rsidRPr="00203C83">
              <w:rPr>
                <w:szCs w:val="24"/>
              </w:rPr>
              <w:t>5</w:t>
            </w:r>
            <w:r w:rsidR="00147A5E" w:rsidRPr="00203C83">
              <w:rPr>
                <w:szCs w:val="24"/>
              </w:rPr>
              <w:t>29,</w:t>
            </w:r>
            <w:r w:rsidRPr="00203C83">
              <w:rPr>
                <w:szCs w:val="24"/>
              </w:rPr>
              <w:t>30</w:t>
            </w:r>
          </w:p>
        </w:tc>
      </w:tr>
      <w:tr w:rsidR="00147A5E" w:rsidRPr="00203C83" w:rsidTr="00E23CA1">
        <w:trPr>
          <w:trHeight w:val="225"/>
        </w:trPr>
        <w:tc>
          <w:tcPr>
            <w:tcW w:w="64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rsidR="00890BE6" w:rsidRPr="00203C83" w:rsidRDefault="00890BE6" w:rsidP="00B5350C">
            <w:pPr>
              <w:jc w:val="left"/>
              <w:rPr>
                <w:szCs w:val="24"/>
              </w:rPr>
            </w:pPr>
            <w:r w:rsidRPr="00203C83">
              <w:rPr>
                <w:szCs w:val="24"/>
              </w:rPr>
              <w:t>Ukupno</w:t>
            </w:r>
          </w:p>
        </w:tc>
        <w:tc>
          <w:tcPr>
            <w:tcW w:w="10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rsidR="00890BE6" w:rsidRPr="00203C83" w:rsidRDefault="00147A5E" w:rsidP="00B5350C">
            <w:pPr>
              <w:jc w:val="right"/>
              <w:rPr>
                <w:szCs w:val="24"/>
              </w:rPr>
            </w:pPr>
            <w:r w:rsidRPr="00203C83">
              <w:rPr>
                <w:szCs w:val="24"/>
              </w:rPr>
              <w:t>632,37</w:t>
            </w:r>
          </w:p>
        </w:tc>
        <w:tc>
          <w:tcPr>
            <w:tcW w:w="104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890BE6" w:rsidRPr="00203C83" w:rsidRDefault="00147A5E" w:rsidP="00B5350C">
            <w:pPr>
              <w:jc w:val="right"/>
              <w:rPr>
                <w:szCs w:val="24"/>
              </w:rPr>
            </w:pPr>
            <w:r w:rsidRPr="00203C83">
              <w:rPr>
                <w:szCs w:val="24"/>
              </w:rPr>
              <w:t>1584,36</w:t>
            </w:r>
          </w:p>
        </w:tc>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90BE6" w:rsidRPr="00203C83" w:rsidRDefault="00147A5E" w:rsidP="00B5350C">
            <w:pPr>
              <w:jc w:val="right"/>
              <w:rPr>
                <w:szCs w:val="24"/>
              </w:rPr>
            </w:pPr>
            <w:r w:rsidRPr="00203C83">
              <w:rPr>
                <w:szCs w:val="24"/>
              </w:rPr>
              <w:t>632,37</w:t>
            </w:r>
          </w:p>
        </w:tc>
        <w:tc>
          <w:tcPr>
            <w:tcW w:w="1043"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890BE6" w:rsidRPr="00203C83" w:rsidRDefault="00147A5E" w:rsidP="00B5350C">
            <w:pPr>
              <w:jc w:val="right"/>
              <w:rPr>
                <w:szCs w:val="24"/>
              </w:rPr>
            </w:pPr>
            <w:r w:rsidRPr="00203C83">
              <w:rPr>
                <w:szCs w:val="24"/>
              </w:rPr>
              <w:t>1584,36</w:t>
            </w:r>
          </w:p>
        </w:tc>
      </w:tr>
    </w:tbl>
    <w:p w:rsidR="00732569" w:rsidRPr="00203C83" w:rsidRDefault="00732569" w:rsidP="00B5350C">
      <w:pPr>
        <w:rPr>
          <w:szCs w:val="24"/>
        </w:rPr>
      </w:pPr>
    </w:p>
    <w:p w:rsidR="00732569" w:rsidRPr="00203C83" w:rsidRDefault="00732569" w:rsidP="00B5350C">
      <w:pPr>
        <w:ind w:firstLine="567"/>
        <w:rPr>
          <w:szCs w:val="24"/>
          <w:lang w:val="sr-Latn-CS"/>
        </w:rPr>
      </w:pPr>
      <w:r w:rsidRPr="00203C83">
        <w:rPr>
          <w:szCs w:val="24"/>
          <w:lang w:val="sr-Latn-CS"/>
        </w:rPr>
        <w:t>Radne površine su različite u zavisnosti od broja navrata svakog pojedinog rada:</w:t>
      </w:r>
    </w:p>
    <w:p w:rsidR="00732569" w:rsidRPr="00203C83" w:rsidRDefault="00732569" w:rsidP="00B5350C">
      <w:pPr>
        <w:rPr>
          <w:szCs w:val="24"/>
          <w:lang w:val="sr-Latn-CS"/>
        </w:rPr>
      </w:pPr>
      <w:r w:rsidRPr="00203C83">
        <w:rPr>
          <w:szCs w:val="24"/>
          <w:lang w:val="sr-Latn-CS"/>
        </w:rPr>
        <w:t xml:space="preserve">                        -     zaštita šuma od biljnih bolesti (šifra 611) obavlja se u četiri navrata,</w:t>
      </w:r>
      <w:r w:rsidRPr="00203C83">
        <w:rPr>
          <w:bCs/>
          <w:szCs w:val="24"/>
        </w:rPr>
        <w:t xml:space="preserve"> </w:t>
      </w:r>
      <w:r w:rsidRPr="00203C83">
        <w:rPr>
          <w:szCs w:val="24"/>
          <w:lang w:val="sr-Latn-CS"/>
        </w:rPr>
        <w:t>(u zavisnosti od starosti pojedinih odseka može biti 1-4),</w:t>
      </w:r>
    </w:p>
    <w:p w:rsidR="00732569" w:rsidRPr="00203C83" w:rsidRDefault="00732569" w:rsidP="00B5350C">
      <w:pPr>
        <w:numPr>
          <w:ilvl w:val="1"/>
          <w:numId w:val="26"/>
        </w:numPr>
        <w:rPr>
          <w:szCs w:val="24"/>
          <w:lang w:val="sr-Latn-CS"/>
        </w:rPr>
      </w:pPr>
      <w:r w:rsidRPr="00203C83">
        <w:rPr>
          <w:szCs w:val="24"/>
          <w:lang w:val="sr-Latn-CS"/>
        </w:rPr>
        <w:t>zaštita šuma od entomoloških obolenja (šifra 612) obavlja se u dva navrata,</w:t>
      </w:r>
      <w:r w:rsidRPr="00203C83">
        <w:rPr>
          <w:bCs/>
          <w:szCs w:val="24"/>
        </w:rPr>
        <w:t xml:space="preserve"> </w:t>
      </w:r>
      <w:r w:rsidRPr="00203C83">
        <w:rPr>
          <w:szCs w:val="24"/>
          <w:lang w:val="sr-Latn-CS"/>
        </w:rPr>
        <w:t>(u zavisnosti od starosti pojedinih odseka može biti 1-2),</w:t>
      </w:r>
    </w:p>
    <w:p w:rsidR="00732569" w:rsidRPr="00203C83" w:rsidRDefault="00732569" w:rsidP="00B5350C">
      <w:pPr>
        <w:ind w:firstLine="567"/>
        <w:rPr>
          <w:szCs w:val="24"/>
          <w:lang w:val="sr-Latn-CS"/>
        </w:rPr>
      </w:pPr>
      <w:r w:rsidRPr="00203C83">
        <w:rPr>
          <w:szCs w:val="24"/>
          <w:lang w:val="sr-Latn-CS"/>
        </w:rPr>
        <w:t>U narednim tabelama se daju pregledi ovih radova razvrstani po gazdinskim klasama. Radi preglednosti narednih tabela, vrste rada su date u šiframa čije je značenje opisano u tabeli 8.2.1.-0.</w:t>
      </w:r>
    </w:p>
    <w:p w:rsidR="00732569" w:rsidRPr="00203C83" w:rsidRDefault="00732569" w:rsidP="00B5350C">
      <w:pPr>
        <w:rPr>
          <w:szCs w:val="24"/>
          <w:lang w:val="sr-Latn-CS"/>
        </w:rPr>
      </w:pPr>
      <w:r w:rsidRPr="00203C83">
        <w:rPr>
          <w:szCs w:val="24"/>
          <w:lang w:val="sr-Latn-CS"/>
        </w:rPr>
        <w:t>Tabela  8.2.1.-1. – Planirani radovi zaštite  šuma po gazdinskim klasama, prosta reprodukcija</w:t>
      </w:r>
      <w:r w:rsidR="00890BE6" w:rsidRPr="00203C83">
        <w:rPr>
          <w:szCs w:val="24"/>
          <w:lang w:val="sr-Latn-CS"/>
        </w:rPr>
        <w:t xml:space="preserve"> i ukupno</w:t>
      </w:r>
    </w:p>
    <w:tbl>
      <w:tblPr>
        <w:tblW w:w="5763" w:type="dxa"/>
        <w:tblInd w:w="98" w:type="dxa"/>
        <w:tblLayout w:type="fixed"/>
        <w:tblLook w:val="0000" w:firstRow="0" w:lastRow="0" w:firstColumn="0" w:lastColumn="0" w:noHBand="0" w:noVBand="0"/>
      </w:tblPr>
      <w:tblGrid>
        <w:gridCol w:w="1718"/>
        <w:gridCol w:w="1011"/>
        <w:gridCol w:w="1011"/>
        <w:gridCol w:w="1012"/>
        <w:gridCol w:w="1011"/>
      </w:tblGrid>
      <w:tr w:rsidR="00E23CA1" w:rsidRPr="00203C83" w:rsidTr="00E23CA1">
        <w:trPr>
          <w:trHeight w:val="255"/>
        </w:trPr>
        <w:tc>
          <w:tcPr>
            <w:tcW w:w="1718" w:type="dxa"/>
            <w:vMerge w:val="restart"/>
            <w:tcBorders>
              <w:top w:val="single" w:sz="8" w:space="0" w:color="auto"/>
              <w:left w:val="single" w:sz="8" w:space="0" w:color="auto"/>
              <w:bottom w:val="single" w:sz="4" w:space="0" w:color="000000"/>
              <w:right w:val="single" w:sz="8" w:space="0" w:color="auto"/>
            </w:tcBorders>
            <w:shd w:val="clear" w:color="auto" w:fill="D9D9D9" w:themeFill="background1" w:themeFillShade="D9"/>
            <w:noWrap/>
            <w:tcMar>
              <w:left w:w="115" w:type="dxa"/>
              <w:right w:w="115" w:type="dxa"/>
            </w:tcMar>
            <w:vAlign w:val="center"/>
          </w:tcPr>
          <w:p w:rsidR="00E23CA1" w:rsidRPr="00203C83" w:rsidRDefault="00E23CA1" w:rsidP="00B5350C">
            <w:pPr>
              <w:jc w:val="center"/>
              <w:rPr>
                <w:szCs w:val="24"/>
              </w:rPr>
            </w:pPr>
            <w:r w:rsidRPr="00203C83">
              <w:rPr>
                <w:szCs w:val="24"/>
              </w:rPr>
              <w:t>Vrsta rada:</w:t>
            </w:r>
          </w:p>
        </w:tc>
        <w:tc>
          <w:tcPr>
            <w:tcW w:w="4045" w:type="dxa"/>
            <w:gridSpan w:val="4"/>
            <w:tcBorders>
              <w:top w:val="single" w:sz="8" w:space="0" w:color="auto"/>
              <w:left w:val="nil"/>
              <w:bottom w:val="single" w:sz="4" w:space="0" w:color="auto"/>
              <w:right w:val="single" w:sz="8" w:space="0" w:color="000000"/>
            </w:tcBorders>
            <w:shd w:val="clear" w:color="auto" w:fill="D9D9D9" w:themeFill="background1" w:themeFillShade="D9"/>
            <w:noWrap/>
            <w:tcMar>
              <w:left w:w="115" w:type="dxa"/>
              <w:right w:w="115" w:type="dxa"/>
            </w:tcMar>
            <w:vAlign w:val="center"/>
          </w:tcPr>
          <w:p w:rsidR="00E23CA1" w:rsidRPr="00203C83" w:rsidRDefault="00E23CA1" w:rsidP="00B5350C">
            <w:pPr>
              <w:jc w:val="center"/>
              <w:rPr>
                <w:szCs w:val="24"/>
              </w:rPr>
            </w:pPr>
            <w:r>
              <w:rPr>
                <w:szCs w:val="24"/>
              </w:rPr>
              <w:t>Zaštita šuma</w:t>
            </w:r>
          </w:p>
        </w:tc>
      </w:tr>
      <w:tr w:rsidR="00147A5E" w:rsidRPr="00203C83" w:rsidTr="00E23CA1">
        <w:trPr>
          <w:trHeight w:val="255"/>
        </w:trPr>
        <w:tc>
          <w:tcPr>
            <w:tcW w:w="1718" w:type="dxa"/>
            <w:vMerge/>
            <w:tcBorders>
              <w:top w:val="single" w:sz="8" w:space="0" w:color="auto"/>
              <w:left w:val="single" w:sz="8" w:space="0" w:color="auto"/>
              <w:bottom w:val="single" w:sz="4" w:space="0" w:color="000000"/>
              <w:right w:val="single" w:sz="8" w:space="0" w:color="auto"/>
            </w:tcBorders>
            <w:shd w:val="clear" w:color="auto" w:fill="D9D9D9" w:themeFill="background1" w:themeFillShade="D9"/>
            <w:tcMar>
              <w:left w:w="115" w:type="dxa"/>
              <w:right w:w="115" w:type="dxa"/>
            </w:tcMar>
            <w:vAlign w:val="center"/>
          </w:tcPr>
          <w:p w:rsidR="00890BE6" w:rsidRPr="00203C83" w:rsidRDefault="00890BE6" w:rsidP="00B5350C">
            <w:pPr>
              <w:jc w:val="left"/>
              <w:rPr>
                <w:szCs w:val="24"/>
              </w:rPr>
            </w:pPr>
          </w:p>
        </w:tc>
        <w:tc>
          <w:tcPr>
            <w:tcW w:w="2022" w:type="dxa"/>
            <w:gridSpan w:val="2"/>
            <w:tcBorders>
              <w:top w:val="nil"/>
              <w:left w:val="single" w:sz="4" w:space="0" w:color="auto"/>
              <w:bottom w:val="nil"/>
              <w:right w:val="single" w:sz="4" w:space="0" w:color="auto"/>
            </w:tcBorders>
            <w:shd w:val="clear" w:color="auto" w:fill="D9D9D9" w:themeFill="background1" w:themeFillShade="D9"/>
            <w:noWrap/>
            <w:tcMar>
              <w:left w:w="115" w:type="dxa"/>
              <w:right w:w="115" w:type="dxa"/>
            </w:tcMar>
            <w:vAlign w:val="center"/>
          </w:tcPr>
          <w:p w:rsidR="00890BE6" w:rsidRPr="00203C83" w:rsidRDefault="00890BE6" w:rsidP="00B5350C">
            <w:pPr>
              <w:jc w:val="center"/>
              <w:rPr>
                <w:szCs w:val="24"/>
              </w:rPr>
            </w:pPr>
            <w:r w:rsidRPr="00203C83">
              <w:rPr>
                <w:szCs w:val="24"/>
              </w:rPr>
              <w:t>611</w:t>
            </w:r>
          </w:p>
        </w:tc>
        <w:tc>
          <w:tcPr>
            <w:tcW w:w="2023" w:type="dxa"/>
            <w:gridSpan w:val="2"/>
            <w:tcBorders>
              <w:top w:val="nil"/>
              <w:left w:val="single" w:sz="4" w:space="0" w:color="auto"/>
              <w:bottom w:val="nil"/>
              <w:right w:val="single" w:sz="4" w:space="0" w:color="auto"/>
            </w:tcBorders>
            <w:shd w:val="clear" w:color="auto" w:fill="D9D9D9" w:themeFill="background1" w:themeFillShade="D9"/>
            <w:noWrap/>
            <w:tcMar>
              <w:left w:w="115" w:type="dxa"/>
              <w:right w:w="115" w:type="dxa"/>
            </w:tcMar>
            <w:vAlign w:val="center"/>
          </w:tcPr>
          <w:p w:rsidR="00890BE6" w:rsidRPr="00203C83" w:rsidRDefault="00890BE6" w:rsidP="00B5350C">
            <w:pPr>
              <w:jc w:val="center"/>
              <w:rPr>
                <w:szCs w:val="24"/>
              </w:rPr>
            </w:pPr>
            <w:r w:rsidRPr="00203C83">
              <w:rPr>
                <w:szCs w:val="24"/>
              </w:rPr>
              <w:t>612</w:t>
            </w:r>
          </w:p>
        </w:tc>
      </w:tr>
      <w:tr w:rsidR="00147A5E" w:rsidRPr="00203C83" w:rsidTr="00E23CA1">
        <w:trPr>
          <w:trHeight w:val="525"/>
        </w:trPr>
        <w:tc>
          <w:tcPr>
            <w:tcW w:w="1718" w:type="dxa"/>
            <w:tcBorders>
              <w:top w:val="nil"/>
              <w:left w:val="single" w:sz="8" w:space="0" w:color="auto"/>
              <w:bottom w:val="single" w:sz="8" w:space="0" w:color="auto"/>
              <w:right w:val="single" w:sz="8" w:space="0" w:color="auto"/>
            </w:tcBorders>
            <w:shd w:val="clear" w:color="auto" w:fill="D9D9D9" w:themeFill="background1" w:themeFillShade="D9"/>
            <w:noWrap/>
            <w:tcMar>
              <w:left w:w="115" w:type="dxa"/>
              <w:right w:w="115" w:type="dxa"/>
            </w:tcMar>
            <w:vAlign w:val="center"/>
          </w:tcPr>
          <w:p w:rsidR="00890BE6" w:rsidRPr="00203C83" w:rsidRDefault="00890BE6" w:rsidP="00B5350C">
            <w:pPr>
              <w:jc w:val="center"/>
              <w:rPr>
                <w:szCs w:val="24"/>
              </w:rPr>
            </w:pPr>
            <w:r w:rsidRPr="00203C83">
              <w:rPr>
                <w:szCs w:val="24"/>
              </w:rPr>
              <w:t>GK</w:t>
            </w:r>
          </w:p>
        </w:tc>
        <w:tc>
          <w:tcPr>
            <w:tcW w:w="1011"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left w:w="115" w:type="dxa"/>
              <w:right w:w="115" w:type="dxa"/>
            </w:tcMar>
            <w:vAlign w:val="center"/>
          </w:tcPr>
          <w:p w:rsidR="00890BE6" w:rsidRPr="00203C83" w:rsidRDefault="00890BE6" w:rsidP="00B5350C">
            <w:pPr>
              <w:jc w:val="center"/>
              <w:rPr>
                <w:szCs w:val="24"/>
              </w:rPr>
            </w:pPr>
            <w:r w:rsidRPr="00203C83">
              <w:rPr>
                <w:szCs w:val="24"/>
              </w:rPr>
              <w:t>P</w:t>
            </w:r>
            <w:r w:rsidRPr="00203C83">
              <w:rPr>
                <w:szCs w:val="24"/>
              </w:rPr>
              <w:br/>
              <w:t>(ha)</w:t>
            </w:r>
          </w:p>
        </w:tc>
        <w:tc>
          <w:tcPr>
            <w:tcW w:w="1011" w:type="dxa"/>
            <w:tcBorders>
              <w:top w:val="single" w:sz="4" w:space="0" w:color="auto"/>
              <w:left w:val="nil"/>
              <w:bottom w:val="single" w:sz="8" w:space="0" w:color="auto"/>
              <w:right w:val="nil"/>
            </w:tcBorders>
            <w:shd w:val="clear" w:color="auto" w:fill="D9D9D9" w:themeFill="background1" w:themeFillShade="D9"/>
            <w:tcMar>
              <w:left w:w="115" w:type="dxa"/>
              <w:right w:w="115" w:type="dxa"/>
            </w:tcMar>
            <w:vAlign w:val="center"/>
          </w:tcPr>
          <w:p w:rsidR="00890BE6" w:rsidRPr="00203C83" w:rsidRDefault="00890BE6" w:rsidP="00B5350C">
            <w:pPr>
              <w:jc w:val="center"/>
              <w:rPr>
                <w:szCs w:val="24"/>
              </w:rPr>
            </w:pPr>
            <w:r w:rsidRPr="00203C83">
              <w:rPr>
                <w:szCs w:val="24"/>
              </w:rPr>
              <w:t>radna</w:t>
            </w:r>
            <w:r w:rsidRPr="00203C83">
              <w:rPr>
                <w:szCs w:val="24"/>
              </w:rPr>
              <w:br/>
              <w:t>P (ha)</w:t>
            </w:r>
          </w:p>
        </w:tc>
        <w:tc>
          <w:tcPr>
            <w:tcW w:w="1012"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left w:w="115" w:type="dxa"/>
              <w:right w:w="115" w:type="dxa"/>
            </w:tcMar>
            <w:vAlign w:val="center"/>
          </w:tcPr>
          <w:p w:rsidR="00890BE6" w:rsidRPr="00203C83" w:rsidRDefault="00890BE6" w:rsidP="00B5350C">
            <w:pPr>
              <w:jc w:val="center"/>
              <w:rPr>
                <w:szCs w:val="24"/>
              </w:rPr>
            </w:pPr>
            <w:r w:rsidRPr="00203C83">
              <w:rPr>
                <w:szCs w:val="24"/>
              </w:rPr>
              <w:t>P</w:t>
            </w:r>
            <w:r w:rsidRPr="00203C83">
              <w:rPr>
                <w:szCs w:val="24"/>
              </w:rPr>
              <w:br/>
              <w:t>(ha)</w:t>
            </w:r>
          </w:p>
        </w:tc>
        <w:tc>
          <w:tcPr>
            <w:tcW w:w="1011" w:type="dxa"/>
            <w:tcBorders>
              <w:top w:val="single" w:sz="4" w:space="0" w:color="auto"/>
              <w:left w:val="nil"/>
              <w:bottom w:val="single" w:sz="8" w:space="0" w:color="auto"/>
              <w:right w:val="single" w:sz="4" w:space="0" w:color="auto"/>
            </w:tcBorders>
            <w:shd w:val="clear" w:color="auto" w:fill="D9D9D9" w:themeFill="background1" w:themeFillShade="D9"/>
            <w:tcMar>
              <w:left w:w="115" w:type="dxa"/>
              <w:right w:w="115" w:type="dxa"/>
            </w:tcMar>
            <w:vAlign w:val="center"/>
          </w:tcPr>
          <w:p w:rsidR="00890BE6" w:rsidRPr="00203C83" w:rsidRDefault="00890BE6" w:rsidP="00B5350C">
            <w:pPr>
              <w:jc w:val="center"/>
              <w:rPr>
                <w:szCs w:val="24"/>
              </w:rPr>
            </w:pPr>
            <w:r w:rsidRPr="00203C83">
              <w:rPr>
                <w:szCs w:val="24"/>
              </w:rPr>
              <w:t>radna</w:t>
            </w:r>
            <w:r w:rsidRPr="00203C83">
              <w:rPr>
                <w:szCs w:val="24"/>
              </w:rPr>
              <w:br/>
              <w:t>P (ha)</w:t>
            </w:r>
          </w:p>
        </w:tc>
      </w:tr>
      <w:tr w:rsidR="00147A5E" w:rsidRPr="00203C83" w:rsidTr="00B5350C">
        <w:trPr>
          <w:trHeight w:val="255"/>
        </w:trPr>
        <w:tc>
          <w:tcPr>
            <w:tcW w:w="1718" w:type="dxa"/>
            <w:tcBorders>
              <w:top w:val="nil"/>
              <w:left w:val="single" w:sz="8" w:space="0" w:color="auto"/>
              <w:bottom w:val="single" w:sz="4" w:space="0" w:color="auto"/>
              <w:right w:val="single" w:sz="8" w:space="0" w:color="auto"/>
            </w:tcBorders>
            <w:shd w:val="clear" w:color="auto" w:fill="auto"/>
            <w:noWrap/>
            <w:tcMar>
              <w:left w:w="115" w:type="dxa"/>
              <w:right w:w="115" w:type="dxa"/>
            </w:tcMar>
            <w:vAlign w:val="center"/>
          </w:tcPr>
          <w:p w:rsidR="00890BE6" w:rsidRPr="00203C83" w:rsidRDefault="00147A5E" w:rsidP="00B5350C">
            <w:pPr>
              <w:jc w:val="right"/>
              <w:rPr>
                <w:bCs/>
                <w:szCs w:val="24"/>
              </w:rPr>
            </w:pPr>
            <w:r w:rsidRPr="00203C83">
              <w:rPr>
                <w:bCs/>
                <w:szCs w:val="24"/>
              </w:rPr>
              <w:t>12 453</w:t>
            </w:r>
          </w:p>
        </w:tc>
        <w:tc>
          <w:tcPr>
            <w:tcW w:w="1011"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890BE6" w:rsidRPr="00203C83" w:rsidRDefault="00147A5E" w:rsidP="00B5350C">
            <w:pPr>
              <w:jc w:val="right"/>
              <w:rPr>
                <w:szCs w:val="24"/>
                <w:lang w:eastAsia="sr-Latn-CS"/>
              </w:rPr>
            </w:pPr>
            <w:r w:rsidRPr="00203C83">
              <w:rPr>
                <w:szCs w:val="24"/>
                <w:lang w:eastAsia="sr-Latn-CS"/>
              </w:rPr>
              <w:t>302,09</w:t>
            </w:r>
          </w:p>
        </w:tc>
        <w:tc>
          <w:tcPr>
            <w:tcW w:w="1011" w:type="dxa"/>
            <w:tcBorders>
              <w:top w:val="nil"/>
              <w:left w:val="nil"/>
              <w:bottom w:val="single" w:sz="4" w:space="0" w:color="auto"/>
              <w:right w:val="nil"/>
            </w:tcBorders>
            <w:shd w:val="clear" w:color="auto" w:fill="auto"/>
            <w:noWrap/>
            <w:tcMar>
              <w:left w:w="115" w:type="dxa"/>
              <w:right w:w="115" w:type="dxa"/>
            </w:tcMar>
            <w:vAlign w:val="center"/>
          </w:tcPr>
          <w:p w:rsidR="00890BE6" w:rsidRPr="00203C83" w:rsidRDefault="00147A5E" w:rsidP="00B5350C">
            <w:pPr>
              <w:jc w:val="right"/>
              <w:rPr>
                <w:szCs w:val="24"/>
                <w:lang w:eastAsia="sr-Latn-CS"/>
              </w:rPr>
            </w:pPr>
            <w:r w:rsidRPr="00203C83">
              <w:rPr>
                <w:szCs w:val="24"/>
                <w:lang w:eastAsia="sr-Latn-CS"/>
              </w:rPr>
              <w:t>1002,22</w:t>
            </w:r>
          </w:p>
        </w:tc>
        <w:tc>
          <w:tcPr>
            <w:tcW w:w="1012"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890BE6" w:rsidRPr="00203C83" w:rsidRDefault="00147A5E" w:rsidP="00B5350C">
            <w:pPr>
              <w:jc w:val="right"/>
              <w:rPr>
                <w:szCs w:val="24"/>
                <w:lang w:eastAsia="sr-Latn-CS"/>
              </w:rPr>
            </w:pPr>
            <w:r w:rsidRPr="00203C83">
              <w:rPr>
                <w:szCs w:val="24"/>
                <w:lang w:eastAsia="sr-Latn-CS"/>
              </w:rPr>
              <w:t>303,86</w:t>
            </w:r>
          </w:p>
        </w:tc>
        <w:tc>
          <w:tcPr>
            <w:tcW w:w="1011"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890BE6" w:rsidRPr="00203C83" w:rsidRDefault="00147A5E" w:rsidP="00B5350C">
            <w:pPr>
              <w:jc w:val="right"/>
              <w:rPr>
                <w:szCs w:val="24"/>
                <w:lang w:eastAsia="sr-Latn-CS"/>
              </w:rPr>
            </w:pPr>
            <w:r w:rsidRPr="00203C83">
              <w:rPr>
                <w:szCs w:val="24"/>
                <w:lang w:eastAsia="sr-Latn-CS"/>
              </w:rPr>
              <w:t>502,88</w:t>
            </w:r>
          </w:p>
        </w:tc>
      </w:tr>
      <w:tr w:rsidR="00147A5E" w:rsidRPr="00203C83" w:rsidTr="00B5350C">
        <w:trPr>
          <w:trHeight w:val="255"/>
        </w:trPr>
        <w:tc>
          <w:tcPr>
            <w:tcW w:w="1718" w:type="dxa"/>
            <w:tcBorders>
              <w:top w:val="nil"/>
              <w:left w:val="single" w:sz="8" w:space="0" w:color="auto"/>
              <w:bottom w:val="single" w:sz="4" w:space="0" w:color="auto"/>
              <w:right w:val="single" w:sz="8" w:space="0" w:color="auto"/>
            </w:tcBorders>
            <w:shd w:val="clear" w:color="auto" w:fill="auto"/>
            <w:noWrap/>
            <w:tcMar>
              <w:left w:w="115" w:type="dxa"/>
              <w:right w:w="115" w:type="dxa"/>
            </w:tcMar>
            <w:vAlign w:val="center"/>
          </w:tcPr>
          <w:p w:rsidR="00890BE6" w:rsidRPr="00203C83" w:rsidRDefault="00147A5E" w:rsidP="00B5350C">
            <w:pPr>
              <w:jc w:val="right"/>
              <w:rPr>
                <w:bCs/>
                <w:szCs w:val="24"/>
              </w:rPr>
            </w:pPr>
            <w:r w:rsidRPr="00203C83">
              <w:rPr>
                <w:bCs/>
                <w:szCs w:val="24"/>
              </w:rPr>
              <w:t>čistine</w:t>
            </w:r>
          </w:p>
        </w:tc>
        <w:tc>
          <w:tcPr>
            <w:tcW w:w="1011"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890BE6" w:rsidRPr="00203C83" w:rsidRDefault="00147A5E" w:rsidP="00B5350C">
            <w:pPr>
              <w:jc w:val="right"/>
              <w:rPr>
                <w:szCs w:val="24"/>
                <w:lang w:eastAsia="sr-Latn-CS"/>
              </w:rPr>
            </w:pPr>
            <w:r w:rsidRPr="00203C83">
              <w:rPr>
                <w:szCs w:val="24"/>
                <w:lang w:eastAsia="sr-Latn-CS"/>
              </w:rPr>
              <w:t>13,21</w:t>
            </w:r>
          </w:p>
        </w:tc>
        <w:tc>
          <w:tcPr>
            <w:tcW w:w="1011" w:type="dxa"/>
            <w:tcBorders>
              <w:top w:val="nil"/>
              <w:left w:val="nil"/>
              <w:bottom w:val="single" w:sz="4" w:space="0" w:color="auto"/>
              <w:right w:val="nil"/>
            </w:tcBorders>
            <w:shd w:val="clear" w:color="auto" w:fill="auto"/>
            <w:noWrap/>
            <w:tcMar>
              <w:left w:w="115" w:type="dxa"/>
              <w:right w:w="115" w:type="dxa"/>
            </w:tcMar>
            <w:vAlign w:val="center"/>
          </w:tcPr>
          <w:p w:rsidR="00890BE6" w:rsidRPr="00203C83" w:rsidRDefault="00147A5E" w:rsidP="00B5350C">
            <w:pPr>
              <w:jc w:val="right"/>
              <w:rPr>
                <w:szCs w:val="24"/>
                <w:lang w:eastAsia="sr-Latn-CS"/>
              </w:rPr>
            </w:pPr>
            <w:r w:rsidRPr="00203C83">
              <w:rPr>
                <w:szCs w:val="24"/>
                <w:lang w:eastAsia="sr-Latn-CS"/>
              </w:rPr>
              <w:t>52,84</w:t>
            </w:r>
          </w:p>
        </w:tc>
        <w:tc>
          <w:tcPr>
            <w:tcW w:w="1012"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rsidR="00890BE6" w:rsidRPr="00203C83" w:rsidRDefault="00147A5E" w:rsidP="00B5350C">
            <w:pPr>
              <w:jc w:val="right"/>
              <w:rPr>
                <w:szCs w:val="24"/>
                <w:lang w:eastAsia="sr-Latn-CS"/>
              </w:rPr>
            </w:pPr>
            <w:r w:rsidRPr="00203C83">
              <w:rPr>
                <w:szCs w:val="24"/>
                <w:lang w:eastAsia="sr-Latn-CS"/>
              </w:rPr>
              <w:t>13,21</w:t>
            </w:r>
          </w:p>
        </w:tc>
        <w:tc>
          <w:tcPr>
            <w:tcW w:w="1011" w:type="dxa"/>
            <w:tcBorders>
              <w:top w:val="nil"/>
              <w:left w:val="nil"/>
              <w:bottom w:val="single" w:sz="4" w:space="0" w:color="auto"/>
              <w:right w:val="single" w:sz="4" w:space="0" w:color="auto"/>
            </w:tcBorders>
            <w:shd w:val="clear" w:color="auto" w:fill="auto"/>
            <w:noWrap/>
            <w:tcMar>
              <w:left w:w="115" w:type="dxa"/>
              <w:right w:w="115" w:type="dxa"/>
            </w:tcMar>
            <w:vAlign w:val="center"/>
          </w:tcPr>
          <w:p w:rsidR="00890BE6" w:rsidRPr="00203C83" w:rsidRDefault="00147A5E" w:rsidP="00B5350C">
            <w:pPr>
              <w:jc w:val="right"/>
              <w:rPr>
                <w:szCs w:val="24"/>
                <w:lang w:eastAsia="sr-Latn-CS"/>
              </w:rPr>
            </w:pPr>
            <w:r w:rsidRPr="00203C83">
              <w:rPr>
                <w:szCs w:val="24"/>
                <w:lang w:eastAsia="sr-Latn-CS"/>
              </w:rPr>
              <w:t>26,42</w:t>
            </w:r>
          </w:p>
        </w:tc>
      </w:tr>
      <w:tr w:rsidR="00147A5E" w:rsidRPr="00203C83" w:rsidTr="00E23CA1">
        <w:trPr>
          <w:trHeight w:val="255"/>
        </w:trPr>
        <w:tc>
          <w:tcPr>
            <w:tcW w:w="171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left w:w="115" w:type="dxa"/>
              <w:right w:w="115" w:type="dxa"/>
            </w:tcMar>
            <w:vAlign w:val="center"/>
          </w:tcPr>
          <w:p w:rsidR="00890BE6" w:rsidRPr="00203C83" w:rsidRDefault="00890BE6" w:rsidP="00B5350C">
            <w:pPr>
              <w:jc w:val="center"/>
              <w:rPr>
                <w:szCs w:val="24"/>
              </w:rPr>
            </w:pPr>
            <w:r w:rsidRPr="00203C83">
              <w:rPr>
                <w:szCs w:val="24"/>
              </w:rPr>
              <w:t>Ukupno</w:t>
            </w:r>
          </w:p>
        </w:tc>
        <w:tc>
          <w:tcPr>
            <w:tcW w:w="1011"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rsidR="00890BE6" w:rsidRPr="00203C83" w:rsidRDefault="00147A5E" w:rsidP="00B5350C">
            <w:pPr>
              <w:jc w:val="right"/>
              <w:rPr>
                <w:szCs w:val="24"/>
              </w:rPr>
            </w:pPr>
            <w:r w:rsidRPr="00203C83">
              <w:rPr>
                <w:szCs w:val="24"/>
              </w:rPr>
              <w:t>315,30</w:t>
            </w:r>
          </w:p>
        </w:tc>
        <w:tc>
          <w:tcPr>
            <w:tcW w:w="1011" w:type="dxa"/>
            <w:tcBorders>
              <w:top w:val="single" w:sz="8" w:space="0" w:color="auto"/>
              <w:left w:val="nil"/>
              <w:bottom w:val="single" w:sz="8" w:space="0" w:color="auto"/>
              <w:right w:val="nil"/>
            </w:tcBorders>
            <w:shd w:val="clear" w:color="auto" w:fill="D9D9D9" w:themeFill="background1" w:themeFillShade="D9"/>
            <w:noWrap/>
            <w:tcMar>
              <w:left w:w="115" w:type="dxa"/>
              <w:right w:w="115" w:type="dxa"/>
            </w:tcMar>
            <w:vAlign w:val="center"/>
          </w:tcPr>
          <w:p w:rsidR="00890BE6" w:rsidRPr="00203C83" w:rsidRDefault="00147A5E" w:rsidP="00B5350C">
            <w:pPr>
              <w:jc w:val="right"/>
              <w:rPr>
                <w:szCs w:val="24"/>
              </w:rPr>
            </w:pPr>
            <w:r w:rsidRPr="00203C83">
              <w:rPr>
                <w:szCs w:val="24"/>
              </w:rPr>
              <w:t>1055,06</w:t>
            </w:r>
          </w:p>
        </w:tc>
        <w:tc>
          <w:tcPr>
            <w:tcW w:w="1012"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rsidR="00890BE6" w:rsidRPr="00203C83" w:rsidRDefault="00147A5E" w:rsidP="00B5350C">
            <w:pPr>
              <w:jc w:val="right"/>
              <w:rPr>
                <w:szCs w:val="24"/>
              </w:rPr>
            </w:pPr>
            <w:r w:rsidRPr="00203C83">
              <w:rPr>
                <w:szCs w:val="24"/>
              </w:rPr>
              <w:t>317,07</w:t>
            </w:r>
          </w:p>
        </w:tc>
        <w:tc>
          <w:tcPr>
            <w:tcW w:w="1011" w:type="dxa"/>
            <w:tcBorders>
              <w:top w:val="single" w:sz="8" w:space="0" w:color="auto"/>
              <w:left w:val="nil"/>
              <w:bottom w:val="single" w:sz="8" w:space="0" w:color="auto"/>
              <w:right w:val="single" w:sz="4" w:space="0" w:color="auto"/>
            </w:tcBorders>
            <w:shd w:val="clear" w:color="auto" w:fill="D9D9D9" w:themeFill="background1" w:themeFillShade="D9"/>
            <w:noWrap/>
            <w:tcMar>
              <w:left w:w="115" w:type="dxa"/>
              <w:right w:w="115" w:type="dxa"/>
            </w:tcMar>
            <w:vAlign w:val="center"/>
          </w:tcPr>
          <w:p w:rsidR="00890BE6" w:rsidRPr="00203C83" w:rsidRDefault="00147A5E" w:rsidP="00B5350C">
            <w:pPr>
              <w:jc w:val="right"/>
              <w:rPr>
                <w:szCs w:val="24"/>
              </w:rPr>
            </w:pPr>
            <w:r w:rsidRPr="00203C83">
              <w:rPr>
                <w:szCs w:val="24"/>
              </w:rPr>
              <w:t>529,30</w:t>
            </w:r>
          </w:p>
        </w:tc>
      </w:tr>
    </w:tbl>
    <w:p w:rsidR="00732569" w:rsidRPr="00203C83" w:rsidRDefault="00732569" w:rsidP="00B5350C">
      <w:pPr>
        <w:ind w:firstLine="567"/>
        <w:rPr>
          <w:szCs w:val="24"/>
          <w:lang w:val="sr-Latn-CS"/>
        </w:rPr>
      </w:pPr>
      <w:r w:rsidRPr="00203C83">
        <w:rPr>
          <w:szCs w:val="24"/>
          <w:lang w:val="sr-Latn-CS"/>
        </w:rPr>
        <w:t>U tabelama 8.2.1.-0. i 8.2.1.-1. prikazan je obim pojedinih vrsta radova na zaštiti šuma. Svi radovi su prikazani po gazdinskim klasama.</w:t>
      </w:r>
    </w:p>
    <w:p w:rsidR="00732569" w:rsidRPr="00203C83" w:rsidRDefault="00732569" w:rsidP="00B5350C">
      <w:pPr>
        <w:pStyle w:val="Heading3"/>
        <w:rPr>
          <w:szCs w:val="24"/>
          <w:lang w:val="sr-Latn-CS"/>
        </w:rPr>
      </w:pPr>
      <w:bookmarkStart w:id="823" w:name="_Toc329146740"/>
      <w:bookmarkStart w:id="824" w:name="_Toc329328458"/>
      <w:bookmarkStart w:id="825" w:name="_Toc410988412"/>
      <w:bookmarkStart w:id="826" w:name="_Toc478456559"/>
      <w:bookmarkStart w:id="827" w:name="_Toc503785499"/>
      <w:bookmarkStart w:id="828" w:name="_Toc503786074"/>
      <w:bookmarkStart w:id="829" w:name="_Toc503786563"/>
      <w:bookmarkStart w:id="830" w:name="_Toc503787434"/>
      <w:bookmarkStart w:id="831" w:name="_Toc535232882"/>
      <w:bookmarkStart w:id="832" w:name="_Toc535233748"/>
      <w:r w:rsidRPr="00203C83">
        <w:rPr>
          <w:szCs w:val="24"/>
          <w:lang w:val="sr-Latn-CS"/>
        </w:rPr>
        <w:t xml:space="preserve">8.2.2. </w:t>
      </w:r>
      <w:r w:rsidRPr="00203C83">
        <w:rPr>
          <w:szCs w:val="24"/>
        </w:rPr>
        <w:t>Plan</w:t>
      </w:r>
      <w:r w:rsidRPr="00203C83">
        <w:rPr>
          <w:szCs w:val="24"/>
          <w:lang w:val="sr-Latn-CS"/>
        </w:rPr>
        <w:t xml:space="preserve"> </w:t>
      </w:r>
      <w:r w:rsidRPr="00203C83">
        <w:rPr>
          <w:szCs w:val="24"/>
        </w:rPr>
        <w:t>za</w:t>
      </w:r>
      <w:r w:rsidRPr="00203C83">
        <w:rPr>
          <w:szCs w:val="24"/>
          <w:lang w:val="sr-Latn-CS"/>
        </w:rPr>
        <w:t>š</w:t>
      </w:r>
      <w:r w:rsidRPr="00203C83">
        <w:rPr>
          <w:szCs w:val="24"/>
        </w:rPr>
        <w:t>tite</w:t>
      </w:r>
      <w:r w:rsidRPr="00203C83">
        <w:rPr>
          <w:szCs w:val="24"/>
          <w:lang w:val="sr-Latn-CS"/>
        </w:rPr>
        <w:t xml:space="preserve"> š</w:t>
      </w:r>
      <w:r w:rsidRPr="00203C83">
        <w:rPr>
          <w:szCs w:val="24"/>
        </w:rPr>
        <w:t>uma</w:t>
      </w:r>
      <w:r w:rsidRPr="00203C83">
        <w:rPr>
          <w:szCs w:val="24"/>
          <w:lang w:val="sr-Latn-CS"/>
        </w:rPr>
        <w:t xml:space="preserve"> </w:t>
      </w:r>
      <w:r w:rsidRPr="00203C83">
        <w:rPr>
          <w:szCs w:val="24"/>
        </w:rPr>
        <w:t>od</w:t>
      </w:r>
      <w:r w:rsidRPr="00203C83">
        <w:rPr>
          <w:szCs w:val="24"/>
          <w:lang w:val="sr-Latn-CS"/>
        </w:rPr>
        <w:t xml:space="preserve"> </w:t>
      </w:r>
      <w:r w:rsidRPr="00203C83">
        <w:rPr>
          <w:szCs w:val="24"/>
        </w:rPr>
        <w:t>stoke</w:t>
      </w:r>
      <w:bookmarkEnd w:id="823"/>
      <w:bookmarkEnd w:id="824"/>
      <w:bookmarkEnd w:id="825"/>
      <w:bookmarkEnd w:id="826"/>
      <w:bookmarkEnd w:id="827"/>
      <w:bookmarkEnd w:id="828"/>
      <w:bookmarkEnd w:id="829"/>
      <w:bookmarkEnd w:id="830"/>
      <w:bookmarkEnd w:id="831"/>
      <w:bookmarkEnd w:id="832"/>
    </w:p>
    <w:p w:rsidR="00732569" w:rsidRPr="00203C83" w:rsidRDefault="00732569" w:rsidP="00B5350C">
      <w:pPr>
        <w:ind w:left="-142" w:firstLine="862"/>
        <w:rPr>
          <w:szCs w:val="24"/>
        </w:rPr>
      </w:pPr>
      <w:r w:rsidRPr="00203C83">
        <w:rPr>
          <w:szCs w:val="24"/>
          <w:lang w:val="sr-Latn-CS"/>
        </w:rPr>
        <w:t xml:space="preserve">Zaštita šuma od stoke se sprovodi zabranom ispaše u mladim i obnovljenim sastojinama, kao i sastojinama koje se nalaze uz njih, a u skladu sa članom 52 Zakona o šumama </w:t>
      </w:r>
      <w:r w:rsidRPr="00203C83">
        <w:rPr>
          <w:szCs w:val="24"/>
          <w:lang w:val="ru-RU"/>
        </w:rPr>
        <w:t>(</w:t>
      </w:r>
      <w:r w:rsidRPr="00203C83">
        <w:rPr>
          <w:szCs w:val="24"/>
          <w:lang w:val="sr-Cyrl-CS"/>
        </w:rPr>
        <w:t>„</w:t>
      </w:r>
      <w:r w:rsidRPr="00203C83">
        <w:rPr>
          <w:szCs w:val="24"/>
          <w:lang w:val="ru-RU"/>
        </w:rPr>
        <w:t xml:space="preserve">Sl. gl. </w:t>
      </w:r>
      <w:r w:rsidRPr="00203C83">
        <w:rPr>
          <w:szCs w:val="24"/>
        </w:rPr>
        <w:t>RS</w:t>
      </w:r>
      <w:r w:rsidRPr="00203C83">
        <w:rPr>
          <w:szCs w:val="24"/>
          <w:lang w:val="sr-Cyrl-CS"/>
        </w:rPr>
        <w:t>“</w:t>
      </w:r>
      <w:r w:rsidRPr="00203C83">
        <w:rPr>
          <w:szCs w:val="24"/>
        </w:rPr>
        <w:t xml:space="preserve"> br. </w:t>
      </w:r>
      <w:r w:rsidRPr="00203C83">
        <w:rPr>
          <w:szCs w:val="24"/>
          <w:lang w:val="sr-Cyrl-CS"/>
        </w:rPr>
        <w:t>30/10, 93/12 i 89/15)</w:t>
      </w:r>
      <w:r w:rsidRPr="00203C83">
        <w:rPr>
          <w:szCs w:val="24"/>
        </w:rPr>
        <w:t>.</w:t>
      </w:r>
    </w:p>
    <w:p w:rsidR="00732569" w:rsidRPr="00203C83" w:rsidRDefault="00732569" w:rsidP="00B5350C">
      <w:pPr>
        <w:pStyle w:val="Heading3"/>
        <w:rPr>
          <w:szCs w:val="24"/>
          <w:lang w:val="sr-Latn-CS"/>
        </w:rPr>
      </w:pPr>
      <w:bookmarkStart w:id="833" w:name="_Toc329146741"/>
      <w:bookmarkStart w:id="834" w:name="_Toc329328459"/>
      <w:bookmarkStart w:id="835" w:name="_Toc410988413"/>
      <w:bookmarkStart w:id="836" w:name="_Toc478456560"/>
      <w:bookmarkStart w:id="837" w:name="_Toc503785500"/>
      <w:bookmarkStart w:id="838" w:name="_Toc503786075"/>
      <w:bookmarkStart w:id="839" w:name="_Toc503786564"/>
      <w:bookmarkStart w:id="840" w:name="_Toc503787435"/>
      <w:bookmarkStart w:id="841" w:name="_Toc535232883"/>
      <w:bookmarkStart w:id="842" w:name="_Toc535233749"/>
      <w:r w:rsidRPr="00203C83">
        <w:rPr>
          <w:szCs w:val="24"/>
          <w:lang w:val="sr-Latn-CS"/>
        </w:rPr>
        <w:t xml:space="preserve">8.2.3. </w:t>
      </w:r>
      <w:r w:rsidRPr="00203C83">
        <w:rPr>
          <w:szCs w:val="24"/>
        </w:rPr>
        <w:t>Plan</w:t>
      </w:r>
      <w:r w:rsidRPr="00203C83">
        <w:rPr>
          <w:szCs w:val="24"/>
          <w:lang w:val="sr-Latn-CS"/>
        </w:rPr>
        <w:t xml:space="preserve"> </w:t>
      </w:r>
      <w:r w:rsidRPr="00203C83">
        <w:rPr>
          <w:szCs w:val="24"/>
        </w:rPr>
        <w:t>za</w:t>
      </w:r>
      <w:r w:rsidRPr="00203C83">
        <w:rPr>
          <w:szCs w:val="24"/>
          <w:lang w:val="sr-Latn-CS"/>
        </w:rPr>
        <w:t>š</w:t>
      </w:r>
      <w:r w:rsidRPr="00203C83">
        <w:rPr>
          <w:szCs w:val="24"/>
        </w:rPr>
        <w:t>tite</w:t>
      </w:r>
      <w:r w:rsidRPr="00203C83">
        <w:rPr>
          <w:szCs w:val="24"/>
          <w:lang w:val="sr-Latn-CS"/>
        </w:rPr>
        <w:t xml:space="preserve"> š</w:t>
      </w:r>
      <w:r w:rsidRPr="00203C83">
        <w:rPr>
          <w:szCs w:val="24"/>
        </w:rPr>
        <w:t>uma</w:t>
      </w:r>
      <w:r w:rsidRPr="00203C83">
        <w:rPr>
          <w:szCs w:val="24"/>
          <w:lang w:val="sr-Latn-CS"/>
        </w:rPr>
        <w:t xml:space="preserve"> </w:t>
      </w:r>
      <w:r w:rsidRPr="00203C83">
        <w:rPr>
          <w:szCs w:val="24"/>
        </w:rPr>
        <w:t>od</w:t>
      </w:r>
      <w:r w:rsidRPr="00203C83">
        <w:rPr>
          <w:szCs w:val="24"/>
          <w:lang w:val="sr-Latn-CS"/>
        </w:rPr>
        <w:t xml:space="preserve"> </w:t>
      </w:r>
      <w:r w:rsidRPr="00203C83">
        <w:rPr>
          <w:szCs w:val="24"/>
        </w:rPr>
        <w:t>divlja</w:t>
      </w:r>
      <w:r w:rsidRPr="00203C83">
        <w:rPr>
          <w:szCs w:val="24"/>
          <w:lang w:val="sr-Latn-CS"/>
        </w:rPr>
        <w:t>č</w:t>
      </w:r>
      <w:r w:rsidRPr="00203C83">
        <w:rPr>
          <w:szCs w:val="24"/>
        </w:rPr>
        <w:t>i</w:t>
      </w:r>
      <w:bookmarkEnd w:id="833"/>
      <w:bookmarkEnd w:id="834"/>
      <w:bookmarkEnd w:id="835"/>
      <w:bookmarkEnd w:id="836"/>
      <w:bookmarkEnd w:id="837"/>
      <w:bookmarkEnd w:id="838"/>
      <w:bookmarkEnd w:id="839"/>
      <w:bookmarkEnd w:id="840"/>
      <w:bookmarkEnd w:id="841"/>
      <w:bookmarkEnd w:id="842"/>
    </w:p>
    <w:p w:rsidR="00732569" w:rsidRDefault="00732569" w:rsidP="00B5350C">
      <w:pPr>
        <w:ind w:left="-142" w:firstLine="862"/>
        <w:rPr>
          <w:szCs w:val="24"/>
          <w:lang w:val="sr-Latn-CS"/>
        </w:rPr>
      </w:pPr>
      <w:r w:rsidRPr="00203C83">
        <w:rPr>
          <w:szCs w:val="24"/>
          <w:lang w:val="sr-Latn-CS"/>
        </w:rPr>
        <w:t xml:space="preserve">Zaštita od divljači se sprovodi održavanjem brojnog stanja divljači prema propisanom stanju po lovnoj osnovi, a u skladu sa članom 53 Zakona o šumama (Sl.gl. RS br. 30/10, 93/12 i 89/15). Osim održavanja brojnog stanja divljači neophodno je u zimskom periodu vršiti dopunsku ishranu divljači kako bi se štete od divljači svele na najmanju moguću </w:t>
      </w:r>
      <w:r w:rsidR="00C808E8" w:rsidRPr="00203C83">
        <w:rPr>
          <w:szCs w:val="24"/>
          <w:lang w:val="sr-Latn-CS"/>
        </w:rPr>
        <w:t>meru.</w:t>
      </w:r>
      <w:r w:rsidRPr="00203C83">
        <w:rPr>
          <w:szCs w:val="24"/>
          <w:lang w:val="sr-Latn-CS"/>
        </w:rPr>
        <w:t xml:space="preserve"> </w:t>
      </w:r>
    </w:p>
    <w:p w:rsidR="007E3363" w:rsidRPr="00203C83" w:rsidRDefault="007E3363" w:rsidP="00B5350C">
      <w:pPr>
        <w:ind w:left="-142" w:firstLine="862"/>
        <w:rPr>
          <w:szCs w:val="24"/>
          <w:lang w:val="sr-Latn-CS"/>
        </w:rPr>
      </w:pPr>
    </w:p>
    <w:p w:rsidR="00732569" w:rsidRPr="00203C83" w:rsidRDefault="00732569" w:rsidP="00B5350C">
      <w:pPr>
        <w:pStyle w:val="Heading3"/>
        <w:rPr>
          <w:szCs w:val="24"/>
          <w:lang w:val="sr-Latn-CS"/>
        </w:rPr>
      </w:pPr>
      <w:bookmarkStart w:id="843" w:name="_Toc329146742"/>
      <w:bookmarkStart w:id="844" w:name="_Toc329328460"/>
      <w:bookmarkStart w:id="845" w:name="_Toc410988414"/>
      <w:bookmarkStart w:id="846" w:name="_Toc478456561"/>
      <w:bookmarkStart w:id="847" w:name="_Toc503785501"/>
      <w:bookmarkStart w:id="848" w:name="_Toc503786076"/>
      <w:bookmarkStart w:id="849" w:name="_Toc503786565"/>
      <w:bookmarkStart w:id="850" w:name="_Toc503787436"/>
      <w:bookmarkStart w:id="851" w:name="_Toc535232884"/>
      <w:bookmarkStart w:id="852" w:name="_Toc535233750"/>
      <w:r w:rsidRPr="00203C83">
        <w:rPr>
          <w:szCs w:val="24"/>
          <w:lang w:val="sr-Latn-CS"/>
        </w:rPr>
        <w:lastRenderedPageBreak/>
        <w:t xml:space="preserve">8.2.4. </w:t>
      </w:r>
      <w:r w:rsidRPr="00203C83">
        <w:rPr>
          <w:szCs w:val="24"/>
        </w:rPr>
        <w:t>Plan</w:t>
      </w:r>
      <w:r w:rsidRPr="00203C83">
        <w:rPr>
          <w:szCs w:val="24"/>
          <w:lang w:val="sr-Latn-CS"/>
        </w:rPr>
        <w:t xml:space="preserve"> </w:t>
      </w:r>
      <w:r w:rsidRPr="00203C83">
        <w:rPr>
          <w:szCs w:val="24"/>
        </w:rPr>
        <w:t>za</w:t>
      </w:r>
      <w:r w:rsidRPr="00203C83">
        <w:rPr>
          <w:szCs w:val="24"/>
          <w:lang w:val="sr-Latn-CS"/>
        </w:rPr>
        <w:t>š</w:t>
      </w:r>
      <w:r w:rsidRPr="00203C83">
        <w:rPr>
          <w:szCs w:val="24"/>
        </w:rPr>
        <w:t>tita</w:t>
      </w:r>
      <w:r w:rsidRPr="00203C83">
        <w:rPr>
          <w:szCs w:val="24"/>
          <w:lang w:val="sr-Latn-CS"/>
        </w:rPr>
        <w:t xml:space="preserve"> š</w:t>
      </w:r>
      <w:r w:rsidRPr="00203C83">
        <w:rPr>
          <w:szCs w:val="24"/>
        </w:rPr>
        <w:t>uma</w:t>
      </w:r>
      <w:r w:rsidRPr="00203C83">
        <w:rPr>
          <w:szCs w:val="24"/>
          <w:lang w:val="sr-Latn-CS"/>
        </w:rPr>
        <w:t xml:space="preserve"> </w:t>
      </w:r>
      <w:r w:rsidRPr="00203C83">
        <w:rPr>
          <w:szCs w:val="24"/>
        </w:rPr>
        <w:t>od</w:t>
      </w:r>
      <w:r w:rsidRPr="00203C83">
        <w:rPr>
          <w:szCs w:val="24"/>
          <w:lang w:val="sr-Latn-CS"/>
        </w:rPr>
        <w:t xml:space="preserve"> č</w:t>
      </w:r>
      <w:r w:rsidRPr="00203C83">
        <w:rPr>
          <w:szCs w:val="24"/>
        </w:rPr>
        <w:t>oveka</w:t>
      </w:r>
      <w:bookmarkEnd w:id="843"/>
      <w:bookmarkEnd w:id="844"/>
      <w:bookmarkEnd w:id="845"/>
      <w:bookmarkEnd w:id="846"/>
      <w:bookmarkEnd w:id="847"/>
      <w:bookmarkEnd w:id="848"/>
      <w:bookmarkEnd w:id="849"/>
      <w:bookmarkEnd w:id="850"/>
      <w:bookmarkEnd w:id="851"/>
      <w:bookmarkEnd w:id="852"/>
    </w:p>
    <w:p w:rsidR="00732569" w:rsidRPr="00203C83" w:rsidRDefault="00732569" w:rsidP="00B5350C">
      <w:pPr>
        <w:ind w:firstLine="567"/>
        <w:rPr>
          <w:szCs w:val="24"/>
          <w:lang w:val="sr-Latn-CS"/>
        </w:rPr>
      </w:pPr>
      <w:r w:rsidRPr="00203C83">
        <w:rPr>
          <w:szCs w:val="24"/>
          <w:lang w:val="sr-Latn-CS"/>
        </w:rPr>
        <w:t>Štete od čoveka u ovoj gazdinskoj jedinici nisu velike i uglavnom se svode na bespravnu seču</w:t>
      </w:r>
      <w:r w:rsidR="007E3363">
        <w:rPr>
          <w:szCs w:val="24"/>
          <w:lang w:val="sr-Latn-CS"/>
        </w:rPr>
        <w:t xml:space="preserve"> i da bi se </w:t>
      </w:r>
      <w:r w:rsidRPr="00203C83">
        <w:rPr>
          <w:szCs w:val="24"/>
          <w:lang w:val="sr-Latn-CS"/>
        </w:rPr>
        <w:t>eliminisale potrebno je preduzeti sledeće mere:</w:t>
      </w:r>
    </w:p>
    <w:p w:rsidR="00732569" w:rsidRPr="00203C83" w:rsidRDefault="00732569" w:rsidP="00B5350C">
      <w:pPr>
        <w:numPr>
          <w:ilvl w:val="0"/>
          <w:numId w:val="16"/>
        </w:numPr>
        <w:tabs>
          <w:tab w:val="clear" w:pos="1080"/>
          <w:tab w:val="num" w:pos="709"/>
        </w:tabs>
        <w:ind w:left="284" w:firstLine="720"/>
        <w:rPr>
          <w:szCs w:val="24"/>
          <w:lang w:val="sr-Latn-CS"/>
        </w:rPr>
      </w:pPr>
      <w:r w:rsidRPr="00203C83">
        <w:rPr>
          <w:szCs w:val="24"/>
          <w:lang w:val="sr-Latn-CS"/>
        </w:rPr>
        <w:t>efikasnost i brojnost čuvarske službe držati na potrebnom nivou;</w:t>
      </w:r>
    </w:p>
    <w:p w:rsidR="00732569" w:rsidRPr="00203C83" w:rsidRDefault="00732569" w:rsidP="00B5350C">
      <w:pPr>
        <w:numPr>
          <w:ilvl w:val="0"/>
          <w:numId w:val="16"/>
        </w:numPr>
        <w:tabs>
          <w:tab w:val="clear" w:pos="1080"/>
          <w:tab w:val="num" w:pos="709"/>
        </w:tabs>
        <w:ind w:left="284" w:firstLine="720"/>
        <w:rPr>
          <w:szCs w:val="24"/>
          <w:lang w:val="sr-Latn-CS"/>
        </w:rPr>
      </w:pPr>
      <w:r w:rsidRPr="00203C83">
        <w:rPr>
          <w:szCs w:val="24"/>
          <w:lang w:val="sr-Latn-CS"/>
        </w:rPr>
        <w:t>okolnom stanovništvu omogućiti sakupljanje drvnih ostataka i kupovinu ogrevnog drveta;</w:t>
      </w:r>
    </w:p>
    <w:p w:rsidR="00732569" w:rsidRPr="00203C83" w:rsidRDefault="00732569" w:rsidP="00B5350C">
      <w:pPr>
        <w:numPr>
          <w:ilvl w:val="0"/>
          <w:numId w:val="16"/>
        </w:numPr>
        <w:tabs>
          <w:tab w:val="clear" w:pos="1080"/>
          <w:tab w:val="num" w:pos="709"/>
        </w:tabs>
        <w:ind w:left="284" w:firstLine="720"/>
        <w:rPr>
          <w:szCs w:val="24"/>
          <w:lang w:val="sr-Latn-CS"/>
        </w:rPr>
      </w:pPr>
      <w:r w:rsidRPr="00203C83">
        <w:rPr>
          <w:szCs w:val="24"/>
          <w:lang w:val="sr-Latn-CS"/>
        </w:rPr>
        <w:t>na vidnim mestima istaći upozorenje o potrebi čuvanja mladih zasada od oštećivanja;</w:t>
      </w:r>
    </w:p>
    <w:p w:rsidR="00732569" w:rsidRPr="00203C83" w:rsidRDefault="00732569" w:rsidP="00B5350C">
      <w:pPr>
        <w:numPr>
          <w:ilvl w:val="0"/>
          <w:numId w:val="16"/>
        </w:numPr>
        <w:tabs>
          <w:tab w:val="clear" w:pos="1080"/>
          <w:tab w:val="num" w:pos="709"/>
        </w:tabs>
        <w:ind w:left="284" w:firstLine="720"/>
        <w:rPr>
          <w:szCs w:val="24"/>
          <w:lang w:val="sr-Latn-CS"/>
        </w:rPr>
      </w:pPr>
      <w:r w:rsidRPr="00203C83">
        <w:rPr>
          <w:szCs w:val="24"/>
          <w:lang w:val="sr-Latn-CS"/>
        </w:rPr>
        <w:t>povećati saradnju sa lokalnim organima unutrašnjih poslova;</w:t>
      </w:r>
    </w:p>
    <w:p w:rsidR="00732569" w:rsidRPr="00203C83" w:rsidRDefault="00732569" w:rsidP="00B5350C">
      <w:pPr>
        <w:numPr>
          <w:ilvl w:val="0"/>
          <w:numId w:val="16"/>
        </w:numPr>
        <w:tabs>
          <w:tab w:val="clear" w:pos="1080"/>
          <w:tab w:val="num" w:pos="709"/>
        </w:tabs>
        <w:ind w:left="284" w:firstLine="720"/>
        <w:rPr>
          <w:szCs w:val="24"/>
          <w:lang w:val="sr-Latn-CS"/>
        </w:rPr>
      </w:pPr>
      <w:r w:rsidRPr="00203C83">
        <w:rPr>
          <w:szCs w:val="24"/>
          <w:lang w:val="sr-Latn-CS"/>
        </w:rPr>
        <w:t>povećati saradnju sa inspekcijskim službama.</w:t>
      </w:r>
    </w:p>
    <w:p w:rsidR="00732569" w:rsidRPr="00203C83" w:rsidRDefault="00732569" w:rsidP="00B5350C">
      <w:pPr>
        <w:pStyle w:val="Heading3"/>
        <w:rPr>
          <w:szCs w:val="24"/>
          <w:lang w:val="sr-Latn-CS"/>
        </w:rPr>
      </w:pPr>
      <w:bookmarkStart w:id="853" w:name="_Toc329146743"/>
      <w:bookmarkStart w:id="854" w:name="_Toc329328461"/>
      <w:bookmarkStart w:id="855" w:name="_Toc410988415"/>
      <w:bookmarkStart w:id="856" w:name="_Toc478456562"/>
      <w:bookmarkStart w:id="857" w:name="_Toc503785502"/>
      <w:bookmarkStart w:id="858" w:name="_Toc503786077"/>
      <w:bookmarkStart w:id="859" w:name="_Toc503786566"/>
      <w:bookmarkStart w:id="860" w:name="_Toc503787437"/>
      <w:bookmarkStart w:id="861" w:name="_Toc535232885"/>
      <w:bookmarkStart w:id="862" w:name="_Toc535233751"/>
      <w:r w:rsidRPr="00203C83">
        <w:rPr>
          <w:szCs w:val="24"/>
          <w:lang w:val="sr-Latn-CS"/>
        </w:rPr>
        <w:t xml:space="preserve">8.2.5. </w:t>
      </w:r>
      <w:r w:rsidRPr="00203C83">
        <w:rPr>
          <w:szCs w:val="24"/>
        </w:rPr>
        <w:t>Plan</w:t>
      </w:r>
      <w:r w:rsidRPr="00203C83">
        <w:rPr>
          <w:szCs w:val="24"/>
          <w:lang w:val="sr-Latn-CS"/>
        </w:rPr>
        <w:t xml:space="preserve"> </w:t>
      </w:r>
      <w:r w:rsidRPr="00203C83">
        <w:rPr>
          <w:szCs w:val="24"/>
        </w:rPr>
        <w:t>za</w:t>
      </w:r>
      <w:r w:rsidRPr="00203C83">
        <w:rPr>
          <w:szCs w:val="24"/>
          <w:lang w:val="sr-Latn-CS"/>
        </w:rPr>
        <w:t>š</w:t>
      </w:r>
      <w:r w:rsidRPr="00203C83">
        <w:rPr>
          <w:szCs w:val="24"/>
        </w:rPr>
        <w:t>tite</w:t>
      </w:r>
      <w:r w:rsidRPr="00203C83">
        <w:rPr>
          <w:szCs w:val="24"/>
          <w:lang w:val="sr-Latn-CS"/>
        </w:rPr>
        <w:t xml:space="preserve"> š</w:t>
      </w:r>
      <w:r w:rsidRPr="00203C83">
        <w:rPr>
          <w:szCs w:val="24"/>
        </w:rPr>
        <w:t>uma</w:t>
      </w:r>
      <w:r w:rsidRPr="00203C83">
        <w:rPr>
          <w:szCs w:val="24"/>
          <w:lang w:val="sr-Latn-CS"/>
        </w:rPr>
        <w:t xml:space="preserve"> </w:t>
      </w:r>
      <w:r w:rsidRPr="00203C83">
        <w:rPr>
          <w:szCs w:val="24"/>
        </w:rPr>
        <w:t>od</w:t>
      </w:r>
      <w:r w:rsidRPr="00203C83">
        <w:rPr>
          <w:szCs w:val="24"/>
          <w:lang w:val="sr-Latn-CS"/>
        </w:rPr>
        <w:t xml:space="preserve"> </w:t>
      </w:r>
      <w:r w:rsidRPr="00203C83">
        <w:rPr>
          <w:szCs w:val="24"/>
        </w:rPr>
        <w:t>po</w:t>
      </w:r>
      <w:r w:rsidRPr="00203C83">
        <w:rPr>
          <w:szCs w:val="24"/>
          <w:lang w:val="sr-Latn-CS"/>
        </w:rPr>
        <w:t>ž</w:t>
      </w:r>
      <w:r w:rsidRPr="00203C83">
        <w:rPr>
          <w:szCs w:val="24"/>
        </w:rPr>
        <w:t>ara</w:t>
      </w:r>
      <w:bookmarkEnd w:id="853"/>
      <w:bookmarkEnd w:id="854"/>
      <w:bookmarkEnd w:id="855"/>
      <w:bookmarkEnd w:id="856"/>
      <w:bookmarkEnd w:id="857"/>
      <w:bookmarkEnd w:id="858"/>
      <w:bookmarkEnd w:id="859"/>
      <w:bookmarkEnd w:id="860"/>
      <w:bookmarkEnd w:id="861"/>
      <w:bookmarkEnd w:id="862"/>
    </w:p>
    <w:p w:rsidR="00732569" w:rsidRPr="00203C83" w:rsidRDefault="00732569" w:rsidP="00B5350C">
      <w:pPr>
        <w:ind w:firstLine="709"/>
        <w:rPr>
          <w:szCs w:val="24"/>
          <w:lang w:val="sr-Latn-CS"/>
        </w:rPr>
      </w:pPr>
      <w:r w:rsidRPr="00203C83">
        <w:rPr>
          <w:szCs w:val="24"/>
          <w:lang w:val="sr-Latn-CS"/>
        </w:rPr>
        <w:t>Obzirom da ova gazdinska jedinica nije jako ugrožena od požara ne planiraju se posebno ovi radovi. Ugroženost od požara najveća je u rano proleće, od topljenja snega do početka vegetacije i u jesen ukoliko je vreme izuzetno suvo. U oba slučaja javljaju se velike površine suve trave koja se lako pali i brzo gori. Naročito je od požara ugrožen deo šume koji se nalazi u blizini naselja i puteva, gde se često vrši paljenje korova i strnjika. Radi efikasnije zaštite od požara izrađuje se protivpožarni plan za nivo šumske uprave i ovim planom će biti obuhvaćene i šume ove gazdinske jedinice.</w:t>
      </w:r>
    </w:p>
    <w:p w:rsidR="00732569" w:rsidRPr="00203C83" w:rsidRDefault="00732569" w:rsidP="00B5350C">
      <w:pPr>
        <w:ind w:firstLine="709"/>
        <w:rPr>
          <w:szCs w:val="24"/>
          <w:lang w:val="sr-Latn-CS"/>
        </w:rPr>
      </w:pPr>
      <w:r w:rsidRPr="00203C83">
        <w:rPr>
          <w:szCs w:val="24"/>
          <w:lang w:val="sr-Latn-CS"/>
        </w:rPr>
        <w:t xml:space="preserve">Prema klasifikaciji ugroženosti šuma i šumskih zemljišta od požara može se konstatovati da sastojine </w:t>
      </w:r>
      <w:r w:rsidR="00DC03EE" w:rsidRPr="00203C83">
        <w:rPr>
          <w:szCs w:val="24"/>
          <w:lang w:val="sr-Latn-CS"/>
        </w:rPr>
        <w:t xml:space="preserve">EATa </w:t>
      </w:r>
      <w:r w:rsidR="002C266C" w:rsidRPr="00203C83">
        <w:rPr>
          <w:szCs w:val="24"/>
          <w:lang w:val="sr-Latn-CS"/>
        </w:rPr>
        <w:t xml:space="preserve">pripadaju </w:t>
      </w:r>
      <w:r w:rsidRPr="00203C83">
        <w:rPr>
          <w:szCs w:val="24"/>
          <w:lang w:val="sr-Latn-CS"/>
        </w:rPr>
        <w:t>V stepenu ugroženosti a sve neobrasle površine pripadaju VI stepenu ugroženosti od požara.</w:t>
      </w:r>
    </w:p>
    <w:p w:rsidR="00732569" w:rsidRPr="00203C83" w:rsidRDefault="00732569" w:rsidP="00B5350C">
      <w:pPr>
        <w:pStyle w:val="Heading2"/>
        <w:rPr>
          <w:szCs w:val="24"/>
          <w:lang w:val="sr-Latn-CS"/>
        </w:rPr>
      </w:pPr>
      <w:bookmarkStart w:id="863" w:name="_Toc329146745"/>
      <w:bookmarkStart w:id="864" w:name="_Toc329328463"/>
      <w:bookmarkStart w:id="865" w:name="_Toc410988417"/>
      <w:bookmarkStart w:id="866" w:name="_Toc478456563"/>
      <w:bookmarkStart w:id="867" w:name="_Toc503785503"/>
      <w:bookmarkStart w:id="868" w:name="_Toc503786078"/>
      <w:bookmarkStart w:id="869" w:name="_Toc503786567"/>
      <w:bookmarkStart w:id="870" w:name="_Toc503787438"/>
      <w:bookmarkStart w:id="871" w:name="_Toc535232886"/>
      <w:bookmarkStart w:id="872" w:name="_Toc535233752"/>
      <w:r w:rsidRPr="00203C83">
        <w:rPr>
          <w:szCs w:val="24"/>
          <w:lang w:val="sr-Latn-CS"/>
        </w:rPr>
        <w:t xml:space="preserve">8.3. </w:t>
      </w:r>
      <w:r w:rsidRPr="00203C83">
        <w:rPr>
          <w:szCs w:val="24"/>
        </w:rPr>
        <w:t>Plan</w:t>
      </w:r>
      <w:r w:rsidRPr="00203C83">
        <w:rPr>
          <w:szCs w:val="24"/>
          <w:lang w:val="sr-Latn-CS"/>
        </w:rPr>
        <w:t xml:space="preserve"> </w:t>
      </w:r>
      <w:r w:rsidRPr="00203C83">
        <w:rPr>
          <w:szCs w:val="24"/>
        </w:rPr>
        <w:t>kori</w:t>
      </w:r>
      <w:r w:rsidRPr="00203C83">
        <w:rPr>
          <w:szCs w:val="24"/>
          <w:lang w:val="sr-Latn-CS"/>
        </w:rPr>
        <w:t>šć</w:t>
      </w:r>
      <w:r w:rsidRPr="00203C83">
        <w:rPr>
          <w:szCs w:val="24"/>
        </w:rPr>
        <w:t>enja</w:t>
      </w:r>
      <w:r w:rsidRPr="00203C83">
        <w:rPr>
          <w:szCs w:val="24"/>
          <w:lang w:val="sr-Latn-CS"/>
        </w:rPr>
        <w:t xml:space="preserve"> š</w:t>
      </w:r>
      <w:r w:rsidRPr="00203C83">
        <w:rPr>
          <w:szCs w:val="24"/>
        </w:rPr>
        <w:t>uma</w:t>
      </w:r>
      <w:bookmarkEnd w:id="863"/>
      <w:bookmarkEnd w:id="864"/>
      <w:bookmarkEnd w:id="865"/>
      <w:bookmarkEnd w:id="866"/>
      <w:bookmarkEnd w:id="867"/>
      <w:bookmarkEnd w:id="868"/>
      <w:bookmarkEnd w:id="869"/>
      <w:bookmarkEnd w:id="870"/>
      <w:bookmarkEnd w:id="871"/>
      <w:bookmarkEnd w:id="872"/>
    </w:p>
    <w:p w:rsidR="00732569" w:rsidRPr="007E3363" w:rsidRDefault="00732569" w:rsidP="00B5350C">
      <w:pPr>
        <w:ind w:firstLine="709"/>
        <w:rPr>
          <w:noProof/>
          <w:sz w:val="16"/>
          <w:szCs w:val="16"/>
        </w:rPr>
      </w:pPr>
    </w:p>
    <w:p w:rsidR="00732569" w:rsidRPr="00203C83" w:rsidRDefault="00732569" w:rsidP="00B5350C">
      <w:pPr>
        <w:ind w:firstLine="709"/>
        <w:rPr>
          <w:noProof/>
          <w:szCs w:val="24"/>
          <w:lang w:val="sr-Latn-CS"/>
        </w:rPr>
      </w:pPr>
      <w:r w:rsidRPr="00203C83">
        <w:rPr>
          <w:noProof/>
          <w:szCs w:val="24"/>
        </w:rPr>
        <w:t>Plan</w:t>
      </w:r>
      <w:r w:rsidRPr="00203C83">
        <w:rPr>
          <w:noProof/>
          <w:szCs w:val="24"/>
          <w:lang w:val="sr-Latn-CS"/>
        </w:rPr>
        <w:t xml:space="preserve"> </w:t>
      </w:r>
      <w:r w:rsidRPr="00203C83">
        <w:rPr>
          <w:noProof/>
          <w:szCs w:val="24"/>
        </w:rPr>
        <w:t>kori</w:t>
      </w:r>
      <w:r w:rsidRPr="00203C83">
        <w:rPr>
          <w:noProof/>
          <w:szCs w:val="24"/>
          <w:lang w:val="sr-Latn-CS"/>
        </w:rPr>
        <w:t>šć</w:t>
      </w:r>
      <w:r w:rsidRPr="00203C83">
        <w:rPr>
          <w:noProof/>
          <w:szCs w:val="24"/>
        </w:rPr>
        <w:t>enja</w:t>
      </w:r>
      <w:r w:rsidRPr="00203C83">
        <w:rPr>
          <w:noProof/>
          <w:szCs w:val="24"/>
          <w:lang w:val="sr-Latn-CS"/>
        </w:rPr>
        <w:t xml:space="preserve"> š</w:t>
      </w:r>
      <w:r w:rsidRPr="00203C83">
        <w:rPr>
          <w:noProof/>
          <w:szCs w:val="24"/>
        </w:rPr>
        <w:t>uma</w:t>
      </w:r>
      <w:r w:rsidRPr="00203C83">
        <w:rPr>
          <w:noProof/>
          <w:szCs w:val="24"/>
          <w:lang w:val="sr-Latn-CS"/>
        </w:rPr>
        <w:t xml:space="preserve"> </w:t>
      </w:r>
      <w:r w:rsidRPr="00203C83">
        <w:rPr>
          <w:noProof/>
          <w:szCs w:val="24"/>
        </w:rPr>
        <w:t>mo</w:t>
      </w:r>
      <w:r w:rsidRPr="00203C83">
        <w:rPr>
          <w:noProof/>
          <w:szCs w:val="24"/>
          <w:lang w:val="sr-Latn-CS"/>
        </w:rPr>
        <w:t>ž</w:t>
      </w:r>
      <w:r w:rsidRPr="00203C83">
        <w:rPr>
          <w:noProof/>
          <w:szCs w:val="24"/>
        </w:rPr>
        <w:t>e</w:t>
      </w:r>
      <w:r w:rsidRPr="00203C83">
        <w:rPr>
          <w:noProof/>
          <w:szCs w:val="24"/>
          <w:lang w:val="sr-Latn-CS"/>
        </w:rPr>
        <w:t xml:space="preserve"> </w:t>
      </w:r>
      <w:r w:rsidRPr="00203C83">
        <w:rPr>
          <w:noProof/>
          <w:szCs w:val="24"/>
        </w:rPr>
        <w:t>se</w:t>
      </w:r>
      <w:r w:rsidRPr="00203C83">
        <w:rPr>
          <w:noProof/>
          <w:szCs w:val="24"/>
          <w:lang w:val="sr-Latn-CS"/>
        </w:rPr>
        <w:t xml:space="preserve"> </w:t>
      </w:r>
      <w:r w:rsidRPr="00203C83">
        <w:rPr>
          <w:noProof/>
          <w:szCs w:val="24"/>
        </w:rPr>
        <w:t>posmatrati</w:t>
      </w:r>
      <w:r w:rsidRPr="00203C83">
        <w:rPr>
          <w:noProof/>
          <w:szCs w:val="24"/>
          <w:lang w:val="sr-Latn-CS"/>
        </w:rPr>
        <w:t xml:space="preserve"> </w:t>
      </w:r>
      <w:r w:rsidRPr="00203C83">
        <w:rPr>
          <w:noProof/>
          <w:szCs w:val="24"/>
        </w:rPr>
        <w:t>u</w:t>
      </w:r>
      <w:r w:rsidRPr="00203C83">
        <w:rPr>
          <w:noProof/>
          <w:szCs w:val="24"/>
          <w:lang w:val="sr-Latn-CS"/>
        </w:rPr>
        <w:t xml:space="preserve"> </w:t>
      </w:r>
      <w:r w:rsidRPr="00203C83">
        <w:rPr>
          <w:noProof/>
          <w:szCs w:val="24"/>
        </w:rPr>
        <w:t>globalu</w:t>
      </w:r>
      <w:r w:rsidRPr="00203C83">
        <w:rPr>
          <w:noProof/>
          <w:szCs w:val="24"/>
          <w:lang w:val="sr-Latn-CS"/>
        </w:rPr>
        <w:t xml:space="preserve"> </w:t>
      </w:r>
      <w:r w:rsidRPr="00203C83">
        <w:rPr>
          <w:noProof/>
          <w:szCs w:val="24"/>
        </w:rPr>
        <w:t>kao</w:t>
      </w:r>
      <w:r w:rsidRPr="00203C83">
        <w:rPr>
          <w:noProof/>
          <w:szCs w:val="24"/>
          <w:lang w:val="sr-Latn-CS"/>
        </w:rPr>
        <w:t xml:space="preserve"> </w:t>
      </w:r>
      <w:r w:rsidRPr="00203C83">
        <w:rPr>
          <w:noProof/>
          <w:szCs w:val="24"/>
        </w:rPr>
        <w:t>kori</w:t>
      </w:r>
      <w:r w:rsidRPr="00203C83">
        <w:rPr>
          <w:noProof/>
          <w:szCs w:val="24"/>
          <w:lang w:val="sr-Latn-CS"/>
        </w:rPr>
        <w:t>šć</w:t>
      </w:r>
      <w:r w:rsidRPr="00203C83">
        <w:rPr>
          <w:noProof/>
          <w:szCs w:val="24"/>
        </w:rPr>
        <w:t>enje</w:t>
      </w:r>
      <w:r w:rsidRPr="00203C83">
        <w:rPr>
          <w:noProof/>
          <w:szCs w:val="24"/>
          <w:lang w:val="sr-Latn-CS"/>
        </w:rPr>
        <w:t xml:space="preserve"> </w:t>
      </w:r>
      <w:r w:rsidRPr="00203C83">
        <w:rPr>
          <w:noProof/>
          <w:szCs w:val="24"/>
        </w:rPr>
        <w:t>funkcija</w:t>
      </w:r>
      <w:r w:rsidRPr="00203C83">
        <w:rPr>
          <w:noProof/>
          <w:szCs w:val="24"/>
          <w:lang w:val="sr-Latn-CS"/>
        </w:rPr>
        <w:t xml:space="preserve"> š</w:t>
      </w:r>
      <w:r w:rsidRPr="00203C83">
        <w:rPr>
          <w:noProof/>
          <w:szCs w:val="24"/>
        </w:rPr>
        <w:t>uma</w:t>
      </w:r>
      <w:r w:rsidRPr="00203C83">
        <w:rPr>
          <w:noProof/>
          <w:szCs w:val="24"/>
          <w:lang w:val="sr-Latn-CS"/>
        </w:rPr>
        <w:t xml:space="preserve"> </w:t>
      </w:r>
      <w:r w:rsidRPr="00203C83">
        <w:rPr>
          <w:noProof/>
          <w:szCs w:val="24"/>
        </w:rPr>
        <w:t>u</w:t>
      </w:r>
      <w:r w:rsidRPr="00203C83">
        <w:rPr>
          <w:noProof/>
          <w:szCs w:val="24"/>
          <w:lang w:val="sr-Latn-CS"/>
        </w:rPr>
        <w:t xml:space="preserve"> š</w:t>
      </w:r>
      <w:r w:rsidRPr="00203C83">
        <w:rPr>
          <w:noProof/>
          <w:szCs w:val="24"/>
        </w:rPr>
        <w:t>irem</w:t>
      </w:r>
      <w:r w:rsidRPr="00203C83">
        <w:rPr>
          <w:noProof/>
          <w:szCs w:val="24"/>
          <w:lang w:val="sr-Latn-CS"/>
        </w:rPr>
        <w:t xml:space="preserve"> </w:t>
      </w:r>
      <w:r w:rsidRPr="00203C83">
        <w:rPr>
          <w:noProof/>
          <w:szCs w:val="24"/>
        </w:rPr>
        <w:t>smislu</w:t>
      </w:r>
      <w:r w:rsidRPr="00203C83">
        <w:rPr>
          <w:noProof/>
          <w:szCs w:val="24"/>
          <w:lang w:val="sr-Latn-CS"/>
        </w:rPr>
        <w:t xml:space="preserve"> </w:t>
      </w:r>
      <w:r w:rsidRPr="00203C83">
        <w:rPr>
          <w:noProof/>
          <w:szCs w:val="24"/>
        </w:rPr>
        <w:t>ili</w:t>
      </w:r>
      <w:r w:rsidRPr="00203C83">
        <w:rPr>
          <w:noProof/>
          <w:szCs w:val="24"/>
          <w:lang w:val="sr-Latn-CS"/>
        </w:rPr>
        <w:t xml:space="preserve"> </w:t>
      </w:r>
      <w:r w:rsidRPr="00203C83">
        <w:rPr>
          <w:noProof/>
          <w:szCs w:val="24"/>
        </w:rPr>
        <w:t>kao</w:t>
      </w:r>
      <w:r w:rsidRPr="00203C83">
        <w:rPr>
          <w:noProof/>
          <w:szCs w:val="24"/>
          <w:lang w:val="sr-Latn-CS"/>
        </w:rPr>
        <w:t xml:space="preserve"> </w:t>
      </w:r>
      <w:r w:rsidRPr="00203C83">
        <w:rPr>
          <w:noProof/>
          <w:szCs w:val="24"/>
        </w:rPr>
        <w:t>plan</w:t>
      </w:r>
      <w:r w:rsidRPr="00203C83">
        <w:rPr>
          <w:noProof/>
          <w:szCs w:val="24"/>
          <w:lang w:val="sr-Latn-CS"/>
        </w:rPr>
        <w:t xml:space="preserve"> </w:t>
      </w:r>
      <w:r w:rsidRPr="00203C83">
        <w:rPr>
          <w:noProof/>
          <w:szCs w:val="24"/>
        </w:rPr>
        <w:t>kori</w:t>
      </w:r>
      <w:r w:rsidRPr="00203C83">
        <w:rPr>
          <w:noProof/>
          <w:szCs w:val="24"/>
          <w:lang w:val="sr-Latn-CS"/>
        </w:rPr>
        <w:t>šć</w:t>
      </w:r>
      <w:r w:rsidRPr="00203C83">
        <w:rPr>
          <w:noProof/>
          <w:szCs w:val="24"/>
        </w:rPr>
        <w:t>enja</w:t>
      </w:r>
      <w:r w:rsidRPr="00203C83">
        <w:rPr>
          <w:noProof/>
          <w:szCs w:val="24"/>
          <w:lang w:val="sr-Latn-CS"/>
        </w:rPr>
        <w:t xml:space="preserve"> </w:t>
      </w:r>
      <w:r w:rsidRPr="00203C83">
        <w:rPr>
          <w:noProof/>
          <w:szCs w:val="24"/>
        </w:rPr>
        <w:t>drveta u</w:t>
      </w:r>
      <w:r w:rsidRPr="00203C83">
        <w:rPr>
          <w:noProof/>
          <w:szCs w:val="24"/>
          <w:lang w:val="sr-Latn-CS"/>
        </w:rPr>
        <w:t xml:space="preserve"> </w:t>
      </w:r>
      <w:r w:rsidRPr="00203C83">
        <w:rPr>
          <w:noProof/>
          <w:szCs w:val="24"/>
        </w:rPr>
        <w:t>u</w:t>
      </w:r>
      <w:r w:rsidRPr="00203C83">
        <w:rPr>
          <w:noProof/>
          <w:szCs w:val="24"/>
          <w:lang w:val="sr-Latn-CS"/>
        </w:rPr>
        <w:t>ž</w:t>
      </w:r>
      <w:r w:rsidRPr="00203C83">
        <w:rPr>
          <w:noProof/>
          <w:szCs w:val="24"/>
        </w:rPr>
        <w:t>em</w:t>
      </w:r>
      <w:r w:rsidRPr="00203C83">
        <w:rPr>
          <w:noProof/>
          <w:szCs w:val="24"/>
          <w:lang w:val="sr-Latn-CS"/>
        </w:rPr>
        <w:t xml:space="preserve"> </w:t>
      </w:r>
      <w:r w:rsidRPr="00203C83">
        <w:rPr>
          <w:noProof/>
          <w:szCs w:val="24"/>
        </w:rPr>
        <w:t>smislu</w:t>
      </w:r>
      <w:r w:rsidRPr="00203C83">
        <w:rPr>
          <w:noProof/>
          <w:szCs w:val="24"/>
          <w:lang w:val="sr-Latn-CS"/>
        </w:rPr>
        <w:t>.</w:t>
      </w:r>
    </w:p>
    <w:p w:rsidR="00732569" w:rsidRDefault="00732569" w:rsidP="00B5350C">
      <w:pPr>
        <w:ind w:firstLine="709"/>
        <w:rPr>
          <w:noProof/>
          <w:szCs w:val="24"/>
          <w:lang w:val="sr-Latn-CS"/>
        </w:rPr>
      </w:pPr>
      <w:r w:rsidRPr="00203C83">
        <w:rPr>
          <w:noProof/>
          <w:szCs w:val="24"/>
        </w:rPr>
        <w:t>U</w:t>
      </w:r>
      <w:r w:rsidRPr="00203C83">
        <w:rPr>
          <w:noProof/>
          <w:szCs w:val="24"/>
          <w:lang w:val="sr-Latn-CS"/>
        </w:rPr>
        <w:t xml:space="preserve"> </w:t>
      </w:r>
      <w:r w:rsidRPr="00203C83">
        <w:rPr>
          <w:noProof/>
          <w:szCs w:val="24"/>
        </w:rPr>
        <w:t>okviru</w:t>
      </w:r>
      <w:r w:rsidRPr="00203C83">
        <w:rPr>
          <w:noProof/>
          <w:szCs w:val="24"/>
          <w:lang w:val="sr-Latn-CS"/>
        </w:rPr>
        <w:t xml:space="preserve"> </w:t>
      </w:r>
      <w:r w:rsidRPr="00203C83">
        <w:rPr>
          <w:noProof/>
          <w:szCs w:val="24"/>
        </w:rPr>
        <w:t>ovog</w:t>
      </w:r>
      <w:r w:rsidRPr="00203C83">
        <w:rPr>
          <w:noProof/>
          <w:szCs w:val="24"/>
          <w:lang w:val="sr-Latn-CS"/>
        </w:rPr>
        <w:t xml:space="preserve"> </w:t>
      </w:r>
      <w:r w:rsidRPr="00203C83">
        <w:rPr>
          <w:noProof/>
          <w:szCs w:val="24"/>
        </w:rPr>
        <w:t>plana</w:t>
      </w:r>
      <w:r w:rsidRPr="00203C83">
        <w:rPr>
          <w:noProof/>
          <w:szCs w:val="24"/>
          <w:lang w:val="sr-Latn-CS"/>
        </w:rPr>
        <w:t xml:space="preserve"> </w:t>
      </w:r>
      <w:r w:rsidRPr="00203C83">
        <w:rPr>
          <w:noProof/>
          <w:szCs w:val="24"/>
        </w:rPr>
        <w:t>bi</w:t>
      </w:r>
      <w:r w:rsidRPr="00203C83">
        <w:rPr>
          <w:noProof/>
          <w:szCs w:val="24"/>
          <w:lang w:val="sr-Latn-CS"/>
        </w:rPr>
        <w:t>ć</w:t>
      </w:r>
      <w:r w:rsidRPr="00203C83">
        <w:rPr>
          <w:noProof/>
          <w:szCs w:val="24"/>
        </w:rPr>
        <w:t>e</w:t>
      </w:r>
      <w:r w:rsidRPr="00203C83">
        <w:rPr>
          <w:noProof/>
          <w:szCs w:val="24"/>
          <w:lang w:val="sr-Latn-CS"/>
        </w:rPr>
        <w:t xml:space="preserve"> </w:t>
      </w:r>
      <w:r w:rsidRPr="00203C83">
        <w:rPr>
          <w:noProof/>
          <w:szCs w:val="24"/>
        </w:rPr>
        <w:t>prikazan</w:t>
      </w:r>
      <w:r w:rsidRPr="00203C83">
        <w:rPr>
          <w:noProof/>
          <w:szCs w:val="24"/>
          <w:lang w:val="sr-Latn-CS"/>
        </w:rPr>
        <w:t xml:space="preserve"> </w:t>
      </w:r>
      <w:r w:rsidRPr="00203C83">
        <w:rPr>
          <w:noProof/>
          <w:szCs w:val="24"/>
        </w:rPr>
        <w:t>samo</w:t>
      </w:r>
      <w:r w:rsidRPr="00203C83">
        <w:rPr>
          <w:noProof/>
          <w:szCs w:val="24"/>
          <w:lang w:val="sr-Latn-CS"/>
        </w:rPr>
        <w:t xml:space="preserve"> </w:t>
      </w:r>
      <w:r w:rsidRPr="00203C83">
        <w:rPr>
          <w:noProof/>
          <w:szCs w:val="24"/>
        </w:rPr>
        <w:t>plan</w:t>
      </w:r>
      <w:r w:rsidRPr="00203C83">
        <w:rPr>
          <w:noProof/>
          <w:szCs w:val="24"/>
          <w:lang w:val="sr-Latn-CS"/>
        </w:rPr>
        <w:t xml:space="preserve"> </w:t>
      </w:r>
      <w:r w:rsidRPr="00203C83">
        <w:rPr>
          <w:noProof/>
          <w:szCs w:val="24"/>
        </w:rPr>
        <w:t>kori</w:t>
      </w:r>
      <w:r w:rsidRPr="00203C83">
        <w:rPr>
          <w:noProof/>
          <w:szCs w:val="24"/>
          <w:lang w:val="sr-Latn-CS"/>
        </w:rPr>
        <w:t>šć</w:t>
      </w:r>
      <w:r w:rsidRPr="00203C83">
        <w:rPr>
          <w:noProof/>
          <w:szCs w:val="24"/>
        </w:rPr>
        <w:t>enja</w:t>
      </w:r>
      <w:r w:rsidRPr="00203C83">
        <w:rPr>
          <w:noProof/>
          <w:szCs w:val="24"/>
          <w:lang w:val="sr-Latn-CS"/>
        </w:rPr>
        <w:t xml:space="preserve"> </w:t>
      </w:r>
      <w:r w:rsidRPr="00203C83">
        <w:rPr>
          <w:noProof/>
          <w:szCs w:val="24"/>
        </w:rPr>
        <w:t>drvnih</w:t>
      </w:r>
      <w:r w:rsidRPr="00203C83">
        <w:rPr>
          <w:noProof/>
          <w:szCs w:val="24"/>
          <w:lang w:val="sr-Latn-CS"/>
        </w:rPr>
        <w:t xml:space="preserve"> </w:t>
      </w:r>
      <w:r w:rsidRPr="00203C83">
        <w:rPr>
          <w:noProof/>
          <w:szCs w:val="24"/>
        </w:rPr>
        <w:t>sortimenata</w:t>
      </w:r>
      <w:r w:rsidRPr="00203C83">
        <w:rPr>
          <w:noProof/>
          <w:szCs w:val="24"/>
          <w:lang w:val="sr-Latn-CS"/>
        </w:rPr>
        <w:t xml:space="preserve"> </w:t>
      </w:r>
      <w:r w:rsidRPr="00203C83">
        <w:rPr>
          <w:noProof/>
          <w:szCs w:val="24"/>
        </w:rPr>
        <w:t>izra</w:t>
      </w:r>
      <w:r w:rsidRPr="00203C83">
        <w:rPr>
          <w:noProof/>
          <w:szCs w:val="24"/>
          <w:lang w:val="sr-Latn-CS"/>
        </w:rPr>
        <w:t>ž</w:t>
      </w:r>
      <w:r w:rsidRPr="00203C83">
        <w:rPr>
          <w:noProof/>
          <w:szCs w:val="24"/>
        </w:rPr>
        <w:t>en</w:t>
      </w:r>
      <w:r w:rsidRPr="00203C83">
        <w:rPr>
          <w:noProof/>
          <w:szCs w:val="24"/>
          <w:lang w:val="sr-Latn-CS"/>
        </w:rPr>
        <w:t xml:space="preserve"> </w:t>
      </w:r>
      <w:r w:rsidRPr="00203C83">
        <w:rPr>
          <w:noProof/>
          <w:szCs w:val="24"/>
        </w:rPr>
        <w:t>se</w:t>
      </w:r>
      <w:r w:rsidRPr="00203C83">
        <w:rPr>
          <w:noProof/>
          <w:szCs w:val="24"/>
          <w:lang w:val="sr-Latn-CS"/>
        </w:rPr>
        <w:t>č</w:t>
      </w:r>
      <w:r w:rsidRPr="00203C83">
        <w:rPr>
          <w:noProof/>
          <w:szCs w:val="24"/>
        </w:rPr>
        <w:t>ivom</w:t>
      </w:r>
      <w:r w:rsidRPr="00203C83">
        <w:rPr>
          <w:noProof/>
          <w:szCs w:val="24"/>
          <w:lang w:val="sr-Latn-CS"/>
        </w:rPr>
        <w:t xml:space="preserve"> </w:t>
      </w:r>
      <w:r w:rsidRPr="00203C83">
        <w:rPr>
          <w:noProof/>
          <w:szCs w:val="24"/>
        </w:rPr>
        <w:t>zapreminom</w:t>
      </w:r>
      <w:r w:rsidRPr="00203C83">
        <w:rPr>
          <w:noProof/>
          <w:szCs w:val="24"/>
          <w:lang w:val="sr-Latn-CS"/>
        </w:rPr>
        <w:t xml:space="preserve"> </w:t>
      </w:r>
      <w:r w:rsidRPr="00203C83">
        <w:rPr>
          <w:noProof/>
          <w:szCs w:val="24"/>
        </w:rPr>
        <w:t>glavnog</w:t>
      </w:r>
      <w:r w:rsidRPr="00203C83">
        <w:rPr>
          <w:noProof/>
          <w:szCs w:val="24"/>
          <w:lang w:val="sr-Latn-CS"/>
        </w:rPr>
        <w:t xml:space="preserve"> </w:t>
      </w:r>
      <w:r w:rsidRPr="00203C83">
        <w:rPr>
          <w:noProof/>
          <w:szCs w:val="24"/>
        </w:rPr>
        <w:t>i</w:t>
      </w:r>
      <w:r w:rsidRPr="00203C83">
        <w:rPr>
          <w:noProof/>
          <w:szCs w:val="24"/>
          <w:lang w:val="sr-Latn-CS"/>
        </w:rPr>
        <w:t xml:space="preserve"> </w:t>
      </w:r>
      <w:r w:rsidRPr="00203C83">
        <w:rPr>
          <w:noProof/>
          <w:szCs w:val="24"/>
        </w:rPr>
        <w:t>prethodnog</w:t>
      </w:r>
      <w:r w:rsidRPr="00203C83">
        <w:rPr>
          <w:noProof/>
          <w:szCs w:val="24"/>
          <w:lang w:val="sr-Latn-CS"/>
        </w:rPr>
        <w:t xml:space="preserve"> </w:t>
      </w:r>
      <w:r w:rsidRPr="00203C83">
        <w:rPr>
          <w:noProof/>
          <w:szCs w:val="24"/>
        </w:rPr>
        <w:t>prinosa</w:t>
      </w:r>
      <w:r w:rsidRPr="00203C83">
        <w:rPr>
          <w:noProof/>
          <w:szCs w:val="24"/>
          <w:lang w:val="sr-Latn-CS"/>
        </w:rPr>
        <w:t>.</w:t>
      </w:r>
    </w:p>
    <w:p w:rsidR="00732569" w:rsidRPr="00203C83" w:rsidRDefault="00732569" w:rsidP="00B5350C">
      <w:pPr>
        <w:pStyle w:val="Heading3"/>
        <w:rPr>
          <w:szCs w:val="24"/>
          <w:lang w:val="sr-Latn-CS"/>
        </w:rPr>
      </w:pPr>
      <w:bookmarkStart w:id="873" w:name="_Toc329146746"/>
      <w:bookmarkStart w:id="874" w:name="_Toc329328464"/>
      <w:bookmarkStart w:id="875" w:name="_Toc410988418"/>
      <w:bookmarkStart w:id="876" w:name="_Toc478456564"/>
      <w:bookmarkStart w:id="877" w:name="_Toc503785504"/>
      <w:bookmarkStart w:id="878" w:name="_Toc503786079"/>
      <w:bookmarkStart w:id="879" w:name="_Toc503786568"/>
      <w:bookmarkStart w:id="880" w:name="_Toc503787439"/>
      <w:bookmarkStart w:id="881" w:name="_Toc535232887"/>
      <w:bookmarkStart w:id="882" w:name="_Toc535233753"/>
      <w:r w:rsidRPr="00203C83">
        <w:rPr>
          <w:szCs w:val="24"/>
          <w:lang w:val="sr-Latn-CS"/>
        </w:rPr>
        <w:t xml:space="preserve">8.3.1. </w:t>
      </w:r>
      <w:r w:rsidRPr="00203C83">
        <w:rPr>
          <w:szCs w:val="24"/>
        </w:rPr>
        <w:t>Privremeni</w:t>
      </w:r>
      <w:r w:rsidRPr="00203C83">
        <w:rPr>
          <w:szCs w:val="24"/>
          <w:lang w:val="sr-Latn-CS"/>
        </w:rPr>
        <w:t xml:space="preserve"> </w:t>
      </w:r>
      <w:r w:rsidRPr="00203C83">
        <w:rPr>
          <w:szCs w:val="24"/>
        </w:rPr>
        <w:t>plan</w:t>
      </w:r>
      <w:r w:rsidRPr="00203C83">
        <w:rPr>
          <w:szCs w:val="24"/>
          <w:lang w:val="sr-Latn-CS"/>
        </w:rPr>
        <w:t xml:space="preserve"> </w:t>
      </w:r>
      <w:r w:rsidRPr="00203C83">
        <w:rPr>
          <w:szCs w:val="24"/>
        </w:rPr>
        <w:t>se</w:t>
      </w:r>
      <w:r w:rsidRPr="00203C83">
        <w:rPr>
          <w:szCs w:val="24"/>
          <w:lang w:val="sr-Latn-CS"/>
        </w:rPr>
        <w:t>č</w:t>
      </w:r>
      <w:r w:rsidRPr="00203C83">
        <w:rPr>
          <w:szCs w:val="24"/>
        </w:rPr>
        <w:t>a</w:t>
      </w:r>
      <w:bookmarkEnd w:id="873"/>
      <w:bookmarkEnd w:id="874"/>
      <w:bookmarkEnd w:id="875"/>
      <w:bookmarkEnd w:id="876"/>
      <w:bookmarkEnd w:id="877"/>
      <w:bookmarkEnd w:id="878"/>
      <w:bookmarkEnd w:id="879"/>
      <w:bookmarkEnd w:id="880"/>
      <w:bookmarkEnd w:id="881"/>
      <w:bookmarkEnd w:id="882"/>
      <w:r w:rsidRPr="00203C83">
        <w:rPr>
          <w:szCs w:val="24"/>
          <w:lang w:val="sr-Latn-CS"/>
        </w:rPr>
        <w:t xml:space="preserve"> </w:t>
      </w:r>
    </w:p>
    <w:p w:rsidR="003F0DCB" w:rsidRDefault="003F0DCB" w:rsidP="003F0DCB">
      <w:pPr>
        <w:ind w:firstLine="709"/>
        <w:rPr>
          <w:szCs w:val="24"/>
          <w:lang w:val="sr-Latn-CS"/>
        </w:rPr>
      </w:pPr>
      <w:bookmarkStart w:id="883" w:name="_Toc329146791"/>
      <w:bookmarkStart w:id="884" w:name="_Toc329328509"/>
      <w:bookmarkStart w:id="885" w:name="_Toc410988419"/>
      <w:bookmarkStart w:id="886" w:name="_Toc478456565"/>
      <w:bookmarkStart w:id="887" w:name="_Toc503785505"/>
      <w:bookmarkStart w:id="888" w:name="_Toc503786080"/>
      <w:bookmarkStart w:id="889" w:name="_Toc503786569"/>
      <w:bookmarkStart w:id="890" w:name="_Toc503787440"/>
      <w:r w:rsidRPr="003864A4">
        <w:rPr>
          <w:szCs w:val="24"/>
          <w:lang w:val="sr-Latn-CS"/>
        </w:rPr>
        <w:t>Na osnovu stanja na terenu i ukupnog stanja sastojina koje dolaze u obzir za glavne seče u gazdinskoj jedinici „</w:t>
      </w:r>
      <w:r>
        <w:rPr>
          <w:szCs w:val="24"/>
          <w:lang w:val="sr-Latn-CS"/>
        </w:rPr>
        <w:t>Potiske šume</w:t>
      </w:r>
      <w:r w:rsidRPr="003864A4">
        <w:rPr>
          <w:szCs w:val="24"/>
          <w:lang w:val="sr-Latn-CS"/>
        </w:rPr>
        <w:t xml:space="preserve">“, urađen je privremeni plan seča obnavljanja. U privremenom planu seča su sve sastojine </w:t>
      </w:r>
      <w:r>
        <w:rPr>
          <w:szCs w:val="24"/>
          <w:lang w:val="sr-Latn-CS"/>
        </w:rPr>
        <w:t xml:space="preserve">koje su </w:t>
      </w:r>
      <w:r w:rsidRPr="003864A4">
        <w:rPr>
          <w:szCs w:val="24"/>
          <w:lang w:val="sr-Latn-CS"/>
        </w:rPr>
        <w:t>po starosti prezrele, zrele za seču (dostigle ophodnju</w:t>
      </w:r>
      <w:r>
        <w:rPr>
          <w:szCs w:val="24"/>
          <w:lang w:val="sr-Latn-CS"/>
        </w:rPr>
        <w:t>, tabele br.</w:t>
      </w:r>
      <w:r w:rsidRPr="003F0DCB">
        <w:rPr>
          <w:szCs w:val="24"/>
          <w:lang w:val="sr-Latn-CS"/>
        </w:rPr>
        <w:t xml:space="preserve"> </w:t>
      </w:r>
      <w:r>
        <w:rPr>
          <w:szCs w:val="24"/>
          <w:lang w:val="sr-Latn-CS"/>
        </w:rPr>
        <w:t xml:space="preserve">8.3.1.-1, 8.3.1.-2 i 8.3.1.-3) i </w:t>
      </w:r>
      <w:r w:rsidRPr="003864A4">
        <w:rPr>
          <w:szCs w:val="24"/>
          <w:lang w:val="sr-Latn-CS"/>
        </w:rPr>
        <w:t xml:space="preserve">dozrevajuće </w:t>
      </w:r>
      <w:r>
        <w:rPr>
          <w:szCs w:val="24"/>
          <w:lang w:val="sr-Latn-CS"/>
        </w:rPr>
        <w:t xml:space="preserve">sastojine </w:t>
      </w:r>
      <w:r w:rsidRPr="003864A4">
        <w:rPr>
          <w:szCs w:val="24"/>
          <w:lang w:val="sr-Latn-CS"/>
        </w:rPr>
        <w:t>(dostižu ophodnju u ovom uređajnom razdoblju</w:t>
      </w:r>
      <w:r>
        <w:rPr>
          <w:szCs w:val="24"/>
          <w:lang w:val="sr-Latn-CS"/>
        </w:rPr>
        <w:t>, tabele br.8.3.1.-4, 8.3.1.-5 i 8.3.1.-6</w:t>
      </w:r>
      <w:r w:rsidRPr="003864A4">
        <w:rPr>
          <w:szCs w:val="24"/>
          <w:lang w:val="sr-Latn-CS"/>
        </w:rPr>
        <w:t>)</w:t>
      </w:r>
      <w:r>
        <w:rPr>
          <w:szCs w:val="24"/>
          <w:lang w:val="sr-Latn-CS"/>
        </w:rPr>
        <w:t>. Na kraju ovog pregleda je prikazan ukupno mogući privremeni plan seča u tabeli br. 8.3.1.-7.</w:t>
      </w:r>
    </w:p>
    <w:p w:rsidR="002C266C" w:rsidRPr="00203C83" w:rsidRDefault="002C266C" w:rsidP="00B5350C">
      <w:pPr>
        <w:rPr>
          <w:lang w:val="sr-Latn-CS"/>
        </w:rPr>
      </w:pPr>
      <w:r w:rsidRPr="00203C83">
        <w:rPr>
          <w:lang w:val="sr-Latn-CS"/>
        </w:rPr>
        <w:t>Tabela  8.3.1.-1.  -  Privremeni plan seča – sastojine koje su dostigle ophodnju, po gazdinskim klasama za ophodnju od 25 godina</w:t>
      </w:r>
    </w:p>
    <w:tbl>
      <w:tblPr>
        <w:tblW w:w="764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8"/>
        <w:gridCol w:w="1140"/>
        <w:gridCol w:w="900"/>
        <w:gridCol w:w="990"/>
        <w:gridCol w:w="881"/>
        <w:gridCol w:w="986"/>
        <w:gridCol w:w="886"/>
      </w:tblGrid>
      <w:tr w:rsidR="00203C83" w:rsidRPr="00203C83" w:rsidTr="00E23CA1">
        <w:trPr>
          <w:trHeight w:val="204"/>
        </w:trPr>
        <w:tc>
          <w:tcPr>
            <w:tcW w:w="1858" w:type="dxa"/>
            <w:shd w:val="clear" w:color="auto" w:fill="D9D9D9" w:themeFill="background1" w:themeFillShade="D9"/>
            <w:vAlign w:val="center"/>
          </w:tcPr>
          <w:p w:rsidR="002C266C" w:rsidRPr="00203C83" w:rsidRDefault="002C266C" w:rsidP="00B5350C">
            <w:pPr>
              <w:jc w:val="center"/>
              <w:rPr>
                <w:b/>
                <w:bCs/>
                <w:szCs w:val="24"/>
                <w:lang w:val="sr-Latn-CS" w:eastAsia="sr-Latn-CS"/>
              </w:rPr>
            </w:pPr>
            <w:r w:rsidRPr="00203C83">
              <w:rPr>
                <w:b/>
                <w:bCs/>
                <w:szCs w:val="24"/>
                <w:lang w:val="sr-Latn-CS" w:eastAsia="sr-Latn-CS"/>
              </w:rPr>
              <w:t>Gazdinska klasa</w:t>
            </w:r>
          </w:p>
        </w:tc>
        <w:tc>
          <w:tcPr>
            <w:tcW w:w="1140" w:type="dxa"/>
            <w:shd w:val="clear" w:color="auto" w:fill="D9D9D9" w:themeFill="background1" w:themeFillShade="D9"/>
            <w:noWrap/>
            <w:vAlign w:val="center"/>
            <w:hideMark/>
          </w:tcPr>
          <w:p w:rsidR="002C266C" w:rsidRPr="00203C83" w:rsidRDefault="002C266C" w:rsidP="00B5350C">
            <w:pPr>
              <w:jc w:val="center"/>
              <w:rPr>
                <w:b/>
                <w:bCs/>
                <w:szCs w:val="24"/>
                <w:lang w:val="sr-Latn-CS" w:eastAsia="sr-Latn-CS"/>
              </w:rPr>
            </w:pPr>
            <w:r w:rsidRPr="00203C83">
              <w:rPr>
                <w:b/>
                <w:bCs/>
                <w:szCs w:val="24"/>
                <w:lang w:val="sr-Latn-CS" w:eastAsia="sr-Latn-CS"/>
              </w:rPr>
              <w:t>Odeljenje</w:t>
            </w:r>
          </w:p>
        </w:tc>
        <w:tc>
          <w:tcPr>
            <w:tcW w:w="900" w:type="dxa"/>
            <w:shd w:val="clear" w:color="auto" w:fill="D9D9D9" w:themeFill="background1" w:themeFillShade="D9"/>
            <w:noWrap/>
            <w:vAlign w:val="center"/>
            <w:hideMark/>
          </w:tcPr>
          <w:p w:rsidR="002C266C" w:rsidRPr="00203C83" w:rsidRDefault="002C266C" w:rsidP="00B5350C">
            <w:pPr>
              <w:jc w:val="center"/>
              <w:rPr>
                <w:b/>
                <w:bCs/>
                <w:szCs w:val="24"/>
                <w:lang w:val="sr-Latn-CS" w:eastAsia="sr-Latn-CS"/>
              </w:rPr>
            </w:pPr>
            <w:r w:rsidRPr="00203C83">
              <w:rPr>
                <w:b/>
                <w:bCs/>
                <w:szCs w:val="24"/>
                <w:lang w:val="sr-Latn-CS" w:eastAsia="sr-Latn-CS"/>
              </w:rPr>
              <w:t>Odsek</w:t>
            </w:r>
          </w:p>
        </w:tc>
        <w:tc>
          <w:tcPr>
            <w:tcW w:w="990" w:type="dxa"/>
            <w:shd w:val="clear" w:color="auto" w:fill="D9D9D9" w:themeFill="background1" w:themeFillShade="D9"/>
            <w:noWrap/>
            <w:vAlign w:val="center"/>
            <w:hideMark/>
          </w:tcPr>
          <w:p w:rsidR="002C266C" w:rsidRPr="00203C83" w:rsidRDefault="002C266C" w:rsidP="00B5350C">
            <w:pPr>
              <w:jc w:val="center"/>
              <w:rPr>
                <w:b/>
                <w:bCs/>
                <w:szCs w:val="24"/>
                <w:lang w:val="sr-Latn-CS" w:eastAsia="sr-Latn-CS"/>
              </w:rPr>
            </w:pPr>
            <w:r w:rsidRPr="00203C83">
              <w:rPr>
                <w:b/>
                <w:bCs/>
                <w:szCs w:val="24"/>
                <w:lang w:val="sr-Latn-CS" w:eastAsia="sr-Latn-CS"/>
              </w:rPr>
              <w:t>Starost</w:t>
            </w:r>
          </w:p>
        </w:tc>
        <w:tc>
          <w:tcPr>
            <w:tcW w:w="881" w:type="dxa"/>
            <w:shd w:val="clear" w:color="auto" w:fill="D9D9D9" w:themeFill="background1" w:themeFillShade="D9"/>
            <w:vAlign w:val="center"/>
          </w:tcPr>
          <w:p w:rsidR="002C266C" w:rsidRPr="00203C83" w:rsidRDefault="002C266C" w:rsidP="00B5350C">
            <w:pPr>
              <w:jc w:val="center"/>
              <w:rPr>
                <w:b/>
                <w:bCs/>
                <w:szCs w:val="24"/>
                <w:lang w:val="sr-Latn-CS" w:eastAsia="sr-Latn-CS"/>
              </w:rPr>
            </w:pPr>
            <w:r w:rsidRPr="00203C83">
              <w:rPr>
                <w:b/>
                <w:bCs/>
                <w:szCs w:val="24"/>
                <w:lang w:val="sr-Latn-CS" w:eastAsia="sr-Latn-CS"/>
              </w:rPr>
              <w:t>P ha</w:t>
            </w:r>
          </w:p>
        </w:tc>
        <w:tc>
          <w:tcPr>
            <w:tcW w:w="986" w:type="dxa"/>
            <w:shd w:val="clear" w:color="auto" w:fill="D9D9D9" w:themeFill="background1" w:themeFillShade="D9"/>
            <w:vAlign w:val="center"/>
          </w:tcPr>
          <w:p w:rsidR="002C266C" w:rsidRPr="00203C83" w:rsidRDefault="002C266C" w:rsidP="00B5350C">
            <w:pPr>
              <w:jc w:val="center"/>
              <w:rPr>
                <w:b/>
                <w:bCs/>
                <w:szCs w:val="24"/>
                <w:lang w:val="sr-Latn-CS" w:eastAsia="sr-Latn-CS"/>
              </w:rPr>
            </w:pPr>
            <w:r w:rsidRPr="00203C83">
              <w:rPr>
                <w:b/>
                <w:bCs/>
                <w:szCs w:val="24"/>
                <w:lang w:val="sr-Latn-CS" w:eastAsia="sr-Latn-CS"/>
              </w:rPr>
              <w:t>V m3</w:t>
            </w:r>
          </w:p>
        </w:tc>
        <w:tc>
          <w:tcPr>
            <w:tcW w:w="886" w:type="dxa"/>
            <w:shd w:val="clear" w:color="auto" w:fill="D9D9D9" w:themeFill="background1" w:themeFillShade="D9"/>
            <w:vAlign w:val="center"/>
          </w:tcPr>
          <w:p w:rsidR="002C266C" w:rsidRPr="00203C83" w:rsidRDefault="002C266C" w:rsidP="00B5350C">
            <w:pPr>
              <w:jc w:val="center"/>
              <w:rPr>
                <w:b/>
                <w:bCs/>
                <w:szCs w:val="24"/>
                <w:lang w:val="sr-Latn-CS" w:eastAsia="sr-Latn-CS"/>
              </w:rPr>
            </w:pPr>
            <w:r w:rsidRPr="00203C83">
              <w:rPr>
                <w:b/>
                <w:bCs/>
                <w:szCs w:val="24"/>
                <w:lang w:val="sr-Latn-CS" w:eastAsia="sr-Latn-CS"/>
              </w:rPr>
              <w:t>Iv m3</w:t>
            </w:r>
          </w:p>
        </w:tc>
      </w:tr>
      <w:tr w:rsidR="00203C83" w:rsidRPr="00203C83" w:rsidTr="00203C83">
        <w:trPr>
          <w:trHeight w:val="70"/>
        </w:trPr>
        <w:tc>
          <w:tcPr>
            <w:tcW w:w="1858" w:type="dxa"/>
            <w:shd w:val="clear" w:color="auto" w:fill="auto"/>
            <w:vAlign w:val="center"/>
          </w:tcPr>
          <w:p w:rsidR="00165C65" w:rsidRPr="00203C83" w:rsidRDefault="00165C65" w:rsidP="00B5350C">
            <w:pPr>
              <w:jc w:val="center"/>
              <w:rPr>
                <w:szCs w:val="24"/>
              </w:rPr>
            </w:pPr>
            <w:r w:rsidRPr="00203C83">
              <w:rPr>
                <w:szCs w:val="24"/>
              </w:rPr>
              <w:t>12453</w:t>
            </w:r>
          </w:p>
        </w:tc>
        <w:tc>
          <w:tcPr>
            <w:tcW w:w="1140" w:type="dxa"/>
            <w:shd w:val="clear" w:color="auto" w:fill="auto"/>
            <w:noWrap/>
            <w:vAlign w:val="center"/>
            <w:hideMark/>
          </w:tcPr>
          <w:p w:rsidR="00165C65" w:rsidRPr="00203C83" w:rsidRDefault="00165C65" w:rsidP="00B5350C">
            <w:pPr>
              <w:jc w:val="center"/>
              <w:rPr>
                <w:szCs w:val="24"/>
              </w:rPr>
            </w:pPr>
            <w:r w:rsidRPr="00203C83">
              <w:rPr>
                <w:szCs w:val="24"/>
              </w:rPr>
              <w:t>37</w:t>
            </w:r>
          </w:p>
        </w:tc>
        <w:tc>
          <w:tcPr>
            <w:tcW w:w="900" w:type="dxa"/>
            <w:shd w:val="clear" w:color="auto" w:fill="auto"/>
            <w:noWrap/>
            <w:vAlign w:val="center"/>
            <w:hideMark/>
          </w:tcPr>
          <w:p w:rsidR="00165C65" w:rsidRPr="00203C83" w:rsidRDefault="00165C65" w:rsidP="00B5350C">
            <w:pPr>
              <w:jc w:val="center"/>
              <w:rPr>
                <w:szCs w:val="24"/>
              </w:rPr>
            </w:pPr>
            <w:r w:rsidRPr="00203C83">
              <w:rPr>
                <w:szCs w:val="24"/>
              </w:rPr>
              <w:t>a</w:t>
            </w:r>
          </w:p>
        </w:tc>
        <w:tc>
          <w:tcPr>
            <w:tcW w:w="990" w:type="dxa"/>
            <w:shd w:val="clear" w:color="auto" w:fill="auto"/>
            <w:noWrap/>
            <w:vAlign w:val="center"/>
            <w:hideMark/>
          </w:tcPr>
          <w:p w:rsidR="00165C65" w:rsidRPr="00203C83" w:rsidRDefault="00165C65" w:rsidP="00B5350C">
            <w:pPr>
              <w:jc w:val="center"/>
              <w:rPr>
                <w:szCs w:val="24"/>
              </w:rPr>
            </w:pPr>
            <w:r w:rsidRPr="00203C83">
              <w:rPr>
                <w:szCs w:val="24"/>
              </w:rPr>
              <w:t>40</w:t>
            </w:r>
          </w:p>
        </w:tc>
        <w:tc>
          <w:tcPr>
            <w:tcW w:w="881" w:type="dxa"/>
            <w:shd w:val="clear" w:color="auto" w:fill="auto"/>
            <w:vAlign w:val="center"/>
          </w:tcPr>
          <w:p w:rsidR="00165C65" w:rsidRPr="00203C83" w:rsidRDefault="00165C65" w:rsidP="00B5350C">
            <w:pPr>
              <w:jc w:val="right"/>
              <w:rPr>
                <w:szCs w:val="24"/>
              </w:rPr>
            </w:pPr>
            <w:r w:rsidRPr="00203C83">
              <w:rPr>
                <w:szCs w:val="24"/>
              </w:rPr>
              <w:t>0.88</w:t>
            </w:r>
          </w:p>
        </w:tc>
        <w:tc>
          <w:tcPr>
            <w:tcW w:w="986" w:type="dxa"/>
            <w:shd w:val="clear" w:color="auto" w:fill="auto"/>
            <w:vAlign w:val="center"/>
          </w:tcPr>
          <w:p w:rsidR="00165C65" w:rsidRPr="00203C83" w:rsidRDefault="00165C65" w:rsidP="00B5350C">
            <w:pPr>
              <w:jc w:val="right"/>
              <w:rPr>
                <w:szCs w:val="24"/>
              </w:rPr>
            </w:pPr>
            <w:r w:rsidRPr="00203C83">
              <w:rPr>
                <w:szCs w:val="24"/>
              </w:rPr>
              <w:t>92.6</w:t>
            </w:r>
          </w:p>
        </w:tc>
        <w:tc>
          <w:tcPr>
            <w:tcW w:w="886" w:type="dxa"/>
            <w:shd w:val="clear" w:color="auto" w:fill="auto"/>
            <w:vAlign w:val="center"/>
          </w:tcPr>
          <w:p w:rsidR="00165C65" w:rsidRPr="00203C83" w:rsidRDefault="00165C65" w:rsidP="00B5350C">
            <w:pPr>
              <w:jc w:val="right"/>
              <w:rPr>
                <w:szCs w:val="24"/>
              </w:rPr>
            </w:pPr>
            <w:r w:rsidRPr="00203C83">
              <w:rPr>
                <w:szCs w:val="24"/>
              </w:rPr>
              <w:t>1.4</w:t>
            </w:r>
          </w:p>
        </w:tc>
      </w:tr>
      <w:tr w:rsidR="00203C83" w:rsidRPr="00203C83" w:rsidTr="00203C83">
        <w:trPr>
          <w:trHeight w:val="204"/>
        </w:trPr>
        <w:tc>
          <w:tcPr>
            <w:tcW w:w="1858" w:type="dxa"/>
            <w:shd w:val="clear" w:color="auto" w:fill="auto"/>
            <w:vAlign w:val="center"/>
          </w:tcPr>
          <w:p w:rsidR="00165C65" w:rsidRPr="00203C83" w:rsidRDefault="00165C65" w:rsidP="00B5350C">
            <w:pPr>
              <w:jc w:val="center"/>
              <w:rPr>
                <w:szCs w:val="24"/>
              </w:rPr>
            </w:pPr>
            <w:r w:rsidRPr="00203C83">
              <w:rPr>
                <w:szCs w:val="24"/>
              </w:rPr>
              <w:t>12453</w:t>
            </w:r>
          </w:p>
        </w:tc>
        <w:tc>
          <w:tcPr>
            <w:tcW w:w="1140" w:type="dxa"/>
            <w:shd w:val="clear" w:color="auto" w:fill="auto"/>
            <w:noWrap/>
            <w:vAlign w:val="center"/>
            <w:hideMark/>
          </w:tcPr>
          <w:p w:rsidR="00165C65" w:rsidRPr="00203C83" w:rsidRDefault="00165C65" w:rsidP="00B5350C">
            <w:pPr>
              <w:jc w:val="center"/>
              <w:rPr>
                <w:szCs w:val="24"/>
              </w:rPr>
            </w:pPr>
            <w:r w:rsidRPr="00203C83">
              <w:rPr>
                <w:szCs w:val="24"/>
              </w:rPr>
              <w:t>9</w:t>
            </w:r>
          </w:p>
        </w:tc>
        <w:tc>
          <w:tcPr>
            <w:tcW w:w="900" w:type="dxa"/>
            <w:shd w:val="clear" w:color="auto" w:fill="auto"/>
            <w:noWrap/>
            <w:vAlign w:val="center"/>
            <w:hideMark/>
          </w:tcPr>
          <w:p w:rsidR="00165C65" w:rsidRPr="00203C83" w:rsidRDefault="00165C65" w:rsidP="00B5350C">
            <w:pPr>
              <w:jc w:val="center"/>
              <w:rPr>
                <w:szCs w:val="24"/>
              </w:rPr>
            </w:pPr>
            <w:r w:rsidRPr="00203C83">
              <w:rPr>
                <w:szCs w:val="24"/>
              </w:rPr>
              <w:t>h</w:t>
            </w:r>
          </w:p>
        </w:tc>
        <w:tc>
          <w:tcPr>
            <w:tcW w:w="990" w:type="dxa"/>
            <w:shd w:val="clear" w:color="auto" w:fill="auto"/>
            <w:noWrap/>
            <w:vAlign w:val="center"/>
            <w:hideMark/>
          </w:tcPr>
          <w:p w:rsidR="00165C65" w:rsidRPr="00203C83" w:rsidRDefault="00165C65" w:rsidP="00B5350C">
            <w:pPr>
              <w:jc w:val="center"/>
              <w:rPr>
                <w:szCs w:val="24"/>
              </w:rPr>
            </w:pPr>
            <w:r w:rsidRPr="00203C83">
              <w:rPr>
                <w:szCs w:val="24"/>
              </w:rPr>
              <w:t>32</w:t>
            </w:r>
          </w:p>
        </w:tc>
        <w:tc>
          <w:tcPr>
            <w:tcW w:w="881" w:type="dxa"/>
            <w:shd w:val="clear" w:color="auto" w:fill="auto"/>
            <w:vAlign w:val="center"/>
          </w:tcPr>
          <w:p w:rsidR="00165C65" w:rsidRPr="00203C83" w:rsidRDefault="00710030" w:rsidP="00B5350C">
            <w:pPr>
              <w:jc w:val="right"/>
              <w:rPr>
                <w:szCs w:val="24"/>
              </w:rPr>
            </w:pPr>
            <w:r w:rsidRPr="00203C83">
              <w:rPr>
                <w:szCs w:val="24"/>
              </w:rPr>
              <w:t>1,56</w:t>
            </w:r>
          </w:p>
        </w:tc>
        <w:tc>
          <w:tcPr>
            <w:tcW w:w="986" w:type="dxa"/>
            <w:shd w:val="clear" w:color="auto" w:fill="auto"/>
            <w:vAlign w:val="center"/>
          </w:tcPr>
          <w:p w:rsidR="00165C65" w:rsidRPr="00203C83" w:rsidRDefault="00165C65" w:rsidP="00B5350C">
            <w:pPr>
              <w:jc w:val="right"/>
              <w:rPr>
                <w:szCs w:val="24"/>
              </w:rPr>
            </w:pPr>
            <w:r w:rsidRPr="00203C83">
              <w:rPr>
                <w:szCs w:val="24"/>
              </w:rPr>
              <w:t>615.7</w:t>
            </w:r>
          </w:p>
        </w:tc>
        <w:tc>
          <w:tcPr>
            <w:tcW w:w="886" w:type="dxa"/>
            <w:shd w:val="clear" w:color="auto" w:fill="auto"/>
            <w:vAlign w:val="center"/>
          </w:tcPr>
          <w:p w:rsidR="00165C65" w:rsidRPr="00203C83" w:rsidRDefault="00165C65" w:rsidP="00B5350C">
            <w:pPr>
              <w:jc w:val="right"/>
              <w:rPr>
                <w:szCs w:val="24"/>
              </w:rPr>
            </w:pPr>
            <w:r w:rsidRPr="00203C83">
              <w:rPr>
                <w:szCs w:val="24"/>
              </w:rPr>
              <w:t>16.8</w:t>
            </w:r>
          </w:p>
        </w:tc>
      </w:tr>
      <w:tr w:rsidR="00203C83" w:rsidRPr="00203C83" w:rsidTr="00203C83">
        <w:trPr>
          <w:trHeight w:val="204"/>
        </w:trPr>
        <w:tc>
          <w:tcPr>
            <w:tcW w:w="1858" w:type="dxa"/>
            <w:shd w:val="clear" w:color="auto" w:fill="auto"/>
            <w:vAlign w:val="center"/>
          </w:tcPr>
          <w:p w:rsidR="00165C65" w:rsidRPr="00203C83" w:rsidRDefault="00165C65" w:rsidP="00B5350C">
            <w:pPr>
              <w:jc w:val="center"/>
              <w:rPr>
                <w:szCs w:val="24"/>
              </w:rPr>
            </w:pPr>
            <w:r w:rsidRPr="00203C83">
              <w:rPr>
                <w:szCs w:val="24"/>
              </w:rPr>
              <w:t>12453</w:t>
            </w:r>
          </w:p>
        </w:tc>
        <w:tc>
          <w:tcPr>
            <w:tcW w:w="1140" w:type="dxa"/>
            <w:shd w:val="clear" w:color="auto" w:fill="auto"/>
            <w:noWrap/>
            <w:vAlign w:val="center"/>
            <w:hideMark/>
          </w:tcPr>
          <w:p w:rsidR="00165C65" w:rsidRPr="00203C83" w:rsidRDefault="00165C65" w:rsidP="00B5350C">
            <w:pPr>
              <w:jc w:val="center"/>
              <w:rPr>
                <w:szCs w:val="24"/>
              </w:rPr>
            </w:pPr>
            <w:r w:rsidRPr="00203C83">
              <w:rPr>
                <w:szCs w:val="24"/>
              </w:rPr>
              <w:t>19</w:t>
            </w:r>
          </w:p>
        </w:tc>
        <w:tc>
          <w:tcPr>
            <w:tcW w:w="900" w:type="dxa"/>
            <w:shd w:val="clear" w:color="auto" w:fill="auto"/>
            <w:noWrap/>
            <w:vAlign w:val="center"/>
            <w:hideMark/>
          </w:tcPr>
          <w:p w:rsidR="00165C65" w:rsidRPr="00203C83" w:rsidRDefault="00165C65" w:rsidP="00B5350C">
            <w:pPr>
              <w:jc w:val="center"/>
              <w:rPr>
                <w:szCs w:val="24"/>
              </w:rPr>
            </w:pPr>
            <w:r w:rsidRPr="00203C83">
              <w:rPr>
                <w:szCs w:val="24"/>
              </w:rPr>
              <w:t>l</w:t>
            </w:r>
          </w:p>
        </w:tc>
        <w:tc>
          <w:tcPr>
            <w:tcW w:w="990" w:type="dxa"/>
            <w:shd w:val="clear" w:color="auto" w:fill="auto"/>
            <w:noWrap/>
            <w:vAlign w:val="center"/>
            <w:hideMark/>
          </w:tcPr>
          <w:p w:rsidR="00165C65" w:rsidRPr="00203C83" w:rsidRDefault="00165C65" w:rsidP="00B5350C">
            <w:pPr>
              <w:jc w:val="center"/>
              <w:rPr>
                <w:szCs w:val="24"/>
              </w:rPr>
            </w:pPr>
            <w:r w:rsidRPr="00203C83">
              <w:rPr>
                <w:szCs w:val="24"/>
              </w:rPr>
              <w:t>31</w:t>
            </w:r>
          </w:p>
        </w:tc>
        <w:tc>
          <w:tcPr>
            <w:tcW w:w="881" w:type="dxa"/>
            <w:shd w:val="clear" w:color="auto" w:fill="auto"/>
            <w:vAlign w:val="center"/>
          </w:tcPr>
          <w:p w:rsidR="00165C65" w:rsidRPr="00203C83" w:rsidRDefault="00165C65" w:rsidP="00B5350C">
            <w:pPr>
              <w:jc w:val="right"/>
              <w:rPr>
                <w:szCs w:val="24"/>
              </w:rPr>
            </w:pPr>
            <w:r w:rsidRPr="00203C83">
              <w:rPr>
                <w:szCs w:val="24"/>
              </w:rPr>
              <w:t>2.49</w:t>
            </w:r>
          </w:p>
        </w:tc>
        <w:tc>
          <w:tcPr>
            <w:tcW w:w="986" w:type="dxa"/>
            <w:shd w:val="clear" w:color="auto" w:fill="auto"/>
            <w:vAlign w:val="center"/>
          </w:tcPr>
          <w:p w:rsidR="00165C65" w:rsidRPr="00203C83" w:rsidRDefault="00165C65" w:rsidP="00B5350C">
            <w:pPr>
              <w:jc w:val="right"/>
              <w:rPr>
                <w:szCs w:val="24"/>
              </w:rPr>
            </w:pPr>
            <w:r w:rsidRPr="00203C83">
              <w:rPr>
                <w:szCs w:val="24"/>
              </w:rPr>
              <w:t>35.3</w:t>
            </w:r>
          </w:p>
        </w:tc>
        <w:tc>
          <w:tcPr>
            <w:tcW w:w="886" w:type="dxa"/>
            <w:shd w:val="clear" w:color="auto" w:fill="auto"/>
            <w:vAlign w:val="center"/>
          </w:tcPr>
          <w:p w:rsidR="00165C65" w:rsidRPr="00203C83" w:rsidRDefault="00165C65" w:rsidP="00B5350C">
            <w:pPr>
              <w:jc w:val="right"/>
              <w:rPr>
                <w:szCs w:val="24"/>
              </w:rPr>
            </w:pPr>
            <w:r w:rsidRPr="00203C83">
              <w:rPr>
                <w:szCs w:val="24"/>
              </w:rPr>
              <w:t>0.8</w:t>
            </w:r>
          </w:p>
        </w:tc>
      </w:tr>
      <w:tr w:rsidR="00203C83" w:rsidRPr="00203C83" w:rsidTr="00203C83">
        <w:trPr>
          <w:trHeight w:val="204"/>
        </w:trPr>
        <w:tc>
          <w:tcPr>
            <w:tcW w:w="1858" w:type="dxa"/>
            <w:shd w:val="clear" w:color="auto" w:fill="auto"/>
            <w:vAlign w:val="center"/>
          </w:tcPr>
          <w:p w:rsidR="00165C65" w:rsidRPr="00203C83" w:rsidRDefault="00165C65" w:rsidP="00B5350C">
            <w:pPr>
              <w:jc w:val="center"/>
              <w:rPr>
                <w:szCs w:val="24"/>
              </w:rPr>
            </w:pPr>
            <w:r w:rsidRPr="00203C83">
              <w:rPr>
                <w:szCs w:val="24"/>
              </w:rPr>
              <w:t>12453</w:t>
            </w:r>
          </w:p>
        </w:tc>
        <w:tc>
          <w:tcPr>
            <w:tcW w:w="1140" w:type="dxa"/>
            <w:shd w:val="clear" w:color="auto" w:fill="auto"/>
            <w:noWrap/>
            <w:vAlign w:val="center"/>
            <w:hideMark/>
          </w:tcPr>
          <w:p w:rsidR="00165C65" w:rsidRPr="00203C83" w:rsidRDefault="00165C65" w:rsidP="00B5350C">
            <w:pPr>
              <w:jc w:val="center"/>
              <w:rPr>
                <w:szCs w:val="24"/>
              </w:rPr>
            </w:pPr>
            <w:r w:rsidRPr="00203C83">
              <w:rPr>
                <w:szCs w:val="24"/>
              </w:rPr>
              <w:t>33</w:t>
            </w:r>
          </w:p>
        </w:tc>
        <w:tc>
          <w:tcPr>
            <w:tcW w:w="900" w:type="dxa"/>
            <w:shd w:val="clear" w:color="auto" w:fill="auto"/>
            <w:noWrap/>
            <w:vAlign w:val="center"/>
            <w:hideMark/>
          </w:tcPr>
          <w:p w:rsidR="00165C65" w:rsidRPr="00203C83" w:rsidRDefault="00165C65" w:rsidP="00B5350C">
            <w:pPr>
              <w:jc w:val="center"/>
              <w:rPr>
                <w:szCs w:val="24"/>
              </w:rPr>
            </w:pPr>
            <w:r w:rsidRPr="00203C83">
              <w:rPr>
                <w:szCs w:val="24"/>
              </w:rPr>
              <w:t>e</w:t>
            </w:r>
          </w:p>
        </w:tc>
        <w:tc>
          <w:tcPr>
            <w:tcW w:w="990" w:type="dxa"/>
            <w:shd w:val="clear" w:color="auto" w:fill="auto"/>
            <w:noWrap/>
            <w:vAlign w:val="center"/>
            <w:hideMark/>
          </w:tcPr>
          <w:p w:rsidR="00165C65" w:rsidRPr="00203C83" w:rsidRDefault="00165C65" w:rsidP="00B5350C">
            <w:pPr>
              <w:jc w:val="center"/>
              <w:rPr>
                <w:szCs w:val="24"/>
              </w:rPr>
            </w:pPr>
            <w:r w:rsidRPr="00203C83">
              <w:rPr>
                <w:szCs w:val="24"/>
              </w:rPr>
              <w:t>31</w:t>
            </w:r>
          </w:p>
        </w:tc>
        <w:tc>
          <w:tcPr>
            <w:tcW w:w="881" w:type="dxa"/>
            <w:shd w:val="clear" w:color="auto" w:fill="auto"/>
            <w:vAlign w:val="center"/>
          </w:tcPr>
          <w:p w:rsidR="00165C65" w:rsidRPr="00203C83" w:rsidRDefault="00165C65" w:rsidP="00B5350C">
            <w:pPr>
              <w:jc w:val="right"/>
              <w:rPr>
                <w:szCs w:val="24"/>
              </w:rPr>
            </w:pPr>
            <w:r w:rsidRPr="00203C83">
              <w:rPr>
                <w:szCs w:val="24"/>
              </w:rPr>
              <w:t>0.88</w:t>
            </w:r>
          </w:p>
        </w:tc>
        <w:tc>
          <w:tcPr>
            <w:tcW w:w="986" w:type="dxa"/>
            <w:shd w:val="clear" w:color="auto" w:fill="auto"/>
            <w:vAlign w:val="center"/>
          </w:tcPr>
          <w:p w:rsidR="00165C65" w:rsidRPr="00203C83" w:rsidRDefault="00165C65" w:rsidP="00B5350C">
            <w:pPr>
              <w:jc w:val="right"/>
              <w:rPr>
                <w:szCs w:val="24"/>
              </w:rPr>
            </w:pPr>
            <w:r w:rsidRPr="00203C83">
              <w:rPr>
                <w:szCs w:val="24"/>
              </w:rPr>
              <w:t>67.0</w:t>
            </w:r>
          </w:p>
        </w:tc>
        <w:tc>
          <w:tcPr>
            <w:tcW w:w="886" w:type="dxa"/>
            <w:shd w:val="clear" w:color="auto" w:fill="auto"/>
            <w:vAlign w:val="center"/>
          </w:tcPr>
          <w:p w:rsidR="00165C65" w:rsidRPr="00203C83" w:rsidRDefault="00165C65" w:rsidP="00B5350C">
            <w:pPr>
              <w:jc w:val="right"/>
              <w:rPr>
                <w:szCs w:val="24"/>
              </w:rPr>
            </w:pPr>
            <w:r w:rsidRPr="00203C83">
              <w:rPr>
                <w:szCs w:val="24"/>
              </w:rPr>
              <w:t>1.5</w:t>
            </w:r>
          </w:p>
        </w:tc>
      </w:tr>
      <w:tr w:rsidR="00203C83" w:rsidRPr="00203C83" w:rsidTr="00203C83">
        <w:trPr>
          <w:trHeight w:val="204"/>
        </w:trPr>
        <w:tc>
          <w:tcPr>
            <w:tcW w:w="1858" w:type="dxa"/>
            <w:shd w:val="clear" w:color="auto" w:fill="auto"/>
            <w:vAlign w:val="center"/>
          </w:tcPr>
          <w:p w:rsidR="00165C65" w:rsidRPr="00203C83" w:rsidRDefault="00165C65" w:rsidP="00B5350C">
            <w:pPr>
              <w:jc w:val="center"/>
              <w:rPr>
                <w:szCs w:val="24"/>
              </w:rPr>
            </w:pPr>
            <w:r w:rsidRPr="00203C83">
              <w:rPr>
                <w:szCs w:val="24"/>
              </w:rPr>
              <w:t>12453</w:t>
            </w:r>
          </w:p>
        </w:tc>
        <w:tc>
          <w:tcPr>
            <w:tcW w:w="1140" w:type="dxa"/>
            <w:shd w:val="clear" w:color="auto" w:fill="auto"/>
            <w:noWrap/>
            <w:vAlign w:val="center"/>
            <w:hideMark/>
          </w:tcPr>
          <w:p w:rsidR="00165C65" w:rsidRPr="00203C83" w:rsidRDefault="00165C65" w:rsidP="00B5350C">
            <w:pPr>
              <w:jc w:val="center"/>
              <w:rPr>
                <w:szCs w:val="24"/>
              </w:rPr>
            </w:pPr>
            <w:r w:rsidRPr="00203C83">
              <w:rPr>
                <w:szCs w:val="24"/>
              </w:rPr>
              <w:t>8</w:t>
            </w:r>
          </w:p>
        </w:tc>
        <w:tc>
          <w:tcPr>
            <w:tcW w:w="900" w:type="dxa"/>
            <w:shd w:val="clear" w:color="auto" w:fill="auto"/>
            <w:noWrap/>
            <w:vAlign w:val="center"/>
            <w:hideMark/>
          </w:tcPr>
          <w:p w:rsidR="00165C65" w:rsidRPr="00203C83" w:rsidRDefault="00165C65" w:rsidP="00B5350C">
            <w:pPr>
              <w:jc w:val="center"/>
              <w:rPr>
                <w:szCs w:val="24"/>
              </w:rPr>
            </w:pPr>
            <w:r w:rsidRPr="00203C83">
              <w:rPr>
                <w:szCs w:val="24"/>
              </w:rPr>
              <w:t>f</w:t>
            </w:r>
          </w:p>
        </w:tc>
        <w:tc>
          <w:tcPr>
            <w:tcW w:w="990" w:type="dxa"/>
            <w:shd w:val="clear" w:color="auto" w:fill="auto"/>
            <w:noWrap/>
            <w:vAlign w:val="center"/>
            <w:hideMark/>
          </w:tcPr>
          <w:p w:rsidR="00165C65" w:rsidRPr="00203C83" w:rsidRDefault="00165C65" w:rsidP="00B5350C">
            <w:pPr>
              <w:jc w:val="center"/>
              <w:rPr>
                <w:szCs w:val="24"/>
              </w:rPr>
            </w:pPr>
            <w:r w:rsidRPr="00203C83">
              <w:rPr>
                <w:szCs w:val="24"/>
              </w:rPr>
              <w:t>26</w:t>
            </w:r>
          </w:p>
        </w:tc>
        <w:tc>
          <w:tcPr>
            <w:tcW w:w="881" w:type="dxa"/>
            <w:shd w:val="clear" w:color="auto" w:fill="auto"/>
            <w:vAlign w:val="center"/>
          </w:tcPr>
          <w:p w:rsidR="00165C65" w:rsidRPr="00203C83" w:rsidRDefault="00165C65" w:rsidP="00B5350C">
            <w:pPr>
              <w:jc w:val="right"/>
              <w:rPr>
                <w:szCs w:val="24"/>
              </w:rPr>
            </w:pPr>
            <w:r w:rsidRPr="00203C83">
              <w:rPr>
                <w:szCs w:val="24"/>
              </w:rPr>
              <w:t>3.77</w:t>
            </w:r>
          </w:p>
        </w:tc>
        <w:tc>
          <w:tcPr>
            <w:tcW w:w="986" w:type="dxa"/>
            <w:shd w:val="clear" w:color="auto" w:fill="auto"/>
            <w:vAlign w:val="center"/>
          </w:tcPr>
          <w:p w:rsidR="00165C65" w:rsidRPr="00203C83" w:rsidRDefault="00165C65" w:rsidP="00B5350C">
            <w:pPr>
              <w:jc w:val="right"/>
              <w:rPr>
                <w:szCs w:val="24"/>
              </w:rPr>
            </w:pPr>
            <w:r w:rsidRPr="00203C83">
              <w:rPr>
                <w:szCs w:val="24"/>
              </w:rPr>
              <w:t>1381.9</w:t>
            </w:r>
          </w:p>
        </w:tc>
        <w:tc>
          <w:tcPr>
            <w:tcW w:w="886" w:type="dxa"/>
            <w:shd w:val="clear" w:color="auto" w:fill="auto"/>
            <w:vAlign w:val="center"/>
          </w:tcPr>
          <w:p w:rsidR="00165C65" w:rsidRPr="00203C83" w:rsidRDefault="00165C65" w:rsidP="00B5350C">
            <w:pPr>
              <w:jc w:val="right"/>
              <w:rPr>
                <w:szCs w:val="24"/>
              </w:rPr>
            </w:pPr>
            <w:r w:rsidRPr="00203C83">
              <w:rPr>
                <w:szCs w:val="24"/>
              </w:rPr>
              <w:t>43.8</w:t>
            </w:r>
          </w:p>
        </w:tc>
      </w:tr>
      <w:tr w:rsidR="00203C83" w:rsidRPr="00203C83" w:rsidTr="00203C83">
        <w:trPr>
          <w:trHeight w:val="204"/>
        </w:trPr>
        <w:tc>
          <w:tcPr>
            <w:tcW w:w="1858" w:type="dxa"/>
            <w:shd w:val="clear" w:color="auto" w:fill="auto"/>
            <w:vAlign w:val="center"/>
          </w:tcPr>
          <w:p w:rsidR="00165C65" w:rsidRPr="00203C83" w:rsidRDefault="00165C65" w:rsidP="00B5350C">
            <w:pPr>
              <w:jc w:val="center"/>
              <w:rPr>
                <w:szCs w:val="24"/>
              </w:rPr>
            </w:pPr>
            <w:r w:rsidRPr="00203C83">
              <w:rPr>
                <w:szCs w:val="24"/>
              </w:rPr>
              <w:t>12453</w:t>
            </w:r>
          </w:p>
        </w:tc>
        <w:tc>
          <w:tcPr>
            <w:tcW w:w="1140" w:type="dxa"/>
            <w:shd w:val="clear" w:color="auto" w:fill="auto"/>
            <w:noWrap/>
            <w:vAlign w:val="center"/>
            <w:hideMark/>
          </w:tcPr>
          <w:p w:rsidR="00165C65" w:rsidRPr="00203C83" w:rsidRDefault="00165C65" w:rsidP="00B5350C">
            <w:pPr>
              <w:jc w:val="center"/>
              <w:rPr>
                <w:szCs w:val="24"/>
              </w:rPr>
            </w:pPr>
            <w:r w:rsidRPr="00203C83">
              <w:rPr>
                <w:szCs w:val="24"/>
              </w:rPr>
              <w:t>21</w:t>
            </w:r>
          </w:p>
        </w:tc>
        <w:tc>
          <w:tcPr>
            <w:tcW w:w="900" w:type="dxa"/>
            <w:shd w:val="clear" w:color="auto" w:fill="auto"/>
            <w:noWrap/>
            <w:vAlign w:val="center"/>
            <w:hideMark/>
          </w:tcPr>
          <w:p w:rsidR="00165C65" w:rsidRPr="00203C83" w:rsidRDefault="00165C65" w:rsidP="00B5350C">
            <w:pPr>
              <w:jc w:val="center"/>
              <w:rPr>
                <w:szCs w:val="24"/>
              </w:rPr>
            </w:pPr>
            <w:r w:rsidRPr="00203C83">
              <w:rPr>
                <w:szCs w:val="24"/>
              </w:rPr>
              <w:t>b</w:t>
            </w:r>
          </w:p>
        </w:tc>
        <w:tc>
          <w:tcPr>
            <w:tcW w:w="990" w:type="dxa"/>
            <w:shd w:val="clear" w:color="auto" w:fill="auto"/>
            <w:noWrap/>
            <w:vAlign w:val="center"/>
            <w:hideMark/>
          </w:tcPr>
          <w:p w:rsidR="00165C65" w:rsidRPr="00203C83" w:rsidRDefault="00165C65" w:rsidP="00B5350C">
            <w:pPr>
              <w:jc w:val="center"/>
              <w:rPr>
                <w:szCs w:val="24"/>
              </w:rPr>
            </w:pPr>
            <w:r w:rsidRPr="00203C83">
              <w:rPr>
                <w:szCs w:val="24"/>
              </w:rPr>
              <w:t>28</w:t>
            </w:r>
          </w:p>
        </w:tc>
        <w:tc>
          <w:tcPr>
            <w:tcW w:w="881" w:type="dxa"/>
            <w:shd w:val="clear" w:color="auto" w:fill="auto"/>
            <w:vAlign w:val="center"/>
          </w:tcPr>
          <w:p w:rsidR="00165C65" w:rsidRPr="00203C83" w:rsidRDefault="00165C65" w:rsidP="00B5350C">
            <w:pPr>
              <w:jc w:val="right"/>
              <w:rPr>
                <w:szCs w:val="24"/>
              </w:rPr>
            </w:pPr>
            <w:r w:rsidRPr="00203C83">
              <w:rPr>
                <w:szCs w:val="24"/>
              </w:rPr>
              <w:t>5.12</w:t>
            </w:r>
          </w:p>
        </w:tc>
        <w:tc>
          <w:tcPr>
            <w:tcW w:w="986" w:type="dxa"/>
            <w:shd w:val="clear" w:color="auto" w:fill="auto"/>
            <w:vAlign w:val="center"/>
          </w:tcPr>
          <w:p w:rsidR="00165C65" w:rsidRPr="00203C83" w:rsidRDefault="00165C65" w:rsidP="00B5350C">
            <w:pPr>
              <w:jc w:val="right"/>
              <w:rPr>
                <w:szCs w:val="24"/>
              </w:rPr>
            </w:pPr>
            <w:r w:rsidRPr="00203C83">
              <w:rPr>
                <w:szCs w:val="24"/>
              </w:rPr>
              <w:t>1275.3</w:t>
            </w:r>
          </w:p>
        </w:tc>
        <w:tc>
          <w:tcPr>
            <w:tcW w:w="886" w:type="dxa"/>
            <w:shd w:val="clear" w:color="auto" w:fill="auto"/>
            <w:vAlign w:val="center"/>
          </w:tcPr>
          <w:p w:rsidR="00165C65" w:rsidRPr="00203C83" w:rsidRDefault="00165C65" w:rsidP="00B5350C">
            <w:pPr>
              <w:jc w:val="right"/>
              <w:rPr>
                <w:szCs w:val="24"/>
              </w:rPr>
            </w:pPr>
            <w:r w:rsidRPr="00203C83">
              <w:rPr>
                <w:szCs w:val="24"/>
              </w:rPr>
              <w:t>37.0</w:t>
            </w:r>
          </w:p>
        </w:tc>
      </w:tr>
      <w:tr w:rsidR="00203C83" w:rsidRPr="00203C83" w:rsidTr="00203C83">
        <w:trPr>
          <w:trHeight w:val="204"/>
        </w:trPr>
        <w:tc>
          <w:tcPr>
            <w:tcW w:w="1858" w:type="dxa"/>
            <w:shd w:val="clear" w:color="auto" w:fill="auto"/>
            <w:vAlign w:val="center"/>
          </w:tcPr>
          <w:p w:rsidR="00165C65" w:rsidRPr="00203C83" w:rsidRDefault="00165C65" w:rsidP="00B5350C">
            <w:pPr>
              <w:jc w:val="center"/>
              <w:rPr>
                <w:szCs w:val="24"/>
              </w:rPr>
            </w:pPr>
            <w:r w:rsidRPr="00203C83">
              <w:rPr>
                <w:szCs w:val="24"/>
              </w:rPr>
              <w:t>12453</w:t>
            </w:r>
          </w:p>
        </w:tc>
        <w:tc>
          <w:tcPr>
            <w:tcW w:w="1140" w:type="dxa"/>
            <w:shd w:val="clear" w:color="auto" w:fill="auto"/>
            <w:noWrap/>
            <w:vAlign w:val="center"/>
            <w:hideMark/>
          </w:tcPr>
          <w:p w:rsidR="00165C65" w:rsidRPr="00203C83" w:rsidRDefault="00165C65" w:rsidP="00B5350C">
            <w:pPr>
              <w:jc w:val="center"/>
              <w:rPr>
                <w:szCs w:val="24"/>
              </w:rPr>
            </w:pPr>
            <w:r w:rsidRPr="00203C83">
              <w:rPr>
                <w:szCs w:val="24"/>
              </w:rPr>
              <w:t>22</w:t>
            </w:r>
          </w:p>
        </w:tc>
        <w:tc>
          <w:tcPr>
            <w:tcW w:w="900" w:type="dxa"/>
            <w:shd w:val="clear" w:color="auto" w:fill="auto"/>
            <w:noWrap/>
            <w:vAlign w:val="center"/>
            <w:hideMark/>
          </w:tcPr>
          <w:p w:rsidR="00165C65" w:rsidRPr="00203C83" w:rsidRDefault="00165C65" w:rsidP="00B5350C">
            <w:pPr>
              <w:jc w:val="center"/>
              <w:rPr>
                <w:szCs w:val="24"/>
              </w:rPr>
            </w:pPr>
            <w:r w:rsidRPr="00203C83">
              <w:rPr>
                <w:szCs w:val="24"/>
              </w:rPr>
              <w:t>b</w:t>
            </w:r>
          </w:p>
        </w:tc>
        <w:tc>
          <w:tcPr>
            <w:tcW w:w="990" w:type="dxa"/>
            <w:shd w:val="clear" w:color="auto" w:fill="auto"/>
            <w:noWrap/>
            <w:vAlign w:val="center"/>
            <w:hideMark/>
          </w:tcPr>
          <w:p w:rsidR="00165C65" w:rsidRPr="00203C83" w:rsidRDefault="00165C65" w:rsidP="00B5350C">
            <w:pPr>
              <w:jc w:val="center"/>
              <w:rPr>
                <w:szCs w:val="24"/>
              </w:rPr>
            </w:pPr>
            <w:r w:rsidRPr="00203C83">
              <w:rPr>
                <w:szCs w:val="24"/>
              </w:rPr>
              <w:t>27</w:t>
            </w:r>
          </w:p>
        </w:tc>
        <w:tc>
          <w:tcPr>
            <w:tcW w:w="881" w:type="dxa"/>
            <w:shd w:val="clear" w:color="auto" w:fill="auto"/>
            <w:vAlign w:val="center"/>
          </w:tcPr>
          <w:p w:rsidR="00165C65" w:rsidRPr="00203C83" w:rsidRDefault="00165C65" w:rsidP="00B5350C">
            <w:pPr>
              <w:jc w:val="right"/>
              <w:rPr>
                <w:szCs w:val="24"/>
              </w:rPr>
            </w:pPr>
            <w:r w:rsidRPr="00203C83">
              <w:rPr>
                <w:szCs w:val="24"/>
              </w:rPr>
              <w:t>0.62</w:t>
            </w:r>
          </w:p>
        </w:tc>
        <w:tc>
          <w:tcPr>
            <w:tcW w:w="986" w:type="dxa"/>
            <w:shd w:val="clear" w:color="auto" w:fill="auto"/>
            <w:vAlign w:val="center"/>
          </w:tcPr>
          <w:p w:rsidR="00165C65" w:rsidRPr="00203C83" w:rsidRDefault="00165C65" w:rsidP="00B5350C">
            <w:pPr>
              <w:jc w:val="right"/>
              <w:rPr>
                <w:szCs w:val="24"/>
              </w:rPr>
            </w:pPr>
            <w:r w:rsidRPr="00203C83">
              <w:rPr>
                <w:szCs w:val="24"/>
              </w:rPr>
              <w:t>173.7</w:t>
            </w:r>
          </w:p>
        </w:tc>
        <w:tc>
          <w:tcPr>
            <w:tcW w:w="886" w:type="dxa"/>
            <w:shd w:val="clear" w:color="auto" w:fill="auto"/>
            <w:vAlign w:val="center"/>
          </w:tcPr>
          <w:p w:rsidR="00165C65" w:rsidRPr="00203C83" w:rsidRDefault="00165C65" w:rsidP="00B5350C">
            <w:pPr>
              <w:jc w:val="right"/>
              <w:rPr>
                <w:szCs w:val="24"/>
              </w:rPr>
            </w:pPr>
            <w:r w:rsidRPr="00203C83">
              <w:rPr>
                <w:szCs w:val="24"/>
              </w:rPr>
              <w:t>5.4</w:t>
            </w:r>
          </w:p>
        </w:tc>
      </w:tr>
      <w:tr w:rsidR="00203C83" w:rsidRPr="00203C83" w:rsidTr="00203C83">
        <w:trPr>
          <w:trHeight w:val="204"/>
        </w:trPr>
        <w:tc>
          <w:tcPr>
            <w:tcW w:w="1858" w:type="dxa"/>
            <w:shd w:val="clear" w:color="auto" w:fill="auto"/>
            <w:vAlign w:val="center"/>
          </w:tcPr>
          <w:p w:rsidR="00165C65" w:rsidRPr="00203C83" w:rsidRDefault="00165C65" w:rsidP="00B5350C">
            <w:pPr>
              <w:jc w:val="center"/>
              <w:rPr>
                <w:szCs w:val="24"/>
              </w:rPr>
            </w:pPr>
            <w:r w:rsidRPr="00203C83">
              <w:rPr>
                <w:szCs w:val="24"/>
              </w:rPr>
              <w:t>12453</w:t>
            </w:r>
          </w:p>
        </w:tc>
        <w:tc>
          <w:tcPr>
            <w:tcW w:w="1140" w:type="dxa"/>
            <w:shd w:val="clear" w:color="auto" w:fill="auto"/>
            <w:noWrap/>
            <w:vAlign w:val="center"/>
            <w:hideMark/>
          </w:tcPr>
          <w:p w:rsidR="00165C65" w:rsidRPr="00203C83" w:rsidRDefault="00165C65" w:rsidP="00B5350C">
            <w:pPr>
              <w:jc w:val="center"/>
              <w:rPr>
                <w:szCs w:val="24"/>
              </w:rPr>
            </w:pPr>
            <w:r w:rsidRPr="00203C83">
              <w:rPr>
                <w:szCs w:val="24"/>
              </w:rPr>
              <w:t>13</w:t>
            </w:r>
          </w:p>
        </w:tc>
        <w:tc>
          <w:tcPr>
            <w:tcW w:w="900" w:type="dxa"/>
            <w:shd w:val="clear" w:color="auto" w:fill="auto"/>
            <w:noWrap/>
            <w:vAlign w:val="center"/>
            <w:hideMark/>
          </w:tcPr>
          <w:p w:rsidR="00165C65" w:rsidRPr="00203C83" w:rsidRDefault="00165C65" w:rsidP="00B5350C">
            <w:pPr>
              <w:jc w:val="center"/>
              <w:rPr>
                <w:szCs w:val="24"/>
              </w:rPr>
            </w:pPr>
            <w:r w:rsidRPr="00203C83">
              <w:rPr>
                <w:szCs w:val="24"/>
              </w:rPr>
              <w:t>c</w:t>
            </w:r>
          </w:p>
        </w:tc>
        <w:tc>
          <w:tcPr>
            <w:tcW w:w="990" w:type="dxa"/>
            <w:shd w:val="clear" w:color="auto" w:fill="auto"/>
            <w:noWrap/>
            <w:vAlign w:val="center"/>
            <w:hideMark/>
          </w:tcPr>
          <w:p w:rsidR="00165C65" w:rsidRPr="00203C83" w:rsidRDefault="00165C65" w:rsidP="00B5350C">
            <w:pPr>
              <w:jc w:val="center"/>
              <w:rPr>
                <w:szCs w:val="24"/>
              </w:rPr>
            </w:pPr>
            <w:r w:rsidRPr="00203C83">
              <w:rPr>
                <w:szCs w:val="24"/>
              </w:rPr>
              <w:t>25</w:t>
            </w:r>
          </w:p>
        </w:tc>
        <w:tc>
          <w:tcPr>
            <w:tcW w:w="881" w:type="dxa"/>
            <w:shd w:val="clear" w:color="auto" w:fill="auto"/>
            <w:vAlign w:val="center"/>
          </w:tcPr>
          <w:p w:rsidR="00165C65" w:rsidRPr="00203C83" w:rsidRDefault="00165C65" w:rsidP="00B5350C">
            <w:pPr>
              <w:jc w:val="right"/>
              <w:rPr>
                <w:szCs w:val="24"/>
              </w:rPr>
            </w:pPr>
            <w:r w:rsidRPr="00203C83">
              <w:rPr>
                <w:szCs w:val="24"/>
              </w:rPr>
              <w:t>10.37</w:t>
            </w:r>
          </w:p>
        </w:tc>
        <w:tc>
          <w:tcPr>
            <w:tcW w:w="986" w:type="dxa"/>
            <w:shd w:val="clear" w:color="auto" w:fill="auto"/>
            <w:vAlign w:val="center"/>
          </w:tcPr>
          <w:p w:rsidR="00165C65" w:rsidRPr="00203C83" w:rsidRDefault="00165C65" w:rsidP="00B5350C">
            <w:pPr>
              <w:jc w:val="right"/>
              <w:rPr>
                <w:szCs w:val="24"/>
              </w:rPr>
            </w:pPr>
            <w:r w:rsidRPr="00203C83">
              <w:rPr>
                <w:szCs w:val="24"/>
              </w:rPr>
              <w:t>2949.4</w:t>
            </w:r>
          </w:p>
        </w:tc>
        <w:tc>
          <w:tcPr>
            <w:tcW w:w="886" w:type="dxa"/>
            <w:shd w:val="clear" w:color="auto" w:fill="auto"/>
            <w:vAlign w:val="center"/>
          </w:tcPr>
          <w:p w:rsidR="00165C65" w:rsidRPr="00203C83" w:rsidRDefault="00165C65" w:rsidP="00B5350C">
            <w:pPr>
              <w:jc w:val="right"/>
              <w:rPr>
                <w:szCs w:val="24"/>
              </w:rPr>
            </w:pPr>
            <w:r w:rsidRPr="00203C83">
              <w:rPr>
                <w:szCs w:val="24"/>
              </w:rPr>
              <w:t>103.2</w:t>
            </w:r>
          </w:p>
        </w:tc>
      </w:tr>
      <w:tr w:rsidR="00203C83" w:rsidRPr="00203C83" w:rsidTr="00203C83">
        <w:trPr>
          <w:trHeight w:val="204"/>
        </w:trPr>
        <w:tc>
          <w:tcPr>
            <w:tcW w:w="1858" w:type="dxa"/>
            <w:shd w:val="clear" w:color="auto" w:fill="auto"/>
            <w:vAlign w:val="center"/>
          </w:tcPr>
          <w:p w:rsidR="00165C65" w:rsidRPr="00203C83" w:rsidRDefault="00165C65" w:rsidP="00B5350C">
            <w:pPr>
              <w:jc w:val="center"/>
              <w:rPr>
                <w:szCs w:val="24"/>
              </w:rPr>
            </w:pPr>
            <w:r w:rsidRPr="00203C83">
              <w:rPr>
                <w:szCs w:val="24"/>
              </w:rPr>
              <w:t>12453</w:t>
            </w:r>
          </w:p>
        </w:tc>
        <w:tc>
          <w:tcPr>
            <w:tcW w:w="1140" w:type="dxa"/>
            <w:shd w:val="clear" w:color="auto" w:fill="auto"/>
            <w:noWrap/>
            <w:vAlign w:val="center"/>
          </w:tcPr>
          <w:p w:rsidR="00165C65" w:rsidRPr="00203C83" w:rsidRDefault="00165C65" w:rsidP="00B5350C">
            <w:pPr>
              <w:jc w:val="center"/>
              <w:rPr>
                <w:szCs w:val="24"/>
              </w:rPr>
            </w:pPr>
            <w:r w:rsidRPr="00203C83">
              <w:rPr>
                <w:szCs w:val="24"/>
              </w:rPr>
              <w:t>14</w:t>
            </w:r>
          </w:p>
        </w:tc>
        <w:tc>
          <w:tcPr>
            <w:tcW w:w="900" w:type="dxa"/>
            <w:shd w:val="clear" w:color="auto" w:fill="auto"/>
            <w:noWrap/>
            <w:vAlign w:val="center"/>
          </w:tcPr>
          <w:p w:rsidR="00165C65" w:rsidRPr="00203C83" w:rsidRDefault="00165C65" w:rsidP="00B5350C">
            <w:pPr>
              <w:jc w:val="center"/>
              <w:rPr>
                <w:szCs w:val="24"/>
              </w:rPr>
            </w:pPr>
            <w:r w:rsidRPr="00203C83">
              <w:rPr>
                <w:szCs w:val="24"/>
              </w:rPr>
              <w:t>a</w:t>
            </w:r>
          </w:p>
        </w:tc>
        <w:tc>
          <w:tcPr>
            <w:tcW w:w="990" w:type="dxa"/>
            <w:shd w:val="clear" w:color="auto" w:fill="auto"/>
            <w:noWrap/>
            <w:vAlign w:val="center"/>
          </w:tcPr>
          <w:p w:rsidR="00165C65" w:rsidRPr="00203C83" w:rsidRDefault="00165C65" w:rsidP="00B5350C">
            <w:pPr>
              <w:jc w:val="center"/>
              <w:rPr>
                <w:szCs w:val="24"/>
              </w:rPr>
            </w:pPr>
            <w:r w:rsidRPr="00203C83">
              <w:rPr>
                <w:szCs w:val="24"/>
              </w:rPr>
              <w:t>25</w:t>
            </w:r>
          </w:p>
        </w:tc>
        <w:tc>
          <w:tcPr>
            <w:tcW w:w="881" w:type="dxa"/>
            <w:shd w:val="clear" w:color="auto" w:fill="auto"/>
            <w:vAlign w:val="center"/>
          </w:tcPr>
          <w:p w:rsidR="00165C65" w:rsidRPr="00203C83" w:rsidRDefault="00165C65" w:rsidP="00B5350C">
            <w:pPr>
              <w:jc w:val="right"/>
              <w:rPr>
                <w:szCs w:val="24"/>
              </w:rPr>
            </w:pPr>
            <w:r w:rsidRPr="00203C83">
              <w:rPr>
                <w:szCs w:val="24"/>
              </w:rPr>
              <w:t>9.14</w:t>
            </w:r>
          </w:p>
        </w:tc>
        <w:tc>
          <w:tcPr>
            <w:tcW w:w="986" w:type="dxa"/>
            <w:shd w:val="clear" w:color="auto" w:fill="auto"/>
            <w:vAlign w:val="center"/>
          </w:tcPr>
          <w:p w:rsidR="00165C65" w:rsidRPr="00203C83" w:rsidRDefault="00165C65" w:rsidP="00B5350C">
            <w:pPr>
              <w:jc w:val="right"/>
              <w:rPr>
                <w:szCs w:val="24"/>
              </w:rPr>
            </w:pPr>
            <w:r w:rsidRPr="00203C83">
              <w:rPr>
                <w:szCs w:val="24"/>
              </w:rPr>
              <w:t>2633.1</w:t>
            </w:r>
          </w:p>
        </w:tc>
        <w:tc>
          <w:tcPr>
            <w:tcW w:w="886" w:type="dxa"/>
            <w:shd w:val="clear" w:color="auto" w:fill="auto"/>
            <w:vAlign w:val="center"/>
          </w:tcPr>
          <w:p w:rsidR="00165C65" w:rsidRPr="00203C83" w:rsidRDefault="00165C65" w:rsidP="00B5350C">
            <w:pPr>
              <w:jc w:val="right"/>
              <w:rPr>
                <w:szCs w:val="24"/>
              </w:rPr>
            </w:pPr>
            <w:r w:rsidRPr="00203C83">
              <w:rPr>
                <w:szCs w:val="24"/>
              </w:rPr>
              <w:t>92.1</w:t>
            </w:r>
          </w:p>
        </w:tc>
      </w:tr>
      <w:tr w:rsidR="00203C83" w:rsidRPr="00203C83" w:rsidTr="00203C83">
        <w:trPr>
          <w:trHeight w:val="204"/>
        </w:trPr>
        <w:tc>
          <w:tcPr>
            <w:tcW w:w="1858" w:type="dxa"/>
            <w:shd w:val="clear" w:color="auto" w:fill="auto"/>
            <w:vAlign w:val="center"/>
          </w:tcPr>
          <w:p w:rsidR="00165C65" w:rsidRPr="00203C83" w:rsidRDefault="00165C65" w:rsidP="00B5350C">
            <w:pPr>
              <w:jc w:val="center"/>
              <w:rPr>
                <w:szCs w:val="24"/>
              </w:rPr>
            </w:pPr>
            <w:r w:rsidRPr="00203C83">
              <w:rPr>
                <w:szCs w:val="24"/>
              </w:rPr>
              <w:t>12453</w:t>
            </w:r>
          </w:p>
        </w:tc>
        <w:tc>
          <w:tcPr>
            <w:tcW w:w="1140" w:type="dxa"/>
            <w:shd w:val="clear" w:color="auto" w:fill="auto"/>
            <w:noWrap/>
            <w:vAlign w:val="center"/>
          </w:tcPr>
          <w:p w:rsidR="00165C65" w:rsidRPr="00203C83" w:rsidRDefault="00165C65" w:rsidP="00B5350C">
            <w:pPr>
              <w:jc w:val="center"/>
              <w:rPr>
                <w:szCs w:val="24"/>
              </w:rPr>
            </w:pPr>
            <w:r w:rsidRPr="00203C83">
              <w:rPr>
                <w:szCs w:val="24"/>
              </w:rPr>
              <w:t>14</w:t>
            </w:r>
          </w:p>
        </w:tc>
        <w:tc>
          <w:tcPr>
            <w:tcW w:w="900" w:type="dxa"/>
            <w:shd w:val="clear" w:color="auto" w:fill="auto"/>
            <w:noWrap/>
            <w:vAlign w:val="center"/>
          </w:tcPr>
          <w:p w:rsidR="00165C65" w:rsidRPr="00203C83" w:rsidRDefault="00165C65" w:rsidP="00B5350C">
            <w:pPr>
              <w:jc w:val="center"/>
              <w:rPr>
                <w:szCs w:val="24"/>
              </w:rPr>
            </w:pPr>
            <w:r w:rsidRPr="00203C83">
              <w:rPr>
                <w:szCs w:val="24"/>
              </w:rPr>
              <w:t>c</w:t>
            </w:r>
          </w:p>
        </w:tc>
        <w:tc>
          <w:tcPr>
            <w:tcW w:w="990" w:type="dxa"/>
            <w:shd w:val="clear" w:color="auto" w:fill="auto"/>
            <w:noWrap/>
            <w:vAlign w:val="center"/>
          </w:tcPr>
          <w:p w:rsidR="00165C65" w:rsidRPr="00203C83" w:rsidRDefault="00165C65" w:rsidP="00B5350C">
            <w:pPr>
              <w:jc w:val="center"/>
              <w:rPr>
                <w:szCs w:val="24"/>
              </w:rPr>
            </w:pPr>
            <w:r w:rsidRPr="00203C83">
              <w:rPr>
                <w:szCs w:val="24"/>
              </w:rPr>
              <w:t>25</w:t>
            </w:r>
          </w:p>
        </w:tc>
        <w:tc>
          <w:tcPr>
            <w:tcW w:w="881" w:type="dxa"/>
            <w:shd w:val="clear" w:color="auto" w:fill="auto"/>
            <w:vAlign w:val="center"/>
          </w:tcPr>
          <w:p w:rsidR="00165C65" w:rsidRPr="00203C83" w:rsidRDefault="00165C65" w:rsidP="00B5350C">
            <w:pPr>
              <w:jc w:val="right"/>
              <w:rPr>
                <w:szCs w:val="24"/>
              </w:rPr>
            </w:pPr>
            <w:r w:rsidRPr="00203C83">
              <w:rPr>
                <w:szCs w:val="24"/>
              </w:rPr>
              <w:t>9.08</w:t>
            </w:r>
          </w:p>
        </w:tc>
        <w:tc>
          <w:tcPr>
            <w:tcW w:w="986" w:type="dxa"/>
            <w:shd w:val="clear" w:color="auto" w:fill="auto"/>
            <w:vAlign w:val="center"/>
          </w:tcPr>
          <w:p w:rsidR="00165C65" w:rsidRPr="00203C83" w:rsidRDefault="00165C65" w:rsidP="00B5350C">
            <w:pPr>
              <w:jc w:val="right"/>
              <w:rPr>
                <w:szCs w:val="24"/>
              </w:rPr>
            </w:pPr>
            <w:r w:rsidRPr="00203C83">
              <w:rPr>
                <w:szCs w:val="24"/>
              </w:rPr>
              <w:t>2281.3</w:t>
            </w:r>
          </w:p>
        </w:tc>
        <w:tc>
          <w:tcPr>
            <w:tcW w:w="886" w:type="dxa"/>
            <w:shd w:val="clear" w:color="auto" w:fill="auto"/>
            <w:vAlign w:val="center"/>
          </w:tcPr>
          <w:p w:rsidR="00165C65" w:rsidRPr="00203C83" w:rsidRDefault="00165C65" w:rsidP="00B5350C">
            <w:pPr>
              <w:jc w:val="right"/>
              <w:rPr>
                <w:szCs w:val="24"/>
              </w:rPr>
            </w:pPr>
            <w:r w:rsidRPr="00203C83">
              <w:rPr>
                <w:szCs w:val="24"/>
              </w:rPr>
              <w:t>80.1</w:t>
            </w:r>
          </w:p>
        </w:tc>
      </w:tr>
      <w:tr w:rsidR="00203C83" w:rsidRPr="00203C83" w:rsidTr="00203C83">
        <w:trPr>
          <w:trHeight w:val="204"/>
        </w:trPr>
        <w:tc>
          <w:tcPr>
            <w:tcW w:w="1858" w:type="dxa"/>
            <w:shd w:val="clear" w:color="auto" w:fill="auto"/>
            <w:vAlign w:val="center"/>
          </w:tcPr>
          <w:p w:rsidR="00165C65" w:rsidRPr="00203C83" w:rsidRDefault="00165C65" w:rsidP="00B5350C">
            <w:pPr>
              <w:jc w:val="center"/>
              <w:rPr>
                <w:szCs w:val="24"/>
              </w:rPr>
            </w:pPr>
            <w:r w:rsidRPr="00203C83">
              <w:rPr>
                <w:szCs w:val="24"/>
              </w:rPr>
              <w:t>12453</w:t>
            </w:r>
          </w:p>
        </w:tc>
        <w:tc>
          <w:tcPr>
            <w:tcW w:w="1140" w:type="dxa"/>
            <w:shd w:val="clear" w:color="auto" w:fill="auto"/>
            <w:noWrap/>
            <w:vAlign w:val="center"/>
          </w:tcPr>
          <w:p w:rsidR="00165C65" w:rsidRPr="00203C83" w:rsidRDefault="00165C65" w:rsidP="00B5350C">
            <w:pPr>
              <w:jc w:val="center"/>
              <w:rPr>
                <w:szCs w:val="24"/>
              </w:rPr>
            </w:pPr>
            <w:r w:rsidRPr="00203C83">
              <w:rPr>
                <w:szCs w:val="24"/>
              </w:rPr>
              <w:t>16</w:t>
            </w:r>
          </w:p>
        </w:tc>
        <w:tc>
          <w:tcPr>
            <w:tcW w:w="900" w:type="dxa"/>
            <w:shd w:val="clear" w:color="auto" w:fill="auto"/>
            <w:noWrap/>
            <w:vAlign w:val="center"/>
          </w:tcPr>
          <w:p w:rsidR="00165C65" w:rsidRPr="00203C83" w:rsidRDefault="00165C65" w:rsidP="00B5350C">
            <w:pPr>
              <w:jc w:val="center"/>
              <w:rPr>
                <w:szCs w:val="24"/>
              </w:rPr>
            </w:pPr>
            <w:r w:rsidRPr="00203C83">
              <w:rPr>
                <w:szCs w:val="24"/>
              </w:rPr>
              <w:t>c</w:t>
            </w:r>
          </w:p>
        </w:tc>
        <w:tc>
          <w:tcPr>
            <w:tcW w:w="990" w:type="dxa"/>
            <w:shd w:val="clear" w:color="auto" w:fill="auto"/>
            <w:noWrap/>
            <w:vAlign w:val="center"/>
          </w:tcPr>
          <w:p w:rsidR="00165C65" w:rsidRPr="00203C83" w:rsidRDefault="00165C65" w:rsidP="00B5350C">
            <w:pPr>
              <w:jc w:val="center"/>
              <w:rPr>
                <w:szCs w:val="24"/>
              </w:rPr>
            </w:pPr>
            <w:r w:rsidRPr="00203C83">
              <w:rPr>
                <w:szCs w:val="24"/>
              </w:rPr>
              <w:t>25</w:t>
            </w:r>
          </w:p>
        </w:tc>
        <w:tc>
          <w:tcPr>
            <w:tcW w:w="881" w:type="dxa"/>
            <w:shd w:val="clear" w:color="auto" w:fill="auto"/>
            <w:vAlign w:val="center"/>
          </w:tcPr>
          <w:p w:rsidR="00165C65" w:rsidRPr="00203C83" w:rsidRDefault="00165C65" w:rsidP="00B5350C">
            <w:pPr>
              <w:jc w:val="right"/>
              <w:rPr>
                <w:szCs w:val="24"/>
              </w:rPr>
            </w:pPr>
            <w:r w:rsidRPr="00203C83">
              <w:rPr>
                <w:szCs w:val="24"/>
              </w:rPr>
              <w:t>10.5</w:t>
            </w:r>
          </w:p>
        </w:tc>
        <w:tc>
          <w:tcPr>
            <w:tcW w:w="986" w:type="dxa"/>
            <w:shd w:val="clear" w:color="auto" w:fill="auto"/>
            <w:vAlign w:val="center"/>
          </w:tcPr>
          <w:p w:rsidR="00165C65" w:rsidRPr="00203C83" w:rsidRDefault="00165C65" w:rsidP="00B5350C">
            <w:pPr>
              <w:jc w:val="right"/>
              <w:rPr>
                <w:szCs w:val="24"/>
              </w:rPr>
            </w:pPr>
            <w:r w:rsidRPr="00203C83">
              <w:rPr>
                <w:szCs w:val="24"/>
              </w:rPr>
              <w:t>3646.0</w:t>
            </w:r>
          </w:p>
        </w:tc>
        <w:tc>
          <w:tcPr>
            <w:tcW w:w="886" w:type="dxa"/>
            <w:shd w:val="clear" w:color="auto" w:fill="auto"/>
            <w:vAlign w:val="center"/>
          </w:tcPr>
          <w:p w:rsidR="00165C65" w:rsidRPr="00203C83" w:rsidRDefault="00165C65" w:rsidP="00B5350C">
            <w:pPr>
              <w:jc w:val="right"/>
              <w:rPr>
                <w:szCs w:val="24"/>
              </w:rPr>
            </w:pPr>
            <w:r w:rsidRPr="00203C83">
              <w:rPr>
                <w:szCs w:val="24"/>
              </w:rPr>
              <w:t>175.0</w:t>
            </w:r>
          </w:p>
        </w:tc>
      </w:tr>
      <w:tr w:rsidR="00203C83" w:rsidRPr="00203C83" w:rsidTr="00203C83">
        <w:trPr>
          <w:trHeight w:val="204"/>
        </w:trPr>
        <w:tc>
          <w:tcPr>
            <w:tcW w:w="1858" w:type="dxa"/>
            <w:shd w:val="clear" w:color="auto" w:fill="auto"/>
            <w:vAlign w:val="center"/>
          </w:tcPr>
          <w:p w:rsidR="00165C65" w:rsidRPr="00203C83" w:rsidRDefault="00165C65" w:rsidP="00B5350C">
            <w:pPr>
              <w:jc w:val="center"/>
              <w:rPr>
                <w:szCs w:val="24"/>
              </w:rPr>
            </w:pPr>
            <w:r w:rsidRPr="00203C83">
              <w:rPr>
                <w:szCs w:val="24"/>
              </w:rPr>
              <w:t>12453</w:t>
            </w:r>
          </w:p>
        </w:tc>
        <w:tc>
          <w:tcPr>
            <w:tcW w:w="1140" w:type="dxa"/>
            <w:shd w:val="clear" w:color="auto" w:fill="auto"/>
            <w:noWrap/>
            <w:vAlign w:val="center"/>
          </w:tcPr>
          <w:p w:rsidR="00165C65" w:rsidRPr="00203C83" w:rsidRDefault="00165C65" w:rsidP="00B5350C">
            <w:pPr>
              <w:jc w:val="center"/>
              <w:rPr>
                <w:szCs w:val="24"/>
              </w:rPr>
            </w:pPr>
            <w:r w:rsidRPr="00203C83">
              <w:rPr>
                <w:szCs w:val="24"/>
              </w:rPr>
              <w:t>16</w:t>
            </w:r>
          </w:p>
        </w:tc>
        <w:tc>
          <w:tcPr>
            <w:tcW w:w="900" w:type="dxa"/>
            <w:shd w:val="clear" w:color="auto" w:fill="auto"/>
            <w:noWrap/>
            <w:vAlign w:val="center"/>
          </w:tcPr>
          <w:p w:rsidR="00165C65" w:rsidRPr="00203C83" w:rsidRDefault="00165C65" w:rsidP="00B5350C">
            <w:pPr>
              <w:jc w:val="center"/>
              <w:rPr>
                <w:szCs w:val="24"/>
              </w:rPr>
            </w:pPr>
            <w:r w:rsidRPr="00203C83">
              <w:rPr>
                <w:szCs w:val="24"/>
              </w:rPr>
              <w:t>g</w:t>
            </w:r>
          </w:p>
        </w:tc>
        <w:tc>
          <w:tcPr>
            <w:tcW w:w="990" w:type="dxa"/>
            <w:shd w:val="clear" w:color="auto" w:fill="auto"/>
            <w:noWrap/>
            <w:vAlign w:val="center"/>
          </w:tcPr>
          <w:p w:rsidR="00165C65" w:rsidRPr="00203C83" w:rsidRDefault="00165C65" w:rsidP="00B5350C">
            <w:pPr>
              <w:jc w:val="center"/>
              <w:rPr>
                <w:szCs w:val="24"/>
              </w:rPr>
            </w:pPr>
            <w:r w:rsidRPr="00203C83">
              <w:rPr>
                <w:szCs w:val="24"/>
              </w:rPr>
              <w:t>25</w:t>
            </w:r>
          </w:p>
        </w:tc>
        <w:tc>
          <w:tcPr>
            <w:tcW w:w="881" w:type="dxa"/>
            <w:shd w:val="clear" w:color="auto" w:fill="auto"/>
            <w:vAlign w:val="center"/>
          </w:tcPr>
          <w:p w:rsidR="00165C65" w:rsidRPr="00203C83" w:rsidRDefault="00165C65" w:rsidP="00B5350C">
            <w:pPr>
              <w:jc w:val="right"/>
              <w:rPr>
                <w:szCs w:val="24"/>
              </w:rPr>
            </w:pPr>
            <w:r w:rsidRPr="00203C83">
              <w:rPr>
                <w:szCs w:val="24"/>
              </w:rPr>
              <w:t>1.07</w:t>
            </w:r>
          </w:p>
        </w:tc>
        <w:tc>
          <w:tcPr>
            <w:tcW w:w="986" w:type="dxa"/>
            <w:shd w:val="clear" w:color="auto" w:fill="auto"/>
            <w:vAlign w:val="center"/>
          </w:tcPr>
          <w:p w:rsidR="00165C65" w:rsidRPr="00203C83" w:rsidRDefault="00165C65" w:rsidP="00B5350C">
            <w:pPr>
              <w:jc w:val="right"/>
              <w:rPr>
                <w:szCs w:val="24"/>
              </w:rPr>
            </w:pPr>
            <w:r w:rsidRPr="00203C83">
              <w:rPr>
                <w:szCs w:val="24"/>
              </w:rPr>
              <w:t>222.7</w:t>
            </w:r>
          </w:p>
        </w:tc>
        <w:tc>
          <w:tcPr>
            <w:tcW w:w="886" w:type="dxa"/>
            <w:shd w:val="clear" w:color="auto" w:fill="auto"/>
            <w:vAlign w:val="center"/>
          </w:tcPr>
          <w:p w:rsidR="00165C65" w:rsidRPr="00203C83" w:rsidRDefault="00165C65" w:rsidP="00B5350C">
            <w:pPr>
              <w:jc w:val="right"/>
              <w:rPr>
                <w:szCs w:val="24"/>
              </w:rPr>
            </w:pPr>
            <w:r w:rsidRPr="00203C83">
              <w:rPr>
                <w:szCs w:val="24"/>
              </w:rPr>
              <w:t>10.7</w:t>
            </w:r>
          </w:p>
        </w:tc>
      </w:tr>
      <w:tr w:rsidR="00203C83" w:rsidRPr="00203C83" w:rsidTr="00203C83">
        <w:trPr>
          <w:trHeight w:val="204"/>
        </w:trPr>
        <w:tc>
          <w:tcPr>
            <w:tcW w:w="1858" w:type="dxa"/>
            <w:shd w:val="clear" w:color="auto" w:fill="auto"/>
            <w:vAlign w:val="center"/>
          </w:tcPr>
          <w:p w:rsidR="00165C65" w:rsidRPr="00203C83" w:rsidRDefault="00165C65" w:rsidP="00B5350C">
            <w:pPr>
              <w:jc w:val="center"/>
              <w:rPr>
                <w:szCs w:val="24"/>
              </w:rPr>
            </w:pPr>
            <w:r w:rsidRPr="00203C83">
              <w:rPr>
                <w:szCs w:val="24"/>
              </w:rPr>
              <w:t>12453</w:t>
            </w:r>
          </w:p>
        </w:tc>
        <w:tc>
          <w:tcPr>
            <w:tcW w:w="1140" w:type="dxa"/>
            <w:shd w:val="clear" w:color="auto" w:fill="auto"/>
            <w:noWrap/>
            <w:vAlign w:val="center"/>
            <w:hideMark/>
          </w:tcPr>
          <w:p w:rsidR="00165C65" w:rsidRPr="00203C83" w:rsidRDefault="00165C65" w:rsidP="00B5350C">
            <w:pPr>
              <w:jc w:val="center"/>
              <w:rPr>
                <w:szCs w:val="24"/>
              </w:rPr>
            </w:pPr>
            <w:r w:rsidRPr="00203C83">
              <w:rPr>
                <w:szCs w:val="24"/>
              </w:rPr>
              <w:t>21</w:t>
            </w:r>
          </w:p>
        </w:tc>
        <w:tc>
          <w:tcPr>
            <w:tcW w:w="900" w:type="dxa"/>
            <w:shd w:val="clear" w:color="auto" w:fill="auto"/>
            <w:noWrap/>
            <w:vAlign w:val="center"/>
            <w:hideMark/>
          </w:tcPr>
          <w:p w:rsidR="00165C65" w:rsidRPr="00203C83" w:rsidRDefault="00165C65" w:rsidP="00B5350C">
            <w:pPr>
              <w:jc w:val="center"/>
              <w:rPr>
                <w:szCs w:val="24"/>
              </w:rPr>
            </w:pPr>
            <w:r w:rsidRPr="00203C83">
              <w:rPr>
                <w:szCs w:val="24"/>
              </w:rPr>
              <w:t>d</w:t>
            </w:r>
          </w:p>
        </w:tc>
        <w:tc>
          <w:tcPr>
            <w:tcW w:w="990" w:type="dxa"/>
            <w:shd w:val="clear" w:color="auto" w:fill="auto"/>
            <w:noWrap/>
            <w:vAlign w:val="center"/>
            <w:hideMark/>
          </w:tcPr>
          <w:p w:rsidR="00165C65" w:rsidRPr="00203C83" w:rsidRDefault="00165C65" w:rsidP="00B5350C">
            <w:pPr>
              <w:jc w:val="center"/>
              <w:rPr>
                <w:szCs w:val="24"/>
              </w:rPr>
            </w:pPr>
            <w:r w:rsidRPr="00203C83">
              <w:rPr>
                <w:szCs w:val="24"/>
              </w:rPr>
              <w:t>25</w:t>
            </w:r>
          </w:p>
        </w:tc>
        <w:tc>
          <w:tcPr>
            <w:tcW w:w="881" w:type="dxa"/>
            <w:shd w:val="clear" w:color="auto" w:fill="auto"/>
            <w:vAlign w:val="center"/>
          </w:tcPr>
          <w:p w:rsidR="00165C65" w:rsidRPr="00203C83" w:rsidRDefault="00165C65" w:rsidP="00B5350C">
            <w:pPr>
              <w:jc w:val="right"/>
              <w:rPr>
                <w:szCs w:val="24"/>
              </w:rPr>
            </w:pPr>
            <w:r w:rsidRPr="00203C83">
              <w:rPr>
                <w:szCs w:val="24"/>
              </w:rPr>
              <w:t>2.09</w:t>
            </w:r>
          </w:p>
        </w:tc>
        <w:tc>
          <w:tcPr>
            <w:tcW w:w="986" w:type="dxa"/>
            <w:shd w:val="clear" w:color="auto" w:fill="auto"/>
            <w:vAlign w:val="center"/>
          </w:tcPr>
          <w:p w:rsidR="00165C65" w:rsidRPr="00203C83" w:rsidRDefault="00165C65" w:rsidP="00B5350C">
            <w:pPr>
              <w:jc w:val="right"/>
              <w:rPr>
                <w:szCs w:val="24"/>
              </w:rPr>
            </w:pPr>
            <w:r w:rsidRPr="00203C83">
              <w:rPr>
                <w:szCs w:val="24"/>
              </w:rPr>
              <w:t>277.2</w:t>
            </w:r>
          </w:p>
        </w:tc>
        <w:tc>
          <w:tcPr>
            <w:tcW w:w="886" w:type="dxa"/>
            <w:shd w:val="clear" w:color="auto" w:fill="auto"/>
            <w:vAlign w:val="center"/>
          </w:tcPr>
          <w:p w:rsidR="00165C65" w:rsidRPr="00203C83" w:rsidRDefault="00165C65" w:rsidP="00B5350C">
            <w:pPr>
              <w:jc w:val="right"/>
              <w:rPr>
                <w:szCs w:val="24"/>
              </w:rPr>
            </w:pPr>
            <w:r w:rsidRPr="00203C83">
              <w:rPr>
                <w:szCs w:val="24"/>
              </w:rPr>
              <w:t>9.7</w:t>
            </w:r>
          </w:p>
        </w:tc>
      </w:tr>
      <w:tr w:rsidR="00203C83" w:rsidRPr="00203C83" w:rsidTr="00E23CA1">
        <w:trPr>
          <w:trHeight w:val="219"/>
        </w:trPr>
        <w:tc>
          <w:tcPr>
            <w:tcW w:w="4888" w:type="dxa"/>
            <w:gridSpan w:val="4"/>
            <w:shd w:val="clear" w:color="auto" w:fill="D9D9D9" w:themeFill="background1" w:themeFillShade="D9"/>
            <w:vAlign w:val="center"/>
          </w:tcPr>
          <w:p w:rsidR="00165C65" w:rsidRPr="00203C83" w:rsidRDefault="00165C65" w:rsidP="00B5350C">
            <w:pPr>
              <w:jc w:val="center"/>
              <w:rPr>
                <w:szCs w:val="24"/>
              </w:rPr>
            </w:pPr>
            <w:r w:rsidRPr="00203C83">
              <w:rPr>
                <w:szCs w:val="24"/>
              </w:rPr>
              <w:t>Ukupno</w:t>
            </w:r>
          </w:p>
        </w:tc>
        <w:tc>
          <w:tcPr>
            <w:tcW w:w="881" w:type="dxa"/>
            <w:shd w:val="clear" w:color="auto" w:fill="D9D9D9" w:themeFill="background1" w:themeFillShade="D9"/>
            <w:vAlign w:val="center"/>
          </w:tcPr>
          <w:p w:rsidR="00165C65" w:rsidRPr="00203C83" w:rsidRDefault="00165C65" w:rsidP="00B5350C">
            <w:pPr>
              <w:jc w:val="right"/>
              <w:rPr>
                <w:szCs w:val="24"/>
              </w:rPr>
            </w:pPr>
            <w:r w:rsidRPr="00203C83">
              <w:rPr>
                <w:szCs w:val="24"/>
              </w:rPr>
              <w:t>57.57</w:t>
            </w:r>
          </w:p>
        </w:tc>
        <w:tc>
          <w:tcPr>
            <w:tcW w:w="986" w:type="dxa"/>
            <w:shd w:val="clear" w:color="auto" w:fill="D9D9D9" w:themeFill="background1" w:themeFillShade="D9"/>
            <w:vAlign w:val="center"/>
          </w:tcPr>
          <w:p w:rsidR="00165C65" w:rsidRPr="00203C83" w:rsidRDefault="00165C65" w:rsidP="00B5350C">
            <w:pPr>
              <w:jc w:val="right"/>
              <w:rPr>
                <w:szCs w:val="24"/>
              </w:rPr>
            </w:pPr>
            <w:r w:rsidRPr="00203C83">
              <w:rPr>
                <w:szCs w:val="24"/>
              </w:rPr>
              <w:t>15651.2</w:t>
            </w:r>
          </w:p>
        </w:tc>
        <w:tc>
          <w:tcPr>
            <w:tcW w:w="886" w:type="dxa"/>
            <w:shd w:val="clear" w:color="auto" w:fill="D9D9D9" w:themeFill="background1" w:themeFillShade="D9"/>
            <w:vAlign w:val="center"/>
          </w:tcPr>
          <w:p w:rsidR="00165C65" w:rsidRPr="00203C83" w:rsidRDefault="00165C65" w:rsidP="00B5350C">
            <w:pPr>
              <w:jc w:val="right"/>
              <w:rPr>
                <w:szCs w:val="24"/>
              </w:rPr>
            </w:pPr>
            <w:r w:rsidRPr="00203C83">
              <w:rPr>
                <w:szCs w:val="24"/>
              </w:rPr>
              <w:t>577.5</w:t>
            </w:r>
          </w:p>
        </w:tc>
      </w:tr>
    </w:tbl>
    <w:p w:rsidR="002C266C" w:rsidRPr="00203C83" w:rsidRDefault="002C266C" w:rsidP="00B5350C">
      <w:pPr>
        <w:rPr>
          <w:lang w:val="sr-Latn-CS"/>
        </w:rPr>
      </w:pPr>
      <w:r w:rsidRPr="00203C83">
        <w:rPr>
          <w:lang w:val="sr-Latn-CS"/>
        </w:rPr>
        <w:lastRenderedPageBreak/>
        <w:t>Tabela  8.3.1.-2.  -  Privremeni plan seča – sastojine koje su dostigle ophodnju,po gazdinskim klasama za ophodnju od 30 godina</w:t>
      </w:r>
    </w:p>
    <w:tbl>
      <w:tblPr>
        <w:tblW w:w="1263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8"/>
        <w:gridCol w:w="1140"/>
        <w:gridCol w:w="900"/>
        <w:gridCol w:w="990"/>
        <w:gridCol w:w="881"/>
        <w:gridCol w:w="52"/>
        <w:gridCol w:w="934"/>
        <w:gridCol w:w="54"/>
        <w:gridCol w:w="832"/>
        <w:gridCol w:w="50"/>
        <w:gridCol w:w="4940"/>
      </w:tblGrid>
      <w:tr w:rsidR="00203C83" w:rsidRPr="00203C83" w:rsidTr="007E3363">
        <w:trPr>
          <w:gridAfter w:val="1"/>
          <w:wAfter w:w="4940" w:type="dxa"/>
          <w:trHeight w:val="204"/>
        </w:trPr>
        <w:tc>
          <w:tcPr>
            <w:tcW w:w="1858" w:type="dxa"/>
            <w:shd w:val="clear" w:color="auto" w:fill="D9D9D9" w:themeFill="background1" w:themeFillShade="D9"/>
            <w:vAlign w:val="center"/>
          </w:tcPr>
          <w:p w:rsidR="002C266C" w:rsidRPr="00203C83" w:rsidRDefault="002C266C" w:rsidP="00B5350C">
            <w:pPr>
              <w:jc w:val="center"/>
              <w:rPr>
                <w:b/>
                <w:bCs/>
                <w:szCs w:val="24"/>
                <w:lang w:val="sr-Latn-CS" w:eastAsia="sr-Latn-CS"/>
              </w:rPr>
            </w:pPr>
            <w:r w:rsidRPr="00203C83">
              <w:rPr>
                <w:b/>
                <w:bCs/>
                <w:szCs w:val="24"/>
                <w:lang w:val="sr-Latn-CS" w:eastAsia="sr-Latn-CS"/>
              </w:rPr>
              <w:t>Gazdinska klasa</w:t>
            </w:r>
          </w:p>
        </w:tc>
        <w:tc>
          <w:tcPr>
            <w:tcW w:w="1140" w:type="dxa"/>
            <w:shd w:val="clear" w:color="auto" w:fill="D9D9D9" w:themeFill="background1" w:themeFillShade="D9"/>
            <w:noWrap/>
            <w:vAlign w:val="center"/>
            <w:hideMark/>
          </w:tcPr>
          <w:p w:rsidR="002C266C" w:rsidRPr="00203C83" w:rsidRDefault="002C266C" w:rsidP="00B5350C">
            <w:pPr>
              <w:jc w:val="center"/>
              <w:rPr>
                <w:b/>
                <w:bCs/>
                <w:szCs w:val="24"/>
                <w:lang w:val="sr-Latn-CS" w:eastAsia="sr-Latn-CS"/>
              </w:rPr>
            </w:pPr>
            <w:r w:rsidRPr="00203C83">
              <w:rPr>
                <w:b/>
                <w:bCs/>
                <w:szCs w:val="24"/>
                <w:lang w:val="sr-Latn-CS" w:eastAsia="sr-Latn-CS"/>
              </w:rPr>
              <w:t>Odeljenje</w:t>
            </w:r>
          </w:p>
        </w:tc>
        <w:tc>
          <w:tcPr>
            <w:tcW w:w="900" w:type="dxa"/>
            <w:shd w:val="clear" w:color="auto" w:fill="D9D9D9" w:themeFill="background1" w:themeFillShade="D9"/>
            <w:noWrap/>
            <w:vAlign w:val="center"/>
            <w:hideMark/>
          </w:tcPr>
          <w:p w:rsidR="002C266C" w:rsidRPr="00203C83" w:rsidRDefault="002C266C" w:rsidP="00B5350C">
            <w:pPr>
              <w:jc w:val="center"/>
              <w:rPr>
                <w:b/>
                <w:bCs/>
                <w:szCs w:val="24"/>
                <w:lang w:val="sr-Latn-CS" w:eastAsia="sr-Latn-CS"/>
              </w:rPr>
            </w:pPr>
            <w:r w:rsidRPr="00203C83">
              <w:rPr>
                <w:b/>
                <w:bCs/>
                <w:szCs w:val="24"/>
                <w:lang w:val="sr-Latn-CS" w:eastAsia="sr-Latn-CS"/>
              </w:rPr>
              <w:t>Odsek</w:t>
            </w:r>
          </w:p>
        </w:tc>
        <w:tc>
          <w:tcPr>
            <w:tcW w:w="990" w:type="dxa"/>
            <w:shd w:val="clear" w:color="auto" w:fill="D9D9D9" w:themeFill="background1" w:themeFillShade="D9"/>
            <w:noWrap/>
            <w:vAlign w:val="center"/>
            <w:hideMark/>
          </w:tcPr>
          <w:p w:rsidR="002C266C" w:rsidRPr="00203C83" w:rsidRDefault="002C266C" w:rsidP="00B5350C">
            <w:pPr>
              <w:jc w:val="center"/>
              <w:rPr>
                <w:b/>
                <w:bCs/>
                <w:szCs w:val="24"/>
                <w:lang w:val="sr-Latn-CS" w:eastAsia="sr-Latn-CS"/>
              </w:rPr>
            </w:pPr>
            <w:r w:rsidRPr="00203C83">
              <w:rPr>
                <w:b/>
                <w:bCs/>
                <w:szCs w:val="24"/>
                <w:lang w:val="sr-Latn-CS" w:eastAsia="sr-Latn-CS"/>
              </w:rPr>
              <w:t>Starost</w:t>
            </w:r>
          </w:p>
        </w:tc>
        <w:tc>
          <w:tcPr>
            <w:tcW w:w="933" w:type="dxa"/>
            <w:gridSpan w:val="2"/>
            <w:shd w:val="clear" w:color="auto" w:fill="D9D9D9" w:themeFill="background1" w:themeFillShade="D9"/>
            <w:vAlign w:val="center"/>
          </w:tcPr>
          <w:p w:rsidR="002C266C" w:rsidRPr="00203C83" w:rsidRDefault="002C266C" w:rsidP="00B5350C">
            <w:pPr>
              <w:jc w:val="center"/>
              <w:rPr>
                <w:b/>
                <w:bCs/>
                <w:szCs w:val="24"/>
                <w:lang w:val="sr-Latn-CS" w:eastAsia="sr-Latn-CS"/>
              </w:rPr>
            </w:pPr>
            <w:r w:rsidRPr="00203C83">
              <w:rPr>
                <w:b/>
                <w:bCs/>
                <w:szCs w:val="24"/>
                <w:lang w:val="sr-Latn-CS" w:eastAsia="sr-Latn-CS"/>
              </w:rPr>
              <w:t>P ha</w:t>
            </w:r>
          </w:p>
        </w:tc>
        <w:tc>
          <w:tcPr>
            <w:tcW w:w="988" w:type="dxa"/>
            <w:gridSpan w:val="2"/>
            <w:shd w:val="clear" w:color="auto" w:fill="D9D9D9" w:themeFill="background1" w:themeFillShade="D9"/>
            <w:vAlign w:val="center"/>
          </w:tcPr>
          <w:p w:rsidR="002C266C" w:rsidRPr="00203C83" w:rsidRDefault="002C266C" w:rsidP="00B5350C">
            <w:pPr>
              <w:jc w:val="center"/>
              <w:rPr>
                <w:b/>
                <w:bCs/>
                <w:szCs w:val="24"/>
                <w:lang w:val="sr-Latn-CS" w:eastAsia="sr-Latn-CS"/>
              </w:rPr>
            </w:pPr>
            <w:r w:rsidRPr="00203C83">
              <w:rPr>
                <w:b/>
                <w:bCs/>
                <w:szCs w:val="24"/>
                <w:lang w:val="sr-Latn-CS" w:eastAsia="sr-Latn-CS"/>
              </w:rPr>
              <w:t>V m3</w:t>
            </w:r>
          </w:p>
        </w:tc>
        <w:tc>
          <w:tcPr>
            <w:tcW w:w="882" w:type="dxa"/>
            <w:gridSpan w:val="2"/>
            <w:shd w:val="clear" w:color="auto" w:fill="D9D9D9" w:themeFill="background1" w:themeFillShade="D9"/>
            <w:vAlign w:val="center"/>
          </w:tcPr>
          <w:p w:rsidR="002C266C" w:rsidRPr="00203C83" w:rsidRDefault="002C266C" w:rsidP="00B5350C">
            <w:pPr>
              <w:jc w:val="center"/>
              <w:rPr>
                <w:b/>
                <w:bCs/>
                <w:szCs w:val="24"/>
                <w:lang w:val="sr-Latn-CS" w:eastAsia="sr-Latn-CS"/>
              </w:rPr>
            </w:pPr>
            <w:r w:rsidRPr="00203C83">
              <w:rPr>
                <w:b/>
                <w:bCs/>
                <w:szCs w:val="24"/>
                <w:lang w:val="sr-Latn-CS" w:eastAsia="sr-Latn-CS"/>
              </w:rPr>
              <w:t>Iv m3</w:t>
            </w:r>
          </w:p>
        </w:tc>
      </w:tr>
      <w:tr w:rsidR="00203C83" w:rsidRPr="00203C83" w:rsidTr="007E3363">
        <w:trPr>
          <w:gridAfter w:val="1"/>
          <w:wAfter w:w="4940" w:type="dxa"/>
          <w:trHeight w:val="327"/>
        </w:trPr>
        <w:tc>
          <w:tcPr>
            <w:tcW w:w="1858" w:type="dxa"/>
            <w:vAlign w:val="center"/>
          </w:tcPr>
          <w:p w:rsidR="00165C65" w:rsidRPr="00203C83" w:rsidRDefault="00165C65" w:rsidP="00B5350C">
            <w:pPr>
              <w:jc w:val="center"/>
              <w:rPr>
                <w:szCs w:val="24"/>
              </w:rPr>
            </w:pPr>
            <w:r w:rsidRPr="00203C83">
              <w:rPr>
                <w:szCs w:val="24"/>
              </w:rPr>
              <w:t>56325</w:t>
            </w:r>
          </w:p>
        </w:tc>
        <w:tc>
          <w:tcPr>
            <w:tcW w:w="1140" w:type="dxa"/>
            <w:shd w:val="clear" w:color="auto" w:fill="auto"/>
            <w:noWrap/>
            <w:vAlign w:val="center"/>
            <w:hideMark/>
          </w:tcPr>
          <w:p w:rsidR="00165C65" w:rsidRPr="00203C83" w:rsidRDefault="00165C65" w:rsidP="00B5350C">
            <w:pPr>
              <w:jc w:val="center"/>
              <w:rPr>
                <w:szCs w:val="24"/>
              </w:rPr>
            </w:pPr>
            <w:r w:rsidRPr="00203C83">
              <w:rPr>
                <w:szCs w:val="24"/>
              </w:rPr>
              <w:t>36</w:t>
            </w:r>
          </w:p>
        </w:tc>
        <w:tc>
          <w:tcPr>
            <w:tcW w:w="900" w:type="dxa"/>
            <w:shd w:val="clear" w:color="auto" w:fill="auto"/>
            <w:noWrap/>
            <w:vAlign w:val="center"/>
            <w:hideMark/>
          </w:tcPr>
          <w:p w:rsidR="00165C65" w:rsidRPr="00203C83" w:rsidRDefault="00165C65" w:rsidP="00B5350C">
            <w:pPr>
              <w:jc w:val="center"/>
              <w:rPr>
                <w:szCs w:val="24"/>
              </w:rPr>
            </w:pPr>
            <w:r w:rsidRPr="00203C83">
              <w:rPr>
                <w:szCs w:val="24"/>
              </w:rPr>
              <w:t>i</w:t>
            </w:r>
          </w:p>
        </w:tc>
        <w:tc>
          <w:tcPr>
            <w:tcW w:w="990" w:type="dxa"/>
            <w:shd w:val="clear" w:color="auto" w:fill="auto"/>
            <w:noWrap/>
            <w:vAlign w:val="center"/>
            <w:hideMark/>
          </w:tcPr>
          <w:p w:rsidR="00165C65" w:rsidRPr="00203C83" w:rsidRDefault="00165C65" w:rsidP="00B5350C">
            <w:pPr>
              <w:jc w:val="center"/>
              <w:rPr>
                <w:szCs w:val="24"/>
              </w:rPr>
            </w:pPr>
            <w:r w:rsidRPr="00203C83">
              <w:rPr>
                <w:szCs w:val="24"/>
              </w:rPr>
              <w:t>37</w:t>
            </w:r>
          </w:p>
        </w:tc>
        <w:tc>
          <w:tcPr>
            <w:tcW w:w="933" w:type="dxa"/>
            <w:gridSpan w:val="2"/>
            <w:vAlign w:val="center"/>
          </w:tcPr>
          <w:p w:rsidR="00165C65" w:rsidRPr="00203C83" w:rsidRDefault="00165C65" w:rsidP="00B5350C">
            <w:pPr>
              <w:jc w:val="right"/>
              <w:rPr>
                <w:szCs w:val="24"/>
              </w:rPr>
            </w:pPr>
            <w:r w:rsidRPr="00203C83">
              <w:rPr>
                <w:szCs w:val="24"/>
              </w:rPr>
              <w:t>16.7</w:t>
            </w:r>
          </w:p>
        </w:tc>
        <w:tc>
          <w:tcPr>
            <w:tcW w:w="988" w:type="dxa"/>
            <w:gridSpan w:val="2"/>
            <w:vAlign w:val="center"/>
          </w:tcPr>
          <w:p w:rsidR="00165C65" w:rsidRPr="00203C83" w:rsidRDefault="00165C65" w:rsidP="00B5350C">
            <w:pPr>
              <w:jc w:val="right"/>
              <w:rPr>
                <w:szCs w:val="24"/>
              </w:rPr>
            </w:pPr>
            <w:r w:rsidRPr="00203C83">
              <w:rPr>
                <w:szCs w:val="24"/>
              </w:rPr>
              <w:t>2697.1</w:t>
            </w:r>
          </w:p>
        </w:tc>
        <w:tc>
          <w:tcPr>
            <w:tcW w:w="882" w:type="dxa"/>
            <w:gridSpan w:val="2"/>
            <w:vAlign w:val="center"/>
          </w:tcPr>
          <w:p w:rsidR="00165C65" w:rsidRPr="00203C83" w:rsidRDefault="00165C65" w:rsidP="00B5350C">
            <w:pPr>
              <w:jc w:val="right"/>
              <w:rPr>
                <w:szCs w:val="24"/>
              </w:rPr>
            </w:pPr>
            <w:r w:rsidRPr="00203C83">
              <w:rPr>
                <w:szCs w:val="24"/>
              </w:rPr>
              <w:t>45.9</w:t>
            </w:r>
          </w:p>
        </w:tc>
      </w:tr>
      <w:tr w:rsidR="00203C83" w:rsidRPr="00203C83" w:rsidTr="007E3363">
        <w:trPr>
          <w:gridAfter w:val="1"/>
          <w:wAfter w:w="4940" w:type="dxa"/>
          <w:trHeight w:val="204"/>
        </w:trPr>
        <w:tc>
          <w:tcPr>
            <w:tcW w:w="4888" w:type="dxa"/>
            <w:gridSpan w:val="4"/>
            <w:shd w:val="clear" w:color="auto" w:fill="D9D9D9" w:themeFill="background1" w:themeFillShade="D9"/>
            <w:vAlign w:val="bottom"/>
          </w:tcPr>
          <w:p w:rsidR="00165C65" w:rsidRPr="00203C83" w:rsidRDefault="00165C65" w:rsidP="00B5350C">
            <w:pPr>
              <w:jc w:val="center"/>
              <w:rPr>
                <w:szCs w:val="24"/>
              </w:rPr>
            </w:pPr>
            <w:r w:rsidRPr="00203C83">
              <w:rPr>
                <w:szCs w:val="24"/>
              </w:rPr>
              <w:t>Svega</w:t>
            </w:r>
          </w:p>
        </w:tc>
        <w:tc>
          <w:tcPr>
            <w:tcW w:w="933" w:type="dxa"/>
            <w:gridSpan w:val="2"/>
            <w:shd w:val="clear" w:color="auto" w:fill="D9D9D9" w:themeFill="background1" w:themeFillShade="D9"/>
            <w:vAlign w:val="center"/>
          </w:tcPr>
          <w:p w:rsidR="00165C65" w:rsidRPr="00203C83" w:rsidRDefault="00165C65" w:rsidP="00B5350C">
            <w:pPr>
              <w:jc w:val="right"/>
              <w:rPr>
                <w:szCs w:val="24"/>
              </w:rPr>
            </w:pPr>
            <w:r w:rsidRPr="00203C83">
              <w:rPr>
                <w:szCs w:val="24"/>
              </w:rPr>
              <w:t>16.7</w:t>
            </w:r>
          </w:p>
        </w:tc>
        <w:tc>
          <w:tcPr>
            <w:tcW w:w="988" w:type="dxa"/>
            <w:gridSpan w:val="2"/>
            <w:shd w:val="clear" w:color="auto" w:fill="D9D9D9" w:themeFill="background1" w:themeFillShade="D9"/>
            <w:vAlign w:val="center"/>
          </w:tcPr>
          <w:p w:rsidR="00165C65" w:rsidRPr="00203C83" w:rsidRDefault="00165C65" w:rsidP="00B5350C">
            <w:pPr>
              <w:jc w:val="right"/>
              <w:rPr>
                <w:szCs w:val="24"/>
              </w:rPr>
            </w:pPr>
            <w:r w:rsidRPr="00203C83">
              <w:rPr>
                <w:szCs w:val="24"/>
              </w:rPr>
              <w:t>2697.1</w:t>
            </w:r>
          </w:p>
        </w:tc>
        <w:tc>
          <w:tcPr>
            <w:tcW w:w="882" w:type="dxa"/>
            <w:gridSpan w:val="2"/>
            <w:shd w:val="clear" w:color="auto" w:fill="D9D9D9" w:themeFill="background1" w:themeFillShade="D9"/>
            <w:vAlign w:val="center"/>
          </w:tcPr>
          <w:p w:rsidR="00165C65" w:rsidRPr="00203C83" w:rsidRDefault="00165C65" w:rsidP="00B5350C">
            <w:pPr>
              <w:jc w:val="right"/>
              <w:rPr>
                <w:szCs w:val="24"/>
              </w:rPr>
            </w:pPr>
            <w:r w:rsidRPr="00203C83">
              <w:rPr>
                <w:szCs w:val="24"/>
              </w:rPr>
              <w:t>45.9</w:t>
            </w:r>
          </w:p>
        </w:tc>
      </w:tr>
      <w:tr w:rsidR="003F0DCB" w:rsidRPr="00203C83" w:rsidTr="007E3363">
        <w:trPr>
          <w:cantSplit/>
          <w:trHeight w:val="204"/>
          <w:tblHeader/>
        </w:trPr>
        <w:tc>
          <w:tcPr>
            <w:tcW w:w="12631" w:type="dxa"/>
            <w:gridSpan w:val="11"/>
            <w:tcBorders>
              <w:top w:val="nil"/>
              <w:left w:val="nil"/>
              <w:bottom w:val="nil"/>
              <w:right w:val="nil"/>
            </w:tcBorders>
            <w:shd w:val="clear" w:color="auto" w:fill="auto"/>
            <w:vAlign w:val="center"/>
          </w:tcPr>
          <w:p w:rsidR="003F0DCB" w:rsidRPr="00203C83" w:rsidRDefault="003F0DCB" w:rsidP="003F0DCB">
            <w:pPr>
              <w:jc w:val="left"/>
              <w:rPr>
                <w:b/>
                <w:bCs/>
                <w:szCs w:val="24"/>
                <w:lang w:val="sr-Latn-CS" w:eastAsia="sr-Latn-CS"/>
              </w:rPr>
            </w:pPr>
            <w:r w:rsidRPr="00203C83">
              <w:rPr>
                <w:lang w:val="sr-Latn-CS"/>
              </w:rPr>
              <w:t>Tabela  8.3.1.-3.  -  Privremeni plan seča – sastojine koje su dostigle ophodnju, po gazdinskim klasama za ophodnju od 40 godina</w:t>
            </w:r>
          </w:p>
        </w:tc>
      </w:tr>
      <w:tr w:rsidR="00203C83" w:rsidRPr="00203C83" w:rsidTr="007E3363">
        <w:trPr>
          <w:gridAfter w:val="2"/>
          <w:wAfter w:w="4990" w:type="dxa"/>
          <w:cantSplit/>
          <w:trHeight w:val="204"/>
          <w:tblHeader/>
        </w:trPr>
        <w:tc>
          <w:tcPr>
            <w:tcW w:w="1858" w:type="dxa"/>
            <w:shd w:val="clear" w:color="auto" w:fill="D9D9D9" w:themeFill="background1" w:themeFillShade="D9"/>
            <w:vAlign w:val="center"/>
          </w:tcPr>
          <w:p w:rsidR="00165C65" w:rsidRPr="00203C83" w:rsidRDefault="00165C65" w:rsidP="00B5350C">
            <w:pPr>
              <w:jc w:val="center"/>
              <w:rPr>
                <w:b/>
                <w:bCs/>
                <w:szCs w:val="24"/>
                <w:lang w:val="sr-Latn-CS" w:eastAsia="sr-Latn-CS"/>
              </w:rPr>
            </w:pPr>
            <w:r w:rsidRPr="00203C83">
              <w:rPr>
                <w:b/>
                <w:bCs/>
                <w:szCs w:val="24"/>
                <w:lang w:val="sr-Latn-CS" w:eastAsia="sr-Latn-CS"/>
              </w:rPr>
              <w:t>Gazdinska klasa</w:t>
            </w:r>
          </w:p>
        </w:tc>
        <w:tc>
          <w:tcPr>
            <w:tcW w:w="1140" w:type="dxa"/>
            <w:shd w:val="clear" w:color="auto" w:fill="D9D9D9" w:themeFill="background1" w:themeFillShade="D9"/>
            <w:noWrap/>
            <w:vAlign w:val="center"/>
            <w:hideMark/>
          </w:tcPr>
          <w:p w:rsidR="00165C65" w:rsidRPr="00203C83" w:rsidRDefault="00165C65" w:rsidP="00B5350C">
            <w:pPr>
              <w:jc w:val="center"/>
              <w:rPr>
                <w:b/>
                <w:bCs/>
                <w:szCs w:val="24"/>
                <w:lang w:val="sr-Latn-CS" w:eastAsia="sr-Latn-CS"/>
              </w:rPr>
            </w:pPr>
            <w:r w:rsidRPr="00203C83">
              <w:rPr>
                <w:b/>
                <w:bCs/>
                <w:szCs w:val="24"/>
                <w:lang w:val="sr-Latn-CS" w:eastAsia="sr-Latn-CS"/>
              </w:rPr>
              <w:t>Odeljenje</w:t>
            </w:r>
          </w:p>
        </w:tc>
        <w:tc>
          <w:tcPr>
            <w:tcW w:w="900" w:type="dxa"/>
            <w:shd w:val="clear" w:color="auto" w:fill="D9D9D9" w:themeFill="background1" w:themeFillShade="D9"/>
            <w:noWrap/>
            <w:vAlign w:val="center"/>
            <w:hideMark/>
          </w:tcPr>
          <w:p w:rsidR="00165C65" w:rsidRPr="00203C83" w:rsidRDefault="00165C65" w:rsidP="00B5350C">
            <w:pPr>
              <w:jc w:val="center"/>
              <w:rPr>
                <w:b/>
                <w:bCs/>
                <w:szCs w:val="24"/>
                <w:lang w:val="sr-Latn-CS" w:eastAsia="sr-Latn-CS"/>
              </w:rPr>
            </w:pPr>
            <w:r w:rsidRPr="00203C83">
              <w:rPr>
                <w:b/>
                <w:bCs/>
                <w:szCs w:val="24"/>
                <w:lang w:val="sr-Latn-CS" w:eastAsia="sr-Latn-CS"/>
              </w:rPr>
              <w:t>Odsek</w:t>
            </w:r>
          </w:p>
        </w:tc>
        <w:tc>
          <w:tcPr>
            <w:tcW w:w="990" w:type="dxa"/>
            <w:shd w:val="clear" w:color="auto" w:fill="D9D9D9" w:themeFill="background1" w:themeFillShade="D9"/>
            <w:noWrap/>
            <w:vAlign w:val="center"/>
            <w:hideMark/>
          </w:tcPr>
          <w:p w:rsidR="00165C65" w:rsidRPr="00203C83" w:rsidRDefault="00165C65" w:rsidP="00B5350C">
            <w:pPr>
              <w:jc w:val="center"/>
              <w:rPr>
                <w:b/>
                <w:bCs/>
                <w:szCs w:val="24"/>
                <w:lang w:val="sr-Latn-CS" w:eastAsia="sr-Latn-CS"/>
              </w:rPr>
            </w:pPr>
            <w:r w:rsidRPr="00203C83">
              <w:rPr>
                <w:b/>
                <w:bCs/>
                <w:szCs w:val="24"/>
                <w:lang w:val="sr-Latn-CS" w:eastAsia="sr-Latn-CS"/>
              </w:rPr>
              <w:t>Starost</w:t>
            </w:r>
          </w:p>
        </w:tc>
        <w:tc>
          <w:tcPr>
            <w:tcW w:w="881" w:type="dxa"/>
            <w:shd w:val="clear" w:color="auto" w:fill="D9D9D9" w:themeFill="background1" w:themeFillShade="D9"/>
            <w:vAlign w:val="center"/>
          </w:tcPr>
          <w:p w:rsidR="00165C65" w:rsidRPr="00203C83" w:rsidRDefault="00165C65" w:rsidP="00B5350C">
            <w:pPr>
              <w:jc w:val="center"/>
              <w:rPr>
                <w:b/>
                <w:bCs/>
                <w:szCs w:val="24"/>
                <w:lang w:val="sr-Latn-CS" w:eastAsia="sr-Latn-CS"/>
              </w:rPr>
            </w:pPr>
            <w:r w:rsidRPr="00203C83">
              <w:rPr>
                <w:b/>
                <w:bCs/>
                <w:szCs w:val="24"/>
                <w:lang w:val="sr-Latn-CS" w:eastAsia="sr-Latn-CS"/>
              </w:rPr>
              <w:t>P ha</w:t>
            </w:r>
          </w:p>
        </w:tc>
        <w:tc>
          <w:tcPr>
            <w:tcW w:w="986" w:type="dxa"/>
            <w:gridSpan w:val="2"/>
            <w:shd w:val="clear" w:color="auto" w:fill="D9D9D9" w:themeFill="background1" w:themeFillShade="D9"/>
            <w:vAlign w:val="center"/>
          </w:tcPr>
          <w:p w:rsidR="00165C65" w:rsidRPr="00203C83" w:rsidRDefault="00165C65" w:rsidP="00B5350C">
            <w:pPr>
              <w:jc w:val="center"/>
              <w:rPr>
                <w:b/>
                <w:bCs/>
                <w:szCs w:val="24"/>
                <w:lang w:val="sr-Latn-CS" w:eastAsia="sr-Latn-CS"/>
              </w:rPr>
            </w:pPr>
            <w:r w:rsidRPr="00203C83">
              <w:rPr>
                <w:b/>
                <w:bCs/>
                <w:szCs w:val="24"/>
                <w:lang w:val="sr-Latn-CS" w:eastAsia="sr-Latn-CS"/>
              </w:rPr>
              <w:t>V m3</w:t>
            </w:r>
          </w:p>
        </w:tc>
        <w:tc>
          <w:tcPr>
            <w:tcW w:w="886" w:type="dxa"/>
            <w:gridSpan w:val="2"/>
            <w:shd w:val="clear" w:color="auto" w:fill="D9D9D9" w:themeFill="background1" w:themeFillShade="D9"/>
            <w:vAlign w:val="center"/>
          </w:tcPr>
          <w:p w:rsidR="00165C65" w:rsidRPr="00203C83" w:rsidRDefault="00165C65" w:rsidP="00B5350C">
            <w:pPr>
              <w:jc w:val="center"/>
              <w:rPr>
                <w:b/>
                <w:bCs/>
                <w:szCs w:val="24"/>
                <w:lang w:val="sr-Latn-CS" w:eastAsia="sr-Latn-CS"/>
              </w:rPr>
            </w:pPr>
            <w:r w:rsidRPr="00203C83">
              <w:rPr>
                <w:b/>
                <w:bCs/>
                <w:szCs w:val="24"/>
                <w:lang w:val="sr-Latn-CS" w:eastAsia="sr-Latn-CS"/>
              </w:rPr>
              <w:t>Iv m3</w:t>
            </w:r>
          </w:p>
        </w:tc>
      </w:tr>
      <w:tr w:rsidR="00203C83" w:rsidRPr="00203C83" w:rsidTr="007E3363">
        <w:trPr>
          <w:gridAfter w:val="2"/>
          <w:wAfter w:w="4990" w:type="dxa"/>
          <w:trHeight w:val="70"/>
        </w:trPr>
        <w:tc>
          <w:tcPr>
            <w:tcW w:w="1858" w:type="dxa"/>
            <w:vAlign w:val="center"/>
          </w:tcPr>
          <w:p w:rsidR="00165C65" w:rsidRPr="00203C83" w:rsidRDefault="00165C65" w:rsidP="00B5350C">
            <w:pPr>
              <w:jc w:val="center"/>
              <w:rPr>
                <w:szCs w:val="24"/>
              </w:rPr>
            </w:pPr>
            <w:r w:rsidRPr="00203C83">
              <w:rPr>
                <w:szCs w:val="24"/>
              </w:rPr>
              <w:t>12111</w:t>
            </w:r>
          </w:p>
        </w:tc>
        <w:tc>
          <w:tcPr>
            <w:tcW w:w="1140" w:type="dxa"/>
            <w:shd w:val="clear" w:color="auto" w:fill="auto"/>
            <w:noWrap/>
            <w:vAlign w:val="center"/>
            <w:hideMark/>
          </w:tcPr>
          <w:p w:rsidR="00165C65" w:rsidRPr="00203C83" w:rsidRDefault="00165C65" w:rsidP="00B5350C">
            <w:pPr>
              <w:jc w:val="center"/>
              <w:rPr>
                <w:szCs w:val="24"/>
              </w:rPr>
            </w:pPr>
            <w:r w:rsidRPr="00203C83">
              <w:rPr>
                <w:szCs w:val="24"/>
              </w:rPr>
              <w:t>1</w:t>
            </w:r>
          </w:p>
        </w:tc>
        <w:tc>
          <w:tcPr>
            <w:tcW w:w="900" w:type="dxa"/>
            <w:shd w:val="clear" w:color="auto" w:fill="auto"/>
            <w:noWrap/>
            <w:vAlign w:val="center"/>
            <w:hideMark/>
          </w:tcPr>
          <w:p w:rsidR="00165C65" w:rsidRPr="00203C83" w:rsidRDefault="00165C65" w:rsidP="00B5350C">
            <w:pPr>
              <w:jc w:val="center"/>
              <w:rPr>
                <w:szCs w:val="24"/>
              </w:rPr>
            </w:pPr>
            <w:r w:rsidRPr="00203C83">
              <w:rPr>
                <w:szCs w:val="24"/>
              </w:rPr>
              <w:t>e</w:t>
            </w:r>
          </w:p>
        </w:tc>
        <w:tc>
          <w:tcPr>
            <w:tcW w:w="990" w:type="dxa"/>
            <w:shd w:val="clear" w:color="auto" w:fill="auto"/>
            <w:noWrap/>
            <w:vAlign w:val="center"/>
            <w:hideMark/>
          </w:tcPr>
          <w:p w:rsidR="00165C65" w:rsidRPr="00203C83" w:rsidRDefault="00165C65" w:rsidP="00B5350C">
            <w:pPr>
              <w:jc w:val="center"/>
              <w:rPr>
                <w:szCs w:val="24"/>
              </w:rPr>
            </w:pPr>
            <w:r w:rsidRPr="00203C83">
              <w:rPr>
                <w:szCs w:val="24"/>
              </w:rPr>
              <w:t>49</w:t>
            </w:r>
          </w:p>
        </w:tc>
        <w:tc>
          <w:tcPr>
            <w:tcW w:w="881" w:type="dxa"/>
            <w:vAlign w:val="center"/>
          </w:tcPr>
          <w:p w:rsidR="00165C65" w:rsidRPr="00203C83" w:rsidRDefault="00165C65" w:rsidP="00B5350C">
            <w:pPr>
              <w:jc w:val="right"/>
              <w:rPr>
                <w:szCs w:val="24"/>
              </w:rPr>
            </w:pPr>
            <w:r w:rsidRPr="00203C83">
              <w:rPr>
                <w:szCs w:val="24"/>
              </w:rPr>
              <w:t>5.9</w:t>
            </w:r>
          </w:p>
        </w:tc>
        <w:tc>
          <w:tcPr>
            <w:tcW w:w="986" w:type="dxa"/>
            <w:gridSpan w:val="2"/>
            <w:vAlign w:val="center"/>
          </w:tcPr>
          <w:p w:rsidR="00165C65" w:rsidRPr="00203C83" w:rsidRDefault="00165C65" w:rsidP="00B5350C">
            <w:pPr>
              <w:jc w:val="right"/>
              <w:rPr>
                <w:szCs w:val="24"/>
              </w:rPr>
            </w:pPr>
            <w:r w:rsidRPr="00203C83">
              <w:rPr>
                <w:szCs w:val="24"/>
              </w:rPr>
              <w:t>737.5</w:t>
            </w:r>
          </w:p>
        </w:tc>
        <w:tc>
          <w:tcPr>
            <w:tcW w:w="886" w:type="dxa"/>
            <w:gridSpan w:val="2"/>
            <w:vAlign w:val="center"/>
          </w:tcPr>
          <w:p w:rsidR="00165C65" w:rsidRPr="00203C83" w:rsidRDefault="00165C65" w:rsidP="00B5350C">
            <w:pPr>
              <w:jc w:val="right"/>
              <w:rPr>
                <w:szCs w:val="24"/>
              </w:rPr>
            </w:pPr>
            <w:r w:rsidRPr="00203C83">
              <w:rPr>
                <w:szCs w:val="24"/>
              </w:rPr>
              <w:t>10.6</w:t>
            </w:r>
          </w:p>
        </w:tc>
      </w:tr>
      <w:tr w:rsidR="00203C83" w:rsidRPr="00203C83" w:rsidTr="007E3363">
        <w:trPr>
          <w:gridAfter w:val="2"/>
          <w:wAfter w:w="4990" w:type="dxa"/>
          <w:trHeight w:val="204"/>
        </w:trPr>
        <w:tc>
          <w:tcPr>
            <w:tcW w:w="1858" w:type="dxa"/>
            <w:vAlign w:val="center"/>
          </w:tcPr>
          <w:p w:rsidR="00165C65" w:rsidRPr="00203C83" w:rsidRDefault="00165C65" w:rsidP="00B5350C">
            <w:pPr>
              <w:jc w:val="center"/>
              <w:rPr>
                <w:szCs w:val="24"/>
              </w:rPr>
            </w:pPr>
            <w:r w:rsidRPr="00203C83">
              <w:rPr>
                <w:szCs w:val="24"/>
              </w:rPr>
              <w:t>12123</w:t>
            </w:r>
          </w:p>
        </w:tc>
        <w:tc>
          <w:tcPr>
            <w:tcW w:w="1140" w:type="dxa"/>
            <w:shd w:val="clear" w:color="auto" w:fill="auto"/>
            <w:noWrap/>
            <w:vAlign w:val="center"/>
            <w:hideMark/>
          </w:tcPr>
          <w:p w:rsidR="00165C65" w:rsidRPr="00203C83" w:rsidRDefault="00165C65" w:rsidP="00B5350C">
            <w:pPr>
              <w:jc w:val="center"/>
              <w:rPr>
                <w:szCs w:val="24"/>
              </w:rPr>
            </w:pPr>
            <w:r w:rsidRPr="00203C83">
              <w:rPr>
                <w:szCs w:val="24"/>
              </w:rPr>
              <w:t>3</w:t>
            </w:r>
          </w:p>
        </w:tc>
        <w:tc>
          <w:tcPr>
            <w:tcW w:w="900" w:type="dxa"/>
            <w:shd w:val="clear" w:color="auto" w:fill="auto"/>
            <w:noWrap/>
            <w:vAlign w:val="center"/>
            <w:hideMark/>
          </w:tcPr>
          <w:p w:rsidR="00165C65" w:rsidRPr="00203C83" w:rsidRDefault="00165C65" w:rsidP="00B5350C">
            <w:pPr>
              <w:jc w:val="center"/>
              <w:rPr>
                <w:szCs w:val="24"/>
              </w:rPr>
            </w:pPr>
            <w:r w:rsidRPr="00203C83">
              <w:rPr>
                <w:szCs w:val="24"/>
              </w:rPr>
              <w:t>h</w:t>
            </w:r>
          </w:p>
        </w:tc>
        <w:tc>
          <w:tcPr>
            <w:tcW w:w="990" w:type="dxa"/>
            <w:shd w:val="clear" w:color="auto" w:fill="auto"/>
            <w:noWrap/>
            <w:vAlign w:val="center"/>
            <w:hideMark/>
          </w:tcPr>
          <w:p w:rsidR="00165C65" w:rsidRPr="00203C83" w:rsidRDefault="00165C65" w:rsidP="00B5350C">
            <w:pPr>
              <w:jc w:val="center"/>
              <w:rPr>
                <w:szCs w:val="24"/>
              </w:rPr>
            </w:pPr>
            <w:r w:rsidRPr="00203C83">
              <w:rPr>
                <w:szCs w:val="24"/>
              </w:rPr>
              <w:t>46</w:t>
            </w:r>
          </w:p>
        </w:tc>
        <w:tc>
          <w:tcPr>
            <w:tcW w:w="881" w:type="dxa"/>
            <w:vAlign w:val="center"/>
          </w:tcPr>
          <w:p w:rsidR="00165C65" w:rsidRPr="00203C83" w:rsidRDefault="00165C65" w:rsidP="00B5350C">
            <w:pPr>
              <w:jc w:val="right"/>
              <w:rPr>
                <w:szCs w:val="24"/>
              </w:rPr>
            </w:pPr>
            <w:r w:rsidRPr="00203C83">
              <w:rPr>
                <w:szCs w:val="24"/>
              </w:rPr>
              <w:t>0.49</w:t>
            </w:r>
          </w:p>
        </w:tc>
        <w:tc>
          <w:tcPr>
            <w:tcW w:w="986" w:type="dxa"/>
            <w:gridSpan w:val="2"/>
            <w:vAlign w:val="center"/>
          </w:tcPr>
          <w:p w:rsidR="00165C65" w:rsidRPr="00203C83" w:rsidRDefault="00165C65" w:rsidP="00B5350C">
            <w:pPr>
              <w:jc w:val="right"/>
              <w:rPr>
                <w:szCs w:val="24"/>
              </w:rPr>
            </w:pPr>
            <w:r w:rsidRPr="00203C83">
              <w:rPr>
                <w:szCs w:val="24"/>
              </w:rPr>
              <w:t>152.7</w:t>
            </w:r>
          </w:p>
        </w:tc>
        <w:tc>
          <w:tcPr>
            <w:tcW w:w="886" w:type="dxa"/>
            <w:gridSpan w:val="2"/>
            <w:vAlign w:val="center"/>
          </w:tcPr>
          <w:p w:rsidR="00165C65" w:rsidRPr="00203C83" w:rsidRDefault="00165C65" w:rsidP="00B5350C">
            <w:pPr>
              <w:jc w:val="right"/>
              <w:rPr>
                <w:szCs w:val="24"/>
              </w:rPr>
            </w:pPr>
            <w:r w:rsidRPr="00203C83">
              <w:rPr>
                <w:szCs w:val="24"/>
              </w:rPr>
              <w:t>2.9</w:t>
            </w:r>
          </w:p>
        </w:tc>
      </w:tr>
      <w:tr w:rsidR="00203C83" w:rsidRPr="00203C83" w:rsidTr="007E3363">
        <w:trPr>
          <w:gridAfter w:val="2"/>
          <w:wAfter w:w="4990" w:type="dxa"/>
          <w:trHeight w:val="204"/>
        </w:trPr>
        <w:tc>
          <w:tcPr>
            <w:tcW w:w="1858" w:type="dxa"/>
            <w:vAlign w:val="center"/>
          </w:tcPr>
          <w:p w:rsidR="00165C65" w:rsidRPr="00203C83" w:rsidRDefault="00165C65" w:rsidP="00B5350C">
            <w:pPr>
              <w:jc w:val="center"/>
              <w:rPr>
                <w:szCs w:val="24"/>
              </w:rPr>
            </w:pPr>
            <w:r w:rsidRPr="00203C83">
              <w:rPr>
                <w:szCs w:val="24"/>
              </w:rPr>
              <w:t>12121</w:t>
            </w:r>
          </w:p>
        </w:tc>
        <w:tc>
          <w:tcPr>
            <w:tcW w:w="1140" w:type="dxa"/>
            <w:shd w:val="clear" w:color="auto" w:fill="auto"/>
            <w:noWrap/>
            <w:vAlign w:val="center"/>
            <w:hideMark/>
          </w:tcPr>
          <w:p w:rsidR="00165C65" w:rsidRPr="00203C83" w:rsidRDefault="00165C65" w:rsidP="00B5350C">
            <w:pPr>
              <w:jc w:val="center"/>
              <w:rPr>
                <w:szCs w:val="24"/>
              </w:rPr>
            </w:pPr>
            <w:r w:rsidRPr="00203C83">
              <w:rPr>
                <w:szCs w:val="24"/>
              </w:rPr>
              <w:t>7</w:t>
            </w:r>
          </w:p>
        </w:tc>
        <w:tc>
          <w:tcPr>
            <w:tcW w:w="900" w:type="dxa"/>
            <w:shd w:val="clear" w:color="auto" w:fill="auto"/>
            <w:noWrap/>
            <w:vAlign w:val="center"/>
            <w:hideMark/>
          </w:tcPr>
          <w:p w:rsidR="00165C65" w:rsidRPr="00203C83" w:rsidRDefault="00165C65" w:rsidP="00B5350C">
            <w:pPr>
              <w:jc w:val="center"/>
              <w:rPr>
                <w:szCs w:val="24"/>
              </w:rPr>
            </w:pPr>
            <w:r w:rsidRPr="00203C83">
              <w:rPr>
                <w:szCs w:val="24"/>
              </w:rPr>
              <w:t>b</w:t>
            </w:r>
          </w:p>
        </w:tc>
        <w:tc>
          <w:tcPr>
            <w:tcW w:w="990" w:type="dxa"/>
            <w:shd w:val="clear" w:color="auto" w:fill="auto"/>
            <w:noWrap/>
            <w:vAlign w:val="center"/>
            <w:hideMark/>
          </w:tcPr>
          <w:p w:rsidR="00165C65" w:rsidRPr="00203C83" w:rsidRDefault="00165C65" w:rsidP="00B5350C">
            <w:pPr>
              <w:jc w:val="center"/>
              <w:rPr>
                <w:szCs w:val="24"/>
              </w:rPr>
            </w:pPr>
            <w:r w:rsidRPr="00203C83">
              <w:rPr>
                <w:szCs w:val="24"/>
              </w:rPr>
              <w:t>50</w:t>
            </w:r>
          </w:p>
        </w:tc>
        <w:tc>
          <w:tcPr>
            <w:tcW w:w="881" w:type="dxa"/>
            <w:vAlign w:val="center"/>
          </w:tcPr>
          <w:p w:rsidR="00165C65" w:rsidRPr="00203C83" w:rsidRDefault="00165C65" w:rsidP="00B5350C">
            <w:pPr>
              <w:jc w:val="right"/>
              <w:rPr>
                <w:szCs w:val="24"/>
              </w:rPr>
            </w:pPr>
            <w:r w:rsidRPr="00203C83">
              <w:rPr>
                <w:szCs w:val="24"/>
              </w:rPr>
              <w:t>2.25</w:t>
            </w:r>
          </w:p>
        </w:tc>
        <w:tc>
          <w:tcPr>
            <w:tcW w:w="986" w:type="dxa"/>
            <w:gridSpan w:val="2"/>
            <w:vAlign w:val="center"/>
          </w:tcPr>
          <w:p w:rsidR="00165C65" w:rsidRPr="00203C83" w:rsidRDefault="00165C65" w:rsidP="00B5350C">
            <w:pPr>
              <w:jc w:val="right"/>
              <w:rPr>
                <w:szCs w:val="24"/>
              </w:rPr>
            </w:pPr>
            <w:r w:rsidRPr="00203C83">
              <w:rPr>
                <w:szCs w:val="24"/>
              </w:rPr>
              <w:t>907.7</w:t>
            </w:r>
          </w:p>
        </w:tc>
        <w:tc>
          <w:tcPr>
            <w:tcW w:w="886" w:type="dxa"/>
            <w:gridSpan w:val="2"/>
            <w:vAlign w:val="center"/>
          </w:tcPr>
          <w:p w:rsidR="00165C65" w:rsidRPr="00203C83" w:rsidRDefault="00165C65" w:rsidP="00B5350C">
            <w:pPr>
              <w:jc w:val="right"/>
              <w:rPr>
                <w:szCs w:val="24"/>
              </w:rPr>
            </w:pPr>
            <w:r w:rsidRPr="00203C83">
              <w:rPr>
                <w:szCs w:val="24"/>
              </w:rPr>
              <w:t>1.8</w:t>
            </w:r>
          </w:p>
        </w:tc>
      </w:tr>
      <w:tr w:rsidR="00203C83" w:rsidRPr="00203C83" w:rsidTr="007E3363">
        <w:trPr>
          <w:gridAfter w:val="2"/>
          <w:wAfter w:w="4990" w:type="dxa"/>
          <w:trHeight w:val="204"/>
        </w:trPr>
        <w:tc>
          <w:tcPr>
            <w:tcW w:w="1858" w:type="dxa"/>
            <w:vAlign w:val="center"/>
          </w:tcPr>
          <w:p w:rsidR="00165C65" w:rsidRPr="00203C83" w:rsidRDefault="00165C65" w:rsidP="00B5350C">
            <w:pPr>
              <w:jc w:val="center"/>
              <w:rPr>
                <w:szCs w:val="24"/>
              </w:rPr>
            </w:pPr>
            <w:r w:rsidRPr="00203C83">
              <w:rPr>
                <w:szCs w:val="24"/>
              </w:rPr>
              <w:t>12121</w:t>
            </w:r>
          </w:p>
        </w:tc>
        <w:tc>
          <w:tcPr>
            <w:tcW w:w="1140" w:type="dxa"/>
            <w:shd w:val="clear" w:color="auto" w:fill="auto"/>
            <w:noWrap/>
            <w:vAlign w:val="center"/>
            <w:hideMark/>
          </w:tcPr>
          <w:p w:rsidR="00165C65" w:rsidRPr="00203C83" w:rsidRDefault="00165C65" w:rsidP="00B5350C">
            <w:pPr>
              <w:jc w:val="center"/>
              <w:rPr>
                <w:szCs w:val="24"/>
              </w:rPr>
            </w:pPr>
            <w:r w:rsidRPr="00203C83">
              <w:rPr>
                <w:szCs w:val="24"/>
              </w:rPr>
              <w:t>7</w:t>
            </w:r>
          </w:p>
        </w:tc>
        <w:tc>
          <w:tcPr>
            <w:tcW w:w="900" w:type="dxa"/>
            <w:shd w:val="clear" w:color="auto" w:fill="auto"/>
            <w:noWrap/>
            <w:vAlign w:val="center"/>
            <w:hideMark/>
          </w:tcPr>
          <w:p w:rsidR="00165C65" w:rsidRPr="00203C83" w:rsidRDefault="00165C65" w:rsidP="00B5350C">
            <w:pPr>
              <w:jc w:val="center"/>
              <w:rPr>
                <w:szCs w:val="24"/>
              </w:rPr>
            </w:pPr>
            <w:r w:rsidRPr="00203C83">
              <w:rPr>
                <w:szCs w:val="24"/>
              </w:rPr>
              <w:t>f</w:t>
            </w:r>
          </w:p>
        </w:tc>
        <w:tc>
          <w:tcPr>
            <w:tcW w:w="990" w:type="dxa"/>
            <w:shd w:val="clear" w:color="auto" w:fill="auto"/>
            <w:noWrap/>
            <w:vAlign w:val="center"/>
            <w:hideMark/>
          </w:tcPr>
          <w:p w:rsidR="00165C65" w:rsidRPr="00203C83" w:rsidRDefault="00165C65" w:rsidP="00B5350C">
            <w:pPr>
              <w:jc w:val="center"/>
              <w:rPr>
                <w:szCs w:val="24"/>
              </w:rPr>
            </w:pPr>
            <w:r w:rsidRPr="00203C83">
              <w:rPr>
                <w:szCs w:val="24"/>
              </w:rPr>
              <w:t>40</w:t>
            </w:r>
          </w:p>
        </w:tc>
        <w:tc>
          <w:tcPr>
            <w:tcW w:w="881" w:type="dxa"/>
            <w:vAlign w:val="center"/>
          </w:tcPr>
          <w:p w:rsidR="00165C65" w:rsidRPr="00203C83" w:rsidRDefault="00165C65" w:rsidP="00B5350C">
            <w:pPr>
              <w:jc w:val="right"/>
              <w:rPr>
                <w:szCs w:val="24"/>
              </w:rPr>
            </w:pPr>
            <w:r w:rsidRPr="00203C83">
              <w:rPr>
                <w:szCs w:val="24"/>
              </w:rPr>
              <w:t>1.53</w:t>
            </w:r>
          </w:p>
        </w:tc>
        <w:tc>
          <w:tcPr>
            <w:tcW w:w="986" w:type="dxa"/>
            <w:gridSpan w:val="2"/>
            <w:vAlign w:val="center"/>
          </w:tcPr>
          <w:p w:rsidR="00165C65" w:rsidRPr="00203C83" w:rsidRDefault="00165C65" w:rsidP="00B5350C">
            <w:pPr>
              <w:jc w:val="right"/>
              <w:rPr>
                <w:szCs w:val="24"/>
              </w:rPr>
            </w:pPr>
            <w:r w:rsidRPr="00203C83">
              <w:rPr>
                <w:szCs w:val="24"/>
              </w:rPr>
              <w:t>683.0</w:t>
            </w:r>
          </w:p>
        </w:tc>
        <w:tc>
          <w:tcPr>
            <w:tcW w:w="886" w:type="dxa"/>
            <w:gridSpan w:val="2"/>
            <w:vAlign w:val="center"/>
          </w:tcPr>
          <w:p w:rsidR="00165C65" w:rsidRPr="00203C83" w:rsidRDefault="00165C65" w:rsidP="00B5350C">
            <w:pPr>
              <w:jc w:val="right"/>
              <w:rPr>
                <w:szCs w:val="24"/>
              </w:rPr>
            </w:pPr>
            <w:r w:rsidRPr="00203C83">
              <w:rPr>
                <w:szCs w:val="24"/>
              </w:rPr>
              <w:t>18.3</w:t>
            </w:r>
          </w:p>
        </w:tc>
      </w:tr>
      <w:tr w:rsidR="00203C83" w:rsidRPr="00203C83" w:rsidTr="007E3363">
        <w:trPr>
          <w:gridAfter w:val="2"/>
          <w:wAfter w:w="4990" w:type="dxa"/>
          <w:trHeight w:val="204"/>
        </w:trPr>
        <w:tc>
          <w:tcPr>
            <w:tcW w:w="1858" w:type="dxa"/>
            <w:vAlign w:val="center"/>
          </w:tcPr>
          <w:p w:rsidR="00165C65" w:rsidRPr="00203C83" w:rsidRDefault="00165C65" w:rsidP="00B5350C">
            <w:pPr>
              <w:jc w:val="center"/>
              <w:rPr>
                <w:szCs w:val="24"/>
              </w:rPr>
            </w:pPr>
            <w:r w:rsidRPr="00203C83">
              <w:rPr>
                <w:szCs w:val="24"/>
              </w:rPr>
              <w:t>12123</w:t>
            </w:r>
          </w:p>
        </w:tc>
        <w:tc>
          <w:tcPr>
            <w:tcW w:w="1140" w:type="dxa"/>
            <w:shd w:val="clear" w:color="auto" w:fill="auto"/>
            <w:noWrap/>
            <w:vAlign w:val="center"/>
            <w:hideMark/>
          </w:tcPr>
          <w:p w:rsidR="00165C65" w:rsidRPr="00203C83" w:rsidRDefault="00165C65" w:rsidP="00B5350C">
            <w:pPr>
              <w:jc w:val="center"/>
              <w:rPr>
                <w:szCs w:val="24"/>
              </w:rPr>
            </w:pPr>
            <w:r w:rsidRPr="00203C83">
              <w:rPr>
                <w:szCs w:val="24"/>
              </w:rPr>
              <w:t>13</w:t>
            </w:r>
          </w:p>
        </w:tc>
        <w:tc>
          <w:tcPr>
            <w:tcW w:w="900" w:type="dxa"/>
            <w:shd w:val="clear" w:color="auto" w:fill="auto"/>
            <w:noWrap/>
            <w:vAlign w:val="center"/>
            <w:hideMark/>
          </w:tcPr>
          <w:p w:rsidR="00165C65" w:rsidRPr="00203C83" w:rsidRDefault="00165C65" w:rsidP="00B5350C">
            <w:pPr>
              <w:jc w:val="center"/>
              <w:rPr>
                <w:szCs w:val="24"/>
              </w:rPr>
            </w:pPr>
            <w:r w:rsidRPr="00203C83">
              <w:rPr>
                <w:szCs w:val="24"/>
              </w:rPr>
              <w:t>f</w:t>
            </w:r>
          </w:p>
        </w:tc>
        <w:tc>
          <w:tcPr>
            <w:tcW w:w="990" w:type="dxa"/>
            <w:shd w:val="clear" w:color="auto" w:fill="auto"/>
            <w:noWrap/>
            <w:vAlign w:val="center"/>
            <w:hideMark/>
          </w:tcPr>
          <w:p w:rsidR="00165C65" w:rsidRPr="00203C83" w:rsidRDefault="00165C65" w:rsidP="00B5350C">
            <w:pPr>
              <w:jc w:val="center"/>
              <w:rPr>
                <w:szCs w:val="24"/>
              </w:rPr>
            </w:pPr>
            <w:r w:rsidRPr="00203C83">
              <w:rPr>
                <w:szCs w:val="24"/>
              </w:rPr>
              <w:t>57</w:t>
            </w:r>
          </w:p>
        </w:tc>
        <w:tc>
          <w:tcPr>
            <w:tcW w:w="881" w:type="dxa"/>
            <w:vAlign w:val="center"/>
          </w:tcPr>
          <w:p w:rsidR="00165C65" w:rsidRPr="00203C83" w:rsidRDefault="00165C65" w:rsidP="00B5350C">
            <w:pPr>
              <w:jc w:val="right"/>
              <w:rPr>
                <w:szCs w:val="24"/>
              </w:rPr>
            </w:pPr>
            <w:r w:rsidRPr="00203C83">
              <w:rPr>
                <w:szCs w:val="24"/>
              </w:rPr>
              <w:t>0.52</w:t>
            </w:r>
          </w:p>
        </w:tc>
        <w:tc>
          <w:tcPr>
            <w:tcW w:w="986" w:type="dxa"/>
            <w:gridSpan w:val="2"/>
            <w:vAlign w:val="center"/>
          </w:tcPr>
          <w:p w:rsidR="00165C65" w:rsidRPr="00203C83" w:rsidRDefault="00165C65" w:rsidP="00B5350C">
            <w:pPr>
              <w:jc w:val="right"/>
              <w:rPr>
                <w:szCs w:val="24"/>
              </w:rPr>
            </w:pPr>
            <w:r w:rsidRPr="00203C83">
              <w:rPr>
                <w:szCs w:val="24"/>
              </w:rPr>
              <w:t>71.9</w:t>
            </w:r>
          </w:p>
        </w:tc>
        <w:tc>
          <w:tcPr>
            <w:tcW w:w="886" w:type="dxa"/>
            <w:gridSpan w:val="2"/>
            <w:vAlign w:val="center"/>
          </w:tcPr>
          <w:p w:rsidR="00165C65" w:rsidRPr="00203C83" w:rsidRDefault="00165C65" w:rsidP="00B5350C">
            <w:pPr>
              <w:jc w:val="right"/>
              <w:rPr>
                <w:szCs w:val="24"/>
              </w:rPr>
            </w:pPr>
            <w:r w:rsidRPr="00203C83">
              <w:rPr>
                <w:szCs w:val="24"/>
              </w:rPr>
              <w:t>0.4</w:t>
            </w:r>
          </w:p>
        </w:tc>
      </w:tr>
      <w:tr w:rsidR="00203C83" w:rsidRPr="00203C83" w:rsidTr="007E3363">
        <w:trPr>
          <w:gridAfter w:val="2"/>
          <w:wAfter w:w="4990" w:type="dxa"/>
          <w:trHeight w:val="204"/>
        </w:trPr>
        <w:tc>
          <w:tcPr>
            <w:tcW w:w="1858" w:type="dxa"/>
            <w:vAlign w:val="center"/>
          </w:tcPr>
          <w:p w:rsidR="00165C65" w:rsidRPr="00203C83" w:rsidRDefault="00165C65" w:rsidP="00B5350C">
            <w:pPr>
              <w:jc w:val="center"/>
              <w:rPr>
                <w:szCs w:val="24"/>
              </w:rPr>
            </w:pPr>
            <w:r w:rsidRPr="00203C83">
              <w:rPr>
                <w:szCs w:val="24"/>
              </w:rPr>
              <w:t>12121</w:t>
            </w:r>
          </w:p>
        </w:tc>
        <w:tc>
          <w:tcPr>
            <w:tcW w:w="1140" w:type="dxa"/>
            <w:shd w:val="clear" w:color="auto" w:fill="auto"/>
            <w:noWrap/>
            <w:vAlign w:val="center"/>
            <w:hideMark/>
          </w:tcPr>
          <w:p w:rsidR="00165C65" w:rsidRPr="00203C83" w:rsidRDefault="00165C65" w:rsidP="00B5350C">
            <w:pPr>
              <w:jc w:val="center"/>
              <w:rPr>
                <w:szCs w:val="24"/>
              </w:rPr>
            </w:pPr>
            <w:r w:rsidRPr="00203C83">
              <w:rPr>
                <w:szCs w:val="24"/>
              </w:rPr>
              <w:t>16</w:t>
            </w:r>
          </w:p>
        </w:tc>
        <w:tc>
          <w:tcPr>
            <w:tcW w:w="900" w:type="dxa"/>
            <w:shd w:val="clear" w:color="auto" w:fill="auto"/>
            <w:noWrap/>
            <w:vAlign w:val="center"/>
            <w:hideMark/>
          </w:tcPr>
          <w:p w:rsidR="00165C65" w:rsidRPr="00203C83" w:rsidRDefault="00165C65" w:rsidP="00B5350C">
            <w:pPr>
              <w:jc w:val="center"/>
              <w:rPr>
                <w:szCs w:val="24"/>
              </w:rPr>
            </w:pPr>
            <w:r w:rsidRPr="00203C83">
              <w:rPr>
                <w:szCs w:val="24"/>
              </w:rPr>
              <w:t>e</w:t>
            </w:r>
          </w:p>
        </w:tc>
        <w:tc>
          <w:tcPr>
            <w:tcW w:w="990" w:type="dxa"/>
            <w:shd w:val="clear" w:color="auto" w:fill="auto"/>
            <w:noWrap/>
            <w:vAlign w:val="center"/>
            <w:hideMark/>
          </w:tcPr>
          <w:p w:rsidR="00165C65" w:rsidRPr="00203C83" w:rsidRDefault="00165C65" w:rsidP="00B5350C">
            <w:pPr>
              <w:jc w:val="center"/>
              <w:rPr>
                <w:szCs w:val="24"/>
              </w:rPr>
            </w:pPr>
            <w:r w:rsidRPr="00203C83">
              <w:rPr>
                <w:szCs w:val="24"/>
              </w:rPr>
              <w:t>43</w:t>
            </w:r>
          </w:p>
        </w:tc>
        <w:tc>
          <w:tcPr>
            <w:tcW w:w="881" w:type="dxa"/>
            <w:vAlign w:val="center"/>
          </w:tcPr>
          <w:p w:rsidR="00165C65" w:rsidRPr="00203C83" w:rsidRDefault="00165C65" w:rsidP="00B5350C">
            <w:pPr>
              <w:jc w:val="right"/>
              <w:rPr>
                <w:szCs w:val="24"/>
              </w:rPr>
            </w:pPr>
            <w:r w:rsidRPr="00203C83">
              <w:rPr>
                <w:szCs w:val="24"/>
              </w:rPr>
              <w:t>2.86</w:t>
            </w:r>
          </w:p>
        </w:tc>
        <w:tc>
          <w:tcPr>
            <w:tcW w:w="986" w:type="dxa"/>
            <w:gridSpan w:val="2"/>
            <w:vAlign w:val="center"/>
          </w:tcPr>
          <w:p w:rsidR="00165C65" w:rsidRPr="00203C83" w:rsidRDefault="00165C65" w:rsidP="00B5350C">
            <w:pPr>
              <w:jc w:val="right"/>
              <w:rPr>
                <w:szCs w:val="24"/>
              </w:rPr>
            </w:pPr>
            <w:r w:rsidRPr="00203C83">
              <w:rPr>
                <w:szCs w:val="24"/>
              </w:rPr>
              <w:t>454.4</w:t>
            </w:r>
          </w:p>
        </w:tc>
        <w:tc>
          <w:tcPr>
            <w:tcW w:w="886" w:type="dxa"/>
            <w:gridSpan w:val="2"/>
            <w:vAlign w:val="center"/>
          </w:tcPr>
          <w:p w:rsidR="00165C65" w:rsidRPr="00203C83" w:rsidRDefault="00165C65" w:rsidP="00B5350C">
            <w:pPr>
              <w:jc w:val="right"/>
              <w:rPr>
                <w:szCs w:val="24"/>
              </w:rPr>
            </w:pPr>
            <w:r w:rsidRPr="00203C83">
              <w:rPr>
                <w:szCs w:val="24"/>
              </w:rPr>
              <w:t>12.3</w:t>
            </w:r>
          </w:p>
        </w:tc>
      </w:tr>
      <w:tr w:rsidR="00203C83" w:rsidRPr="00203C83" w:rsidTr="007E3363">
        <w:trPr>
          <w:gridAfter w:val="2"/>
          <w:wAfter w:w="4990" w:type="dxa"/>
          <w:trHeight w:val="204"/>
        </w:trPr>
        <w:tc>
          <w:tcPr>
            <w:tcW w:w="1858" w:type="dxa"/>
            <w:vAlign w:val="center"/>
          </w:tcPr>
          <w:p w:rsidR="00165C65" w:rsidRPr="00203C83" w:rsidRDefault="00165C65" w:rsidP="00B5350C">
            <w:pPr>
              <w:jc w:val="center"/>
              <w:rPr>
                <w:szCs w:val="24"/>
              </w:rPr>
            </w:pPr>
            <w:r w:rsidRPr="00203C83">
              <w:rPr>
                <w:szCs w:val="24"/>
              </w:rPr>
              <w:t>12114</w:t>
            </w:r>
          </w:p>
        </w:tc>
        <w:tc>
          <w:tcPr>
            <w:tcW w:w="1140" w:type="dxa"/>
            <w:shd w:val="clear" w:color="auto" w:fill="auto"/>
            <w:noWrap/>
            <w:vAlign w:val="center"/>
            <w:hideMark/>
          </w:tcPr>
          <w:p w:rsidR="00165C65" w:rsidRPr="00203C83" w:rsidRDefault="00165C65" w:rsidP="00B5350C">
            <w:pPr>
              <w:jc w:val="center"/>
              <w:rPr>
                <w:szCs w:val="24"/>
              </w:rPr>
            </w:pPr>
            <w:r w:rsidRPr="00203C83">
              <w:rPr>
                <w:szCs w:val="24"/>
              </w:rPr>
              <w:t>21</w:t>
            </w:r>
          </w:p>
        </w:tc>
        <w:tc>
          <w:tcPr>
            <w:tcW w:w="900" w:type="dxa"/>
            <w:shd w:val="clear" w:color="auto" w:fill="auto"/>
            <w:noWrap/>
            <w:vAlign w:val="center"/>
            <w:hideMark/>
          </w:tcPr>
          <w:p w:rsidR="00165C65" w:rsidRPr="00203C83" w:rsidRDefault="00165C65" w:rsidP="00B5350C">
            <w:pPr>
              <w:jc w:val="center"/>
              <w:rPr>
                <w:szCs w:val="24"/>
              </w:rPr>
            </w:pPr>
            <w:r w:rsidRPr="00203C83">
              <w:rPr>
                <w:szCs w:val="24"/>
              </w:rPr>
              <w:t>e</w:t>
            </w:r>
          </w:p>
        </w:tc>
        <w:tc>
          <w:tcPr>
            <w:tcW w:w="990" w:type="dxa"/>
            <w:shd w:val="clear" w:color="auto" w:fill="auto"/>
            <w:noWrap/>
            <w:vAlign w:val="center"/>
            <w:hideMark/>
          </w:tcPr>
          <w:p w:rsidR="00165C65" w:rsidRPr="00203C83" w:rsidRDefault="00165C65" w:rsidP="00B5350C">
            <w:pPr>
              <w:jc w:val="center"/>
              <w:rPr>
                <w:szCs w:val="24"/>
              </w:rPr>
            </w:pPr>
            <w:r w:rsidRPr="00203C83">
              <w:rPr>
                <w:szCs w:val="24"/>
              </w:rPr>
              <w:t>46</w:t>
            </w:r>
          </w:p>
        </w:tc>
        <w:tc>
          <w:tcPr>
            <w:tcW w:w="881" w:type="dxa"/>
            <w:vAlign w:val="center"/>
          </w:tcPr>
          <w:p w:rsidR="00165C65" w:rsidRPr="00203C83" w:rsidRDefault="00165C65" w:rsidP="00B5350C">
            <w:pPr>
              <w:jc w:val="right"/>
              <w:rPr>
                <w:szCs w:val="24"/>
              </w:rPr>
            </w:pPr>
            <w:r w:rsidRPr="00203C83">
              <w:rPr>
                <w:szCs w:val="24"/>
              </w:rPr>
              <w:t>3.98</w:t>
            </w:r>
          </w:p>
        </w:tc>
        <w:tc>
          <w:tcPr>
            <w:tcW w:w="986" w:type="dxa"/>
            <w:gridSpan w:val="2"/>
            <w:vAlign w:val="center"/>
          </w:tcPr>
          <w:p w:rsidR="00165C65" w:rsidRPr="00203C83" w:rsidRDefault="00165C65" w:rsidP="00B5350C">
            <w:pPr>
              <w:jc w:val="right"/>
              <w:rPr>
                <w:szCs w:val="24"/>
              </w:rPr>
            </w:pPr>
            <w:r w:rsidRPr="00203C83">
              <w:rPr>
                <w:szCs w:val="24"/>
              </w:rPr>
              <w:t>338.6</w:t>
            </w:r>
          </w:p>
        </w:tc>
        <w:tc>
          <w:tcPr>
            <w:tcW w:w="886" w:type="dxa"/>
            <w:gridSpan w:val="2"/>
            <w:vAlign w:val="center"/>
          </w:tcPr>
          <w:p w:rsidR="00165C65" w:rsidRPr="00203C83" w:rsidRDefault="00165C65" w:rsidP="00B5350C">
            <w:pPr>
              <w:jc w:val="right"/>
              <w:rPr>
                <w:szCs w:val="24"/>
              </w:rPr>
            </w:pPr>
            <w:r w:rsidRPr="00203C83">
              <w:rPr>
                <w:szCs w:val="24"/>
              </w:rPr>
              <w:t>5.7</w:t>
            </w:r>
          </w:p>
        </w:tc>
      </w:tr>
      <w:tr w:rsidR="00203C83" w:rsidRPr="00203C83" w:rsidTr="007E3363">
        <w:trPr>
          <w:gridAfter w:val="2"/>
          <w:wAfter w:w="4990" w:type="dxa"/>
          <w:trHeight w:val="204"/>
        </w:trPr>
        <w:tc>
          <w:tcPr>
            <w:tcW w:w="1858" w:type="dxa"/>
            <w:vAlign w:val="center"/>
          </w:tcPr>
          <w:p w:rsidR="00165C65" w:rsidRPr="00203C83" w:rsidRDefault="00165C65" w:rsidP="00B5350C">
            <w:pPr>
              <w:jc w:val="center"/>
              <w:rPr>
                <w:szCs w:val="24"/>
              </w:rPr>
            </w:pPr>
            <w:r w:rsidRPr="00203C83">
              <w:rPr>
                <w:szCs w:val="24"/>
              </w:rPr>
              <w:t>12121</w:t>
            </w:r>
          </w:p>
        </w:tc>
        <w:tc>
          <w:tcPr>
            <w:tcW w:w="1140" w:type="dxa"/>
            <w:shd w:val="clear" w:color="auto" w:fill="auto"/>
            <w:noWrap/>
            <w:vAlign w:val="center"/>
            <w:hideMark/>
          </w:tcPr>
          <w:p w:rsidR="00165C65" w:rsidRPr="00203C83" w:rsidRDefault="00165C65" w:rsidP="00B5350C">
            <w:pPr>
              <w:jc w:val="center"/>
              <w:rPr>
                <w:szCs w:val="24"/>
              </w:rPr>
            </w:pPr>
            <w:r w:rsidRPr="00203C83">
              <w:rPr>
                <w:szCs w:val="24"/>
              </w:rPr>
              <w:t>22</w:t>
            </w:r>
          </w:p>
        </w:tc>
        <w:tc>
          <w:tcPr>
            <w:tcW w:w="900" w:type="dxa"/>
            <w:shd w:val="clear" w:color="auto" w:fill="auto"/>
            <w:noWrap/>
            <w:vAlign w:val="center"/>
            <w:hideMark/>
          </w:tcPr>
          <w:p w:rsidR="00165C65" w:rsidRPr="00203C83" w:rsidRDefault="00165C65" w:rsidP="00B5350C">
            <w:pPr>
              <w:jc w:val="center"/>
              <w:rPr>
                <w:szCs w:val="24"/>
              </w:rPr>
            </w:pPr>
            <w:r w:rsidRPr="00203C83">
              <w:rPr>
                <w:szCs w:val="24"/>
              </w:rPr>
              <w:t>a</w:t>
            </w:r>
          </w:p>
        </w:tc>
        <w:tc>
          <w:tcPr>
            <w:tcW w:w="990" w:type="dxa"/>
            <w:shd w:val="clear" w:color="auto" w:fill="auto"/>
            <w:noWrap/>
            <w:vAlign w:val="center"/>
            <w:hideMark/>
          </w:tcPr>
          <w:p w:rsidR="00165C65" w:rsidRPr="00203C83" w:rsidRDefault="00165C65" w:rsidP="00B5350C">
            <w:pPr>
              <w:jc w:val="center"/>
              <w:rPr>
                <w:szCs w:val="24"/>
              </w:rPr>
            </w:pPr>
            <w:r w:rsidRPr="00203C83">
              <w:rPr>
                <w:szCs w:val="24"/>
              </w:rPr>
              <w:t>46</w:t>
            </w:r>
          </w:p>
        </w:tc>
        <w:tc>
          <w:tcPr>
            <w:tcW w:w="881" w:type="dxa"/>
            <w:vAlign w:val="center"/>
          </w:tcPr>
          <w:p w:rsidR="00165C65" w:rsidRPr="00203C83" w:rsidRDefault="00165C65" w:rsidP="00B5350C">
            <w:pPr>
              <w:jc w:val="right"/>
              <w:rPr>
                <w:szCs w:val="24"/>
              </w:rPr>
            </w:pPr>
            <w:r w:rsidRPr="00203C83">
              <w:rPr>
                <w:szCs w:val="24"/>
              </w:rPr>
              <w:t>1.12</w:t>
            </w:r>
          </w:p>
        </w:tc>
        <w:tc>
          <w:tcPr>
            <w:tcW w:w="986" w:type="dxa"/>
            <w:gridSpan w:val="2"/>
            <w:vAlign w:val="center"/>
          </w:tcPr>
          <w:p w:rsidR="00165C65" w:rsidRPr="00203C83" w:rsidRDefault="00165C65" w:rsidP="00B5350C">
            <w:pPr>
              <w:jc w:val="right"/>
              <w:rPr>
                <w:szCs w:val="24"/>
              </w:rPr>
            </w:pPr>
            <w:r w:rsidRPr="00203C83">
              <w:rPr>
                <w:szCs w:val="24"/>
              </w:rPr>
              <w:t>106.6</w:t>
            </w:r>
          </w:p>
        </w:tc>
        <w:tc>
          <w:tcPr>
            <w:tcW w:w="886" w:type="dxa"/>
            <w:gridSpan w:val="2"/>
            <w:vAlign w:val="center"/>
          </w:tcPr>
          <w:p w:rsidR="00165C65" w:rsidRPr="00203C83" w:rsidRDefault="00165C65" w:rsidP="00B5350C">
            <w:pPr>
              <w:jc w:val="right"/>
              <w:rPr>
                <w:szCs w:val="24"/>
              </w:rPr>
            </w:pPr>
            <w:r w:rsidRPr="00203C83">
              <w:rPr>
                <w:szCs w:val="24"/>
              </w:rPr>
              <w:t>2.7</w:t>
            </w:r>
          </w:p>
        </w:tc>
      </w:tr>
      <w:tr w:rsidR="00203C83" w:rsidRPr="00203C83" w:rsidTr="007E3363">
        <w:trPr>
          <w:gridAfter w:val="2"/>
          <w:wAfter w:w="4990" w:type="dxa"/>
          <w:trHeight w:val="204"/>
        </w:trPr>
        <w:tc>
          <w:tcPr>
            <w:tcW w:w="1858" w:type="dxa"/>
            <w:vAlign w:val="center"/>
          </w:tcPr>
          <w:p w:rsidR="00165C65" w:rsidRPr="00203C83" w:rsidRDefault="00165C65" w:rsidP="00B5350C">
            <w:pPr>
              <w:jc w:val="center"/>
              <w:rPr>
                <w:szCs w:val="24"/>
              </w:rPr>
            </w:pPr>
            <w:r w:rsidRPr="00203C83">
              <w:rPr>
                <w:szCs w:val="24"/>
              </w:rPr>
              <w:t>12114</w:t>
            </w:r>
          </w:p>
        </w:tc>
        <w:tc>
          <w:tcPr>
            <w:tcW w:w="1140" w:type="dxa"/>
            <w:shd w:val="clear" w:color="auto" w:fill="auto"/>
            <w:noWrap/>
            <w:vAlign w:val="center"/>
          </w:tcPr>
          <w:p w:rsidR="00165C65" w:rsidRPr="00203C83" w:rsidRDefault="00165C65" w:rsidP="00B5350C">
            <w:pPr>
              <w:jc w:val="center"/>
              <w:rPr>
                <w:szCs w:val="24"/>
              </w:rPr>
            </w:pPr>
            <w:r w:rsidRPr="00203C83">
              <w:rPr>
                <w:szCs w:val="24"/>
              </w:rPr>
              <w:t>27</w:t>
            </w:r>
          </w:p>
        </w:tc>
        <w:tc>
          <w:tcPr>
            <w:tcW w:w="900" w:type="dxa"/>
            <w:shd w:val="clear" w:color="auto" w:fill="auto"/>
            <w:noWrap/>
            <w:vAlign w:val="center"/>
          </w:tcPr>
          <w:p w:rsidR="00165C65" w:rsidRPr="00203C83" w:rsidRDefault="00165C65" w:rsidP="00B5350C">
            <w:pPr>
              <w:jc w:val="center"/>
              <w:rPr>
                <w:szCs w:val="24"/>
              </w:rPr>
            </w:pPr>
            <w:r w:rsidRPr="00203C83">
              <w:rPr>
                <w:szCs w:val="24"/>
              </w:rPr>
              <w:t>e</w:t>
            </w:r>
          </w:p>
        </w:tc>
        <w:tc>
          <w:tcPr>
            <w:tcW w:w="990" w:type="dxa"/>
            <w:shd w:val="clear" w:color="auto" w:fill="auto"/>
            <w:noWrap/>
            <w:vAlign w:val="center"/>
          </w:tcPr>
          <w:p w:rsidR="00165C65" w:rsidRPr="00203C83" w:rsidRDefault="00165C65" w:rsidP="00B5350C">
            <w:pPr>
              <w:jc w:val="center"/>
              <w:rPr>
                <w:szCs w:val="24"/>
              </w:rPr>
            </w:pPr>
            <w:r w:rsidRPr="00203C83">
              <w:rPr>
                <w:szCs w:val="24"/>
              </w:rPr>
              <w:t>40</w:t>
            </w:r>
          </w:p>
        </w:tc>
        <w:tc>
          <w:tcPr>
            <w:tcW w:w="881" w:type="dxa"/>
            <w:vAlign w:val="center"/>
          </w:tcPr>
          <w:p w:rsidR="00165C65" w:rsidRPr="00203C83" w:rsidRDefault="00165C65" w:rsidP="00B5350C">
            <w:pPr>
              <w:jc w:val="right"/>
              <w:rPr>
                <w:szCs w:val="24"/>
              </w:rPr>
            </w:pPr>
            <w:r w:rsidRPr="00203C83">
              <w:rPr>
                <w:szCs w:val="24"/>
              </w:rPr>
              <w:t>0.54</w:t>
            </w:r>
          </w:p>
        </w:tc>
        <w:tc>
          <w:tcPr>
            <w:tcW w:w="986" w:type="dxa"/>
            <w:gridSpan w:val="2"/>
            <w:vAlign w:val="center"/>
          </w:tcPr>
          <w:p w:rsidR="00165C65" w:rsidRPr="00203C83" w:rsidRDefault="00165C65" w:rsidP="00B5350C">
            <w:pPr>
              <w:jc w:val="right"/>
              <w:rPr>
                <w:szCs w:val="24"/>
              </w:rPr>
            </w:pPr>
            <w:r w:rsidRPr="00203C83">
              <w:rPr>
                <w:szCs w:val="24"/>
              </w:rPr>
              <w:t>34.4</w:t>
            </w:r>
          </w:p>
        </w:tc>
        <w:tc>
          <w:tcPr>
            <w:tcW w:w="886" w:type="dxa"/>
            <w:gridSpan w:val="2"/>
            <w:vAlign w:val="center"/>
          </w:tcPr>
          <w:p w:rsidR="00165C65" w:rsidRPr="00203C83" w:rsidRDefault="00165C65" w:rsidP="00B5350C">
            <w:pPr>
              <w:jc w:val="right"/>
              <w:rPr>
                <w:szCs w:val="24"/>
              </w:rPr>
            </w:pPr>
            <w:r w:rsidRPr="00203C83">
              <w:rPr>
                <w:szCs w:val="24"/>
              </w:rPr>
              <w:t>0.4</w:t>
            </w:r>
          </w:p>
        </w:tc>
      </w:tr>
      <w:tr w:rsidR="00203C83" w:rsidRPr="00203C83" w:rsidTr="007E3363">
        <w:trPr>
          <w:gridAfter w:val="2"/>
          <w:wAfter w:w="4990" w:type="dxa"/>
          <w:trHeight w:val="219"/>
        </w:trPr>
        <w:tc>
          <w:tcPr>
            <w:tcW w:w="4888" w:type="dxa"/>
            <w:gridSpan w:val="4"/>
            <w:shd w:val="clear" w:color="auto" w:fill="D9D9D9" w:themeFill="background1" w:themeFillShade="D9"/>
            <w:vAlign w:val="center"/>
          </w:tcPr>
          <w:p w:rsidR="00165C65" w:rsidRPr="00203C83" w:rsidRDefault="00165C65" w:rsidP="00B5350C">
            <w:pPr>
              <w:jc w:val="center"/>
              <w:rPr>
                <w:szCs w:val="24"/>
              </w:rPr>
            </w:pPr>
            <w:r w:rsidRPr="00203C83">
              <w:rPr>
                <w:szCs w:val="24"/>
              </w:rPr>
              <w:t>Ukupno</w:t>
            </w:r>
          </w:p>
        </w:tc>
        <w:tc>
          <w:tcPr>
            <w:tcW w:w="881" w:type="dxa"/>
            <w:shd w:val="clear" w:color="auto" w:fill="D9D9D9" w:themeFill="background1" w:themeFillShade="D9"/>
            <w:vAlign w:val="center"/>
          </w:tcPr>
          <w:p w:rsidR="00165C65" w:rsidRPr="00203C83" w:rsidRDefault="00165C65" w:rsidP="00B5350C">
            <w:pPr>
              <w:jc w:val="right"/>
              <w:rPr>
                <w:szCs w:val="24"/>
              </w:rPr>
            </w:pPr>
            <w:r w:rsidRPr="00203C83">
              <w:rPr>
                <w:szCs w:val="24"/>
              </w:rPr>
              <w:t>19.19</w:t>
            </w:r>
          </w:p>
        </w:tc>
        <w:tc>
          <w:tcPr>
            <w:tcW w:w="986" w:type="dxa"/>
            <w:gridSpan w:val="2"/>
            <w:shd w:val="clear" w:color="auto" w:fill="D9D9D9" w:themeFill="background1" w:themeFillShade="D9"/>
            <w:vAlign w:val="center"/>
          </w:tcPr>
          <w:p w:rsidR="00165C65" w:rsidRPr="00203C83" w:rsidRDefault="00165C65" w:rsidP="00B5350C">
            <w:pPr>
              <w:jc w:val="right"/>
              <w:rPr>
                <w:szCs w:val="24"/>
              </w:rPr>
            </w:pPr>
            <w:r w:rsidRPr="00203C83">
              <w:rPr>
                <w:szCs w:val="24"/>
              </w:rPr>
              <w:t>3486.8</w:t>
            </w:r>
          </w:p>
        </w:tc>
        <w:tc>
          <w:tcPr>
            <w:tcW w:w="886" w:type="dxa"/>
            <w:gridSpan w:val="2"/>
            <w:shd w:val="clear" w:color="auto" w:fill="D9D9D9" w:themeFill="background1" w:themeFillShade="D9"/>
            <w:vAlign w:val="center"/>
          </w:tcPr>
          <w:p w:rsidR="00165C65" w:rsidRPr="00203C83" w:rsidRDefault="00165C65" w:rsidP="00B5350C">
            <w:pPr>
              <w:jc w:val="right"/>
              <w:rPr>
                <w:szCs w:val="24"/>
              </w:rPr>
            </w:pPr>
            <w:r w:rsidRPr="00203C83">
              <w:rPr>
                <w:szCs w:val="24"/>
              </w:rPr>
              <w:t>55.1</w:t>
            </w:r>
          </w:p>
        </w:tc>
      </w:tr>
    </w:tbl>
    <w:p w:rsidR="002C266C" w:rsidRPr="00203C83" w:rsidRDefault="002C266C" w:rsidP="00B5350C">
      <w:pPr>
        <w:rPr>
          <w:lang w:val="sr-Latn-CS"/>
        </w:rPr>
      </w:pPr>
      <w:r w:rsidRPr="00203C83">
        <w:rPr>
          <w:lang w:val="sr-Latn-CS"/>
        </w:rPr>
        <w:t xml:space="preserve">Tabela  8.3.1.-4.  -  Privremeni plan seča – sastojine koje će dostići ophodnju u uređajnom razdoblju </w:t>
      </w:r>
      <w:r w:rsidR="00826698" w:rsidRPr="00203C83">
        <w:rPr>
          <w:lang w:val="sr-Latn-CS"/>
        </w:rPr>
        <w:t xml:space="preserve">za ophodnju od </w:t>
      </w:r>
      <w:r w:rsidRPr="00203C83">
        <w:rPr>
          <w:lang w:val="sr-Latn-CS"/>
        </w:rPr>
        <w:t>25 godina</w:t>
      </w:r>
    </w:p>
    <w:tbl>
      <w:tblPr>
        <w:tblW w:w="77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8"/>
        <w:gridCol w:w="1140"/>
        <w:gridCol w:w="900"/>
        <w:gridCol w:w="990"/>
        <w:gridCol w:w="946"/>
        <w:gridCol w:w="988"/>
        <w:gridCol w:w="891"/>
      </w:tblGrid>
      <w:tr w:rsidR="00203C83" w:rsidRPr="00203C83" w:rsidTr="00E23CA1">
        <w:trPr>
          <w:trHeight w:val="204"/>
        </w:trPr>
        <w:tc>
          <w:tcPr>
            <w:tcW w:w="1858" w:type="dxa"/>
            <w:shd w:val="clear" w:color="auto" w:fill="D9D9D9" w:themeFill="background1" w:themeFillShade="D9"/>
            <w:vAlign w:val="center"/>
          </w:tcPr>
          <w:p w:rsidR="002C266C" w:rsidRPr="00203C83" w:rsidRDefault="002C266C" w:rsidP="00B5350C">
            <w:pPr>
              <w:jc w:val="center"/>
              <w:rPr>
                <w:b/>
                <w:bCs/>
                <w:lang w:val="sr-Latn-CS" w:eastAsia="sr-Latn-CS"/>
              </w:rPr>
            </w:pPr>
            <w:r w:rsidRPr="00203C83">
              <w:rPr>
                <w:b/>
                <w:bCs/>
                <w:lang w:val="sr-Latn-CS" w:eastAsia="sr-Latn-CS"/>
              </w:rPr>
              <w:t>Gazdinska klasa</w:t>
            </w:r>
          </w:p>
        </w:tc>
        <w:tc>
          <w:tcPr>
            <w:tcW w:w="1140" w:type="dxa"/>
            <w:shd w:val="clear" w:color="auto" w:fill="D9D9D9" w:themeFill="background1" w:themeFillShade="D9"/>
            <w:noWrap/>
            <w:vAlign w:val="center"/>
            <w:hideMark/>
          </w:tcPr>
          <w:p w:rsidR="002C266C" w:rsidRPr="00203C83" w:rsidRDefault="002C266C" w:rsidP="00B5350C">
            <w:pPr>
              <w:jc w:val="center"/>
              <w:rPr>
                <w:b/>
                <w:bCs/>
                <w:lang w:val="sr-Latn-CS" w:eastAsia="sr-Latn-CS"/>
              </w:rPr>
            </w:pPr>
            <w:r w:rsidRPr="00203C83">
              <w:rPr>
                <w:b/>
                <w:bCs/>
                <w:lang w:val="sr-Latn-CS" w:eastAsia="sr-Latn-CS"/>
              </w:rPr>
              <w:t>Odeljenje</w:t>
            </w:r>
          </w:p>
        </w:tc>
        <w:tc>
          <w:tcPr>
            <w:tcW w:w="900" w:type="dxa"/>
            <w:shd w:val="clear" w:color="auto" w:fill="D9D9D9" w:themeFill="background1" w:themeFillShade="D9"/>
            <w:noWrap/>
            <w:vAlign w:val="center"/>
            <w:hideMark/>
          </w:tcPr>
          <w:p w:rsidR="002C266C" w:rsidRPr="00203C83" w:rsidRDefault="002C266C" w:rsidP="00B5350C">
            <w:pPr>
              <w:jc w:val="center"/>
              <w:rPr>
                <w:b/>
                <w:bCs/>
                <w:lang w:val="sr-Latn-CS" w:eastAsia="sr-Latn-CS"/>
              </w:rPr>
            </w:pPr>
            <w:r w:rsidRPr="00203C83">
              <w:rPr>
                <w:b/>
                <w:bCs/>
                <w:lang w:val="sr-Latn-CS" w:eastAsia="sr-Latn-CS"/>
              </w:rPr>
              <w:t>Odsek</w:t>
            </w:r>
          </w:p>
        </w:tc>
        <w:tc>
          <w:tcPr>
            <w:tcW w:w="990" w:type="dxa"/>
            <w:shd w:val="clear" w:color="auto" w:fill="D9D9D9" w:themeFill="background1" w:themeFillShade="D9"/>
            <w:noWrap/>
            <w:vAlign w:val="center"/>
            <w:hideMark/>
          </w:tcPr>
          <w:p w:rsidR="002C266C" w:rsidRPr="00203C83" w:rsidRDefault="002C266C" w:rsidP="00B5350C">
            <w:pPr>
              <w:jc w:val="center"/>
              <w:rPr>
                <w:b/>
                <w:bCs/>
                <w:lang w:val="sr-Latn-CS" w:eastAsia="sr-Latn-CS"/>
              </w:rPr>
            </w:pPr>
            <w:r w:rsidRPr="00203C83">
              <w:rPr>
                <w:b/>
                <w:bCs/>
                <w:lang w:val="sr-Latn-CS" w:eastAsia="sr-Latn-CS"/>
              </w:rPr>
              <w:t>Starost</w:t>
            </w:r>
          </w:p>
        </w:tc>
        <w:tc>
          <w:tcPr>
            <w:tcW w:w="946" w:type="dxa"/>
            <w:shd w:val="clear" w:color="auto" w:fill="D9D9D9" w:themeFill="background1" w:themeFillShade="D9"/>
            <w:vAlign w:val="center"/>
          </w:tcPr>
          <w:p w:rsidR="002C266C" w:rsidRPr="00203C83" w:rsidRDefault="002C266C" w:rsidP="00B5350C">
            <w:pPr>
              <w:jc w:val="center"/>
              <w:rPr>
                <w:b/>
                <w:bCs/>
                <w:lang w:val="sr-Latn-CS" w:eastAsia="sr-Latn-CS"/>
              </w:rPr>
            </w:pPr>
            <w:r w:rsidRPr="00203C83">
              <w:rPr>
                <w:b/>
                <w:bCs/>
                <w:lang w:val="sr-Latn-CS" w:eastAsia="sr-Latn-CS"/>
              </w:rPr>
              <w:t>P ha</w:t>
            </w:r>
          </w:p>
        </w:tc>
        <w:tc>
          <w:tcPr>
            <w:tcW w:w="988" w:type="dxa"/>
            <w:shd w:val="clear" w:color="auto" w:fill="D9D9D9" w:themeFill="background1" w:themeFillShade="D9"/>
            <w:vAlign w:val="center"/>
          </w:tcPr>
          <w:p w:rsidR="002C266C" w:rsidRPr="00203C83" w:rsidRDefault="002C266C" w:rsidP="00B5350C">
            <w:pPr>
              <w:jc w:val="center"/>
              <w:rPr>
                <w:b/>
                <w:bCs/>
                <w:lang w:val="sr-Latn-CS" w:eastAsia="sr-Latn-CS"/>
              </w:rPr>
            </w:pPr>
            <w:r w:rsidRPr="00203C83">
              <w:rPr>
                <w:b/>
                <w:bCs/>
                <w:lang w:val="sr-Latn-CS" w:eastAsia="sr-Latn-CS"/>
              </w:rPr>
              <w:t>V m3</w:t>
            </w:r>
          </w:p>
        </w:tc>
        <w:tc>
          <w:tcPr>
            <w:tcW w:w="891" w:type="dxa"/>
            <w:shd w:val="clear" w:color="auto" w:fill="D9D9D9" w:themeFill="background1" w:themeFillShade="D9"/>
            <w:vAlign w:val="center"/>
          </w:tcPr>
          <w:p w:rsidR="002C266C" w:rsidRPr="00203C83" w:rsidRDefault="002C266C" w:rsidP="00B5350C">
            <w:pPr>
              <w:jc w:val="center"/>
              <w:rPr>
                <w:b/>
                <w:bCs/>
                <w:lang w:val="sr-Latn-CS" w:eastAsia="sr-Latn-CS"/>
              </w:rPr>
            </w:pPr>
            <w:r w:rsidRPr="00203C83">
              <w:rPr>
                <w:b/>
                <w:bCs/>
                <w:lang w:val="sr-Latn-CS" w:eastAsia="sr-Latn-CS"/>
              </w:rPr>
              <w:t>Iv m3</w:t>
            </w:r>
          </w:p>
        </w:tc>
      </w:tr>
      <w:tr w:rsidR="00203C83" w:rsidRPr="00203C83" w:rsidTr="00203C83">
        <w:trPr>
          <w:trHeight w:val="204"/>
        </w:trPr>
        <w:tc>
          <w:tcPr>
            <w:tcW w:w="1858" w:type="dxa"/>
            <w:vAlign w:val="center"/>
          </w:tcPr>
          <w:p w:rsidR="00826698" w:rsidRPr="00203C83" w:rsidRDefault="00826698" w:rsidP="00B5350C">
            <w:pPr>
              <w:jc w:val="center"/>
            </w:pPr>
            <w:r w:rsidRPr="00203C83">
              <w:t>12453</w:t>
            </w:r>
          </w:p>
        </w:tc>
        <w:tc>
          <w:tcPr>
            <w:tcW w:w="1140" w:type="dxa"/>
            <w:shd w:val="clear" w:color="auto" w:fill="auto"/>
            <w:noWrap/>
            <w:vAlign w:val="center"/>
          </w:tcPr>
          <w:p w:rsidR="00826698" w:rsidRPr="00203C83" w:rsidRDefault="00826698" w:rsidP="00B5350C">
            <w:pPr>
              <w:jc w:val="center"/>
            </w:pPr>
            <w:r w:rsidRPr="00203C83">
              <w:t>3</w:t>
            </w:r>
          </w:p>
        </w:tc>
        <w:tc>
          <w:tcPr>
            <w:tcW w:w="900" w:type="dxa"/>
            <w:shd w:val="clear" w:color="auto" w:fill="auto"/>
            <w:noWrap/>
            <w:vAlign w:val="center"/>
          </w:tcPr>
          <w:p w:rsidR="00826698" w:rsidRPr="00203C83" w:rsidRDefault="00826698" w:rsidP="00B5350C">
            <w:pPr>
              <w:jc w:val="center"/>
            </w:pPr>
            <w:r w:rsidRPr="00203C83">
              <w:t>d</w:t>
            </w:r>
          </w:p>
        </w:tc>
        <w:tc>
          <w:tcPr>
            <w:tcW w:w="990" w:type="dxa"/>
            <w:shd w:val="clear" w:color="auto" w:fill="auto"/>
            <w:noWrap/>
            <w:vAlign w:val="center"/>
          </w:tcPr>
          <w:p w:rsidR="00826698" w:rsidRPr="00203C83" w:rsidRDefault="00826698" w:rsidP="00B5350C">
            <w:pPr>
              <w:jc w:val="center"/>
            </w:pPr>
            <w:r w:rsidRPr="00203C83">
              <w:t>22</w:t>
            </w:r>
          </w:p>
        </w:tc>
        <w:tc>
          <w:tcPr>
            <w:tcW w:w="946" w:type="dxa"/>
            <w:vAlign w:val="center"/>
          </w:tcPr>
          <w:p w:rsidR="00826698" w:rsidRPr="00203C83" w:rsidRDefault="00826698" w:rsidP="00B5350C">
            <w:pPr>
              <w:jc w:val="right"/>
            </w:pPr>
            <w:r w:rsidRPr="00203C83">
              <w:t>1.59</w:t>
            </w:r>
          </w:p>
        </w:tc>
        <w:tc>
          <w:tcPr>
            <w:tcW w:w="988" w:type="dxa"/>
            <w:vAlign w:val="center"/>
          </w:tcPr>
          <w:p w:rsidR="00826698" w:rsidRPr="00203C83" w:rsidRDefault="00826698" w:rsidP="00B5350C">
            <w:pPr>
              <w:jc w:val="right"/>
            </w:pPr>
            <w:r w:rsidRPr="00203C83">
              <w:t>318.9</w:t>
            </w:r>
          </w:p>
        </w:tc>
        <w:tc>
          <w:tcPr>
            <w:tcW w:w="891" w:type="dxa"/>
            <w:vAlign w:val="center"/>
          </w:tcPr>
          <w:p w:rsidR="00826698" w:rsidRPr="00203C83" w:rsidRDefault="00826698" w:rsidP="00B5350C">
            <w:pPr>
              <w:jc w:val="right"/>
            </w:pPr>
            <w:r w:rsidRPr="00203C83">
              <w:t>14.0</w:t>
            </w:r>
          </w:p>
        </w:tc>
      </w:tr>
      <w:tr w:rsidR="00203C83" w:rsidRPr="00203C83" w:rsidTr="00203C83">
        <w:trPr>
          <w:trHeight w:val="204"/>
        </w:trPr>
        <w:tc>
          <w:tcPr>
            <w:tcW w:w="1858" w:type="dxa"/>
            <w:vAlign w:val="center"/>
          </w:tcPr>
          <w:p w:rsidR="00826698" w:rsidRPr="00203C83" w:rsidRDefault="00826698" w:rsidP="00B5350C">
            <w:pPr>
              <w:jc w:val="center"/>
            </w:pPr>
            <w:r w:rsidRPr="00203C83">
              <w:t>12453</w:t>
            </w:r>
          </w:p>
        </w:tc>
        <w:tc>
          <w:tcPr>
            <w:tcW w:w="1140" w:type="dxa"/>
            <w:shd w:val="clear" w:color="auto" w:fill="auto"/>
            <w:noWrap/>
            <w:vAlign w:val="center"/>
          </w:tcPr>
          <w:p w:rsidR="00826698" w:rsidRPr="00203C83" w:rsidRDefault="00826698" w:rsidP="00B5350C">
            <w:pPr>
              <w:jc w:val="center"/>
            </w:pPr>
            <w:r w:rsidRPr="00203C83">
              <w:t>6</w:t>
            </w:r>
          </w:p>
        </w:tc>
        <w:tc>
          <w:tcPr>
            <w:tcW w:w="900" w:type="dxa"/>
            <w:shd w:val="clear" w:color="auto" w:fill="auto"/>
            <w:noWrap/>
            <w:vAlign w:val="center"/>
          </w:tcPr>
          <w:p w:rsidR="00826698" w:rsidRPr="00203C83" w:rsidRDefault="00826698" w:rsidP="00B5350C">
            <w:pPr>
              <w:jc w:val="center"/>
            </w:pPr>
            <w:r w:rsidRPr="00203C83">
              <w:t>a</w:t>
            </w:r>
          </w:p>
        </w:tc>
        <w:tc>
          <w:tcPr>
            <w:tcW w:w="990" w:type="dxa"/>
            <w:shd w:val="clear" w:color="auto" w:fill="auto"/>
            <w:noWrap/>
            <w:vAlign w:val="center"/>
          </w:tcPr>
          <w:p w:rsidR="00826698" w:rsidRPr="00203C83" w:rsidRDefault="00826698" w:rsidP="00B5350C">
            <w:pPr>
              <w:jc w:val="center"/>
            </w:pPr>
            <w:r w:rsidRPr="00203C83">
              <w:t>24</w:t>
            </w:r>
          </w:p>
        </w:tc>
        <w:tc>
          <w:tcPr>
            <w:tcW w:w="946" w:type="dxa"/>
            <w:vAlign w:val="center"/>
          </w:tcPr>
          <w:p w:rsidR="00826698" w:rsidRPr="00203C83" w:rsidRDefault="00826698" w:rsidP="00B5350C">
            <w:pPr>
              <w:jc w:val="right"/>
            </w:pPr>
            <w:r w:rsidRPr="00203C83">
              <w:t>2.42</w:t>
            </w:r>
          </w:p>
        </w:tc>
        <w:tc>
          <w:tcPr>
            <w:tcW w:w="988" w:type="dxa"/>
            <w:vAlign w:val="center"/>
          </w:tcPr>
          <w:p w:rsidR="00826698" w:rsidRPr="00203C83" w:rsidRDefault="00826698" w:rsidP="00B5350C">
            <w:pPr>
              <w:jc w:val="right"/>
            </w:pPr>
            <w:r w:rsidRPr="00203C83">
              <w:t>278.7</w:t>
            </w:r>
          </w:p>
        </w:tc>
        <w:tc>
          <w:tcPr>
            <w:tcW w:w="891" w:type="dxa"/>
            <w:vAlign w:val="center"/>
          </w:tcPr>
          <w:p w:rsidR="00826698" w:rsidRPr="00203C83" w:rsidRDefault="00826698" w:rsidP="00B5350C">
            <w:pPr>
              <w:jc w:val="right"/>
            </w:pPr>
            <w:r w:rsidRPr="00203C83">
              <w:t>10.7</w:t>
            </w:r>
          </w:p>
        </w:tc>
      </w:tr>
      <w:tr w:rsidR="00203C83" w:rsidRPr="00203C83" w:rsidTr="00203C83">
        <w:trPr>
          <w:trHeight w:val="204"/>
        </w:trPr>
        <w:tc>
          <w:tcPr>
            <w:tcW w:w="1858" w:type="dxa"/>
            <w:vAlign w:val="center"/>
          </w:tcPr>
          <w:p w:rsidR="00826698" w:rsidRPr="00203C83" w:rsidRDefault="00826698" w:rsidP="00B5350C">
            <w:pPr>
              <w:jc w:val="center"/>
            </w:pPr>
            <w:r w:rsidRPr="00203C83">
              <w:t>12453</w:t>
            </w:r>
          </w:p>
        </w:tc>
        <w:tc>
          <w:tcPr>
            <w:tcW w:w="1140" w:type="dxa"/>
            <w:shd w:val="clear" w:color="auto" w:fill="auto"/>
            <w:noWrap/>
            <w:vAlign w:val="center"/>
          </w:tcPr>
          <w:p w:rsidR="00826698" w:rsidRPr="00203C83" w:rsidRDefault="00826698" w:rsidP="00B5350C">
            <w:pPr>
              <w:jc w:val="center"/>
            </w:pPr>
            <w:r w:rsidRPr="00203C83">
              <w:t>6</w:t>
            </w:r>
          </w:p>
        </w:tc>
        <w:tc>
          <w:tcPr>
            <w:tcW w:w="900" w:type="dxa"/>
            <w:shd w:val="clear" w:color="auto" w:fill="auto"/>
            <w:noWrap/>
            <w:vAlign w:val="center"/>
          </w:tcPr>
          <w:p w:rsidR="00826698" w:rsidRPr="00203C83" w:rsidRDefault="00826698" w:rsidP="00B5350C">
            <w:pPr>
              <w:jc w:val="center"/>
            </w:pPr>
            <w:r w:rsidRPr="00203C83">
              <w:t>d</w:t>
            </w:r>
          </w:p>
        </w:tc>
        <w:tc>
          <w:tcPr>
            <w:tcW w:w="990" w:type="dxa"/>
            <w:shd w:val="clear" w:color="auto" w:fill="auto"/>
            <w:noWrap/>
            <w:vAlign w:val="center"/>
          </w:tcPr>
          <w:p w:rsidR="00826698" w:rsidRPr="00203C83" w:rsidRDefault="00826698" w:rsidP="00B5350C">
            <w:pPr>
              <w:jc w:val="center"/>
            </w:pPr>
            <w:r w:rsidRPr="00203C83">
              <w:t>23</w:t>
            </w:r>
          </w:p>
        </w:tc>
        <w:tc>
          <w:tcPr>
            <w:tcW w:w="946" w:type="dxa"/>
            <w:vAlign w:val="center"/>
          </w:tcPr>
          <w:p w:rsidR="00826698" w:rsidRPr="00203C83" w:rsidRDefault="00826698" w:rsidP="00B5350C">
            <w:pPr>
              <w:jc w:val="right"/>
            </w:pPr>
            <w:r w:rsidRPr="00203C83">
              <w:t>1.65</w:t>
            </w:r>
          </w:p>
        </w:tc>
        <w:tc>
          <w:tcPr>
            <w:tcW w:w="988" w:type="dxa"/>
            <w:vAlign w:val="center"/>
          </w:tcPr>
          <w:p w:rsidR="00826698" w:rsidRPr="00203C83" w:rsidRDefault="00826698" w:rsidP="00B5350C">
            <w:pPr>
              <w:jc w:val="right"/>
            </w:pPr>
            <w:r w:rsidRPr="00203C83">
              <w:t>460.4</w:t>
            </w:r>
          </w:p>
        </w:tc>
        <w:tc>
          <w:tcPr>
            <w:tcW w:w="891" w:type="dxa"/>
            <w:vAlign w:val="center"/>
          </w:tcPr>
          <w:p w:rsidR="00826698" w:rsidRPr="00203C83" w:rsidRDefault="00826698" w:rsidP="00B5350C">
            <w:pPr>
              <w:jc w:val="right"/>
            </w:pPr>
            <w:r w:rsidRPr="00203C83">
              <w:t>18.7</w:t>
            </w:r>
          </w:p>
        </w:tc>
      </w:tr>
      <w:tr w:rsidR="00203C83" w:rsidRPr="00203C83" w:rsidTr="00203C83">
        <w:trPr>
          <w:trHeight w:val="204"/>
        </w:trPr>
        <w:tc>
          <w:tcPr>
            <w:tcW w:w="1858" w:type="dxa"/>
            <w:vAlign w:val="center"/>
          </w:tcPr>
          <w:p w:rsidR="00826698" w:rsidRPr="00203C83" w:rsidRDefault="00826698" w:rsidP="00B5350C">
            <w:pPr>
              <w:jc w:val="center"/>
            </w:pPr>
            <w:r w:rsidRPr="00203C83">
              <w:t>12453</w:t>
            </w:r>
          </w:p>
        </w:tc>
        <w:tc>
          <w:tcPr>
            <w:tcW w:w="1140" w:type="dxa"/>
            <w:shd w:val="clear" w:color="auto" w:fill="auto"/>
            <w:noWrap/>
            <w:vAlign w:val="center"/>
          </w:tcPr>
          <w:p w:rsidR="00826698" w:rsidRPr="00203C83" w:rsidRDefault="00826698" w:rsidP="00B5350C">
            <w:pPr>
              <w:jc w:val="center"/>
            </w:pPr>
            <w:r w:rsidRPr="00203C83">
              <w:t>8</w:t>
            </w:r>
          </w:p>
        </w:tc>
        <w:tc>
          <w:tcPr>
            <w:tcW w:w="900" w:type="dxa"/>
            <w:shd w:val="clear" w:color="auto" w:fill="auto"/>
            <w:noWrap/>
            <w:vAlign w:val="center"/>
          </w:tcPr>
          <w:p w:rsidR="00826698" w:rsidRPr="00203C83" w:rsidRDefault="00826698" w:rsidP="00B5350C">
            <w:pPr>
              <w:jc w:val="center"/>
            </w:pPr>
            <w:r w:rsidRPr="00203C83">
              <w:t>d</w:t>
            </w:r>
          </w:p>
        </w:tc>
        <w:tc>
          <w:tcPr>
            <w:tcW w:w="990" w:type="dxa"/>
            <w:shd w:val="clear" w:color="auto" w:fill="auto"/>
            <w:noWrap/>
            <w:vAlign w:val="center"/>
          </w:tcPr>
          <w:p w:rsidR="00826698" w:rsidRPr="00203C83" w:rsidRDefault="00826698" w:rsidP="00B5350C">
            <w:pPr>
              <w:jc w:val="center"/>
            </w:pPr>
            <w:r w:rsidRPr="00203C83">
              <w:t>22</w:t>
            </w:r>
          </w:p>
        </w:tc>
        <w:tc>
          <w:tcPr>
            <w:tcW w:w="946" w:type="dxa"/>
            <w:vAlign w:val="center"/>
          </w:tcPr>
          <w:p w:rsidR="00826698" w:rsidRPr="00203C83" w:rsidRDefault="00826698" w:rsidP="00B5350C">
            <w:pPr>
              <w:jc w:val="right"/>
            </w:pPr>
            <w:r w:rsidRPr="00203C83">
              <w:t>6.16</w:t>
            </w:r>
          </w:p>
        </w:tc>
        <w:tc>
          <w:tcPr>
            <w:tcW w:w="988" w:type="dxa"/>
            <w:vAlign w:val="center"/>
          </w:tcPr>
          <w:p w:rsidR="00826698" w:rsidRPr="00203C83" w:rsidRDefault="00826698" w:rsidP="00B5350C">
            <w:pPr>
              <w:jc w:val="right"/>
            </w:pPr>
            <w:r w:rsidRPr="00203C83">
              <w:t>1927.5</w:t>
            </w:r>
          </w:p>
        </w:tc>
        <w:tc>
          <w:tcPr>
            <w:tcW w:w="891" w:type="dxa"/>
            <w:vAlign w:val="center"/>
          </w:tcPr>
          <w:p w:rsidR="00826698" w:rsidRPr="00203C83" w:rsidRDefault="00826698" w:rsidP="00B5350C">
            <w:pPr>
              <w:jc w:val="right"/>
            </w:pPr>
            <w:r w:rsidRPr="00203C83">
              <w:t>84.8</w:t>
            </w:r>
          </w:p>
        </w:tc>
      </w:tr>
      <w:tr w:rsidR="00203C83" w:rsidRPr="00203C83" w:rsidTr="00203C83">
        <w:trPr>
          <w:trHeight w:val="204"/>
        </w:trPr>
        <w:tc>
          <w:tcPr>
            <w:tcW w:w="1858" w:type="dxa"/>
            <w:vAlign w:val="center"/>
          </w:tcPr>
          <w:p w:rsidR="00826698" w:rsidRPr="00203C83" w:rsidRDefault="00826698" w:rsidP="00B5350C">
            <w:pPr>
              <w:jc w:val="center"/>
            </w:pPr>
            <w:r w:rsidRPr="00203C83">
              <w:t>12453</w:t>
            </w:r>
          </w:p>
        </w:tc>
        <w:tc>
          <w:tcPr>
            <w:tcW w:w="1140" w:type="dxa"/>
            <w:shd w:val="clear" w:color="auto" w:fill="auto"/>
            <w:noWrap/>
            <w:vAlign w:val="center"/>
          </w:tcPr>
          <w:p w:rsidR="00826698" w:rsidRPr="00203C83" w:rsidRDefault="00826698" w:rsidP="00B5350C">
            <w:pPr>
              <w:jc w:val="center"/>
            </w:pPr>
            <w:r w:rsidRPr="00203C83">
              <w:t>9</w:t>
            </w:r>
          </w:p>
        </w:tc>
        <w:tc>
          <w:tcPr>
            <w:tcW w:w="900" w:type="dxa"/>
            <w:shd w:val="clear" w:color="auto" w:fill="auto"/>
            <w:noWrap/>
            <w:vAlign w:val="center"/>
          </w:tcPr>
          <w:p w:rsidR="00826698" w:rsidRPr="00203C83" w:rsidRDefault="00826698" w:rsidP="00B5350C">
            <w:pPr>
              <w:jc w:val="center"/>
            </w:pPr>
            <w:r w:rsidRPr="00203C83">
              <w:t>c</w:t>
            </w:r>
          </w:p>
        </w:tc>
        <w:tc>
          <w:tcPr>
            <w:tcW w:w="990" w:type="dxa"/>
            <w:shd w:val="clear" w:color="auto" w:fill="auto"/>
            <w:noWrap/>
            <w:vAlign w:val="center"/>
          </w:tcPr>
          <w:p w:rsidR="00826698" w:rsidRPr="00203C83" w:rsidRDefault="00826698" w:rsidP="00B5350C">
            <w:pPr>
              <w:jc w:val="center"/>
            </w:pPr>
            <w:r w:rsidRPr="00203C83">
              <w:t>23</w:t>
            </w:r>
          </w:p>
        </w:tc>
        <w:tc>
          <w:tcPr>
            <w:tcW w:w="946" w:type="dxa"/>
            <w:vAlign w:val="center"/>
          </w:tcPr>
          <w:p w:rsidR="00826698" w:rsidRPr="00203C83" w:rsidRDefault="00826698" w:rsidP="00B5350C">
            <w:pPr>
              <w:jc w:val="right"/>
            </w:pPr>
            <w:r w:rsidRPr="00203C83">
              <w:t>1.23</w:t>
            </w:r>
          </w:p>
        </w:tc>
        <w:tc>
          <w:tcPr>
            <w:tcW w:w="988" w:type="dxa"/>
            <w:vAlign w:val="center"/>
          </w:tcPr>
          <w:p w:rsidR="00826698" w:rsidRPr="00203C83" w:rsidRDefault="00826698" w:rsidP="00B5350C">
            <w:pPr>
              <w:jc w:val="right"/>
            </w:pPr>
            <w:r w:rsidRPr="00203C83">
              <w:t>403.9</w:t>
            </w:r>
          </w:p>
        </w:tc>
        <w:tc>
          <w:tcPr>
            <w:tcW w:w="891" w:type="dxa"/>
            <w:vAlign w:val="center"/>
          </w:tcPr>
          <w:p w:rsidR="00826698" w:rsidRPr="00203C83" w:rsidRDefault="00826698" w:rsidP="00B5350C">
            <w:pPr>
              <w:jc w:val="right"/>
            </w:pPr>
            <w:r w:rsidRPr="00203C83">
              <w:t>16.5</w:t>
            </w:r>
          </w:p>
        </w:tc>
      </w:tr>
      <w:tr w:rsidR="00203C83" w:rsidRPr="00203C83" w:rsidTr="00203C83">
        <w:trPr>
          <w:trHeight w:val="204"/>
        </w:trPr>
        <w:tc>
          <w:tcPr>
            <w:tcW w:w="1858" w:type="dxa"/>
            <w:vAlign w:val="center"/>
          </w:tcPr>
          <w:p w:rsidR="00826698" w:rsidRPr="00203C83" w:rsidRDefault="00826698" w:rsidP="00B5350C">
            <w:pPr>
              <w:jc w:val="center"/>
            </w:pPr>
            <w:r w:rsidRPr="00203C83">
              <w:t>12453</w:t>
            </w:r>
          </w:p>
        </w:tc>
        <w:tc>
          <w:tcPr>
            <w:tcW w:w="1140" w:type="dxa"/>
            <w:shd w:val="clear" w:color="auto" w:fill="auto"/>
            <w:noWrap/>
            <w:vAlign w:val="center"/>
          </w:tcPr>
          <w:p w:rsidR="00826698" w:rsidRPr="00203C83" w:rsidRDefault="00826698" w:rsidP="00B5350C">
            <w:pPr>
              <w:jc w:val="center"/>
            </w:pPr>
            <w:r w:rsidRPr="00203C83">
              <w:t>9</w:t>
            </w:r>
          </w:p>
        </w:tc>
        <w:tc>
          <w:tcPr>
            <w:tcW w:w="900" w:type="dxa"/>
            <w:shd w:val="clear" w:color="auto" w:fill="auto"/>
            <w:noWrap/>
            <w:vAlign w:val="center"/>
          </w:tcPr>
          <w:p w:rsidR="00826698" w:rsidRPr="00203C83" w:rsidRDefault="00826698" w:rsidP="00B5350C">
            <w:pPr>
              <w:jc w:val="center"/>
            </w:pPr>
            <w:r w:rsidRPr="00203C83">
              <w:t>l</w:t>
            </w:r>
          </w:p>
        </w:tc>
        <w:tc>
          <w:tcPr>
            <w:tcW w:w="990" w:type="dxa"/>
            <w:shd w:val="clear" w:color="auto" w:fill="auto"/>
            <w:noWrap/>
            <w:vAlign w:val="center"/>
          </w:tcPr>
          <w:p w:rsidR="00826698" w:rsidRPr="00203C83" w:rsidRDefault="00826698" w:rsidP="00B5350C">
            <w:pPr>
              <w:jc w:val="center"/>
            </w:pPr>
            <w:r w:rsidRPr="00203C83">
              <w:t>22</w:t>
            </w:r>
          </w:p>
        </w:tc>
        <w:tc>
          <w:tcPr>
            <w:tcW w:w="946" w:type="dxa"/>
            <w:vAlign w:val="center"/>
          </w:tcPr>
          <w:p w:rsidR="00826698" w:rsidRPr="00203C83" w:rsidRDefault="00826698" w:rsidP="00B5350C">
            <w:pPr>
              <w:jc w:val="right"/>
            </w:pPr>
            <w:r w:rsidRPr="00203C83">
              <w:t>2.76</w:t>
            </w:r>
          </w:p>
        </w:tc>
        <w:tc>
          <w:tcPr>
            <w:tcW w:w="988" w:type="dxa"/>
            <w:vAlign w:val="center"/>
          </w:tcPr>
          <w:p w:rsidR="00826698" w:rsidRPr="00203C83" w:rsidRDefault="00826698" w:rsidP="00B5350C">
            <w:pPr>
              <w:jc w:val="right"/>
            </w:pPr>
            <w:r w:rsidRPr="00203C83">
              <w:t>899.3</w:t>
            </w:r>
          </w:p>
        </w:tc>
        <w:tc>
          <w:tcPr>
            <w:tcW w:w="891" w:type="dxa"/>
            <w:vAlign w:val="center"/>
          </w:tcPr>
          <w:p w:rsidR="00826698" w:rsidRPr="00203C83" w:rsidRDefault="00826698" w:rsidP="00B5350C">
            <w:pPr>
              <w:jc w:val="right"/>
            </w:pPr>
            <w:r w:rsidRPr="00203C83">
              <w:t>39.6</w:t>
            </w:r>
          </w:p>
        </w:tc>
      </w:tr>
      <w:tr w:rsidR="00203C83" w:rsidRPr="00203C83" w:rsidTr="00203C83">
        <w:trPr>
          <w:trHeight w:val="204"/>
        </w:trPr>
        <w:tc>
          <w:tcPr>
            <w:tcW w:w="1858" w:type="dxa"/>
            <w:vAlign w:val="center"/>
          </w:tcPr>
          <w:p w:rsidR="00826698" w:rsidRPr="00203C83" w:rsidRDefault="00826698" w:rsidP="00B5350C">
            <w:pPr>
              <w:jc w:val="center"/>
            </w:pPr>
            <w:r w:rsidRPr="00203C83">
              <w:t>12453</w:t>
            </w:r>
          </w:p>
        </w:tc>
        <w:tc>
          <w:tcPr>
            <w:tcW w:w="1140" w:type="dxa"/>
            <w:shd w:val="clear" w:color="auto" w:fill="auto"/>
            <w:noWrap/>
            <w:vAlign w:val="center"/>
          </w:tcPr>
          <w:p w:rsidR="00826698" w:rsidRPr="00203C83" w:rsidRDefault="00826698" w:rsidP="00B5350C">
            <w:pPr>
              <w:jc w:val="center"/>
            </w:pPr>
            <w:r w:rsidRPr="00203C83">
              <w:t>11</w:t>
            </w:r>
          </w:p>
        </w:tc>
        <w:tc>
          <w:tcPr>
            <w:tcW w:w="900" w:type="dxa"/>
            <w:shd w:val="clear" w:color="auto" w:fill="auto"/>
            <w:noWrap/>
            <w:vAlign w:val="center"/>
          </w:tcPr>
          <w:p w:rsidR="00826698" w:rsidRPr="00203C83" w:rsidRDefault="00826698" w:rsidP="00B5350C">
            <w:pPr>
              <w:jc w:val="center"/>
            </w:pPr>
            <w:r w:rsidRPr="00203C83">
              <w:t>c</w:t>
            </w:r>
          </w:p>
        </w:tc>
        <w:tc>
          <w:tcPr>
            <w:tcW w:w="990" w:type="dxa"/>
            <w:shd w:val="clear" w:color="auto" w:fill="auto"/>
            <w:noWrap/>
            <w:vAlign w:val="center"/>
          </w:tcPr>
          <w:p w:rsidR="00826698" w:rsidRPr="00203C83" w:rsidRDefault="00826698" w:rsidP="00B5350C">
            <w:pPr>
              <w:jc w:val="center"/>
            </w:pPr>
            <w:r w:rsidRPr="00203C83">
              <w:t>23</w:t>
            </w:r>
          </w:p>
        </w:tc>
        <w:tc>
          <w:tcPr>
            <w:tcW w:w="946" w:type="dxa"/>
            <w:vAlign w:val="center"/>
          </w:tcPr>
          <w:p w:rsidR="00826698" w:rsidRPr="00203C83" w:rsidRDefault="00826698" w:rsidP="00B5350C">
            <w:pPr>
              <w:jc w:val="right"/>
            </w:pPr>
            <w:r w:rsidRPr="00203C83">
              <w:t>1.31</w:t>
            </w:r>
          </w:p>
        </w:tc>
        <w:tc>
          <w:tcPr>
            <w:tcW w:w="988" w:type="dxa"/>
            <w:vAlign w:val="center"/>
          </w:tcPr>
          <w:p w:rsidR="00826698" w:rsidRPr="00203C83" w:rsidRDefault="00826698" w:rsidP="00B5350C">
            <w:pPr>
              <w:jc w:val="right"/>
            </w:pPr>
            <w:r w:rsidRPr="00203C83">
              <w:t>378.4</w:t>
            </w:r>
          </w:p>
        </w:tc>
        <w:tc>
          <w:tcPr>
            <w:tcW w:w="891" w:type="dxa"/>
            <w:vAlign w:val="center"/>
          </w:tcPr>
          <w:p w:rsidR="00826698" w:rsidRPr="00203C83" w:rsidRDefault="00826698" w:rsidP="00B5350C">
            <w:pPr>
              <w:jc w:val="right"/>
            </w:pPr>
            <w:r w:rsidRPr="00203C83">
              <w:t>15.5</w:t>
            </w:r>
          </w:p>
        </w:tc>
      </w:tr>
      <w:tr w:rsidR="00203C83" w:rsidRPr="00203C83" w:rsidTr="00203C83">
        <w:trPr>
          <w:trHeight w:val="204"/>
        </w:trPr>
        <w:tc>
          <w:tcPr>
            <w:tcW w:w="1858" w:type="dxa"/>
            <w:vAlign w:val="center"/>
          </w:tcPr>
          <w:p w:rsidR="00826698" w:rsidRPr="00203C83" w:rsidRDefault="00826698" w:rsidP="00B5350C">
            <w:pPr>
              <w:jc w:val="center"/>
            </w:pPr>
            <w:r w:rsidRPr="00203C83">
              <w:t>12453</w:t>
            </w:r>
          </w:p>
        </w:tc>
        <w:tc>
          <w:tcPr>
            <w:tcW w:w="1140" w:type="dxa"/>
            <w:shd w:val="clear" w:color="auto" w:fill="auto"/>
            <w:noWrap/>
            <w:vAlign w:val="center"/>
          </w:tcPr>
          <w:p w:rsidR="00826698" w:rsidRPr="00203C83" w:rsidRDefault="00826698" w:rsidP="00B5350C">
            <w:pPr>
              <w:jc w:val="center"/>
            </w:pPr>
            <w:r w:rsidRPr="00203C83">
              <w:t>11</w:t>
            </w:r>
          </w:p>
        </w:tc>
        <w:tc>
          <w:tcPr>
            <w:tcW w:w="900" w:type="dxa"/>
            <w:shd w:val="clear" w:color="auto" w:fill="auto"/>
            <w:noWrap/>
            <w:vAlign w:val="center"/>
          </w:tcPr>
          <w:p w:rsidR="00826698" w:rsidRPr="00203C83" w:rsidRDefault="00826698" w:rsidP="00B5350C">
            <w:pPr>
              <w:jc w:val="center"/>
            </w:pPr>
            <w:r w:rsidRPr="00203C83">
              <w:t>d</w:t>
            </w:r>
          </w:p>
        </w:tc>
        <w:tc>
          <w:tcPr>
            <w:tcW w:w="990" w:type="dxa"/>
            <w:shd w:val="clear" w:color="auto" w:fill="auto"/>
            <w:noWrap/>
            <w:vAlign w:val="center"/>
          </w:tcPr>
          <w:p w:rsidR="00826698" w:rsidRPr="00203C83" w:rsidRDefault="00826698" w:rsidP="00B5350C">
            <w:pPr>
              <w:jc w:val="center"/>
            </w:pPr>
            <w:r w:rsidRPr="00203C83">
              <w:t>23</w:t>
            </w:r>
          </w:p>
        </w:tc>
        <w:tc>
          <w:tcPr>
            <w:tcW w:w="946" w:type="dxa"/>
            <w:vAlign w:val="center"/>
          </w:tcPr>
          <w:p w:rsidR="00826698" w:rsidRPr="00203C83" w:rsidRDefault="00826698" w:rsidP="00B5350C">
            <w:pPr>
              <w:jc w:val="right"/>
            </w:pPr>
            <w:r w:rsidRPr="00203C83">
              <w:t>0.71</w:t>
            </w:r>
          </w:p>
        </w:tc>
        <w:tc>
          <w:tcPr>
            <w:tcW w:w="988" w:type="dxa"/>
            <w:vAlign w:val="center"/>
          </w:tcPr>
          <w:p w:rsidR="00826698" w:rsidRPr="00203C83" w:rsidRDefault="00826698" w:rsidP="00B5350C">
            <w:pPr>
              <w:jc w:val="right"/>
            </w:pPr>
            <w:r w:rsidRPr="00203C83">
              <w:t>143.4</w:t>
            </w:r>
          </w:p>
        </w:tc>
        <w:tc>
          <w:tcPr>
            <w:tcW w:w="891" w:type="dxa"/>
            <w:vAlign w:val="center"/>
          </w:tcPr>
          <w:p w:rsidR="00826698" w:rsidRPr="00203C83" w:rsidRDefault="00826698" w:rsidP="00B5350C">
            <w:pPr>
              <w:jc w:val="right"/>
            </w:pPr>
            <w:r w:rsidRPr="00203C83">
              <w:t>5.9</w:t>
            </w:r>
          </w:p>
        </w:tc>
      </w:tr>
      <w:tr w:rsidR="00203C83" w:rsidRPr="00203C83" w:rsidTr="00203C83">
        <w:trPr>
          <w:trHeight w:val="204"/>
        </w:trPr>
        <w:tc>
          <w:tcPr>
            <w:tcW w:w="1858" w:type="dxa"/>
            <w:vAlign w:val="center"/>
          </w:tcPr>
          <w:p w:rsidR="00826698" w:rsidRPr="00203C83" w:rsidRDefault="00826698" w:rsidP="00B5350C">
            <w:pPr>
              <w:jc w:val="center"/>
            </w:pPr>
            <w:r w:rsidRPr="00203C83">
              <w:t>12453</w:t>
            </w:r>
          </w:p>
        </w:tc>
        <w:tc>
          <w:tcPr>
            <w:tcW w:w="1140" w:type="dxa"/>
            <w:shd w:val="clear" w:color="auto" w:fill="auto"/>
            <w:noWrap/>
            <w:vAlign w:val="center"/>
          </w:tcPr>
          <w:p w:rsidR="00826698" w:rsidRPr="00203C83" w:rsidRDefault="00826698" w:rsidP="00B5350C">
            <w:pPr>
              <w:jc w:val="center"/>
            </w:pPr>
            <w:r w:rsidRPr="00203C83">
              <w:t>11</w:t>
            </w:r>
          </w:p>
        </w:tc>
        <w:tc>
          <w:tcPr>
            <w:tcW w:w="900" w:type="dxa"/>
            <w:shd w:val="clear" w:color="auto" w:fill="auto"/>
            <w:noWrap/>
            <w:vAlign w:val="center"/>
          </w:tcPr>
          <w:p w:rsidR="00826698" w:rsidRPr="00203C83" w:rsidRDefault="00826698" w:rsidP="00B5350C">
            <w:pPr>
              <w:jc w:val="center"/>
            </w:pPr>
            <w:r w:rsidRPr="00203C83">
              <w:t>h</w:t>
            </w:r>
          </w:p>
        </w:tc>
        <w:tc>
          <w:tcPr>
            <w:tcW w:w="990" w:type="dxa"/>
            <w:shd w:val="clear" w:color="auto" w:fill="auto"/>
            <w:noWrap/>
            <w:vAlign w:val="center"/>
          </w:tcPr>
          <w:p w:rsidR="00826698" w:rsidRPr="00203C83" w:rsidRDefault="00826698" w:rsidP="00B5350C">
            <w:pPr>
              <w:jc w:val="center"/>
            </w:pPr>
            <w:r w:rsidRPr="00203C83">
              <w:t>22</w:t>
            </w:r>
          </w:p>
        </w:tc>
        <w:tc>
          <w:tcPr>
            <w:tcW w:w="946" w:type="dxa"/>
            <w:vAlign w:val="center"/>
          </w:tcPr>
          <w:p w:rsidR="00826698" w:rsidRPr="00203C83" w:rsidRDefault="00826698" w:rsidP="00B5350C">
            <w:pPr>
              <w:jc w:val="right"/>
            </w:pPr>
            <w:r w:rsidRPr="00203C83">
              <w:t>0.71</w:t>
            </w:r>
          </w:p>
        </w:tc>
        <w:tc>
          <w:tcPr>
            <w:tcW w:w="988" w:type="dxa"/>
            <w:vAlign w:val="center"/>
          </w:tcPr>
          <w:p w:rsidR="00826698" w:rsidRPr="00203C83" w:rsidRDefault="00826698" w:rsidP="00B5350C">
            <w:pPr>
              <w:jc w:val="right"/>
            </w:pPr>
            <w:r w:rsidRPr="00203C83">
              <w:t>221.3</w:t>
            </w:r>
          </w:p>
        </w:tc>
        <w:tc>
          <w:tcPr>
            <w:tcW w:w="891" w:type="dxa"/>
            <w:vAlign w:val="center"/>
          </w:tcPr>
          <w:p w:rsidR="00826698" w:rsidRPr="00203C83" w:rsidRDefault="00826698" w:rsidP="00B5350C">
            <w:pPr>
              <w:jc w:val="right"/>
            </w:pPr>
            <w:r w:rsidRPr="00203C83">
              <w:t>9.7</w:t>
            </w:r>
          </w:p>
        </w:tc>
      </w:tr>
      <w:tr w:rsidR="00203C83" w:rsidRPr="00203C83" w:rsidTr="00203C83">
        <w:trPr>
          <w:trHeight w:val="204"/>
        </w:trPr>
        <w:tc>
          <w:tcPr>
            <w:tcW w:w="1858" w:type="dxa"/>
            <w:vAlign w:val="center"/>
          </w:tcPr>
          <w:p w:rsidR="00826698" w:rsidRPr="00203C83" w:rsidRDefault="00826698" w:rsidP="00B5350C">
            <w:pPr>
              <w:jc w:val="center"/>
            </w:pPr>
            <w:r w:rsidRPr="00203C83">
              <w:t>12453</w:t>
            </w:r>
          </w:p>
        </w:tc>
        <w:tc>
          <w:tcPr>
            <w:tcW w:w="1140" w:type="dxa"/>
            <w:shd w:val="clear" w:color="auto" w:fill="auto"/>
            <w:noWrap/>
            <w:vAlign w:val="center"/>
          </w:tcPr>
          <w:p w:rsidR="00826698" w:rsidRPr="00203C83" w:rsidRDefault="00826698" w:rsidP="00B5350C">
            <w:pPr>
              <w:jc w:val="center"/>
            </w:pPr>
            <w:r w:rsidRPr="00203C83">
              <w:t>14</w:t>
            </w:r>
          </w:p>
        </w:tc>
        <w:tc>
          <w:tcPr>
            <w:tcW w:w="900" w:type="dxa"/>
            <w:shd w:val="clear" w:color="auto" w:fill="auto"/>
            <w:noWrap/>
            <w:vAlign w:val="center"/>
          </w:tcPr>
          <w:p w:rsidR="00826698" w:rsidRPr="00203C83" w:rsidRDefault="00826698" w:rsidP="00B5350C">
            <w:pPr>
              <w:jc w:val="center"/>
            </w:pPr>
            <w:r w:rsidRPr="00203C83">
              <w:t>b</w:t>
            </w:r>
          </w:p>
        </w:tc>
        <w:tc>
          <w:tcPr>
            <w:tcW w:w="990" w:type="dxa"/>
            <w:shd w:val="clear" w:color="auto" w:fill="auto"/>
            <w:noWrap/>
            <w:vAlign w:val="center"/>
          </w:tcPr>
          <w:p w:rsidR="00826698" w:rsidRPr="00203C83" w:rsidRDefault="00826698" w:rsidP="00B5350C">
            <w:pPr>
              <w:jc w:val="center"/>
            </w:pPr>
            <w:r w:rsidRPr="00203C83">
              <w:t>23</w:t>
            </w:r>
          </w:p>
        </w:tc>
        <w:tc>
          <w:tcPr>
            <w:tcW w:w="946" w:type="dxa"/>
            <w:vAlign w:val="center"/>
          </w:tcPr>
          <w:p w:rsidR="00826698" w:rsidRPr="00203C83" w:rsidRDefault="00826698" w:rsidP="00B5350C">
            <w:pPr>
              <w:jc w:val="right"/>
            </w:pPr>
            <w:r w:rsidRPr="00203C83">
              <w:t>3.66</w:t>
            </w:r>
          </w:p>
        </w:tc>
        <w:tc>
          <w:tcPr>
            <w:tcW w:w="988" w:type="dxa"/>
            <w:vAlign w:val="center"/>
          </w:tcPr>
          <w:p w:rsidR="00826698" w:rsidRPr="00203C83" w:rsidRDefault="00826698" w:rsidP="00B5350C">
            <w:pPr>
              <w:jc w:val="right"/>
            </w:pPr>
            <w:r w:rsidRPr="00203C83">
              <w:t>1157.3</w:t>
            </w:r>
          </w:p>
        </w:tc>
        <w:tc>
          <w:tcPr>
            <w:tcW w:w="891" w:type="dxa"/>
            <w:vAlign w:val="center"/>
          </w:tcPr>
          <w:p w:rsidR="00826698" w:rsidRPr="00203C83" w:rsidRDefault="00826698" w:rsidP="00B5350C">
            <w:pPr>
              <w:jc w:val="right"/>
            </w:pPr>
            <w:r w:rsidRPr="00203C83">
              <w:t>47.3</w:t>
            </w:r>
          </w:p>
        </w:tc>
      </w:tr>
      <w:tr w:rsidR="00203C83" w:rsidRPr="00203C83" w:rsidTr="00203C83">
        <w:trPr>
          <w:trHeight w:val="204"/>
        </w:trPr>
        <w:tc>
          <w:tcPr>
            <w:tcW w:w="1858" w:type="dxa"/>
            <w:vAlign w:val="center"/>
          </w:tcPr>
          <w:p w:rsidR="00826698" w:rsidRPr="00203C83" w:rsidRDefault="00826698" w:rsidP="00B5350C">
            <w:pPr>
              <w:jc w:val="center"/>
            </w:pPr>
            <w:r w:rsidRPr="00203C83">
              <w:t>12453</w:t>
            </w:r>
          </w:p>
        </w:tc>
        <w:tc>
          <w:tcPr>
            <w:tcW w:w="1140" w:type="dxa"/>
            <w:shd w:val="clear" w:color="auto" w:fill="auto"/>
            <w:noWrap/>
            <w:vAlign w:val="center"/>
          </w:tcPr>
          <w:p w:rsidR="00826698" w:rsidRPr="00203C83" w:rsidRDefault="00826698" w:rsidP="00B5350C">
            <w:pPr>
              <w:jc w:val="center"/>
            </w:pPr>
            <w:r w:rsidRPr="00203C83">
              <w:t>14</w:t>
            </w:r>
          </w:p>
        </w:tc>
        <w:tc>
          <w:tcPr>
            <w:tcW w:w="900" w:type="dxa"/>
            <w:shd w:val="clear" w:color="auto" w:fill="auto"/>
            <w:noWrap/>
            <w:vAlign w:val="center"/>
          </w:tcPr>
          <w:p w:rsidR="00826698" w:rsidRPr="00203C83" w:rsidRDefault="00826698" w:rsidP="00B5350C">
            <w:pPr>
              <w:jc w:val="center"/>
            </w:pPr>
            <w:r w:rsidRPr="00203C83">
              <w:t>f</w:t>
            </w:r>
          </w:p>
        </w:tc>
        <w:tc>
          <w:tcPr>
            <w:tcW w:w="990" w:type="dxa"/>
            <w:shd w:val="clear" w:color="auto" w:fill="auto"/>
            <w:noWrap/>
            <w:vAlign w:val="center"/>
          </w:tcPr>
          <w:p w:rsidR="00826698" w:rsidRPr="00203C83" w:rsidRDefault="00826698" w:rsidP="00B5350C">
            <w:pPr>
              <w:jc w:val="center"/>
            </w:pPr>
            <w:r w:rsidRPr="00203C83">
              <w:t>23</w:t>
            </w:r>
          </w:p>
        </w:tc>
        <w:tc>
          <w:tcPr>
            <w:tcW w:w="946" w:type="dxa"/>
            <w:vAlign w:val="center"/>
          </w:tcPr>
          <w:p w:rsidR="00826698" w:rsidRPr="00203C83" w:rsidRDefault="00826698" w:rsidP="00B5350C">
            <w:pPr>
              <w:jc w:val="right"/>
            </w:pPr>
            <w:r w:rsidRPr="00203C83">
              <w:t>0.78</w:t>
            </w:r>
          </w:p>
        </w:tc>
        <w:tc>
          <w:tcPr>
            <w:tcW w:w="988" w:type="dxa"/>
            <w:vAlign w:val="center"/>
          </w:tcPr>
          <w:p w:rsidR="00826698" w:rsidRPr="00203C83" w:rsidRDefault="00826698" w:rsidP="00B5350C">
            <w:pPr>
              <w:jc w:val="right"/>
            </w:pPr>
            <w:r w:rsidRPr="00203C83">
              <w:t>246.6</w:t>
            </w:r>
          </w:p>
        </w:tc>
        <w:tc>
          <w:tcPr>
            <w:tcW w:w="891" w:type="dxa"/>
            <w:vAlign w:val="center"/>
          </w:tcPr>
          <w:p w:rsidR="00826698" w:rsidRPr="00203C83" w:rsidRDefault="00826698" w:rsidP="00B5350C">
            <w:pPr>
              <w:jc w:val="right"/>
            </w:pPr>
            <w:r w:rsidRPr="00203C83">
              <w:t>10.1</w:t>
            </w:r>
          </w:p>
        </w:tc>
      </w:tr>
      <w:tr w:rsidR="00203C83" w:rsidRPr="00203C83" w:rsidTr="00203C83">
        <w:trPr>
          <w:trHeight w:val="204"/>
        </w:trPr>
        <w:tc>
          <w:tcPr>
            <w:tcW w:w="1858" w:type="dxa"/>
            <w:vAlign w:val="center"/>
          </w:tcPr>
          <w:p w:rsidR="00826698" w:rsidRPr="00203C83" w:rsidRDefault="00826698" w:rsidP="00B5350C">
            <w:pPr>
              <w:jc w:val="center"/>
            </w:pPr>
            <w:r w:rsidRPr="00203C83">
              <w:t>12453</w:t>
            </w:r>
          </w:p>
        </w:tc>
        <w:tc>
          <w:tcPr>
            <w:tcW w:w="1140" w:type="dxa"/>
            <w:shd w:val="clear" w:color="auto" w:fill="auto"/>
            <w:noWrap/>
            <w:vAlign w:val="center"/>
          </w:tcPr>
          <w:p w:rsidR="00826698" w:rsidRPr="00203C83" w:rsidRDefault="00826698" w:rsidP="00B5350C">
            <w:pPr>
              <w:jc w:val="center"/>
            </w:pPr>
            <w:r w:rsidRPr="00203C83">
              <w:t>15</w:t>
            </w:r>
          </w:p>
        </w:tc>
        <w:tc>
          <w:tcPr>
            <w:tcW w:w="900" w:type="dxa"/>
            <w:shd w:val="clear" w:color="auto" w:fill="auto"/>
            <w:noWrap/>
            <w:vAlign w:val="center"/>
          </w:tcPr>
          <w:p w:rsidR="00826698" w:rsidRPr="00203C83" w:rsidRDefault="00826698" w:rsidP="00B5350C">
            <w:pPr>
              <w:jc w:val="center"/>
            </w:pPr>
            <w:r w:rsidRPr="00203C83">
              <w:t>b</w:t>
            </w:r>
          </w:p>
        </w:tc>
        <w:tc>
          <w:tcPr>
            <w:tcW w:w="990" w:type="dxa"/>
            <w:shd w:val="clear" w:color="auto" w:fill="auto"/>
            <w:noWrap/>
            <w:vAlign w:val="center"/>
          </w:tcPr>
          <w:p w:rsidR="00826698" w:rsidRPr="00203C83" w:rsidRDefault="00826698" w:rsidP="00B5350C">
            <w:pPr>
              <w:jc w:val="center"/>
            </w:pPr>
            <w:r w:rsidRPr="00203C83">
              <w:t>23</w:t>
            </w:r>
          </w:p>
        </w:tc>
        <w:tc>
          <w:tcPr>
            <w:tcW w:w="946" w:type="dxa"/>
            <w:vAlign w:val="center"/>
          </w:tcPr>
          <w:p w:rsidR="00826698" w:rsidRPr="00203C83" w:rsidRDefault="00826698" w:rsidP="00B5350C">
            <w:pPr>
              <w:jc w:val="right"/>
            </w:pPr>
            <w:r w:rsidRPr="00203C83">
              <w:t>5.66</w:t>
            </w:r>
          </w:p>
        </w:tc>
        <w:tc>
          <w:tcPr>
            <w:tcW w:w="988" w:type="dxa"/>
            <w:vAlign w:val="center"/>
          </w:tcPr>
          <w:p w:rsidR="00826698" w:rsidRPr="00203C83" w:rsidRDefault="00826698" w:rsidP="00B5350C">
            <w:pPr>
              <w:jc w:val="right"/>
            </w:pPr>
            <w:r w:rsidRPr="00203C83">
              <w:t>924.1</w:t>
            </w:r>
          </w:p>
        </w:tc>
        <w:tc>
          <w:tcPr>
            <w:tcW w:w="891" w:type="dxa"/>
            <w:vAlign w:val="center"/>
          </w:tcPr>
          <w:p w:rsidR="00826698" w:rsidRPr="00203C83" w:rsidRDefault="00826698" w:rsidP="00B5350C">
            <w:pPr>
              <w:jc w:val="right"/>
            </w:pPr>
            <w:r w:rsidRPr="00203C83">
              <w:t>37.9</w:t>
            </w:r>
          </w:p>
        </w:tc>
      </w:tr>
      <w:tr w:rsidR="00203C83" w:rsidRPr="00203C83" w:rsidTr="00203C83">
        <w:trPr>
          <w:trHeight w:val="204"/>
        </w:trPr>
        <w:tc>
          <w:tcPr>
            <w:tcW w:w="1858" w:type="dxa"/>
            <w:vAlign w:val="center"/>
          </w:tcPr>
          <w:p w:rsidR="00826698" w:rsidRPr="00203C83" w:rsidRDefault="00826698" w:rsidP="00B5350C">
            <w:pPr>
              <w:jc w:val="center"/>
            </w:pPr>
            <w:r w:rsidRPr="00203C83">
              <w:t>12453</w:t>
            </w:r>
          </w:p>
        </w:tc>
        <w:tc>
          <w:tcPr>
            <w:tcW w:w="1140" w:type="dxa"/>
            <w:shd w:val="clear" w:color="auto" w:fill="auto"/>
            <w:noWrap/>
            <w:vAlign w:val="center"/>
          </w:tcPr>
          <w:p w:rsidR="00826698" w:rsidRPr="00203C83" w:rsidRDefault="00826698" w:rsidP="00B5350C">
            <w:pPr>
              <w:jc w:val="center"/>
            </w:pPr>
            <w:r w:rsidRPr="00203C83">
              <w:t>18</w:t>
            </w:r>
          </w:p>
        </w:tc>
        <w:tc>
          <w:tcPr>
            <w:tcW w:w="900" w:type="dxa"/>
            <w:shd w:val="clear" w:color="auto" w:fill="auto"/>
            <w:noWrap/>
            <w:vAlign w:val="center"/>
          </w:tcPr>
          <w:p w:rsidR="00826698" w:rsidRPr="00203C83" w:rsidRDefault="00826698" w:rsidP="00B5350C">
            <w:pPr>
              <w:jc w:val="center"/>
            </w:pPr>
            <w:r w:rsidRPr="00203C83">
              <w:t>a</w:t>
            </w:r>
          </w:p>
        </w:tc>
        <w:tc>
          <w:tcPr>
            <w:tcW w:w="990" w:type="dxa"/>
            <w:shd w:val="clear" w:color="auto" w:fill="auto"/>
            <w:noWrap/>
            <w:vAlign w:val="center"/>
          </w:tcPr>
          <w:p w:rsidR="00826698" w:rsidRPr="00203C83" w:rsidRDefault="00826698" w:rsidP="00B5350C">
            <w:pPr>
              <w:jc w:val="center"/>
            </w:pPr>
            <w:r w:rsidRPr="00203C83">
              <w:t>22</w:t>
            </w:r>
          </w:p>
        </w:tc>
        <w:tc>
          <w:tcPr>
            <w:tcW w:w="946" w:type="dxa"/>
            <w:vAlign w:val="center"/>
          </w:tcPr>
          <w:p w:rsidR="00826698" w:rsidRPr="00203C83" w:rsidRDefault="00826698" w:rsidP="00B5350C">
            <w:pPr>
              <w:jc w:val="right"/>
            </w:pPr>
            <w:r w:rsidRPr="00203C83">
              <w:t>22.93</w:t>
            </w:r>
          </w:p>
        </w:tc>
        <w:tc>
          <w:tcPr>
            <w:tcW w:w="988" w:type="dxa"/>
            <w:vAlign w:val="center"/>
          </w:tcPr>
          <w:p w:rsidR="00826698" w:rsidRPr="00203C83" w:rsidRDefault="00826698" w:rsidP="00B5350C">
            <w:pPr>
              <w:jc w:val="right"/>
            </w:pPr>
            <w:r w:rsidRPr="00203C83">
              <w:t>5271.0</w:t>
            </w:r>
          </w:p>
        </w:tc>
        <w:tc>
          <w:tcPr>
            <w:tcW w:w="891" w:type="dxa"/>
            <w:vAlign w:val="center"/>
          </w:tcPr>
          <w:p w:rsidR="00826698" w:rsidRPr="00203C83" w:rsidRDefault="00826698" w:rsidP="00B5350C">
            <w:pPr>
              <w:jc w:val="right"/>
            </w:pPr>
            <w:r w:rsidRPr="00203C83">
              <w:t>231.9</w:t>
            </w:r>
          </w:p>
        </w:tc>
      </w:tr>
      <w:tr w:rsidR="00203C83" w:rsidRPr="00203C83" w:rsidTr="00203C83">
        <w:trPr>
          <w:trHeight w:val="204"/>
        </w:trPr>
        <w:tc>
          <w:tcPr>
            <w:tcW w:w="1858" w:type="dxa"/>
            <w:vAlign w:val="center"/>
          </w:tcPr>
          <w:p w:rsidR="00826698" w:rsidRPr="00203C83" w:rsidRDefault="00826698" w:rsidP="00B5350C">
            <w:pPr>
              <w:jc w:val="center"/>
            </w:pPr>
            <w:r w:rsidRPr="00203C83">
              <w:t>12453</w:t>
            </w:r>
          </w:p>
        </w:tc>
        <w:tc>
          <w:tcPr>
            <w:tcW w:w="1140" w:type="dxa"/>
            <w:shd w:val="clear" w:color="auto" w:fill="auto"/>
            <w:noWrap/>
            <w:vAlign w:val="center"/>
          </w:tcPr>
          <w:p w:rsidR="00826698" w:rsidRPr="00203C83" w:rsidRDefault="00826698" w:rsidP="00B5350C">
            <w:pPr>
              <w:jc w:val="center"/>
            </w:pPr>
            <w:r w:rsidRPr="00203C83">
              <w:t>18</w:t>
            </w:r>
          </w:p>
        </w:tc>
        <w:tc>
          <w:tcPr>
            <w:tcW w:w="900" w:type="dxa"/>
            <w:shd w:val="clear" w:color="auto" w:fill="auto"/>
            <w:noWrap/>
            <w:vAlign w:val="center"/>
          </w:tcPr>
          <w:p w:rsidR="00826698" w:rsidRPr="00203C83" w:rsidRDefault="00826698" w:rsidP="00B5350C">
            <w:pPr>
              <w:jc w:val="center"/>
            </w:pPr>
            <w:r w:rsidRPr="00203C83">
              <w:t>b</w:t>
            </w:r>
          </w:p>
        </w:tc>
        <w:tc>
          <w:tcPr>
            <w:tcW w:w="990" w:type="dxa"/>
            <w:shd w:val="clear" w:color="auto" w:fill="auto"/>
            <w:noWrap/>
            <w:vAlign w:val="center"/>
          </w:tcPr>
          <w:p w:rsidR="00826698" w:rsidRPr="00203C83" w:rsidRDefault="00826698" w:rsidP="00B5350C">
            <w:pPr>
              <w:jc w:val="center"/>
            </w:pPr>
            <w:r w:rsidRPr="00203C83">
              <w:t>21</w:t>
            </w:r>
          </w:p>
        </w:tc>
        <w:tc>
          <w:tcPr>
            <w:tcW w:w="946" w:type="dxa"/>
            <w:vAlign w:val="center"/>
          </w:tcPr>
          <w:p w:rsidR="00826698" w:rsidRPr="00203C83" w:rsidRDefault="00826698" w:rsidP="00B5350C">
            <w:pPr>
              <w:jc w:val="right"/>
            </w:pPr>
            <w:r w:rsidRPr="00203C83">
              <w:t>12.68</w:t>
            </w:r>
          </w:p>
        </w:tc>
        <w:tc>
          <w:tcPr>
            <w:tcW w:w="988" w:type="dxa"/>
            <w:vAlign w:val="center"/>
          </w:tcPr>
          <w:p w:rsidR="00826698" w:rsidRPr="00203C83" w:rsidRDefault="00826698" w:rsidP="00B5350C">
            <w:pPr>
              <w:jc w:val="right"/>
            </w:pPr>
            <w:r w:rsidRPr="00203C83">
              <w:t>2265.1</w:t>
            </w:r>
          </w:p>
        </w:tc>
        <w:tc>
          <w:tcPr>
            <w:tcW w:w="891" w:type="dxa"/>
            <w:vAlign w:val="center"/>
          </w:tcPr>
          <w:p w:rsidR="00826698" w:rsidRPr="00203C83" w:rsidRDefault="00826698" w:rsidP="00B5350C">
            <w:pPr>
              <w:jc w:val="right"/>
            </w:pPr>
            <w:r w:rsidRPr="00203C83">
              <w:t>108.7</w:t>
            </w:r>
          </w:p>
        </w:tc>
      </w:tr>
      <w:tr w:rsidR="00203C83" w:rsidRPr="00203C83" w:rsidTr="00203C83">
        <w:trPr>
          <w:trHeight w:val="204"/>
        </w:trPr>
        <w:tc>
          <w:tcPr>
            <w:tcW w:w="1858" w:type="dxa"/>
            <w:vAlign w:val="center"/>
          </w:tcPr>
          <w:p w:rsidR="00826698" w:rsidRPr="00203C83" w:rsidRDefault="00826698" w:rsidP="00B5350C">
            <w:pPr>
              <w:jc w:val="center"/>
            </w:pPr>
            <w:r w:rsidRPr="00203C83">
              <w:t>12453</w:t>
            </w:r>
          </w:p>
        </w:tc>
        <w:tc>
          <w:tcPr>
            <w:tcW w:w="1140" w:type="dxa"/>
            <w:shd w:val="clear" w:color="auto" w:fill="auto"/>
            <w:noWrap/>
            <w:vAlign w:val="center"/>
          </w:tcPr>
          <w:p w:rsidR="00826698" w:rsidRPr="00203C83" w:rsidRDefault="00826698" w:rsidP="00B5350C">
            <w:pPr>
              <w:jc w:val="center"/>
            </w:pPr>
            <w:r w:rsidRPr="00203C83">
              <w:t>18</w:t>
            </w:r>
          </w:p>
        </w:tc>
        <w:tc>
          <w:tcPr>
            <w:tcW w:w="900" w:type="dxa"/>
            <w:shd w:val="clear" w:color="auto" w:fill="auto"/>
            <w:noWrap/>
            <w:vAlign w:val="center"/>
          </w:tcPr>
          <w:p w:rsidR="00826698" w:rsidRPr="00203C83" w:rsidRDefault="00826698" w:rsidP="00B5350C">
            <w:pPr>
              <w:jc w:val="center"/>
            </w:pPr>
            <w:r w:rsidRPr="00203C83">
              <w:t>c</w:t>
            </w:r>
          </w:p>
        </w:tc>
        <w:tc>
          <w:tcPr>
            <w:tcW w:w="990" w:type="dxa"/>
            <w:shd w:val="clear" w:color="auto" w:fill="auto"/>
            <w:noWrap/>
            <w:vAlign w:val="center"/>
          </w:tcPr>
          <w:p w:rsidR="00826698" w:rsidRPr="00203C83" w:rsidRDefault="00826698" w:rsidP="00B5350C">
            <w:pPr>
              <w:jc w:val="center"/>
            </w:pPr>
            <w:r w:rsidRPr="00203C83">
              <w:t>21</w:t>
            </w:r>
          </w:p>
        </w:tc>
        <w:tc>
          <w:tcPr>
            <w:tcW w:w="946" w:type="dxa"/>
            <w:vAlign w:val="center"/>
          </w:tcPr>
          <w:p w:rsidR="00826698" w:rsidRPr="00203C83" w:rsidRDefault="00826698" w:rsidP="00B5350C">
            <w:pPr>
              <w:jc w:val="right"/>
            </w:pPr>
            <w:r w:rsidRPr="00203C83">
              <w:t>2.14</w:t>
            </w:r>
          </w:p>
        </w:tc>
        <w:tc>
          <w:tcPr>
            <w:tcW w:w="988" w:type="dxa"/>
            <w:vAlign w:val="center"/>
          </w:tcPr>
          <w:p w:rsidR="00826698" w:rsidRPr="00203C83" w:rsidRDefault="00826698" w:rsidP="00B5350C">
            <w:pPr>
              <w:jc w:val="right"/>
            </w:pPr>
            <w:r w:rsidRPr="00203C83">
              <w:t>343.0</w:t>
            </w:r>
          </w:p>
        </w:tc>
        <w:tc>
          <w:tcPr>
            <w:tcW w:w="891" w:type="dxa"/>
            <w:vAlign w:val="center"/>
          </w:tcPr>
          <w:p w:rsidR="00826698" w:rsidRPr="00203C83" w:rsidRDefault="00826698" w:rsidP="00B5350C">
            <w:pPr>
              <w:jc w:val="right"/>
            </w:pPr>
            <w:r w:rsidRPr="00203C83">
              <w:t>16.5</w:t>
            </w:r>
          </w:p>
        </w:tc>
      </w:tr>
      <w:tr w:rsidR="00203C83" w:rsidRPr="00203C83" w:rsidTr="00203C83">
        <w:trPr>
          <w:trHeight w:val="204"/>
        </w:trPr>
        <w:tc>
          <w:tcPr>
            <w:tcW w:w="1858" w:type="dxa"/>
            <w:vAlign w:val="center"/>
          </w:tcPr>
          <w:p w:rsidR="00826698" w:rsidRPr="00203C83" w:rsidRDefault="00826698" w:rsidP="00B5350C">
            <w:pPr>
              <w:jc w:val="center"/>
            </w:pPr>
            <w:r w:rsidRPr="00203C83">
              <w:t>12453</w:t>
            </w:r>
          </w:p>
        </w:tc>
        <w:tc>
          <w:tcPr>
            <w:tcW w:w="1140" w:type="dxa"/>
            <w:shd w:val="clear" w:color="auto" w:fill="auto"/>
            <w:noWrap/>
            <w:vAlign w:val="center"/>
          </w:tcPr>
          <w:p w:rsidR="00826698" w:rsidRPr="00203C83" w:rsidRDefault="00826698" w:rsidP="00B5350C">
            <w:pPr>
              <w:jc w:val="center"/>
            </w:pPr>
            <w:r w:rsidRPr="00203C83">
              <w:t>26</w:t>
            </w:r>
          </w:p>
        </w:tc>
        <w:tc>
          <w:tcPr>
            <w:tcW w:w="900" w:type="dxa"/>
            <w:shd w:val="clear" w:color="auto" w:fill="auto"/>
            <w:noWrap/>
            <w:vAlign w:val="center"/>
          </w:tcPr>
          <w:p w:rsidR="00826698" w:rsidRPr="00203C83" w:rsidRDefault="00826698" w:rsidP="00B5350C">
            <w:pPr>
              <w:jc w:val="center"/>
            </w:pPr>
            <w:r w:rsidRPr="00203C83">
              <w:t>c</w:t>
            </w:r>
          </w:p>
        </w:tc>
        <w:tc>
          <w:tcPr>
            <w:tcW w:w="990" w:type="dxa"/>
            <w:shd w:val="clear" w:color="auto" w:fill="auto"/>
            <w:noWrap/>
            <w:vAlign w:val="center"/>
          </w:tcPr>
          <w:p w:rsidR="00826698" w:rsidRPr="00203C83" w:rsidRDefault="00826698" w:rsidP="00B5350C">
            <w:pPr>
              <w:jc w:val="center"/>
            </w:pPr>
            <w:r w:rsidRPr="00203C83">
              <w:t>22</w:t>
            </w:r>
          </w:p>
        </w:tc>
        <w:tc>
          <w:tcPr>
            <w:tcW w:w="946" w:type="dxa"/>
            <w:vAlign w:val="center"/>
          </w:tcPr>
          <w:p w:rsidR="00826698" w:rsidRPr="00203C83" w:rsidRDefault="00826698" w:rsidP="00B5350C">
            <w:pPr>
              <w:jc w:val="right"/>
            </w:pPr>
            <w:r w:rsidRPr="00203C83">
              <w:t>6.57</w:t>
            </w:r>
          </w:p>
        </w:tc>
        <w:tc>
          <w:tcPr>
            <w:tcW w:w="988" w:type="dxa"/>
            <w:vAlign w:val="center"/>
          </w:tcPr>
          <w:p w:rsidR="00826698" w:rsidRPr="00203C83" w:rsidRDefault="00826698" w:rsidP="00B5350C">
            <w:pPr>
              <w:jc w:val="right"/>
            </w:pPr>
            <w:r w:rsidRPr="00203C83">
              <w:t>2403.8</w:t>
            </w:r>
          </w:p>
        </w:tc>
        <w:tc>
          <w:tcPr>
            <w:tcW w:w="891" w:type="dxa"/>
            <w:vAlign w:val="center"/>
          </w:tcPr>
          <w:p w:rsidR="00826698" w:rsidRPr="00203C83" w:rsidRDefault="00826698" w:rsidP="00B5350C">
            <w:pPr>
              <w:jc w:val="right"/>
            </w:pPr>
            <w:r w:rsidRPr="00203C83">
              <w:t>102.3</w:t>
            </w:r>
          </w:p>
        </w:tc>
      </w:tr>
      <w:tr w:rsidR="00203C83" w:rsidRPr="00203C83" w:rsidTr="00203C83">
        <w:trPr>
          <w:trHeight w:val="204"/>
        </w:trPr>
        <w:tc>
          <w:tcPr>
            <w:tcW w:w="1858" w:type="dxa"/>
            <w:vAlign w:val="center"/>
          </w:tcPr>
          <w:p w:rsidR="00826698" w:rsidRPr="00203C83" w:rsidRDefault="00826698" w:rsidP="00B5350C">
            <w:pPr>
              <w:jc w:val="center"/>
            </w:pPr>
            <w:r w:rsidRPr="00203C83">
              <w:t>12453</w:t>
            </w:r>
          </w:p>
        </w:tc>
        <w:tc>
          <w:tcPr>
            <w:tcW w:w="1140" w:type="dxa"/>
            <w:shd w:val="clear" w:color="auto" w:fill="auto"/>
            <w:noWrap/>
            <w:vAlign w:val="center"/>
          </w:tcPr>
          <w:p w:rsidR="00826698" w:rsidRPr="00203C83" w:rsidRDefault="00826698" w:rsidP="00B5350C">
            <w:pPr>
              <w:jc w:val="center"/>
            </w:pPr>
            <w:r w:rsidRPr="00203C83">
              <w:t>27</w:t>
            </w:r>
          </w:p>
        </w:tc>
        <w:tc>
          <w:tcPr>
            <w:tcW w:w="900" w:type="dxa"/>
            <w:shd w:val="clear" w:color="auto" w:fill="auto"/>
            <w:noWrap/>
            <w:vAlign w:val="center"/>
          </w:tcPr>
          <w:p w:rsidR="00826698" w:rsidRPr="00203C83" w:rsidRDefault="00826698" w:rsidP="00B5350C">
            <w:pPr>
              <w:jc w:val="center"/>
            </w:pPr>
            <w:r w:rsidRPr="00203C83">
              <w:t>d</w:t>
            </w:r>
          </w:p>
        </w:tc>
        <w:tc>
          <w:tcPr>
            <w:tcW w:w="990" w:type="dxa"/>
            <w:shd w:val="clear" w:color="auto" w:fill="auto"/>
            <w:noWrap/>
            <w:vAlign w:val="center"/>
          </w:tcPr>
          <w:p w:rsidR="00826698" w:rsidRPr="00203C83" w:rsidRDefault="00826698" w:rsidP="00B5350C">
            <w:pPr>
              <w:jc w:val="center"/>
            </w:pPr>
            <w:r w:rsidRPr="00203C83">
              <w:t>22</w:t>
            </w:r>
          </w:p>
        </w:tc>
        <w:tc>
          <w:tcPr>
            <w:tcW w:w="946" w:type="dxa"/>
            <w:vAlign w:val="center"/>
          </w:tcPr>
          <w:p w:rsidR="00826698" w:rsidRPr="00203C83" w:rsidRDefault="00826698" w:rsidP="00B5350C">
            <w:pPr>
              <w:jc w:val="right"/>
            </w:pPr>
            <w:r w:rsidRPr="00203C83">
              <w:t>2.14</w:t>
            </w:r>
          </w:p>
        </w:tc>
        <w:tc>
          <w:tcPr>
            <w:tcW w:w="988" w:type="dxa"/>
            <w:vAlign w:val="center"/>
          </w:tcPr>
          <w:p w:rsidR="00826698" w:rsidRPr="00203C83" w:rsidRDefault="00826698" w:rsidP="00B5350C">
            <w:pPr>
              <w:jc w:val="right"/>
            </w:pPr>
            <w:r w:rsidRPr="00203C83">
              <w:t>763.2</w:t>
            </w:r>
          </w:p>
        </w:tc>
        <w:tc>
          <w:tcPr>
            <w:tcW w:w="891" w:type="dxa"/>
            <w:vAlign w:val="center"/>
          </w:tcPr>
          <w:p w:rsidR="00826698" w:rsidRPr="00203C83" w:rsidRDefault="00826698" w:rsidP="00B5350C">
            <w:pPr>
              <w:jc w:val="right"/>
            </w:pPr>
            <w:r w:rsidRPr="00203C83">
              <w:t>33.4</w:t>
            </w:r>
          </w:p>
        </w:tc>
      </w:tr>
      <w:tr w:rsidR="00203C83" w:rsidRPr="00203C83" w:rsidTr="00203C83">
        <w:trPr>
          <w:trHeight w:val="204"/>
        </w:trPr>
        <w:tc>
          <w:tcPr>
            <w:tcW w:w="1858" w:type="dxa"/>
            <w:vAlign w:val="center"/>
          </w:tcPr>
          <w:p w:rsidR="00826698" w:rsidRPr="00203C83" w:rsidRDefault="00826698" w:rsidP="00B5350C">
            <w:pPr>
              <w:jc w:val="center"/>
            </w:pPr>
            <w:r w:rsidRPr="00203C83">
              <w:t>12453</w:t>
            </w:r>
          </w:p>
        </w:tc>
        <w:tc>
          <w:tcPr>
            <w:tcW w:w="1140" w:type="dxa"/>
            <w:shd w:val="clear" w:color="auto" w:fill="auto"/>
            <w:noWrap/>
            <w:vAlign w:val="center"/>
          </w:tcPr>
          <w:p w:rsidR="00826698" w:rsidRPr="00203C83" w:rsidRDefault="00826698" w:rsidP="00B5350C">
            <w:pPr>
              <w:jc w:val="center"/>
            </w:pPr>
            <w:r w:rsidRPr="00203C83">
              <w:t>1</w:t>
            </w:r>
          </w:p>
        </w:tc>
        <w:tc>
          <w:tcPr>
            <w:tcW w:w="900" w:type="dxa"/>
            <w:shd w:val="clear" w:color="auto" w:fill="auto"/>
            <w:noWrap/>
            <w:vAlign w:val="center"/>
          </w:tcPr>
          <w:p w:rsidR="00826698" w:rsidRPr="00203C83" w:rsidRDefault="00826698" w:rsidP="00B5350C">
            <w:pPr>
              <w:jc w:val="center"/>
            </w:pPr>
            <w:r w:rsidRPr="00203C83">
              <w:t>a</w:t>
            </w:r>
          </w:p>
        </w:tc>
        <w:tc>
          <w:tcPr>
            <w:tcW w:w="990" w:type="dxa"/>
            <w:shd w:val="clear" w:color="auto" w:fill="auto"/>
            <w:noWrap/>
            <w:vAlign w:val="center"/>
          </w:tcPr>
          <w:p w:rsidR="00826698" w:rsidRPr="00203C83" w:rsidRDefault="00826698" w:rsidP="00B5350C">
            <w:pPr>
              <w:jc w:val="center"/>
            </w:pPr>
            <w:r w:rsidRPr="00203C83">
              <w:t>18</w:t>
            </w:r>
          </w:p>
        </w:tc>
        <w:tc>
          <w:tcPr>
            <w:tcW w:w="946" w:type="dxa"/>
            <w:vAlign w:val="center"/>
          </w:tcPr>
          <w:p w:rsidR="00826698" w:rsidRPr="00203C83" w:rsidRDefault="00826698" w:rsidP="00B5350C">
            <w:pPr>
              <w:jc w:val="right"/>
            </w:pPr>
            <w:r w:rsidRPr="00203C83">
              <w:t>20.51</w:t>
            </w:r>
          </w:p>
        </w:tc>
        <w:tc>
          <w:tcPr>
            <w:tcW w:w="988" w:type="dxa"/>
            <w:vAlign w:val="center"/>
          </w:tcPr>
          <w:p w:rsidR="00826698" w:rsidRPr="00203C83" w:rsidRDefault="00826698" w:rsidP="00B5350C">
            <w:pPr>
              <w:jc w:val="right"/>
            </w:pPr>
            <w:r w:rsidRPr="00203C83">
              <w:t>4935.4</w:t>
            </w:r>
          </w:p>
        </w:tc>
        <w:tc>
          <w:tcPr>
            <w:tcW w:w="891" w:type="dxa"/>
            <w:vAlign w:val="center"/>
          </w:tcPr>
          <w:p w:rsidR="00826698" w:rsidRPr="00203C83" w:rsidRDefault="00826698" w:rsidP="00B5350C">
            <w:pPr>
              <w:jc w:val="right"/>
            </w:pPr>
            <w:r w:rsidRPr="00203C83">
              <w:t>310.2</w:t>
            </w:r>
          </w:p>
        </w:tc>
      </w:tr>
      <w:tr w:rsidR="00203C83" w:rsidRPr="00203C83" w:rsidTr="00203C83">
        <w:trPr>
          <w:trHeight w:val="204"/>
        </w:trPr>
        <w:tc>
          <w:tcPr>
            <w:tcW w:w="1858" w:type="dxa"/>
            <w:vAlign w:val="center"/>
          </w:tcPr>
          <w:p w:rsidR="00826698" w:rsidRPr="00203C83" w:rsidRDefault="00826698" w:rsidP="00B5350C">
            <w:pPr>
              <w:jc w:val="center"/>
            </w:pPr>
            <w:r w:rsidRPr="00203C83">
              <w:t>12453</w:t>
            </w:r>
          </w:p>
        </w:tc>
        <w:tc>
          <w:tcPr>
            <w:tcW w:w="1140" w:type="dxa"/>
            <w:shd w:val="clear" w:color="auto" w:fill="auto"/>
            <w:noWrap/>
            <w:vAlign w:val="center"/>
          </w:tcPr>
          <w:p w:rsidR="00826698" w:rsidRPr="00203C83" w:rsidRDefault="00826698" w:rsidP="00B5350C">
            <w:pPr>
              <w:jc w:val="center"/>
            </w:pPr>
            <w:r w:rsidRPr="00203C83">
              <w:t>1</w:t>
            </w:r>
          </w:p>
        </w:tc>
        <w:tc>
          <w:tcPr>
            <w:tcW w:w="900" w:type="dxa"/>
            <w:shd w:val="clear" w:color="auto" w:fill="auto"/>
            <w:noWrap/>
            <w:vAlign w:val="center"/>
          </w:tcPr>
          <w:p w:rsidR="00826698" w:rsidRPr="00203C83" w:rsidRDefault="00826698" w:rsidP="00B5350C">
            <w:pPr>
              <w:jc w:val="center"/>
            </w:pPr>
            <w:r w:rsidRPr="00203C83">
              <w:t>b</w:t>
            </w:r>
          </w:p>
        </w:tc>
        <w:tc>
          <w:tcPr>
            <w:tcW w:w="990" w:type="dxa"/>
            <w:shd w:val="clear" w:color="auto" w:fill="auto"/>
            <w:noWrap/>
            <w:vAlign w:val="center"/>
          </w:tcPr>
          <w:p w:rsidR="00826698" w:rsidRPr="00203C83" w:rsidRDefault="00826698" w:rsidP="00B5350C">
            <w:pPr>
              <w:jc w:val="center"/>
            </w:pPr>
            <w:r w:rsidRPr="00203C83">
              <w:t>16</w:t>
            </w:r>
          </w:p>
        </w:tc>
        <w:tc>
          <w:tcPr>
            <w:tcW w:w="946" w:type="dxa"/>
            <w:vAlign w:val="center"/>
          </w:tcPr>
          <w:p w:rsidR="00826698" w:rsidRPr="00203C83" w:rsidRDefault="00826698" w:rsidP="00B5350C">
            <w:pPr>
              <w:jc w:val="right"/>
            </w:pPr>
            <w:r w:rsidRPr="00203C83">
              <w:t>4.96</w:t>
            </w:r>
          </w:p>
        </w:tc>
        <w:tc>
          <w:tcPr>
            <w:tcW w:w="988" w:type="dxa"/>
            <w:vAlign w:val="center"/>
          </w:tcPr>
          <w:p w:rsidR="00826698" w:rsidRPr="00203C83" w:rsidRDefault="00826698" w:rsidP="00B5350C">
            <w:pPr>
              <w:jc w:val="right"/>
            </w:pPr>
            <w:r w:rsidRPr="00203C83">
              <w:t>861.0</w:t>
            </w:r>
          </w:p>
        </w:tc>
        <w:tc>
          <w:tcPr>
            <w:tcW w:w="891" w:type="dxa"/>
            <w:vAlign w:val="center"/>
          </w:tcPr>
          <w:p w:rsidR="00826698" w:rsidRPr="00203C83" w:rsidRDefault="00826698" w:rsidP="00B5350C">
            <w:pPr>
              <w:jc w:val="right"/>
            </w:pPr>
            <w:r w:rsidRPr="00203C83">
              <w:t>64.7</w:t>
            </w:r>
          </w:p>
        </w:tc>
      </w:tr>
      <w:tr w:rsidR="00203C83" w:rsidRPr="00203C83" w:rsidTr="00203C83">
        <w:trPr>
          <w:trHeight w:val="204"/>
        </w:trPr>
        <w:tc>
          <w:tcPr>
            <w:tcW w:w="1858" w:type="dxa"/>
            <w:vAlign w:val="center"/>
          </w:tcPr>
          <w:p w:rsidR="00826698" w:rsidRPr="00203C83" w:rsidRDefault="00826698" w:rsidP="00B5350C">
            <w:pPr>
              <w:jc w:val="center"/>
            </w:pPr>
            <w:r w:rsidRPr="00203C83">
              <w:t>12453</w:t>
            </w:r>
          </w:p>
        </w:tc>
        <w:tc>
          <w:tcPr>
            <w:tcW w:w="1140" w:type="dxa"/>
            <w:shd w:val="clear" w:color="auto" w:fill="auto"/>
            <w:noWrap/>
            <w:vAlign w:val="center"/>
          </w:tcPr>
          <w:p w:rsidR="00826698" w:rsidRPr="00203C83" w:rsidRDefault="00826698" w:rsidP="00B5350C">
            <w:pPr>
              <w:jc w:val="center"/>
            </w:pPr>
            <w:r w:rsidRPr="00203C83">
              <w:t>1</w:t>
            </w:r>
          </w:p>
        </w:tc>
        <w:tc>
          <w:tcPr>
            <w:tcW w:w="900" w:type="dxa"/>
            <w:shd w:val="clear" w:color="auto" w:fill="auto"/>
            <w:noWrap/>
            <w:vAlign w:val="center"/>
          </w:tcPr>
          <w:p w:rsidR="00826698" w:rsidRPr="00203C83" w:rsidRDefault="00826698" w:rsidP="00B5350C">
            <w:pPr>
              <w:jc w:val="center"/>
            </w:pPr>
            <w:r w:rsidRPr="00203C83">
              <w:t>d</w:t>
            </w:r>
          </w:p>
        </w:tc>
        <w:tc>
          <w:tcPr>
            <w:tcW w:w="990" w:type="dxa"/>
            <w:shd w:val="clear" w:color="auto" w:fill="auto"/>
            <w:noWrap/>
            <w:vAlign w:val="center"/>
          </w:tcPr>
          <w:p w:rsidR="00826698" w:rsidRPr="00203C83" w:rsidRDefault="00826698" w:rsidP="00B5350C">
            <w:pPr>
              <w:jc w:val="center"/>
            </w:pPr>
            <w:r w:rsidRPr="00203C83">
              <w:t>16</w:t>
            </w:r>
          </w:p>
        </w:tc>
        <w:tc>
          <w:tcPr>
            <w:tcW w:w="946" w:type="dxa"/>
            <w:vAlign w:val="center"/>
          </w:tcPr>
          <w:p w:rsidR="00826698" w:rsidRPr="00203C83" w:rsidRDefault="00826698" w:rsidP="00B5350C">
            <w:pPr>
              <w:jc w:val="right"/>
            </w:pPr>
            <w:r w:rsidRPr="00203C83">
              <w:t>1.98</w:t>
            </w:r>
          </w:p>
        </w:tc>
        <w:tc>
          <w:tcPr>
            <w:tcW w:w="988" w:type="dxa"/>
            <w:vAlign w:val="center"/>
          </w:tcPr>
          <w:p w:rsidR="00826698" w:rsidRPr="00203C83" w:rsidRDefault="00826698" w:rsidP="00B5350C">
            <w:pPr>
              <w:jc w:val="right"/>
            </w:pPr>
            <w:r w:rsidRPr="00203C83">
              <w:t>439.7</w:t>
            </w:r>
          </w:p>
        </w:tc>
        <w:tc>
          <w:tcPr>
            <w:tcW w:w="891" w:type="dxa"/>
            <w:vAlign w:val="center"/>
          </w:tcPr>
          <w:p w:rsidR="00826698" w:rsidRPr="00203C83" w:rsidRDefault="00826698" w:rsidP="00B5350C">
            <w:pPr>
              <w:jc w:val="right"/>
            </w:pPr>
            <w:r w:rsidRPr="00203C83">
              <w:t>33.9</w:t>
            </w:r>
          </w:p>
        </w:tc>
      </w:tr>
      <w:tr w:rsidR="00203C83" w:rsidRPr="00203C83" w:rsidTr="00203C83">
        <w:trPr>
          <w:trHeight w:val="204"/>
        </w:trPr>
        <w:tc>
          <w:tcPr>
            <w:tcW w:w="1858" w:type="dxa"/>
            <w:vAlign w:val="center"/>
          </w:tcPr>
          <w:p w:rsidR="00826698" w:rsidRPr="00203C83" w:rsidRDefault="00826698" w:rsidP="00B5350C">
            <w:pPr>
              <w:jc w:val="center"/>
            </w:pPr>
            <w:r w:rsidRPr="00203C83">
              <w:t>12453</w:t>
            </w:r>
          </w:p>
        </w:tc>
        <w:tc>
          <w:tcPr>
            <w:tcW w:w="1140" w:type="dxa"/>
            <w:shd w:val="clear" w:color="auto" w:fill="auto"/>
            <w:noWrap/>
            <w:vAlign w:val="center"/>
          </w:tcPr>
          <w:p w:rsidR="00826698" w:rsidRPr="00203C83" w:rsidRDefault="00826698" w:rsidP="00B5350C">
            <w:pPr>
              <w:jc w:val="center"/>
            </w:pPr>
            <w:r w:rsidRPr="00203C83">
              <w:t>1</w:t>
            </w:r>
          </w:p>
        </w:tc>
        <w:tc>
          <w:tcPr>
            <w:tcW w:w="900" w:type="dxa"/>
            <w:shd w:val="clear" w:color="auto" w:fill="auto"/>
            <w:noWrap/>
            <w:vAlign w:val="center"/>
          </w:tcPr>
          <w:p w:rsidR="00826698" w:rsidRPr="00203C83" w:rsidRDefault="00826698" w:rsidP="00B5350C">
            <w:pPr>
              <w:jc w:val="center"/>
            </w:pPr>
            <w:r w:rsidRPr="00203C83">
              <w:t>g</w:t>
            </w:r>
          </w:p>
        </w:tc>
        <w:tc>
          <w:tcPr>
            <w:tcW w:w="990" w:type="dxa"/>
            <w:shd w:val="clear" w:color="auto" w:fill="auto"/>
            <w:noWrap/>
            <w:vAlign w:val="center"/>
          </w:tcPr>
          <w:p w:rsidR="00826698" w:rsidRPr="00203C83" w:rsidRDefault="00826698" w:rsidP="00B5350C">
            <w:pPr>
              <w:jc w:val="center"/>
            </w:pPr>
            <w:r w:rsidRPr="00203C83">
              <w:t>18</w:t>
            </w:r>
          </w:p>
        </w:tc>
        <w:tc>
          <w:tcPr>
            <w:tcW w:w="946" w:type="dxa"/>
            <w:vAlign w:val="center"/>
          </w:tcPr>
          <w:p w:rsidR="00826698" w:rsidRPr="00203C83" w:rsidRDefault="00826698" w:rsidP="00B5350C">
            <w:pPr>
              <w:jc w:val="right"/>
            </w:pPr>
            <w:r w:rsidRPr="00203C83">
              <w:t>5.86</w:t>
            </w:r>
          </w:p>
        </w:tc>
        <w:tc>
          <w:tcPr>
            <w:tcW w:w="988" w:type="dxa"/>
            <w:vAlign w:val="center"/>
          </w:tcPr>
          <w:p w:rsidR="00826698" w:rsidRPr="00203C83" w:rsidRDefault="00826698" w:rsidP="00B5350C">
            <w:pPr>
              <w:jc w:val="right"/>
            </w:pPr>
            <w:r w:rsidRPr="00203C83">
              <w:t>1549.3</w:t>
            </w:r>
          </w:p>
        </w:tc>
        <w:tc>
          <w:tcPr>
            <w:tcW w:w="891" w:type="dxa"/>
            <w:vAlign w:val="center"/>
          </w:tcPr>
          <w:p w:rsidR="00826698" w:rsidRPr="00203C83" w:rsidRDefault="00826698" w:rsidP="00B5350C">
            <w:pPr>
              <w:jc w:val="right"/>
            </w:pPr>
            <w:r w:rsidRPr="00203C83">
              <w:t>97.3</w:t>
            </w:r>
          </w:p>
        </w:tc>
      </w:tr>
      <w:tr w:rsidR="00203C83" w:rsidRPr="00203C83" w:rsidTr="00203C83">
        <w:trPr>
          <w:trHeight w:val="204"/>
        </w:trPr>
        <w:tc>
          <w:tcPr>
            <w:tcW w:w="1858" w:type="dxa"/>
            <w:vAlign w:val="center"/>
          </w:tcPr>
          <w:p w:rsidR="00826698" w:rsidRPr="00203C83" w:rsidRDefault="00826698" w:rsidP="00B5350C">
            <w:pPr>
              <w:jc w:val="center"/>
            </w:pPr>
            <w:r w:rsidRPr="00203C83">
              <w:t>12453</w:t>
            </w:r>
          </w:p>
        </w:tc>
        <w:tc>
          <w:tcPr>
            <w:tcW w:w="1140" w:type="dxa"/>
            <w:shd w:val="clear" w:color="auto" w:fill="auto"/>
            <w:noWrap/>
            <w:vAlign w:val="center"/>
          </w:tcPr>
          <w:p w:rsidR="00826698" w:rsidRPr="00203C83" w:rsidRDefault="00826698" w:rsidP="00B5350C">
            <w:pPr>
              <w:jc w:val="center"/>
            </w:pPr>
            <w:r w:rsidRPr="00203C83">
              <w:t>2</w:t>
            </w:r>
          </w:p>
        </w:tc>
        <w:tc>
          <w:tcPr>
            <w:tcW w:w="900" w:type="dxa"/>
            <w:shd w:val="clear" w:color="auto" w:fill="auto"/>
            <w:noWrap/>
            <w:vAlign w:val="center"/>
          </w:tcPr>
          <w:p w:rsidR="00826698" w:rsidRPr="00203C83" w:rsidRDefault="00826698" w:rsidP="00B5350C">
            <w:pPr>
              <w:jc w:val="center"/>
            </w:pPr>
            <w:r w:rsidRPr="00203C83">
              <w:t>c</w:t>
            </w:r>
          </w:p>
        </w:tc>
        <w:tc>
          <w:tcPr>
            <w:tcW w:w="990" w:type="dxa"/>
            <w:shd w:val="clear" w:color="auto" w:fill="auto"/>
            <w:noWrap/>
            <w:vAlign w:val="center"/>
          </w:tcPr>
          <w:p w:rsidR="00826698" w:rsidRPr="00203C83" w:rsidRDefault="00826698" w:rsidP="00B5350C">
            <w:pPr>
              <w:jc w:val="center"/>
            </w:pPr>
            <w:r w:rsidRPr="00203C83">
              <w:t>16</w:t>
            </w:r>
          </w:p>
        </w:tc>
        <w:tc>
          <w:tcPr>
            <w:tcW w:w="946" w:type="dxa"/>
            <w:vAlign w:val="center"/>
          </w:tcPr>
          <w:p w:rsidR="00826698" w:rsidRPr="00203C83" w:rsidRDefault="00826698" w:rsidP="00B5350C">
            <w:pPr>
              <w:jc w:val="right"/>
            </w:pPr>
            <w:r w:rsidRPr="00203C83">
              <w:t>18.76</w:t>
            </w:r>
          </w:p>
        </w:tc>
        <w:tc>
          <w:tcPr>
            <w:tcW w:w="988" w:type="dxa"/>
            <w:vAlign w:val="center"/>
          </w:tcPr>
          <w:p w:rsidR="00826698" w:rsidRPr="00203C83" w:rsidRDefault="00826698" w:rsidP="00B5350C">
            <w:pPr>
              <w:jc w:val="right"/>
            </w:pPr>
            <w:r w:rsidRPr="00203C83">
              <w:t>2512.0</w:t>
            </w:r>
          </w:p>
        </w:tc>
        <w:tc>
          <w:tcPr>
            <w:tcW w:w="891" w:type="dxa"/>
            <w:vAlign w:val="center"/>
          </w:tcPr>
          <w:p w:rsidR="00826698" w:rsidRPr="00203C83" w:rsidRDefault="00826698" w:rsidP="00B5350C">
            <w:pPr>
              <w:jc w:val="right"/>
            </w:pPr>
            <w:r w:rsidRPr="00203C83">
              <w:t>193.4</w:t>
            </w:r>
          </w:p>
        </w:tc>
      </w:tr>
      <w:tr w:rsidR="00203C83" w:rsidRPr="00203C83" w:rsidTr="00203C83">
        <w:trPr>
          <w:trHeight w:val="204"/>
        </w:trPr>
        <w:tc>
          <w:tcPr>
            <w:tcW w:w="1858" w:type="dxa"/>
            <w:vAlign w:val="center"/>
          </w:tcPr>
          <w:p w:rsidR="00826698" w:rsidRPr="00203C83" w:rsidRDefault="00826698" w:rsidP="00B5350C">
            <w:pPr>
              <w:jc w:val="center"/>
            </w:pPr>
            <w:r w:rsidRPr="00203C83">
              <w:t>12453</w:t>
            </w:r>
          </w:p>
        </w:tc>
        <w:tc>
          <w:tcPr>
            <w:tcW w:w="1140" w:type="dxa"/>
            <w:shd w:val="clear" w:color="auto" w:fill="auto"/>
            <w:noWrap/>
            <w:vAlign w:val="center"/>
          </w:tcPr>
          <w:p w:rsidR="00826698" w:rsidRPr="00203C83" w:rsidRDefault="00826698" w:rsidP="00B5350C">
            <w:pPr>
              <w:jc w:val="center"/>
            </w:pPr>
            <w:r w:rsidRPr="00203C83">
              <w:t>5</w:t>
            </w:r>
          </w:p>
        </w:tc>
        <w:tc>
          <w:tcPr>
            <w:tcW w:w="900" w:type="dxa"/>
            <w:shd w:val="clear" w:color="auto" w:fill="auto"/>
            <w:noWrap/>
            <w:vAlign w:val="center"/>
          </w:tcPr>
          <w:p w:rsidR="00826698" w:rsidRPr="00203C83" w:rsidRDefault="00826698" w:rsidP="00B5350C">
            <w:pPr>
              <w:jc w:val="center"/>
            </w:pPr>
            <w:r w:rsidRPr="00203C83">
              <w:t>d</w:t>
            </w:r>
          </w:p>
        </w:tc>
        <w:tc>
          <w:tcPr>
            <w:tcW w:w="990" w:type="dxa"/>
            <w:shd w:val="clear" w:color="auto" w:fill="auto"/>
            <w:noWrap/>
            <w:vAlign w:val="center"/>
          </w:tcPr>
          <w:p w:rsidR="00826698" w:rsidRPr="00203C83" w:rsidRDefault="00826698" w:rsidP="00B5350C">
            <w:pPr>
              <w:jc w:val="center"/>
            </w:pPr>
            <w:r w:rsidRPr="00203C83">
              <w:t>18</w:t>
            </w:r>
          </w:p>
        </w:tc>
        <w:tc>
          <w:tcPr>
            <w:tcW w:w="946" w:type="dxa"/>
            <w:vAlign w:val="center"/>
          </w:tcPr>
          <w:p w:rsidR="00826698" w:rsidRPr="00203C83" w:rsidRDefault="00826698" w:rsidP="00B5350C">
            <w:pPr>
              <w:jc w:val="right"/>
            </w:pPr>
            <w:r w:rsidRPr="00203C83">
              <w:t>5.94</w:t>
            </w:r>
          </w:p>
        </w:tc>
        <w:tc>
          <w:tcPr>
            <w:tcW w:w="988" w:type="dxa"/>
            <w:vAlign w:val="center"/>
          </w:tcPr>
          <w:p w:rsidR="00826698" w:rsidRPr="00203C83" w:rsidRDefault="00826698" w:rsidP="00B5350C">
            <w:pPr>
              <w:jc w:val="right"/>
            </w:pPr>
            <w:r w:rsidRPr="00203C83">
              <w:t>1926.7</w:t>
            </w:r>
          </w:p>
        </w:tc>
        <w:tc>
          <w:tcPr>
            <w:tcW w:w="891" w:type="dxa"/>
            <w:vAlign w:val="center"/>
          </w:tcPr>
          <w:p w:rsidR="00826698" w:rsidRPr="00203C83" w:rsidRDefault="00826698" w:rsidP="00B5350C">
            <w:pPr>
              <w:jc w:val="right"/>
            </w:pPr>
            <w:r w:rsidRPr="00203C83">
              <w:t>121.4</w:t>
            </w:r>
          </w:p>
        </w:tc>
      </w:tr>
    </w:tbl>
    <w:p w:rsidR="007E3363" w:rsidRPr="00203C83" w:rsidRDefault="007E3363" w:rsidP="007E3363">
      <w:pPr>
        <w:rPr>
          <w:lang w:val="sr-Latn-CS"/>
        </w:rPr>
      </w:pPr>
      <w:r w:rsidRPr="00203C83">
        <w:rPr>
          <w:lang w:val="sr-Latn-CS"/>
        </w:rPr>
        <w:lastRenderedPageBreak/>
        <w:t>Tabela  8.3.1.-4.  -  Privremeni plan seča – sastojine koje će dostići ophodnju u uređajnom razdoblju za ophodnju od 25 godina</w:t>
      </w:r>
    </w:p>
    <w:tbl>
      <w:tblPr>
        <w:tblW w:w="1263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8"/>
        <w:gridCol w:w="1140"/>
        <w:gridCol w:w="900"/>
        <w:gridCol w:w="990"/>
        <w:gridCol w:w="935"/>
        <w:gridCol w:w="11"/>
        <w:gridCol w:w="962"/>
        <w:gridCol w:w="26"/>
        <w:gridCol w:w="846"/>
        <w:gridCol w:w="45"/>
        <w:gridCol w:w="4918"/>
      </w:tblGrid>
      <w:tr w:rsidR="007E3363" w:rsidRPr="00203C83" w:rsidTr="007E3363">
        <w:trPr>
          <w:gridAfter w:val="1"/>
          <w:wAfter w:w="4918" w:type="dxa"/>
          <w:trHeight w:val="204"/>
        </w:trPr>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3363" w:rsidRPr="007E3363" w:rsidRDefault="007E3363" w:rsidP="00360298">
            <w:pPr>
              <w:jc w:val="center"/>
            </w:pPr>
            <w:r w:rsidRPr="007E3363">
              <w:t>Gazdinska klasa</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E3363" w:rsidRPr="007E3363" w:rsidRDefault="007E3363" w:rsidP="00360298">
            <w:pPr>
              <w:jc w:val="center"/>
            </w:pPr>
            <w:r w:rsidRPr="007E3363">
              <w:t>Odeljenje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E3363" w:rsidRPr="007E3363" w:rsidRDefault="007E3363" w:rsidP="00360298">
            <w:pPr>
              <w:jc w:val="center"/>
            </w:pPr>
            <w:r w:rsidRPr="007E3363">
              <w:t>Odsek</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E3363" w:rsidRPr="007E3363" w:rsidRDefault="007E3363" w:rsidP="00360298">
            <w:pPr>
              <w:jc w:val="center"/>
            </w:pPr>
            <w:r w:rsidRPr="007E3363">
              <w:t>Starost</w:t>
            </w:r>
          </w:p>
        </w:tc>
        <w:tc>
          <w:tcPr>
            <w:tcW w:w="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3363" w:rsidRPr="007E3363" w:rsidRDefault="007E3363" w:rsidP="007E3363">
            <w:pPr>
              <w:jc w:val="right"/>
            </w:pPr>
            <w:r w:rsidRPr="007E3363">
              <w:t>P ha</w:t>
            </w:r>
          </w:p>
        </w:tc>
        <w:tc>
          <w:tcPr>
            <w:tcW w:w="9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3363" w:rsidRPr="007E3363" w:rsidRDefault="007E3363" w:rsidP="007E3363">
            <w:pPr>
              <w:jc w:val="right"/>
            </w:pPr>
            <w:r w:rsidRPr="007E3363">
              <w:t>V m3</w:t>
            </w:r>
          </w:p>
        </w:tc>
        <w:tc>
          <w:tcPr>
            <w:tcW w:w="8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3363" w:rsidRPr="007E3363" w:rsidRDefault="007E3363" w:rsidP="007E3363">
            <w:pPr>
              <w:jc w:val="right"/>
            </w:pPr>
            <w:r w:rsidRPr="007E3363">
              <w:t>Iv m3</w:t>
            </w:r>
          </w:p>
        </w:tc>
      </w:tr>
      <w:tr w:rsidR="00203C83" w:rsidRPr="00203C83" w:rsidTr="007E3363">
        <w:trPr>
          <w:gridAfter w:val="1"/>
          <w:wAfter w:w="4918" w:type="dxa"/>
          <w:trHeight w:val="204"/>
        </w:trPr>
        <w:tc>
          <w:tcPr>
            <w:tcW w:w="1858" w:type="dxa"/>
            <w:vAlign w:val="center"/>
          </w:tcPr>
          <w:p w:rsidR="00826698" w:rsidRPr="00203C83" w:rsidRDefault="00826698" w:rsidP="00B5350C">
            <w:pPr>
              <w:jc w:val="center"/>
            </w:pPr>
            <w:r w:rsidRPr="00203C83">
              <w:t>12453</w:t>
            </w:r>
          </w:p>
        </w:tc>
        <w:tc>
          <w:tcPr>
            <w:tcW w:w="1140" w:type="dxa"/>
            <w:shd w:val="clear" w:color="auto" w:fill="auto"/>
            <w:noWrap/>
            <w:vAlign w:val="center"/>
          </w:tcPr>
          <w:p w:rsidR="00826698" w:rsidRPr="00203C83" w:rsidRDefault="00826698" w:rsidP="00B5350C">
            <w:pPr>
              <w:jc w:val="center"/>
            </w:pPr>
            <w:r w:rsidRPr="00203C83">
              <w:t>12</w:t>
            </w:r>
          </w:p>
        </w:tc>
        <w:tc>
          <w:tcPr>
            <w:tcW w:w="900" w:type="dxa"/>
            <w:shd w:val="clear" w:color="auto" w:fill="auto"/>
            <w:noWrap/>
            <w:vAlign w:val="center"/>
          </w:tcPr>
          <w:p w:rsidR="00826698" w:rsidRPr="00203C83" w:rsidRDefault="00826698" w:rsidP="00B5350C">
            <w:pPr>
              <w:jc w:val="center"/>
            </w:pPr>
            <w:r w:rsidRPr="00203C83">
              <w:t>b</w:t>
            </w:r>
          </w:p>
        </w:tc>
        <w:tc>
          <w:tcPr>
            <w:tcW w:w="990" w:type="dxa"/>
            <w:shd w:val="clear" w:color="auto" w:fill="auto"/>
            <w:noWrap/>
            <w:vAlign w:val="center"/>
          </w:tcPr>
          <w:p w:rsidR="00826698" w:rsidRPr="00203C83" w:rsidRDefault="00826698" w:rsidP="00B5350C">
            <w:pPr>
              <w:jc w:val="center"/>
            </w:pPr>
            <w:r w:rsidRPr="00203C83">
              <w:t>16</w:t>
            </w:r>
          </w:p>
        </w:tc>
        <w:tc>
          <w:tcPr>
            <w:tcW w:w="946" w:type="dxa"/>
            <w:gridSpan w:val="2"/>
            <w:vAlign w:val="center"/>
          </w:tcPr>
          <w:p w:rsidR="00826698" w:rsidRPr="00203C83" w:rsidRDefault="00826698" w:rsidP="00B5350C">
            <w:pPr>
              <w:jc w:val="right"/>
            </w:pPr>
            <w:r w:rsidRPr="00203C83">
              <w:t>11.4</w:t>
            </w:r>
          </w:p>
        </w:tc>
        <w:tc>
          <w:tcPr>
            <w:tcW w:w="988" w:type="dxa"/>
            <w:gridSpan w:val="2"/>
            <w:vAlign w:val="center"/>
          </w:tcPr>
          <w:p w:rsidR="00826698" w:rsidRPr="00203C83" w:rsidRDefault="00826698" w:rsidP="00B5350C">
            <w:pPr>
              <w:jc w:val="right"/>
            </w:pPr>
            <w:r w:rsidRPr="00203C83">
              <w:t>1895.5</w:t>
            </w:r>
          </w:p>
        </w:tc>
        <w:tc>
          <w:tcPr>
            <w:tcW w:w="891" w:type="dxa"/>
            <w:gridSpan w:val="2"/>
            <w:vAlign w:val="center"/>
          </w:tcPr>
          <w:p w:rsidR="00826698" w:rsidRPr="00203C83" w:rsidRDefault="00826698" w:rsidP="00B5350C">
            <w:pPr>
              <w:jc w:val="right"/>
            </w:pPr>
            <w:r w:rsidRPr="00203C83">
              <w:t>146.0</w:t>
            </w:r>
          </w:p>
        </w:tc>
      </w:tr>
      <w:tr w:rsidR="00203C83" w:rsidRPr="00203C83" w:rsidTr="007E3363">
        <w:trPr>
          <w:gridAfter w:val="1"/>
          <w:wAfter w:w="4918" w:type="dxa"/>
          <w:trHeight w:val="204"/>
        </w:trPr>
        <w:tc>
          <w:tcPr>
            <w:tcW w:w="1858" w:type="dxa"/>
            <w:vAlign w:val="center"/>
          </w:tcPr>
          <w:p w:rsidR="00826698" w:rsidRPr="00203C83" w:rsidRDefault="00826698" w:rsidP="00B5350C">
            <w:pPr>
              <w:jc w:val="center"/>
            </w:pPr>
            <w:r w:rsidRPr="00203C83">
              <w:t>12453</w:t>
            </w:r>
          </w:p>
        </w:tc>
        <w:tc>
          <w:tcPr>
            <w:tcW w:w="1140" w:type="dxa"/>
            <w:shd w:val="clear" w:color="auto" w:fill="auto"/>
            <w:noWrap/>
            <w:vAlign w:val="center"/>
          </w:tcPr>
          <w:p w:rsidR="00826698" w:rsidRPr="00203C83" w:rsidRDefault="00826698" w:rsidP="00B5350C">
            <w:pPr>
              <w:jc w:val="center"/>
            </w:pPr>
            <w:r w:rsidRPr="00203C83">
              <w:t>13</w:t>
            </w:r>
          </w:p>
        </w:tc>
        <w:tc>
          <w:tcPr>
            <w:tcW w:w="900" w:type="dxa"/>
            <w:shd w:val="clear" w:color="auto" w:fill="auto"/>
            <w:noWrap/>
            <w:vAlign w:val="center"/>
          </w:tcPr>
          <w:p w:rsidR="00826698" w:rsidRPr="00203C83" w:rsidRDefault="00826698" w:rsidP="00B5350C">
            <w:pPr>
              <w:jc w:val="center"/>
            </w:pPr>
            <w:r w:rsidRPr="00203C83">
              <w:t>b</w:t>
            </w:r>
          </w:p>
        </w:tc>
        <w:tc>
          <w:tcPr>
            <w:tcW w:w="990" w:type="dxa"/>
            <w:shd w:val="clear" w:color="auto" w:fill="auto"/>
            <w:noWrap/>
            <w:vAlign w:val="center"/>
          </w:tcPr>
          <w:p w:rsidR="00826698" w:rsidRPr="00203C83" w:rsidRDefault="00826698" w:rsidP="00B5350C">
            <w:pPr>
              <w:jc w:val="center"/>
            </w:pPr>
            <w:r w:rsidRPr="00203C83">
              <w:t>20</w:t>
            </w:r>
          </w:p>
        </w:tc>
        <w:tc>
          <w:tcPr>
            <w:tcW w:w="946" w:type="dxa"/>
            <w:gridSpan w:val="2"/>
            <w:vAlign w:val="center"/>
          </w:tcPr>
          <w:p w:rsidR="00826698" w:rsidRPr="00203C83" w:rsidRDefault="00826698" w:rsidP="00B5350C">
            <w:pPr>
              <w:jc w:val="right"/>
            </w:pPr>
            <w:r w:rsidRPr="00203C83">
              <w:t>2.17</w:t>
            </w:r>
          </w:p>
        </w:tc>
        <w:tc>
          <w:tcPr>
            <w:tcW w:w="988" w:type="dxa"/>
            <w:gridSpan w:val="2"/>
            <w:vAlign w:val="center"/>
          </w:tcPr>
          <w:p w:rsidR="00826698" w:rsidRPr="00203C83" w:rsidRDefault="00826698" w:rsidP="00B5350C">
            <w:pPr>
              <w:jc w:val="right"/>
            </w:pPr>
            <w:r w:rsidRPr="00203C83">
              <w:t>431.0</w:t>
            </w:r>
          </w:p>
        </w:tc>
        <w:tc>
          <w:tcPr>
            <w:tcW w:w="891" w:type="dxa"/>
            <w:gridSpan w:val="2"/>
            <w:vAlign w:val="center"/>
          </w:tcPr>
          <w:p w:rsidR="00826698" w:rsidRPr="00203C83" w:rsidRDefault="00826698" w:rsidP="00B5350C">
            <w:pPr>
              <w:jc w:val="right"/>
            </w:pPr>
            <w:r w:rsidRPr="00203C83">
              <w:t>22.4</w:t>
            </w:r>
          </w:p>
        </w:tc>
      </w:tr>
      <w:tr w:rsidR="00203C83" w:rsidRPr="00203C83" w:rsidTr="007E3363">
        <w:trPr>
          <w:gridAfter w:val="1"/>
          <w:wAfter w:w="4918" w:type="dxa"/>
          <w:trHeight w:val="204"/>
        </w:trPr>
        <w:tc>
          <w:tcPr>
            <w:tcW w:w="1858" w:type="dxa"/>
            <w:vAlign w:val="center"/>
          </w:tcPr>
          <w:p w:rsidR="00826698" w:rsidRPr="00203C83" w:rsidRDefault="00826698" w:rsidP="00B5350C">
            <w:pPr>
              <w:jc w:val="center"/>
            </w:pPr>
            <w:r w:rsidRPr="00203C83">
              <w:t>12453</w:t>
            </w:r>
          </w:p>
        </w:tc>
        <w:tc>
          <w:tcPr>
            <w:tcW w:w="1140" w:type="dxa"/>
            <w:shd w:val="clear" w:color="auto" w:fill="auto"/>
            <w:noWrap/>
            <w:vAlign w:val="center"/>
          </w:tcPr>
          <w:p w:rsidR="00826698" w:rsidRPr="00203C83" w:rsidRDefault="00826698" w:rsidP="00B5350C">
            <w:pPr>
              <w:jc w:val="center"/>
            </w:pPr>
            <w:r w:rsidRPr="00203C83">
              <w:t>19</w:t>
            </w:r>
          </w:p>
        </w:tc>
        <w:tc>
          <w:tcPr>
            <w:tcW w:w="900" w:type="dxa"/>
            <w:shd w:val="clear" w:color="auto" w:fill="auto"/>
            <w:noWrap/>
            <w:vAlign w:val="center"/>
          </w:tcPr>
          <w:p w:rsidR="00826698" w:rsidRPr="00203C83" w:rsidRDefault="00826698" w:rsidP="00B5350C">
            <w:pPr>
              <w:jc w:val="center"/>
            </w:pPr>
            <w:r w:rsidRPr="00203C83">
              <w:t>a</w:t>
            </w:r>
          </w:p>
        </w:tc>
        <w:tc>
          <w:tcPr>
            <w:tcW w:w="990" w:type="dxa"/>
            <w:shd w:val="clear" w:color="auto" w:fill="auto"/>
            <w:noWrap/>
            <w:vAlign w:val="center"/>
          </w:tcPr>
          <w:p w:rsidR="00826698" w:rsidRPr="00203C83" w:rsidRDefault="00826698" w:rsidP="00B5350C">
            <w:pPr>
              <w:jc w:val="center"/>
            </w:pPr>
            <w:r w:rsidRPr="00203C83">
              <w:t>17</w:t>
            </w:r>
          </w:p>
        </w:tc>
        <w:tc>
          <w:tcPr>
            <w:tcW w:w="946" w:type="dxa"/>
            <w:gridSpan w:val="2"/>
            <w:vAlign w:val="center"/>
          </w:tcPr>
          <w:p w:rsidR="00826698" w:rsidRPr="00203C83" w:rsidRDefault="00826698" w:rsidP="00B5350C">
            <w:pPr>
              <w:jc w:val="right"/>
            </w:pPr>
            <w:r w:rsidRPr="00203C83">
              <w:t>3.89</w:t>
            </w:r>
          </w:p>
        </w:tc>
        <w:tc>
          <w:tcPr>
            <w:tcW w:w="988" w:type="dxa"/>
            <w:gridSpan w:val="2"/>
            <w:vAlign w:val="center"/>
          </w:tcPr>
          <w:p w:rsidR="00826698" w:rsidRPr="00203C83" w:rsidRDefault="00826698" w:rsidP="00B5350C">
            <w:pPr>
              <w:jc w:val="right"/>
            </w:pPr>
            <w:r w:rsidRPr="00203C83">
              <w:t>897.0</w:t>
            </w:r>
          </w:p>
        </w:tc>
        <w:tc>
          <w:tcPr>
            <w:tcW w:w="891" w:type="dxa"/>
            <w:gridSpan w:val="2"/>
            <w:vAlign w:val="center"/>
          </w:tcPr>
          <w:p w:rsidR="00826698" w:rsidRPr="00203C83" w:rsidRDefault="00826698" w:rsidP="00B5350C">
            <w:pPr>
              <w:jc w:val="right"/>
            </w:pPr>
            <w:r w:rsidRPr="00203C83">
              <w:t>62.8</w:t>
            </w:r>
          </w:p>
        </w:tc>
      </w:tr>
      <w:tr w:rsidR="00203C83" w:rsidRPr="00203C83" w:rsidTr="007E3363">
        <w:trPr>
          <w:gridAfter w:val="1"/>
          <w:wAfter w:w="4918" w:type="dxa"/>
          <w:trHeight w:val="204"/>
        </w:trPr>
        <w:tc>
          <w:tcPr>
            <w:tcW w:w="1858" w:type="dxa"/>
            <w:vAlign w:val="center"/>
          </w:tcPr>
          <w:p w:rsidR="00826698" w:rsidRPr="00203C83" w:rsidRDefault="00826698" w:rsidP="00B5350C">
            <w:pPr>
              <w:jc w:val="center"/>
            </w:pPr>
            <w:r w:rsidRPr="00203C83">
              <w:t>12453</w:t>
            </w:r>
          </w:p>
        </w:tc>
        <w:tc>
          <w:tcPr>
            <w:tcW w:w="1140" w:type="dxa"/>
            <w:shd w:val="clear" w:color="auto" w:fill="auto"/>
            <w:noWrap/>
            <w:vAlign w:val="center"/>
          </w:tcPr>
          <w:p w:rsidR="00826698" w:rsidRPr="00203C83" w:rsidRDefault="00826698" w:rsidP="00B5350C">
            <w:pPr>
              <w:jc w:val="center"/>
            </w:pPr>
            <w:r w:rsidRPr="00203C83">
              <w:t>19</w:t>
            </w:r>
          </w:p>
        </w:tc>
        <w:tc>
          <w:tcPr>
            <w:tcW w:w="900" w:type="dxa"/>
            <w:shd w:val="clear" w:color="auto" w:fill="auto"/>
            <w:noWrap/>
            <w:vAlign w:val="center"/>
          </w:tcPr>
          <w:p w:rsidR="00826698" w:rsidRPr="00203C83" w:rsidRDefault="00826698" w:rsidP="00B5350C">
            <w:pPr>
              <w:jc w:val="center"/>
            </w:pPr>
            <w:r w:rsidRPr="00203C83">
              <w:t>b</w:t>
            </w:r>
          </w:p>
        </w:tc>
        <w:tc>
          <w:tcPr>
            <w:tcW w:w="990" w:type="dxa"/>
            <w:shd w:val="clear" w:color="auto" w:fill="auto"/>
            <w:noWrap/>
            <w:vAlign w:val="center"/>
          </w:tcPr>
          <w:p w:rsidR="00826698" w:rsidRPr="00203C83" w:rsidRDefault="00826698" w:rsidP="00B5350C">
            <w:pPr>
              <w:jc w:val="center"/>
            </w:pPr>
            <w:r w:rsidRPr="00203C83">
              <w:t>17</w:t>
            </w:r>
          </w:p>
        </w:tc>
        <w:tc>
          <w:tcPr>
            <w:tcW w:w="946" w:type="dxa"/>
            <w:gridSpan w:val="2"/>
            <w:vAlign w:val="center"/>
          </w:tcPr>
          <w:p w:rsidR="00826698" w:rsidRPr="00203C83" w:rsidRDefault="00826698" w:rsidP="00B5350C">
            <w:pPr>
              <w:jc w:val="right"/>
            </w:pPr>
            <w:r w:rsidRPr="00203C83">
              <w:t>3.85</w:t>
            </w:r>
          </w:p>
        </w:tc>
        <w:tc>
          <w:tcPr>
            <w:tcW w:w="988" w:type="dxa"/>
            <w:gridSpan w:val="2"/>
            <w:vAlign w:val="center"/>
          </w:tcPr>
          <w:p w:rsidR="00826698" w:rsidRPr="00203C83" w:rsidRDefault="00826698" w:rsidP="00B5350C">
            <w:pPr>
              <w:jc w:val="right"/>
            </w:pPr>
            <w:r w:rsidRPr="00203C83">
              <w:t>963.7</w:t>
            </w:r>
          </w:p>
        </w:tc>
        <w:tc>
          <w:tcPr>
            <w:tcW w:w="891" w:type="dxa"/>
            <w:gridSpan w:val="2"/>
            <w:vAlign w:val="center"/>
          </w:tcPr>
          <w:p w:rsidR="00826698" w:rsidRPr="00203C83" w:rsidRDefault="00826698" w:rsidP="00B5350C">
            <w:pPr>
              <w:jc w:val="right"/>
            </w:pPr>
            <w:r w:rsidRPr="00203C83">
              <w:t>67.4</w:t>
            </w:r>
          </w:p>
        </w:tc>
      </w:tr>
      <w:tr w:rsidR="00203C83" w:rsidRPr="00203C83" w:rsidTr="007E3363">
        <w:trPr>
          <w:gridAfter w:val="1"/>
          <w:wAfter w:w="4918" w:type="dxa"/>
          <w:trHeight w:val="204"/>
        </w:trPr>
        <w:tc>
          <w:tcPr>
            <w:tcW w:w="1858" w:type="dxa"/>
            <w:vAlign w:val="center"/>
          </w:tcPr>
          <w:p w:rsidR="00826698" w:rsidRPr="00203C83" w:rsidRDefault="00826698" w:rsidP="00B5350C">
            <w:pPr>
              <w:jc w:val="center"/>
            </w:pPr>
            <w:r w:rsidRPr="00203C83">
              <w:t>12453</w:t>
            </w:r>
          </w:p>
        </w:tc>
        <w:tc>
          <w:tcPr>
            <w:tcW w:w="1140" w:type="dxa"/>
            <w:shd w:val="clear" w:color="auto" w:fill="auto"/>
            <w:noWrap/>
            <w:vAlign w:val="center"/>
          </w:tcPr>
          <w:p w:rsidR="00826698" w:rsidRPr="00203C83" w:rsidRDefault="00826698" w:rsidP="00B5350C">
            <w:pPr>
              <w:jc w:val="center"/>
            </w:pPr>
            <w:r w:rsidRPr="00203C83">
              <w:t>19</w:t>
            </w:r>
          </w:p>
        </w:tc>
        <w:tc>
          <w:tcPr>
            <w:tcW w:w="900" w:type="dxa"/>
            <w:shd w:val="clear" w:color="auto" w:fill="auto"/>
            <w:noWrap/>
            <w:vAlign w:val="center"/>
          </w:tcPr>
          <w:p w:rsidR="00826698" w:rsidRPr="00203C83" w:rsidRDefault="00826698" w:rsidP="00B5350C">
            <w:pPr>
              <w:jc w:val="center"/>
            </w:pPr>
            <w:r w:rsidRPr="00203C83">
              <w:t>c</w:t>
            </w:r>
          </w:p>
        </w:tc>
        <w:tc>
          <w:tcPr>
            <w:tcW w:w="990" w:type="dxa"/>
            <w:shd w:val="clear" w:color="auto" w:fill="auto"/>
            <w:noWrap/>
            <w:vAlign w:val="center"/>
          </w:tcPr>
          <w:p w:rsidR="00826698" w:rsidRPr="00203C83" w:rsidRDefault="00826698" w:rsidP="00B5350C">
            <w:pPr>
              <w:jc w:val="center"/>
            </w:pPr>
            <w:r w:rsidRPr="00203C83">
              <w:t>16</w:t>
            </w:r>
          </w:p>
        </w:tc>
        <w:tc>
          <w:tcPr>
            <w:tcW w:w="946" w:type="dxa"/>
            <w:gridSpan w:val="2"/>
            <w:vAlign w:val="center"/>
          </w:tcPr>
          <w:p w:rsidR="00826698" w:rsidRPr="00203C83" w:rsidRDefault="00826698" w:rsidP="00B5350C">
            <w:pPr>
              <w:jc w:val="right"/>
            </w:pPr>
            <w:r w:rsidRPr="00203C83">
              <w:t>6.39</w:t>
            </w:r>
          </w:p>
        </w:tc>
        <w:tc>
          <w:tcPr>
            <w:tcW w:w="988" w:type="dxa"/>
            <w:gridSpan w:val="2"/>
            <w:vAlign w:val="center"/>
          </w:tcPr>
          <w:p w:rsidR="00826698" w:rsidRPr="00203C83" w:rsidRDefault="00826698" w:rsidP="00B5350C">
            <w:pPr>
              <w:jc w:val="right"/>
            </w:pPr>
            <w:r w:rsidRPr="00203C83">
              <w:t>1452.6</w:t>
            </w:r>
          </w:p>
        </w:tc>
        <w:tc>
          <w:tcPr>
            <w:tcW w:w="891" w:type="dxa"/>
            <w:gridSpan w:val="2"/>
            <w:vAlign w:val="center"/>
          </w:tcPr>
          <w:p w:rsidR="00826698" w:rsidRPr="00203C83" w:rsidRDefault="00826698" w:rsidP="00B5350C">
            <w:pPr>
              <w:jc w:val="right"/>
            </w:pPr>
            <w:r w:rsidRPr="00203C83">
              <w:t>111.8</w:t>
            </w:r>
          </w:p>
        </w:tc>
      </w:tr>
      <w:tr w:rsidR="00203C83" w:rsidRPr="00203C83" w:rsidTr="007E3363">
        <w:trPr>
          <w:gridAfter w:val="1"/>
          <w:wAfter w:w="4918" w:type="dxa"/>
          <w:trHeight w:val="204"/>
        </w:trPr>
        <w:tc>
          <w:tcPr>
            <w:tcW w:w="1858" w:type="dxa"/>
            <w:vAlign w:val="center"/>
          </w:tcPr>
          <w:p w:rsidR="00826698" w:rsidRPr="00203C83" w:rsidRDefault="00826698" w:rsidP="00B5350C">
            <w:pPr>
              <w:jc w:val="center"/>
            </w:pPr>
            <w:r w:rsidRPr="00203C83">
              <w:t>12453</w:t>
            </w:r>
          </w:p>
        </w:tc>
        <w:tc>
          <w:tcPr>
            <w:tcW w:w="1140" w:type="dxa"/>
            <w:shd w:val="clear" w:color="auto" w:fill="auto"/>
            <w:noWrap/>
            <w:vAlign w:val="center"/>
          </w:tcPr>
          <w:p w:rsidR="00826698" w:rsidRPr="00203C83" w:rsidRDefault="00826698" w:rsidP="00B5350C">
            <w:pPr>
              <w:jc w:val="center"/>
            </w:pPr>
            <w:r w:rsidRPr="00203C83">
              <w:t>19</w:t>
            </w:r>
          </w:p>
        </w:tc>
        <w:tc>
          <w:tcPr>
            <w:tcW w:w="900" w:type="dxa"/>
            <w:shd w:val="clear" w:color="auto" w:fill="auto"/>
            <w:noWrap/>
            <w:vAlign w:val="center"/>
          </w:tcPr>
          <w:p w:rsidR="00826698" w:rsidRPr="00203C83" w:rsidRDefault="00826698" w:rsidP="00B5350C">
            <w:pPr>
              <w:jc w:val="center"/>
            </w:pPr>
            <w:r w:rsidRPr="00203C83">
              <w:t>k</w:t>
            </w:r>
          </w:p>
        </w:tc>
        <w:tc>
          <w:tcPr>
            <w:tcW w:w="990" w:type="dxa"/>
            <w:shd w:val="clear" w:color="auto" w:fill="auto"/>
            <w:noWrap/>
            <w:vAlign w:val="center"/>
          </w:tcPr>
          <w:p w:rsidR="00826698" w:rsidRPr="00203C83" w:rsidRDefault="00826698" w:rsidP="00B5350C">
            <w:pPr>
              <w:jc w:val="center"/>
            </w:pPr>
            <w:r w:rsidRPr="00203C83">
              <w:t>17</w:t>
            </w:r>
          </w:p>
        </w:tc>
        <w:tc>
          <w:tcPr>
            <w:tcW w:w="946" w:type="dxa"/>
            <w:gridSpan w:val="2"/>
            <w:vAlign w:val="center"/>
          </w:tcPr>
          <w:p w:rsidR="00826698" w:rsidRPr="00203C83" w:rsidRDefault="00826698" w:rsidP="00B5350C">
            <w:pPr>
              <w:jc w:val="right"/>
            </w:pPr>
            <w:r w:rsidRPr="00203C83">
              <w:t>0.31</w:t>
            </w:r>
          </w:p>
        </w:tc>
        <w:tc>
          <w:tcPr>
            <w:tcW w:w="988" w:type="dxa"/>
            <w:gridSpan w:val="2"/>
            <w:vAlign w:val="center"/>
          </w:tcPr>
          <w:p w:rsidR="00826698" w:rsidRPr="00203C83" w:rsidRDefault="00826698" w:rsidP="00B5350C">
            <w:pPr>
              <w:jc w:val="right"/>
            </w:pPr>
            <w:r w:rsidRPr="00203C83">
              <w:t>30.8</w:t>
            </w:r>
          </w:p>
        </w:tc>
        <w:tc>
          <w:tcPr>
            <w:tcW w:w="891" w:type="dxa"/>
            <w:gridSpan w:val="2"/>
            <w:vAlign w:val="center"/>
          </w:tcPr>
          <w:p w:rsidR="00826698" w:rsidRPr="00203C83" w:rsidRDefault="00826698" w:rsidP="00B5350C">
            <w:pPr>
              <w:jc w:val="right"/>
            </w:pPr>
            <w:r w:rsidRPr="00203C83">
              <w:t>2.2</w:t>
            </w:r>
          </w:p>
        </w:tc>
      </w:tr>
      <w:tr w:rsidR="00203C83" w:rsidRPr="00203C83" w:rsidTr="007E3363">
        <w:trPr>
          <w:gridAfter w:val="1"/>
          <w:wAfter w:w="4918" w:type="dxa"/>
          <w:trHeight w:val="204"/>
        </w:trPr>
        <w:tc>
          <w:tcPr>
            <w:tcW w:w="1858" w:type="dxa"/>
            <w:vAlign w:val="center"/>
          </w:tcPr>
          <w:p w:rsidR="00826698" w:rsidRPr="00203C83" w:rsidRDefault="00826698" w:rsidP="00B5350C">
            <w:pPr>
              <w:jc w:val="center"/>
            </w:pPr>
            <w:r w:rsidRPr="00203C83">
              <w:t>12453</w:t>
            </w:r>
          </w:p>
        </w:tc>
        <w:tc>
          <w:tcPr>
            <w:tcW w:w="1140" w:type="dxa"/>
            <w:shd w:val="clear" w:color="auto" w:fill="auto"/>
            <w:noWrap/>
            <w:vAlign w:val="center"/>
          </w:tcPr>
          <w:p w:rsidR="00826698" w:rsidRPr="00203C83" w:rsidRDefault="00826698" w:rsidP="00B5350C">
            <w:pPr>
              <w:jc w:val="center"/>
            </w:pPr>
            <w:r w:rsidRPr="00203C83">
              <w:t>26</w:t>
            </w:r>
          </w:p>
        </w:tc>
        <w:tc>
          <w:tcPr>
            <w:tcW w:w="900" w:type="dxa"/>
            <w:shd w:val="clear" w:color="auto" w:fill="auto"/>
            <w:noWrap/>
            <w:vAlign w:val="center"/>
          </w:tcPr>
          <w:p w:rsidR="00826698" w:rsidRPr="00203C83" w:rsidRDefault="00826698" w:rsidP="00B5350C">
            <w:pPr>
              <w:jc w:val="center"/>
            </w:pPr>
            <w:r w:rsidRPr="00203C83">
              <w:t>a</w:t>
            </w:r>
          </w:p>
        </w:tc>
        <w:tc>
          <w:tcPr>
            <w:tcW w:w="990" w:type="dxa"/>
            <w:shd w:val="clear" w:color="auto" w:fill="auto"/>
            <w:noWrap/>
            <w:vAlign w:val="center"/>
          </w:tcPr>
          <w:p w:rsidR="00826698" w:rsidRPr="00203C83" w:rsidRDefault="00826698" w:rsidP="00B5350C">
            <w:pPr>
              <w:jc w:val="center"/>
            </w:pPr>
            <w:r w:rsidRPr="00203C83">
              <w:t>18</w:t>
            </w:r>
          </w:p>
        </w:tc>
        <w:tc>
          <w:tcPr>
            <w:tcW w:w="946" w:type="dxa"/>
            <w:gridSpan w:val="2"/>
            <w:vAlign w:val="center"/>
          </w:tcPr>
          <w:p w:rsidR="00826698" w:rsidRPr="00203C83" w:rsidRDefault="00826698" w:rsidP="00B5350C">
            <w:pPr>
              <w:jc w:val="right"/>
            </w:pPr>
            <w:r w:rsidRPr="00203C83">
              <w:t>1.86</w:t>
            </w:r>
          </w:p>
        </w:tc>
        <w:tc>
          <w:tcPr>
            <w:tcW w:w="988" w:type="dxa"/>
            <w:gridSpan w:val="2"/>
            <w:vAlign w:val="center"/>
          </w:tcPr>
          <w:p w:rsidR="00826698" w:rsidRPr="00203C83" w:rsidRDefault="00826698" w:rsidP="00B5350C">
            <w:pPr>
              <w:jc w:val="right"/>
            </w:pPr>
            <w:r w:rsidRPr="00203C83">
              <w:t>266.7</w:t>
            </w:r>
          </w:p>
        </w:tc>
        <w:tc>
          <w:tcPr>
            <w:tcW w:w="891" w:type="dxa"/>
            <w:gridSpan w:val="2"/>
            <w:vAlign w:val="center"/>
          </w:tcPr>
          <w:p w:rsidR="00826698" w:rsidRPr="00203C83" w:rsidRDefault="00826698" w:rsidP="00B5350C">
            <w:pPr>
              <w:jc w:val="right"/>
            </w:pPr>
            <w:r w:rsidRPr="00203C83">
              <w:t>16.7</w:t>
            </w:r>
          </w:p>
        </w:tc>
      </w:tr>
      <w:tr w:rsidR="00203C83" w:rsidRPr="00203C83" w:rsidTr="007E3363">
        <w:trPr>
          <w:gridAfter w:val="1"/>
          <w:wAfter w:w="4918" w:type="dxa"/>
          <w:trHeight w:val="204"/>
        </w:trPr>
        <w:tc>
          <w:tcPr>
            <w:tcW w:w="1858" w:type="dxa"/>
            <w:vAlign w:val="center"/>
          </w:tcPr>
          <w:p w:rsidR="00826698" w:rsidRPr="00203C83" w:rsidRDefault="00826698" w:rsidP="00B5350C">
            <w:pPr>
              <w:jc w:val="center"/>
            </w:pPr>
            <w:r w:rsidRPr="00203C83">
              <w:t>12453</w:t>
            </w:r>
          </w:p>
        </w:tc>
        <w:tc>
          <w:tcPr>
            <w:tcW w:w="1140" w:type="dxa"/>
            <w:shd w:val="clear" w:color="auto" w:fill="auto"/>
            <w:noWrap/>
            <w:vAlign w:val="center"/>
          </w:tcPr>
          <w:p w:rsidR="00826698" w:rsidRPr="00203C83" w:rsidRDefault="00826698" w:rsidP="00B5350C">
            <w:pPr>
              <w:jc w:val="center"/>
            </w:pPr>
            <w:r w:rsidRPr="00203C83">
              <w:t>26</w:t>
            </w:r>
          </w:p>
        </w:tc>
        <w:tc>
          <w:tcPr>
            <w:tcW w:w="900" w:type="dxa"/>
            <w:shd w:val="clear" w:color="auto" w:fill="auto"/>
            <w:noWrap/>
            <w:vAlign w:val="center"/>
          </w:tcPr>
          <w:p w:rsidR="00826698" w:rsidRPr="00203C83" w:rsidRDefault="00826698" w:rsidP="00B5350C">
            <w:pPr>
              <w:jc w:val="center"/>
            </w:pPr>
            <w:r w:rsidRPr="00203C83">
              <w:t>b</w:t>
            </w:r>
          </w:p>
        </w:tc>
        <w:tc>
          <w:tcPr>
            <w:tcW w:w="990" w:type="dxa"/>
            <w:shd w:val="clear" w:color="auto" w:fill="auto"/>
            <w:noWrap/>
            <w:vAlign w:val="center"/>
          </w:tcPr>
          <w:p w:rsidR="00826698" w:rsidRPr="00203C83" w:rsidRDefault="00826698" w:rsidP="00B5350C">
            <w:pPr>
              <w:jc w:val="center"/>
            </w:pPr>
            <w:r w:rsidRPr="00203C83">
              <w:t>18</w:t>
            </w:r>
          </w:p>
        </w:tc>
        <w:tc>
          <w:tcPr>
            <w:tcW w:w="946" w:type="dxa"/>
            <w:gridSpan w:val="2"/>
            <w:vAlign w:val="center"/>
          </w:tcPr>
          <w:p w:rsidR="00826698" w:rsidRPr="00203C83" w:rsidRDefault="00826698" w:rsidP="00B5350C">
            <w:pPr>
              <w:jc w:val="right"/>
            </w:pPr>
            <w:r w:rsidRPr="00203C83">
              <w:t>13.13</w:t>
            </w:r>
          </w:p>
        </w:tc>
        <w:tc>
          <w:tcPr>
            <w:tcW w:w="988" w:type="dxa"/>
            <w:gridSpan w:val="2"/>
            <w:vAlign w:val="center"/>
          </w:tcPr>
          <w:p w:rsidR="00826698" w:rsidRPr="00203C83" w:rsidRDefault="00826698" w:rsidP="00B5350C">
            <w:pPr>
              <w:jc w:val="right"/>
            </w:pPr>
            <w:r w:rsidRPr="00203C83">
              <w:t>3655.9</w:t>
            </w:r>
          </w:p>
        </w:tc>
        <w:tc>
          <w:tcPr>
            <w:tcW w:w="891" w:type="dxa"/>
            <w:gridSpan w:val="2"/>
            <w:vAlign w:val="center"/>
          </w:tcPr>
          <w:p w:rsidR="00826698" w:rsidRPr="00203C83" w:rsidRDefault="00826698" w:rsidP="00B5350C">
            <w:pPr>
              <w:jc w:val="right"/>
            </w:pPr>
            <w:r w:rsidRPr="00203C83">
              <w:t>229.3</w:t>
            </w:r>
          </w:p>
        </w:tc>
      </w:tr>
      <w:tr w:rsidR="00203C83" w:rsidRPr="00203C83" w:rsidTr="007E3363">
        <w:trPr>
          <w:gridAfter w:val="1"/>
          <w:wAfter w:w="4918" w:type="dxa"/>
          <w:trHeight w:val="237"/>
        </w:trPr>
        <w:tc>
          <w:tcPr>
            <w:tcW w:w="4888" w:type="dxa"/>
            <w:gridSpan w:val="4"/>
            <w:shd w:val="clear" w:color="auto" w:fill="D9D9D9" w:themeFill="background1" w:themeFillShade="D9"/>
            <w:vAlign w:val="bottom"/>
          </w:tcPr>
          <w:p w:rsidR="00826698" w:rsidRPr="00203C83" w:rsidRDefault="00826698" w:rsidP="00B5350C">
            <w:pPr>
              <w:jc w:val="center"/>
            </w:pPr>
            <w:r w:rsidRPr="00203C83">
              <w:t>Ukupno</w:t>
            </w:r>
          </w:p>
        </w:tc>
        <w:tc>
          <w:tcPr>
            <w:tcW w:w="946" w:type="dxa"/>
            <w:gridSpan w:val="2"/>
            <w:shd w:val="clear" w:color="auto" w:fill="D9D9D9" w:themeFill="background1" w:themeFillShade="D9"/>
            <w:vAlign w:val="center"/>
          </w:tcPr>
          <w:p w:rsidR="00826698" w:rsidRPr="00203C83" w:rsidRDefault="00826698" w:rsidP="00B5350C">
            <w:pPr>
              <w:jc w:val="right"/>
            </w:pPr>
            <w:r w:rsidRPr="00203C83">
              <w:t>176.11</w:t>
            </w:r>
          </w:p>
        </w:tc>
        <w:tc>
          <w:tcPr>
            <w:tcW w:w="988" w:type="dxa"/>
            <w:gridSpan w:val="2"/>
            <w:shd w:val="clear" w:color="auto" w:fill="D9D9D9" w:themeFill="background1" w:themeFillShade="D9"/>
            <w:vAlign w:val="center"/>
          </w:tcPr>
          <w:p w:rsidR="00826698" w:rsidRPr="00203C83" w:rsidRDefault="00826698" w:rsidP="00B5350C">
            <w:pPr>
              <w:jc w:val="right"/>
            </w:pPr>
            <w:r w:rsidRPr="00203C83">
              <w:t>40223.2</w:t>
            </w:r>
          </w:p>
        </w:tc>
        <w:tc>
          <w:tcPr>
            <w:tcW w:w="891" w:type="dxa"/>
            <w:gridSpan w:val="2"/>
            <w:shd w:val="clear" w:color="auto" w:fill="D9D9D9" w:themeFill="background1" w:themeFillShade="D9"/>
            <w:vAlign w:val="center"/>
          </w:tcPr>
          <w:p w:rsidR="00826698" w:rsidRPr="00203C83" w:rsidRDefault="00826698" w:rsidP="00B5350C">
            <w:pPr>
              <w:jc w:val="right"/>
            </w:pPr>
            <w:r w:rsidRPr="00203C83">
              <w:t>2283.0</w:t>
            </w:r>
          </w:p>
        </w:tc>
      </w:tr>
      <w:tr w:rsidR="00203C83" w:rsidRPr="00203C83" w:rsidTr="007E3363">
        <w:trPr>
          <w:cantSplit/>
          <w:trHeight w:val="204"/>
          <w:tblHeader/>
        </w:trPr>
        <w:tc>
          <w:tcPr>
            <w:tcW w:w="12631" w:type="dxa"/>
            <w:gridSpan w:val="11"/>
            <w:tcBorders>
              <w:top w:val="nil"/>
              <w:left w:val="nil"/>
              <w:bottom w:val="nil"/>
              <w:right w:val="nil"/>
            </w:tcBorders>
            <w:shd w:val="clear" w:color="auto" w:fill="auto"/>
            <w:vAlign w:val="center"/>
          </w:tcPr>
          <w:p w:rsidR="00203C83" w:rsidRPr="00203C83" w:rsidRDefault="003F0DCB" w:rsidP="003F0DCB">
            <w:pPr>
              <w:jc w:val="left"/>
              <w:rPr>
                <w:b/>
                <w:bCs/>
                <w:lang w:val="sr-Latn-CS" w:eastAsia="sr-Latn-CS"/>
              </w:rPr>
            </w:pPr>
            <w:r w:rsidRPr="00203C83">
              <w:rPr>
                <w:lang w:val="sr-Latn-CS"/>
              </w:rPr>
              <w:t>Tabela  8.3.1.-5</w:t>
            </w:r>
            <w:r>
              <w:rPr>
                <w:lang w:val="sr-Latn-CS"/>
              </w:rPr>
              <w:t>.</w:t>
            </w:r>
            <w:r w:rsidRPr="00203C83">
              <w:rPr>
                <w:lang w:val="sr-Latn-CS"/>
              </w:rPr>
              <w:t xml:space="preserve">  -  Privremeni plan seča – sastojine koje će dostići ophodnju u uređajnom razdoblju za ophodnju od 40 godina</w:t>
            </w:r>
          </w:p>
        </w:tc>
      </w:tr>
      <w:tr w:rsidR="00203C83" w:rsidRPr="00203C83" w:rsidTr="007E3363">
        <w:trPr>
          <w:gridAfter w:val="2"/>
          <w:wAfter w:w="4963" w:type="dxa"/>
          <w:cantSplit/>
          <w:trHeight w:val="204"/>
          <w:tblHeader/>
        </w:trPr>
        <w:tc>
          <w:tcPr>
            <w:tcW w:w="1858" w:type="dxa"/>
            <w:tcBorders>
              <w:top w:val="single" w:sz="4" w:space="0" w:color="auto"/>
            </w:tcBorders>
            <w:shd w:val="clear" w:color="auto" w:fill="D9D9D9" w:themeFill="background1" w:themeFillShade="D9"/>
            <w:vAlign w:val="center"/>
          </w:tcPr>
          <w:p w:rsidR="00826698" w:rsidRPr="00203C83" w:rsidRDefault="00826698" w:rsidP="00B5350C">
            <w:pPr>
              <w:jc w:val="center"/>
              <w:rPr>
                <w:b/>
                <w:bCs/>
                <w:lang w:val="sr-Latn-CS" w:eastAsia="sr-Latn-CS"/>
              </w:rPr>
            </w:pPr>
            <w:r w:rsidRPr="00203C83">
              <w:rPr>
                <w:b/>
                <w:bCs/>
                <w:lang w:val="sr-Latn-CS" w:eastAsia="sr-Latn-CS"/>
              </w:rPr>
              <w:t>Gazdinska klasa</w:t>
            </w:r>
          </w:p>
        </w:tc>
        <w:tc>
          <w:tcPr>
            <w:tcW w:w="1140" w:type="dxa"/>
            <w:tcBorders>
              <w:top w:val="single" w:sz="4" w:space="0" w:color="auto"/>
            </w:tcBorders>
            <w:shd w:val="clear" w:color="auto" w:fill="D9D9D9" w:themeFill="background1" w:themeFillShade="D9"/>
            <w:noWrap/>
            <w:vAlign w:val="center"/>
            <w:hideMark/>
          </w:tcPr>
          <w:p w:rsidR="00826698" w:rsidRPr="00203C83" w:rsidRDefault="00826698" w:rsidP="00B5350C">
            <w:pPr>
              <w:jc w:val="center"/>
              <w:rPr>
                <w:b/>
                <w:bCs/>
                <w:lang w:val="sr-Latn-CS" w:eastAsia="sr-Latn-CS"/>
              </w:rPr>
            </w:pPr>
            <w:r w:rsidRPr="00203C83">
              <w:rPr>
                <w:b/>
                <w:bCs/>
                <w:lang w:val="sr-Latn-CS" w:eastAsia="sr-Latn-CS"/>
              </w:rPr>
              <w:t>Odeljenje</w:t>
            </w:r>
          </w:p>
        </w:tc>
        <w:tc>
          <w:tcPr>
            <w:tcW w:w="900" w:type="dxa"/>
            <w:tcBorders>
              <w:top w:val="single" w:sz="4" w:space="0" w:color="auto"/>
            </w:tcBorders>
            <w:shd w:val="clear" w:color="auto" w:fill="D9D9D9" w:themeFill="background1" w:themeFillShade="D9"/>
            <w:noWrap/>
            <w:vAlign w:val="center"/>
            <w:hideMark/>
          </w:tcPr>
          <w:p w:rsidR="00826698" w:rsidRPr="00203C83" w:rsidRDefault="00826698" w:rsidP="00B5350C">
            <w:pPr>
              <w:jc w:val="center"/>
              <w:rPr>
                <w:b/>
                <w:bCs/>
                <w:lang w:val="sr-Latn-CS" w:eastAsia="sr-Latn-CS"/>
              </w:rPr>
            </w:pPr>
            <w:r w:rsidRPr="00203C83">
              <w:rPr>
                <w:b/>
                <w:bCs/>
                <w:lang w:val="sr-Latn-CS" w:eastAsia="sr-Latn-CS"/>
              </w:rPr>
              <w:t>Odsek</w:t>
            </w:r>
          </w:p>
        </w:tc>
        <w:tc>
          <w:tcPr>
            <w:tcW w:w="990" w:type="dxa"/>
            <w:tcBorders>
              <w:top w:val="single" w:sz="4" w:space="0" w:color="auto"/>
            </w:tcBorders>
            <w:shd w:val="clear" w:color="auto" w:fill="D9D9D9" w:themeFill="background1" w:themeFillShade="D9"/>
            <w:noWrap/>
            <w:vAlign w:val="center"/>
            <w:hideMark/>
          </w:tcPr>
          <w:p w:rsidR="00826698" w:rsidRPr="00203C83" w:rsidRDefault="00826698" w:rsidP="00B5350C">
            <w:pPr>
              <w:jc w:val="center"/>
              <w:rPr>
                <w:b/>
                <w:bCs/>
                <w:lang w:val="sr-Latn-CS" w:eastAsia="sr-Latn-CS"/>
              </w:rPr>
            </w:pPr>
            <w:r w:rsidRPr="00203C83">
              <w:rPr>
                <w:b/>
                <w:bCs/>
                <w:lang w:val="sr-Latn-CS" w:eastAsia="sr-Latn-CS"/>
              </w:rPr>
              <w:t>Starost</w:t>
            </w:r>
          </w:p>
        </w:tc>
        <w:tc>
          <w:tcPr>
            <w:tcW w:w="935" w:type="dxa"/>
            <w:tcBorders>
              <w:top w:val="single" w:sz="4" w:space="0" w:color="auto"/>
            </w:tcBorders>
            <w:shd w:val="clear" w:color="auto" w:fill="D9D9D9" w:themeFill="background1" w:themeFillShade="D9"/>
            <w:vAlign w:val="center"/>
          </w:tcPr>
          <w:p w:rsidR="00826698" w:rsidRPr="00203C83" w:rsidRDefault="00826698" w:rsidP="00B5350C">
            <w:pPr>
              <w:jc w:val="center"/>
              <w:rPr>
                <w:b/>
                <w:bCs/>
                <w:lang w:val="sr-Latn-CS" w:eastAsia="sr-Latn-CS"/>
              </w:rPr>
            </w:pPr>
            <w:r w:rsidRPr="00203C83">
              <w:rPr>
                <w:b/>
                <w:bCs/>
                <w:lang w:val="sr-Latn-CS" w:eastAsia="sr-Latn-CS"/>
              </w:rPr>
              <w:t>P ha</w:t>
            </w:r>
          </w:p>
        </w:tc>
        <w:tc>
          <w:tcPr>
            <w:tcW w:w="973" w:type="dxa"/>
            <w:gridSpan w:val="2"/>
            <w:tcBorders>
              <w:top w:val="single" w:sz="4" w:space="0" w:color="auto"/>
            </w:tcBorders>
            <w:shd w:val="clear" w:color="auto" w:fill="D9D9D9" w:themeFill="background1" w:themeFillShade="D9"/>
            <w:vAlign w:val="center"/>
          </w:tcPr>
          <w:p w:rsidR="00826698" w:rsidRPr="00203C83" w:rsidRDefault="00826698" w:rsidP="00B5350C">
            <w:pPr>
              <w:jc w:val="center"/>
              <w:rPr>
                <w:b/>
                <w:bCs/>
                <w:lang w:val="sr-Latn-CS" w:eastAsia="sr-Latn-CS"/>
              </w:rPr>
            </w:pPr>
            <w:r w:rsidRPr="00203C83">
              <w:rPr>
                <w:b/>
                <w:bCs/>
                <w:lang w:val="sr-Latn-CS" w:eastAsia="sr-Latn-CS"/>
              </w:rPr>
              <w:t>V m3</w:t>
            </w:r>
          </w:p>
        </w:tc>
        <w:tc>
          <w:tcPr>
            <w:tcW w:w="872" w:type="dxa"/>
            <w:gridSpan w:val="2"/>
            <w:tcBorders>
              <w:top w:val="single" w:sz="4" w:space="0" w:color="auto"/>
            </w:tcBorders>
            <w:shd w:val="clear" w:color="auto" w:fill="D9D9D9" w:themeFill="background1" w:themeFillShade="D9"/>
            <w:vAlign w:val="center"/>
          </w:tcPr>
          <w:p w:rsidR="00826698" w:rsidRPr="00203C83" w:rsidRDefault="00826698" w:rsidP="00B5350C">
            <w:pPr>
              <w:jc w:val="center"/>
              <w:rPr>
                <w:b/>
                <w:bCs/>
                <w:lang w:val="sr-Latn-CS" w:eastAsia="sr-Latn-CS"/>
              </w:rPr>
            </w:pPr>
            <w:r w:rsidRPr="00203C83">
              <w:rPr>
                <w:b/>
                <w:bCs/>
                <w:lang w:val="sr-Latn-CS" w:eastAsia="sr-Latn-CS"/>
              </w:rPr>
              <w:t>Iv m3</w:t>
            </w:r>
          </w:p>
        </w:tc>
      </w:tr>
      <w:tr w:rsidR="00203C83" w:rsidRPr="00203C83" w:rsidTr="007E3363">
        <w:trPr>
          <w:gridAfter w:val="2"/>
          <w:wAfter w:w="4963" w:type="dxa"/>
          <w:trHeight w:val="204"/>
        </w:trPr>
        <w:tc>
          <w:tcPr>
            <w:tcW w:w="1858" w:type="dxa"/>
            <w:vAlign w:val="center"/>
          </w:tcPr>
          <w:p w:rsidR="00826698" w:rsidRPr="00203C83" w:rsidRDefault="00826698" w:rsidP="00B5350C">
            <w:pPr>
              <w:jc w:val="center"/>
            </w:pPr>
            <w:r w:rsidRPr="00203C83">
              <w:t>12114</w:t>
            </w:r>
          </w:p>
        </w:tc>
        <w:tc>
          <w:tcPr>
            <w:tcW w:w="1140" w:type="dxa"/>
            <w:shd w:val="clear" w:color="auto" w:fill="auto"/>
            <w:noWrap/>
            <w:vAlign w:val="center"/>
          </w:tcPr>
          <w:p w:rsidR="00826698" w:rsidRPr="00203C83" w:rsidRDefault="00826698" w:rsidP="00B5350C">
            <w:pPr>
              <w:jc w:val="center"/>
            </w:pPr>
            <w:r w:rsidRPr="00203C83">
              <w:t>11</w:t>
            </w:r>
          </w:p>
        </w:tc>
        <w:tc>
          <w:tcPr>
            <w:tcW w:w="900" w:type="dxa"/>
            <w:shd w:val="clear" w:color="auto" w:fill="auto"/>
            <w:noWrap/>
            <w:vAlign w:val="center"/>
          </w:tcPr>
          <w:p w:rsidR="00826698" w:rsidRPr="00203C83" w:rsidRDefault="00826698" w:rsidP="00B5350C">
            <w:pPr>
              <w:jc w:val="center"/>
            </w:pPr>
            <w:r w:rsidRPr="00203C83">
              <w:t>b</w:t>
            </w:r>
          </w:p>
        </w:tc>
        <w:tc>
          <w:tcPr>
            <w:tcW w:w="990" w:type="dxa"/>
            <w:shd w:val="clear" w:color="auto" w:fill="auto"/>
            <w:noWrap/>
            <w:vAlign w:val="center"/>
          </w:tcPr>
          <w:p w:rsidR="00826698" w:rsidRPr="00203C83" w:rsidRDefault="00826698" w:rsidP="00B5350C">
            <w:pPr>
              <w:jc w:val="center"/>
            </w:pPr>
            <w:r w:rsidRPr="00203C83">
              <w:t>37</w:t>
            </w:r>
          </w:p>
        </w:tc>
        <w:tc>
          <w:tcPr>
            <w:tcW w:w="935" w:type="dxa"/>
            <w:vAlign w:val="center"/>
          </w:tcPr>
          <w:p w:rsidR="00826698" w:rsidRPr="00203C83" w:rsidRDefault="00826698" w:rsidP="00B5350C">
            <w:pPr>
              <w:jc w:val="right"/>
            </w:pPr>
            <w:r w:rsidRPr="00203C83">
              <w:t>5.35</w:t>
            </w:r>
          </w:p>
        </w:tc>
        <w:tc>
          <w:tcPr>
            <w:tcW w:w="973" w:type="dxa"/>
            <w:gridSpan w:val="2"/>
            <w:vAlign w:val="center"/>
          </w:tcPr>
          <w:p w:rsidR="00826698" w:rsidRPr="00203C83" w:rsidRDefault="00826698" w:rsidP="00B5350C">
            <w:pPr>
              <w:jc w:val="right"/>
            </w:pPr>
            <w:r w:rsidRPr="00203C83">
              <w:t>2186.4</w:t>
            </w:r>
          </w:p>
        </w:tc>
        <w:tc>
          <w:tcPr>
            <w:tcW w:w="872" w:type="dxa"/>
            <w:gridSpan w:val="2"/>
            <w:vAlign w:val="center"/>
          </w:tcPr>
          <w:p w:rsidR="00826698" w:rsidRPr="00203C83" w:rsidRDefault="00826698" w:rsidP="00B5350C">
            <w:pPr>
              <w:jc w:val="right"/>
            </w:pPr>
            <w:r w:rsidRPr="00203C83">
              <w:t>46.3</w:t>
            </w:r>
          </w:p>
        </w:tc>
      </w:tr>
      <w:tr w:rsidR="00203C83" w:rsidRPr="00203C83" w:rsidTr="007E3363">
        <w:trPr>
          <w:gridAfter w:val="2"/>
          <w:wAfter w:w="4963" w:type="dxa"/>
          <w:trHeight w:val="204"/>
        </w:trPr>
        <w:tc>
          <w:tcPr>
            <w:tcW w:w="1858" w:type="dxa"/>
            <w:vAlign w:val="center"/>
          </w:tcPr>
          <w:p w:rsidR="00826698" w:rsidRPr="00203C83" w:rsidRDefault="00826698" w:rsidP="00B5350C">
            <w:pPr>
              <w:jc w:val="center"/>
            </w:pPr>
            <w:r w:rsidRPr="00203C83">
              <w:t>12111</w:t>
            </w:r>
          </w:p>
        </w:tc>
        <w:tc>
          <w:tcPr>
            <w:tcW w:w="1140" w:type="dxa"/>
            <w:shd w:val="clear" w:color="auto" w:fill="auto"/>
            <w:noWrap/>
            <w:vAlign w:val="center"/>
          </w:tcPr>
          <w:p w:rsidR="00826698" w:rsidRPr="00203C83" w:rsidRDefault="00826698" w:rsidP="00B5350C">
            <w:pPr>
              <w:jc w:val="center"/>
            </w:pPr>
            <w:r w:rsidRPr="00203C83">
              <w:t>20</w:t>
            </w:r>
          </w:p>
        </w:tc>
        <w:tc>
          <w:tcPr>
            <w:tcW w:w="900" w:type="dxa"/>
            <w:shd w:val="clear" w:color="auto" w:fill="auto"/>
            <w:noWrap/>
            <w:vAlign w:val="center"/>
          </w:tcPr>
          <w:p w:rsidR="00826698" w:rsidRPr="00203C83" w:rsidRDefault="00826698" w:rsidP="00B5350C">
            <w:pPr>
              <w:jc w:val="center"/>
            </w:pPr>
            <w:r w:rsidRPr="00203C83">
              <w:t>b</w:t>
            </w:r>
          </w:p>
        </w:tc>
        <w:tc>
          <w:tcPr>
            <w:tcW w:w="990" w:type="dxa"/>
            <w:shd w:val="clear" w:color="auto" w:fill="auto"/>
            <w:noWrap/>
            <w:vAlign w:val="center"/>
          </w:tcPr>
          <w:p w:rsidR="00826698" w:rsidRPr="00203C83" w:rsidRDefault="00826698" w:rsidP="00B5350C">
            <w:pPr>
              <w:jc w:val="center"/>
            </w:pPr>
            <w:r w:rsidRPr="00203C83">
              <w:t>37</w:t>
            </w:r>
          </w:p>
        </w:tc>
        <w:tc>
          <w:tcPr>
            <w:tcW w:w="935" w:type="dxa"/>
            <w:vAlign w:val="center"/>
          </w:tcPr>
          <w:p w:rsidR="00826698" w:rsidRPr="00203C83" w:rsidRDefault="00826698" w:rsidP="00B5350C">
            <w:pPr>
              <w:jc w:val="right"/>
            </w:pPr>
            <w:r w:rsidRPr="00203C83">
              <w:t>1.58</w:t>
            </w:r>
          </w:p>
        </w:tc>
        <w:tc>
          <w:tcPr>
            <w:tcW w:w="973" w:type="dxa"/>
            <w:gridSpan w:val="2"/>
            <w:vAlign w:val="center"/>
          </w:tcPr>
          <w:p w:rsidR="00826698" w:rsidRPr="00203C83" w:rsidRDefault="00826698" w:rsidP="00B5350C">
            <w:pPr>
              <w:jc w:val="right"/>
            </w:pPr>
            <w:r w:rsidRPr="00203C83">
              <w:t>302.6</w:t>
            </w:r>
          </w:p>
        </w:tc>
        <w:tc>
          <w:tcPr>
            <w:tcW w:w="872" w:type="dxa"/>
            <w:gridSpan w:val="2"/>
            <w:vAlign w:val="center"/>
          </w:tcPr>
          <w:p w:rsidR="00826698" w:rsidRPr="00203C83" w:rsidRDefault="00826698" w:rsidP="00B5350C">
            <w:pPr>
              <w:jc w:val="right"/>
            </w:pPr>
            <w:r w:rsidRPr="00203C83">
              <w:t>8.9</w:t>
            </w:r>
          </w:p>
        </w:tc>
      </w:tr>
      <w:tr w:rsidR="00203C83" w:rsidRPr="00203C83" w:rsidTr="007E3363">
        <w:trPr>
          <w:gridAfter w:val="2"/>
          <w:wAfter w:w="4963" w:type="dxa"/>
          <w:trHeight w:val="204"/>
        </w:trPr>
        <w:tc>
          <w:tcPr>
            <w:tcW w:w="1858" w:type="dxa"/>
            <w:vAlign w:val="center"/>
          </w:tcPr>
          <w:p w:rsidR="00826698" w:rsidRPr="00203C83" w:rsidRDefault="00826698" w:rsidP="00B5350C">
            <w:pPr>
              <w:jc w:val="center"/>
            </w:pPr>
            <w:r w:rsidRPr="00203C83">
              <w:t>12114</w:t>
            </w:r>
          </w:p>
        </w:tc>
        <w:tc>
          <w:tcPr>
            <w:tcW w:w="1140" w:type="dxa"/>
            <w:shd w:val="clear" w:color="auto" w:fill="auto"/>
            <w:noWrap/>
            <w:vAlign w:val="center"/>
          </w:tcPr>
          <w:p w:rsidR="00826698" w:rsidRPr="00203C83" w:rsidRDefault="00826698" w:rsidP="00B5350C">
            <w:pPr>
              <w:jc w:val="center"/>
            </w:pPr>
            <w:r w:rsidRPr="00203C83">
              <w:t>24</w:t>
            </w:r>
          </w:p>
        </w:tc>
        <w:tc>
          <w:tcPr>
            <w:tcW w:w="900" w:type="dxa"/>
            <w:shd w:val="clear" w:color="auto" w:fill="auto"/>
            <w:noWrap/>
            <w:vAlign w:val="center"/>
          </w:tcPr>
          <w:p w:rsidR="00826698" w:rsidRPr="00203C83" w:rsidRDefault="00826698" w:rsidP="00B5350C">
            <w:pPr>
              <w:jc w:val="center"/>
            </w:pPr>
            <w:r w:rsidRPr="00203C83">
              <w:t>e</w:t>
            </w:r>
          </w:p>
        </w:tc>
        <w:tc>
          <w:tcPr>
            <w:tcW w:w="990" w:type="dxa"/>
            <w:shd w:val="clear" w:color="auto" w:fill="auto"/>
            <w:noWrap/>
            <w:vAlign w:val="center"/>
          </w:tcPr>
          <w:p w:rsidR="00826698" w:rsidRPr="00203C83" w:rsidRDefault="00826698" w:rsidP="00B5350C">
            <w:pPr>
              <w:jc w:val="center"/>
            </w:pPr>
            <w:r w:rsidRPr="00203C83">
              <w:t>36</w:t>
            </w:r>
          </w:p>
        </w:tc>
        <w:tc>
          <w:tcPr>
            <w:tcW w:w="935" w:type="dxa"/>
            <w:vAlign w:val="center"/>
          </w:tcPr>
          <w:p w:rsidR="00826698" w:rsidRPr="00203C83" w:rsidRDefault="00826698" w:rsidP="00B5350C">
            <w:pPr>
              <w:jc w:val="right"/>
            </w:pPr>
            <w:r w:rsidRPr="00203C83">
              <w:t>1.96</w:t>
            </w:r>
          </w:p>
        </w:tc>
        <w:tc>
          <w:tcPr>
            <w:tcW w:w="973" w:type="dxa"/>
            <w:gridSpan w:val="2"/>
            <w:vAlign w:val="center"/>
          </w:tcPr>
          <w:p w:rsidR="00826698" w:rsidRPr="00203C83" w:rsidRDefault="00826698" w:rsidP="00B5350C">
            <w:pPr>
              <w:jc w:val="right"/>
            </w:pPr>
            <w:r w:rsidRPr="00203C83">
              <w:t>423.3</w:t>
            </w:r>
          </w:p>
        </w:tc>
        <w:tc>
          <w:tcPr>
            <w:tcW w:w="872" w:type="dxa"/>
            <w:gridSpan w:val="2"/>
            <w:vAlign w:val="center"/>
          </w:tcPr>
          <w:p w:rsidR="00826698" w:rsidRPr="00203C83" w:rsidRDefault="00826698" w:rsidP="00B5350C">
            <w:pPr>
              <w:jc w:val="right"/>
            </w:pPr>
            <w:r w:rsidRPr="00203C83">
              <w:t>7.5</w:t>
            </w:r>
          </w:p>
        </w:tc>
      </w:tr>
      <w:tr w:rsidR="00203C83" w:rsidRPr="00203C83" w:rsidTr="007E3363">
        <w:trPr>
          <w:gridAfter w:val="2"/>
          <w:wAfter w:w="4963" w:type="dxa"/>
          <w:trHeight w:val="204"/>
        </w:trPr>
        <w:tc>
          <w:tcPr>
            <w:tcW w:w="1858" w:type="dxa"/>
            <w:vAlign w:val="center"/>
          </w:tcPr>
          <w:p w:rsidR="00826698" w:rsidRPr="00203C83" w:rsidRDefault="00826698" w:rsidP="00B5350C">
            <w:pPr>
              <w:jc w:val="center"/>
            </w:pPr>
            <w:r w:rsidRPr="00203C83">
              <w:t>12111</w:t>
            </w:r>
          </w:p>
        </w:tc>
        <w:tc>
          <w:tcPr>
            <w:tcW w:w="1140" w:type="dxa"/>
            <w:shd w:val="clear" w:color="auto" w:fill="auto"/>
            <w:noWrap/>
            <w:vAlign w:val="center"/>
          </w:tcPr>
          <w:p w:rsidR="00826698" w:rsidRPr="00203C83" w:rsidRDefault="00826698" w:rsidP="00B5350C">
            <w:pPr>
              <w:jc w:val="center"/>
            </w:pPr>
            <w:r w:rsidRPr="00203C83">
              <w:t>27</w:t>
            </w:r>
          </w:p>
        </w:tc>
        <w:tc>
          <w:tcPr>
            <w:tcW w:w="900" w:type="dxa"/>
            <w:shd w:val="clear" w:color="auto" w:fill="auto"/>
            <w:noWrap/>
            <w:vAlign w:val="center"/>
          </w:tcPr>
          <w:p w:rsidR="00826698" w:rsidRPr="00203C83" w:rsidRDefault="00826698" w:rsidP="00B5350C">
            <w:pPr>
              <w:jc w:val="center"/>
            </w:pPr>
            <w:r w:rsidRPr="00203C83">
              <w:t>c</w:t>
            </w:r>
          </w:p>
        </w:tc>
        <w:tc>
          <w:tcPr>
            <w:tcW w:w="990" w:type="dxa"/>
            <w:shd w:val="clear" w:color="auto" w:fill="auto"/>
            <w:noWrap/>
            <w:vAlign w:val="center"/>
          </w:tcPr>
          <w:p w:rsidR="00826698" w:rsidRPr="00203C83" w:rsidRDefault="00826698" w:rsidP="00B5350C">
            <w:pPr>
              <w:jc w:val="center"/>
            </w:pPr>
            <w:r w:rsidRPr="00203C83">
              <w:t>36</w:t>
            </w:r>
          </w:p>
        </w:tc>
        <w:tc>
          <w:tcPr>
            <w:tcW w:w="935" w:type="dxa"/>
            <w:vAlign w:val="center"/>
          </w:tcPr>
          <w:p w:rsidR="00826698" w:rsidRPr="00203C83" w:rsidRDefault="00826698" w:rsidP="00B5350C">
            <w:pPr>
              <w:jc w:val="right"/>
            </w:pPr>
            <w:r w:rsidRPr="00203C83">
              <w:t>0.6</w:t>
            </w:r>
          </w:p>
        </w:tc>
        <w:tc>
          <w:tcPr>
            <w:tcW w:w="973" w:type="dxa"/>
            <w:gridSpan w:val="2"/>
            <w:vAlign w:val="center"/>
          </w:tcPr>
          <w:p w:rsidR="00826698" w:rsidRPr="00203C83" w:rsidRDefault="00826698" w:rsidP="00B5350C">
            <w:pPr>
              <w:jc w:val="right"/>
            </w:pPr>
            <w:r w:rsidRPr="00203C83">
              <w:t>69.9</w:t>
            </w:r>
          </w:p>
        </w:tc>
        <w:tc>
          <w:tcPr>
            <w:tcW w:w="872" w:type="dxa"/>
            <w:gridSpan w:val="2"/>
            <w:vAlign w:val="center"/>
          </w:tcPr>
          <w:p w:rsidR="00826698" w:rsidRPr="00203C83" w:rsidRDefault="00826698" w:rsidP="00B5350C">
            <w:pPr>
              <w:jc w:val="right"/>
            </w:pPr>
            <w:r w:rsidRPr="00203C83">
              <w:t>1.9</w:t>
            </w:r>
          </w:p>
        </w:tc>
      </w:tr>
      <w:tr w:rsidR="00203C83" w:rsidRPr="00203C83" w:rsidTr="007E3363">
        <w:trPr>
          <w:gridAfter w:val="2"/>
          <w:wAfter w:w="4963" w:type="dxa"/>
          <w:trHeight w:val="204"/>
        </w:trPr>
        <w:tc>
          <w:tcPr>
            <w:tcW w:w="1858" w:type="dxa"/>
            <w:vAlign w:val="center"/>
          </w:tcPr>
          <w:p w:rsidR="00826698" w:rsidRPr="00203C83" w:rsidRDefault="00826698" w:rsidP="00B5350C">
            <w:pPr>
              <w:jc w:val="center"/>
            </w:pPr>
            <w:r w:rsidRPr="00203C83">
              <w:t>12114</w:t>
            </w:r>
          </w:p>
        </w:tc>
        <w:tc>
          <w:tcPr>
            <w:tcW w:w="1140" w:type="dxa"/>
            <w:shd w:val="clear" w:color="auto" w:fill="auto"/>
            <w:noWrap/>
            <w:vAlign w:val="center"/>
          </w:tcPr>
          <w:p w:rsidR="00826698" w:rsidRPr="00203C83" w:rsidRDefault="00826698" w:rsidP="00B5350C">
            <w:pPr>
              <w:jc w:val="center"/>
            </w:pPr>
            <w:r w:rsidRPr="00203C83">
              <w:t>5</w:t>
            </w:r>
          </w:p>
        </w:tc>
        <w:tc>
          <w:tcPr>
            <w:tcW w:w="900" w:type="dxa"/>
            <w:shd w:val="clear" w:color="auto" w:fill="auto"/>
            <w:noWrap/>
            <w:vAlign w:val="center"/>
          </w:tcPr>
          <w:p w:rsidR="00826698" w:rsidRPr="00203C83" w:rsidRDefault="00826698" w:rsidP="00B5350C">
            <w:pPr>
              <w:jc w:val="center"/>
            </w:pPr>
            <w:r w:rsidRPr="00203C83">
              <w:t>g</w:t>
            </w:r>
          </w:p>
        </w:tc>
        <w:tc>
          <w:tcPr>
            <w:tcW w:w="990" w:type="dxa"/>
            <w:shd w:val="clear" w:color="auto" w:fill="auto"/>
            <w:noWrap/>
            <w:vAlign w:val="center"/>
          </w:tcPr>
          <w:p w:rsidR="00826698" w:rsidRPr="00203C83" w:rsidRDefault="00826698" w:rsidP="00B5350C">
            <w:pPr>
              <w:jc w:val="center"/>
            </w:pPr>
            <w:r w:rsidRPr="00203C83">
              <w:t>36</w:t>
            </w:r>
          </w:p>
        </w:tc>
        <w:tc>
          <w:tcPr>
            <w:tcW w:w="935" w:type="dxa"/>
            <w:vAlign w:val="center"/>
          </w:tcPr>
          <w:p w:rsidR="00826698" w:rsidRPr="00203C83" w:rsidRDefault="00826698" w:rsidP="00B5350C">
            <w:pPr>
              <w:jc w:val="right"/>
            </w:pPr>
            <w:r w:rsidRPr="00203C83">
              <w:t>3.58</w:t>
            </w:r>
          </w:p>
        </w:tc>
        <w:tc>
          <w:tcPr>
            <w:tcW w:w="973" w:type="dxa"/>
            <w:gridSpan w:val="2"/>
            <w:vAlign w:val="center"/>
          </w:tcPr>
          <w:p w:rsidR="00826698" w:rsidRPr="00203C83" w:rsidRDefault="00826698" w:rsidP="00B5350C">
            <w:pPr>
              <w:jc w:val="right"/>
            </w:pPr>
            <w:r w:rsidRPr="00203C83">
              <w:t>220.1</w:t>
            </w:r>
          </w:p>
        </w:tc>
        <w:tc>
          <w:tcPr>
            <w:tcW w:w="872" w:type="dxa"/>
            <w:gridSpan w:val="2"/>
            <w:vAlign w:val="center"/>
          </w:tcPr>
          <w:p w:rsidR="00826698" w:rsidRPr="00203C83" w:rsidRDefault="00826698" w:rsidP="00B5350C">
            <w:pPr>
              <w:jc w:val="right"/>
            </w:pPr>
            <w:r w:rsidRPr="00203C83">
              <w:t>5.6</w:t>
            </w:r>
          </w:p>
        </w:tc>
      </w:tr>
      <w:tr w:rsidR="00203C83" w:rsidRPr="00203C83" w:rsidTr="007E3363">
        <w:trPr>
          <w:gridAfter w:val="2"/>
          <w:wAfter w:w="4963" w:type="dxa"/>
          <w:trHeight w:val="204"/>
        </w:trPr>
        <w:tc>
          <w:tcPr>
            <w:tcW w:w="1858" w:type="dxa"/>
            <w:vAlign w:val="center"/>
          </w:tcPr>
          <w:p w:rsidR="00826698" w:rsidRPr="00203C83" w:rsidRDefault="00826698" w:rsidP="00B5350C">
            <w:pPr>
              <w:jc w:val="center"/>
            </w:pPr>
            <w:r w:rsidRPr="00203C83">
              <w:t>12114</w:t>
            </w:r>
          </w:p>
        </w:tc>
        <w:tc>
          <w:tcPr>
            <w:tcW w:w="1140" w:type="dxa"/>
            <w:shd w:val="clear" w:color="auto" w:fill="auto"/>
            <w:noWrap/>
            <w:vAlign w:val="center"/>
          </w:tcPr>
          <w:p w:rsidR="00826698" w:rsidRPr="00203C83" w:rsidRDefault="00826698" w:rsidP="00B5350C">
            <w:pPr>
              <w:jc w:val="center"/>
            </w:pPr>
            <w:r w:rsidRPr="00203C83">
              <w:t>5</w:t>
            </w:r>
          </w:p>
        </w:tc>
        <w:tc>
          <w:tcPr>
            <w:tcW w:w="900" w:type="dxa"/>
            <w:shd w:val="clear" w:color="auto" w:fill="auto"/>
            <w:noWrap/>
            <w:vAlign w:val="center"/>
          </w:tcPr>
          <w:p w:rsidR="00826698" w:rsidRPr="00203C83" w:rsidRDefault="00826698" w:rsidP="00B5350C">
            <w:pPr>
              <w:jc w:val="center"/>
            </w:pPr>
            <w:r w:rsidRPr="00203C83">
              <w:t>h</w:t>
            </w:r>
          </w:p>
        </w:tc>
        <w:tc>
          <w:tcPr>
            <w:tcW w:w="990" w:type="dxa"/>
            <w:shd w:val="clear" w:color="auto" w:fill="auto"/>
            <w:noWrap/>
            <w:vAlign w:val="center"/>
          </w:tcPr>
          <w:p w:rsidR="00826698" w:rsidRPr="00203C83" w:rsidRDefault="00826698" w:rsidP="00B5350C">
            <w:pPr>
              <w:jc w:val="center"/>
            </w:pPr>
            <w:r w:rsidRPr="00203C83">
              <w:t>36</w:t>
            </w:r>
          </w:p>
        </w:tc>
        <w:tc>
          <w:tcPr>
            <w:tcW w:w="935" w:type="dxa"/>
            <w:vAlign w:val="center"/>
          </w:tcPr>
          <w:p w:rsidR="00826698" w:rsidRPr="00203C83" w:rsidRDefault="00826698" w:rsidP="00B5350C">
            <w:pPr>
              <w:jc w:val="right"/>
            </w:pPr>
            <w:r w:rsidRPr="00203C83">
              <w:t>9.59</w:t>
            </w:r>
          </w:p>
        </w:tc>
        <w:tc>
          <w:tcPr>
            <w:tcW w:w="973" w:type="dxa"/>
            <w:gridSpan w:val="2"/>
            <w:vAlign w:val="center"/>
          </w:tcPr>
          <w:p w:rsidR="00826698" w:rsidRPr="00203C83" w:rsidRDefault="00826698" w:rsidP="00B5350C">
            <w:pPr>
              <w:jc w:val="right"/>
            </w:pPr>
            <w:r w:rsidRPr="00203C83">
              <w:t>374.0</w:t>
            </w:r>
          </w:p>
        </w:tc>
        <w:tc>
          <w:tcPr>
            <w:tcW w:w="872" w:type="dxa"/>
            <w:gridSpan w:val="2"/>
            <w:vAlign w:val="center"/>
          </w:tcPr>
          <w:p w:rsidR="00826698" w:rsidRPr="00203C83" w:rsidRDefault="00826698" w:rsidP="00B5350C">
            <w:pPr>
              <w:jc w:val="right"/>
            </w:pPr>
            <w:r w:rsidRPr="00203C83">
              <w:t>8.3</w:t>
            </w:r>
          </w:p>
        </w:tc>
      </w:tr>
      <w:tr w:rsidR="00203C83" w:rsidRPr="00203C83" w:rsidTr="007E3363">
        <w:trPr>
          <w:gridAfter w:val="2"/>
          <w:wAfter w:w="4963" w:type="dxa"/>
          <w:trHeight w:val="204"/>
        </w:trPr>
        <w:tc>
          <w:tcPr>
            <w:tcW w:w="1858" w:type="dxa"/>
            <w:vAlign w:val="center"/>
          </w:tcPr>
          <w:p w:rsidR="00826698" w:rsidRPr="00203C83" w:rsidRDefault="00826698" w:rsidP="00B5350C">
            <w:pPr>
              <w:jc w:val="center"/>
            </w:pPr>
            <w:r w:rsidRPr="00203C83">
              <w:t>12111</w:t>
            </w:r>
          </w:p>
        </w:tc>
        <w:tc>
          <w:tcPr>
            <w:tcW w:w="1140" w:type="dxa"/>
            <w:shd w:val="clear" w:color="auto" w:fill="auto"/>
            <w:noWrap/>
            <w:vAlign w:val="center"/>
          </w:tcPr>
          <w:p w:rsidR="00826698" w:rsidRPr="00203C83" w:rsidRDefault="00826698" w:rsidP="00B5350C">
            <w:pPr>
              <w:jc w:val="center"/>
            </w:pPr>
            <w:r w:rsidRPr="00203C83">
              <w:t>7</w:t>
            </w:r>
          </w:p>
        </w:tc>
        <w:tc>
          <w:tcPr>
            <w:tcW w:w="900" w:type="dxa"/>
            <w:shd w:val="clear" w:color="auto" w:fill="auto"/>
            <w:noWrap/>
            <w:vAlign w:val="center"/>
          </w:tcPr>
          <w:p w:rsidR="00826698" w:rsidRPr="00203C83" w:rsidRDefault="00826698" w:rsidP="00B5350C">
            <w:pPr>
              <w:jc w:val="center"/>
            </w:pPr>
            <w:r w:rsidRPr="00203C83">
              <w:t>e</w:t>
            </w:r>
          </w:p>
        </w:tc>
        <w:tc>
          <w:tcPr>
            <w:tcW w:w="990" w:type="dxa"/>
            <w:shd w:val="clear" w:color="auto" w:fill="auto"/>
            <w:noWrap/>
            <w:vAlign w:val="center"/>
          </w:tcPr>
          <w:p w:rsidR="00826698" w:rsidRPr="00203C83" w:rsidRDefault="00826698" w:rsidP="00B5350C">
            <w:pPr>
              <w:jc w:val="center"/>
            </w:pPr>
            <w:r w:rsidRPr="00203C83">
              <w:t>35</w:t>
            </w:r>
          </w:p>
        </w:tc>
        <w:tc>
          <w:tcPr>
            <w:tcW w:w="935" w:type="dxa"/>
            <w:vAlign w:val="center"/>
          </w:tcPr>
          <w:p w:rsidR="00826698" w:rsidRPr="00203C83" w:rsidRDefault="00826698" w:rsidP="00B5350C">
            <w:pPr>
              <w:jc w:val="right"/>
            </w:pPr>
            <w:r w:rsidRPr="00203C83">
              <w:t>0.95</w:t>
            </w:r>
          </w:p>
        </w:tc>
        <w:tc>
          <w:tcPr>
            <w:tcW w:w="973" w:type="dxa"/>
            <w:gridSpan w:val="2"/>
            <w:vAlign w:val="center"/>
          </w:tcPr>
          <w:p w:rsidR="00826698" w:rsidRPr="00203C83" w:rsidRDefault="00826698" w:rsidP="00B5350C">
            <w:pPr>
              <w:jc w:val="right"/>
            </w:pPr>
            <w:r w:rsidRPr="00203C83">
              <w:t>242.1</w:t>
            </w:r>
          </w:p>
        </w:tc>
        <w:tc>
          <w:tcPr>
            <w:tcW w:w="872" w:type="dxa"/>
            <w:gridSpan w:val="2"/>
            <w:vAlign w:val="center"/>
          </w:tcPr>
          <w:p w:rsidR="00826698" w:rsidRPr="00203C83" w:rsidRDefault="00826698" w:rsidP="00B5350C">
            <w:pPr>
              <w:jc w:val="right"/>
            </w:pPr>
            <w:r w:rsidRPr="00203C83">
              <w:t>6.1</w:t>
            </w:r>
          </w:p>
        </w:tc>
      </w:tr>
      <w:tr w:rsidR="00203C83" w:rsidRPr="00203C83" w:rsidTr="007E3363">
        <w:trPr>
          <w:gridAfter w:val="2"/>
          <w:wAfter w:w="4963" w:type="dxa"/>
          <w:trHeight w:val="204"/>
        </w:trPr>
        <w:tc>
          <w:tcPr>
            <w:tcW w:w="1858" w:type="dxa"/>
            <w:vAlign w:val="center"/>
          </w:tcPr>
          <w:p w:rsidR="00826698" w:rsidRPr="00203C83" w:rsidRDefault="00826698" w:rsidP="00B5350C">
            <w:pPr>
              <w:jc w:val="center"/>
            </w:pPr>
            <w:r w:rsidRPr="00203C83">
              <w:t>12114</w:t>
            </w:r>
          </w:p>
        </w:tc>
        <w:tc>
          <w:tcPr>
            <w:tcW w:w="1140" w:type="dxa"/>
            <w:shd w:val="clear" w:color="auto" w:fill="auto"/>
            <w:noWrap/>
            <w:vAlign w:val="center"/>
          </w:tcPr>
          <w:p w:rsidR="00826698" w:rsidRPr="00203C83" w:rsidRDefault="00826698" w:rsidP="00B5350C">
            <w:pPr>
              <w:jc w:val="center"/>
            </w:pPr>
            <w:r w:rsidRPr="00203C83">
              <w:t>10</w:t>
            </w:r>
          </w:p>
        </w:tc>
        <w:tc>
          <w:tcPr>
            <w:tcW w:w="900" w:type="dxa"/>
            <w:shd w:val="clear" w:color="auto" w:fill="auto"/>
            <w:noWrap/>
            <w:vAlign w:val="center"/>
          </w:tcPr>
          <w:p w:rsidR="00826698" w:rsidRPr="00203C83" w:rsidRDefault="00826698" w:rsidP="00B5350C">
            <w:pPr>
              <w:jc w:val="center"/>
            </w:pPr>
            <w:r w:rsidRPr="00203C83">
              <w:t>b</w:t>
            </w:r>
          </w:p>
        </w:tc>
        <w:tc>
          <w:tcPr>
            <w:tcW w:w="990" w:type="dxa"/>
            <w:shd w:val="clear" w:color="auto" w:fill="auto"/>
            <w:noWrap/>
            <w:vAlign w:val="center"/>
          </w:tcPr>
          <w:p w:rsidR="00826698" w:rsidRPr="00203C83" w:rsidRDefault="00826698" w:rsidP="00B5350C">
            <w:pPr>
              <w:jc w:val="center"/>
            </w:pPr>
            <w:r w:rsidRPr="00203C83">
              <w:t>35</w:t>
            </w:r>
          </w:p>
        </w:tc>
        <w:tc>
          <w:tcPr>
            <w:tcW w:w="935" w:type="dxa"/>
            <w:vAlign w:val="center"/>
          </w:tcPr>
          <w:p w:rsidR="00826698" w:rsidRPr="00203C83" w:rsidRDefault="00826698" w:rsidP="00B5350C">
            <w:pPr>
              <w:jc w:val="right"/>
            </w:pPr>
            <w:r w:rsidRPr="00203C83">
              <w:t>3.33</w:t>
            </w:r>
          </w:p>
        </w:tc>
        <w:tc>
          <w:tcPr>
            <w:tcW w:w="973" w:type="dxa"/>
            <w:gridSpan w:val="2"/>
            <w:vAlign w:val="center"/>
          </w:tcPr>
          <w:p w:rsidR="00826698" w:rsidRPr="00203C83" w:rsidRDefault="00826698" w:rsidP="00B5350C">
            <w:pPr>
              <w:jc w:val="right"/>
            </w:pPr>
            <w:r w:rsidRPr="00203C83">
              <w:t>262.6</w:t>
            </w:r>
          </w:p>
        </w:tc>
        <w:tc>
          <w:tcPr>
            <w:tcW w:w="872" w:type="dxa"/>
            <w:gridSpan w:val="2"/>
            <w:vAlign w:val="center"/>
          </w:tcPr>
          <w:p w:rsidR="00826698" w:rsidRPr="00203C83" w:rsidRDefault="00826698" w:rsidP="00B5350C">
            <w:pPr>
              <w:jc w:val="right"/>
            </w:pPr>
            <w:r w:rsidRPr="00203C83">
              <w:t>5.8</w:t>
            </w:r>
          </w:p>
        </w:tc>
      </w:tr>
      <w:tr w:rsidR="00203C83" w:rsidRPr="00203C83" w:rsidTr="007E3363">
        <w:trPr>
          <w:gridAfter w:val="2"/>
          <w:wAfter w:w="4963" w:type="dxa"/>
          <w:trHeight w:val="204"/>
        </w:trPr>
        <w:tc>
          <w:tcPr>
            <w:tcW w:w="1858" w:type="dxa"/>
            <w:vAlign w:val="center"/>
          </w:tcPr>
          <w:p w:rsidR="00826698" w:rsidRPr="00203C83" w:rsidRDefault="00826698" w:rsidP="00B5350C">
            <w:pPr>
              <w:jc w:val="center"/>
            </w:pPr>
            <w:r w:rsidRPr="00203C83">
              <w:t>12121</w:t>
            </w:r>
          </w:p>
        </w:tc>
        <w:tc>
          <w:tcPr>
            <w:tcW w:w="1140" w:type="dxa"/>
            <w:shd w:val="clear" w:color="auto" w:fill="auto"/>
            <w:noWrap/>
            <w:vAlign w:val="center"/>
          </w:tcPr>
          <w:p w:rsidR="00826698" w:rsidRPr="00203C83" w:rsidRDefault="00826698" w:rsidP="00B5350C">
            <w:pPr>
              <w:jc w:val="center"/>
            </w:pPr>
            <w:r w:rsidRPr="00203C83">
              <w:t>12</w:t>
            </w:r>
          </w:p>
        </w:tc>
        <w:tc>
          <w:tcPr>
            <w:tcW w:w="900" w:type="dxa"/>
            <w:shd w:val="clear" w:color="auto" w:fill="auto"/>
            <w:noWrap/>
            <w:vAlign w:val="center"/>
          </w:tcPr>
          <w:p w:rsidR="00826698" w:rsidRPr="00203C83" w:rsidRDefault="00826698" w:rsidP="00B5350C">
            <w:pPr>
              <w:jc w:val="center"/>
            </w:pPr>
            <w:r w:rsidRPr="00203C83">
              <w:t>c</w:t>
            </w:r>
          </w:p>
        </w:tc>
        <w:tc>
          <w:tcPr>
            <w:tcW w:w="990" w:type="dxa"/>
            <w:shd w:val="clear" w:color="auto" w:fill="auto"/>
            <w:noWrap/>
            <w:vAlign w:val="center"/>
          </w:tcPr>
          <w:p w:rsidR="00826698" w:rsidRPr="00203C83" w:rsidRDefault="00826698" w:rsidP="00B5350C">
            <w:pPr>
              <w:jc w:val="center"/>
            </w:pPr>
            <w:r w:rsidRPr="00203C83">
              <w:t>32</w:t>
            </w:r>
          </w:p>
        </w:tc>
        <w:tc>
          <w:tcPr>
            <w:tcW w:w="935" w:type="dxa"/>
            <w:vAlign w:val="center"/>
          </w:tcPr>
          <w:p w:rsidR="00826698" w:rsidRPr="00203C83" w:rsidRDefault="00826698" w:rsidP="00B5350C">
            <w:pPr>
              <w:jc w:val="right"/>
            </w:pPr>
            <w:r w:rsidRPr="00203C83">
              <w:t>1.04</w:t>
            </w:r>
          </w:p>
        </w:tc>
        <w:tc>
          <w:tcPr>
            <w:tcW w:w="973" w:type="dxa"/>
            <w:gridSpan w:val="2"/>
            <w:vAlign w:val="center"/>
          </w:tcPr>
          <w:p w:rsidR="00826698" w:rsidRPr="00203C83" w:rsidRDefault="00826698" w:rsidP="00B5350C">
            <w:pPr>
              <w:jc w:val="right"/>
            </w:pPr>
            <w:r w:rsidRPr="00203C83">
              <w:t>77.4</w:t>
            </w:r>
          </w:p>
        </w:tc>
        <w:tc>
          <w:tcPr>
            <w:tcW w:w="872" w:type="dxa"/>
            <w:gridSpan w:val="2"/>
            <w:vAlign w:val="center"/>
          </w:tcPr>
          <w:p w:rsidR="00826698" w:rsidRPr="00203C83" w:rsidRDefault="00826698" w:rsidP="00B5350C">
            <w:pPr>
              <w:jc w:val="right"/>
            </w:pPr>
            <w:r w:rsidRPr="00203C83">
              <w:t>2.6</w:t>
            </w:r>
          </w:p>
        </w:tc>
      </w:tr>
      <w:tr w:rsidR="00203C83" w:rsidRPr="00203C83" w:rsidTr="007E3363">
        <w:trPr>
          <w:gridAfter w:val="2"/>
          <w:wAfter w:w="4963" w:type="dxa"/>
          <w:trHeight w:val="204"/>
        </w:trPr>
        <w:tc>
          <w:tcPr>
            <w:tcW w:w="1858" w:type="dxa"/>
            <w:vAlign w:val="center"/>
          </w:tcPr>
          <w:p w:rsidR="00826698" w:rsidRPr="00203C83" w:rsidRDefault="00826698" w:rsidP="00B5350C">
            <w:pPr>
              <w:jc w:val="center"/>
            </w:pPr>
            <w:r w:rsidRPr="00203C83">
              <w:t>12121</w:t>
            </w:r>
          </w:p>
        </w:tc>
        <w:tc>
          <w:tcPr>
            <w:tcW w:w="1140" w:type="dxa"/>
            <w:shd w:val="clear" w:color="auto" w:fill="auto"/>
            <w:noWrap/>
            <w:vAlign w:val="center"/>
          </w:tcPr>
          <w:p w:rsidR="00826698" w:rsidRPr="00203C83" w:rsidRDefault="00826698" w:rsidP="00B5350C">
            <w:pPr>
              <w:jc w:val="center"/>
            </w:pPr>
            <w:r w:rsidRPr="00203C83">
              <w:t>23</w:t>
            </w:r>
          </w:p>
        </w:tc>
        <w:tc>
          <w:tcPr>
            <w:tcW w:w="900" w:type="dxa"/>
            <w:shd w:val="clear" w:color="auto" w:fill="auto"/>
            <w:noWrap/>
            <w:vAlign w:val="center"/>
          </w:tcPr>
          <w:p w:rsidR="00826698" w:rsidRPr="00203C83" w:rsidRDefault="00826698" w:rsidP="00B5350C">
            <w:pPr>
              <w:jc w:val="center"/>
            </w:pPr>
            <w:r w:rsidRPr="00203C83">
              <w:t>a</w:t>
            </w:r>
          </w:p>
        </w:tc>
        <w:tc>
          <w:tcPr>
            <w:tcW w:w="990" w:type="dxa"/>
            <w:shd w:val="clear" w:color="auto" w:fill="auto"/>
            <w:noWrap/>
            <w:vAlign w:val="center"/>
          </w:tcPr>
          <w:p w:rsidR="00826698" w:rsidRPr="00203C83" w:rsidRDefault="00826698" w:rsidP="00B5350C">
            <w:pPr>
              <w:jc w:val="center"/>
            </w:pPr>
            <w:r w:rsidRPr="00203C83">
              <w:t>31</w:t>
            </w:r>
          </w:p>
        </w:tc>
        <w:tc>
          <w:tcPr>
            <w:tcW w:w="935" w:type="dxa"/>
            <w:vAlign w:val="center"/>
          </w:tcPr>
          <w:p w:rsidR="00826698" w:rsidRPr="00203C83" w:rsidRDefault="00826698" w:rsidP="00B5350C">
            <w:pPr>
              <w:jc w:val="right"/>
            </w:pPr>
            <w:r w:rsidRPr="00203C83">
              <w:t>1.41</w:t>
            </w:r>
          </w:p>
        </w:tc>
        <w:tc>
          <w:tcPr>
            <w:tcW w:w="973" w:type="dxa"/>
            <w:gridSpan w:val="2"/>
            <w:vAlign w:val="center"/>
          </w:tcPr>
          <w:p w:rsidR="00826698" w:rsidRPr="00203C83" w:rsidRDefault="00826698" w:rsidP="00B5350C">
            <w:pPr>
              <w:jc w:val="right"/>
            </w:pPr>
            <w:r w:rsidRPr="00203C83">
              <w:t>130.9</w:t>
            </w:r>
          </w:p>
        </w:tc>
        <w:tc>
          <w:tcPr>
            <w:tcW w:w="872" w:type="dxa"/>
            <w:gridSpan w:val="2"/>
            <w:vAlign w:val="center"/>
          </w:tcPr>
          <w:p w:rsidR="00826698" w:rsidRPr="00203C83" w:rsidRDefault="00826698" w:rsidP="00B5350C">
            <w:pPr>
              <w:jc w:val="right"/>
            </w:pPr>
            <w:r w:rsidRPr="00203C83">
              <w:t>4.9</w:t>
            </w:r>
          </w:p>
        </w:tc>
      </w:tr>
      <w:tr w:rsidR="00203C83" w:rsidRPr="00203C83" w:rsidTr="007E3363">
        <w:trPr>
          <w:gridAfter w:val="2"/>
          <w:wAfter w:w="4963" w:type="dxa"/>
          <w:trHeight w:val="204"/>
        </w:trPr>
        <w:tc>
          <w:tcPr>
            <w:tcW w:w="1858" w:type="dxa"/>
            <w:vAlign w:val="center"/>
          </w:tcPr>
          <w:p w:rsidR="00826698" w:rsidRPr="00203C83" w:rsidRDefault="00826698" w:rsidP="00B5350C">
            <w:pPr>
              <w:jc w:val="center"/>
            </w:pPr>
            <w:r w:rsidRPr="00203C83">
              <w:t>12123</w:t>
            </w:r>
          </w:p>
        </w:tc>
        <w:tc>
          <w:tcPr>
            <w:tcW w:w="1140" w:type="dxa"/>
            <w:shd w:val="clear" w:color="auto" w:fill="auto"/>
            <w:noWrap/>
            <w:vAlign w:val="center"/>
          </w:tcPr>
          <w:p w:rsidR="00826698" w:rsidRPr="00203C83" w:rsidRDefault="00826698" w:rsidP="00B5350C">
            <w:pPr>
              <w:jc w:val="center"/>
            </w:pPr>
            <w:r w:rsidRPr="00203C83">
              <w:t>33</w:t>
            </w:r>
          </w:p>
        </w:tc>
        <w:tc>
          <w:tcPr>
            <w:tcW w:w="900" w:type="dxa"/>
            <w:shd w:val="clear" w:color="auto" w:fill="auto"/>
            <w:noWrap/>
            <w:vAlign w:val="center"/>
          </w:tcPr>
          <w:p w:rsidR="00826698" w:rsidRPr="00203C83" w:rsidRDefault="00826698" w:rsidP="00B5350C">
            <w:pPr>
              <w:jc w:val="center"/>
            </w:pPr>
            <w:r w:rsidRPr="00203C83">
              <w:t>b</w:t>
            </w:r>
          </w:p>
        </w:tc>
        <w:tc>
          <w:tcPr>
            <w:tcW w:w="990" w:type="dxa"/>
            <w:shd w:val="clear" w:color="auto" w:fill="auto"/>
            <w:noWrap/>
            <w:vAlign w:val="center"/>
          </w:tcPr>
          <w:p w:rsidR="00826698" w:rsidRPr="00203C83" w:rsidRDefault="00826698" w:rsidP="00B5350C">
            <w:pPr>
              <w:jc w:val="center"/>
            </w:pPr>
            <w:r w:rsidRPr="00203C83">
              <w:t>34</w:t>
            </w:r>
          </w:p>
        </w:tc>
        <w:tc>
          <w:tcPr>
            <w:tcW w:w="935" w:type="dxa"/>
            <w:vAlign w:val="center"/>
          </w:tcPr>
          <w:p w:rsidR="00826698" w:rsidRPr="00203C83" w:rsidRDefault="00826698" w:rsidP="00B5350C">
            <w:pPr>
              <w:jc w:val="right"/>
            </w:pPr>
            <w:r w:rsidRPr="00203C83">
              <w:t>1.07</w:t>
            </w:r>
          </w:p>
        </w:tc>
        <w:tc>
          <w:tcPr>
            <w:tcW w:w="973" w:type="dxa"/>
            <w:gridSpan w:val="2"/>
            <w:vAlign w:val="center"/>
          </w:tcPr>
          <w:p w:rsidR="00826698" w:rsidRPr="00203C83" w:rsidRDefault="00826698" w:rsidP="00B5350C">
            <w:pPr>
              <w:jc w:val="right"/>
            </w:pPr>
            <w:r w:rsidRPr="00203C83">
              <w:t>348.1</w:t>
            </w:r>
          </w:p>
        </w:tc>
        <w:tc>
          <w:tcPr>
            <w:tcW w:w="872" w:type="dxa"/>
            <w:gridSpan w:val="2"/>
            <w:vAlign w:val="center"/>
          </w:tcPr>
          <w:p w:rsidR="00826698" w:rsidRPr="00203C83" w:rsidRDefault="00826698" w:rsidP="00B5350C">
            <w:pPr>
              <w:jc w:val="right"/>
            </w:pPr>
            <w:r w:rsidRPr="00203C83">
              <w:t>12.2</w:t>
            </w:r>
          </w:p>
        </w:tc>
      </w:tr>
      <w:tr w:rsidR="00203C83" w:rsidRPr="00203C83" w:rsidTr="007E3363">
        <w:trPr>
          <w:gridAfter w:val="2"/>
          <w:wAfter w:w="4963" w:type="dxa"/>
          <w:trHeight w:val="204"/>
        </w:trPr>
        <w:tc>
          <w:tcPr>
            <w:tcW w:w="4888" w:type="dxa"/>
            <w:gridSpan w:val="4"/>
            <w:shd w:val="clear" w:color="auto" w:fill="D9D9D9" w:themeFill="background1" w:themeFillShade="D9"/>
            <w:vAlign w:val="bottom"/>
          </w:tcPr>
          <w:p w:rsidR="00826698" w:rsidRPr="00203C83" w:rsidRDefault="00826698" w:rsidP="00B5350C">
            <w:pPr>
              <w:jc w:val="center"/>
            </w:pPr>
            <w:r w:rsidRPr="00203C83">
              <w:t>Ukupno</w:t>
            </w:r>
          </w:p>
        </w:tc>
        <w:tc>
          <w:tcPr>
            <w:tcW w:w="935" w:type="dxa"/>
            <w:shd w:val="clear" w:color="auto" w:fill="D9D9D9" w:themeFill="background1" w:themeFillShade="D9"/>
            <w:vAlign w:val="center"/>
          </w:tcPr>
          <w:p w:rsidR="00826698" w:rsidRPr="00203C83" w:rsidRDefault="00826698" w:rsidP="00B5350C">
            <w:pPr>
              <w:jc w:val="right"/>
            </w:pPr>
            <w:r w:rsidRPr="00203C83">
              <w:t>30.46</w:t>
            </w:r>
          </w:p>
        </w:tc>
        <w:tc>
          <w:tcPr>
            <w:tcW w:w="973" w:type="dxa"/>
            <w:gridSpan w:val="2"/>
            <w:shd w:val="clear" w:color="auto" w:fill="D9D9D9" w:themeFill="background1" w:themeFillShade="D9"/>
            <w:vAlign w:val="center"/>
          </w:tcPr>
          <w:p w:rsidR="00826698" w:rsidRPr="00203C83" w:rsidRDefault="00826698" w:rsidP="00B5350C">
            <w:pPr>
              <w:jc w:val="right"/>
            </w:pPr>
            <w:r w:rsidRPr="00203C83">
              <w:t>4637.4</w:t>
            </w:r>
          </w:p>
        </w:tc>
        <w:tc>
          <w:tcPr>
            <w:tcW w:w="872" w:type="dxa"/>
            <w:gridSpan w:val="2"/>
            <w:shd w:val="clear" w:color="auto" w:fill="D9D9D9" w:themeFill="background1" w:themeFillShade="D9"/>
            <w:vAlign w:val="center"/>
          </w:tcPr>
          <w:p w:rsidR="00826698" w:rsidRPr="00203C83" w:rsidRDefault="00826698" w:rsidP="00B5350C">
            <w:pPr>
              <w:jc w:val="right"/>
            </w:pPr>
            <w:r w:rsidRPr="00203C83">
              <w:t>110.1</w:t>
            </w:r>
          </w:p>
        </w:tc>
      </w:tr>
    </w:tbl>
    <w:p w:rsidR="00C45F11" w:rsidRPr="003F0DCB" w:rsidRDefault="00C45F11" w:rsidP="00B5350C">
      <w:pPr>
        <w:rPr>
          <w:lang w:val="sr-Latn-CS"/>
        </w:rPr>
      </w:pPr>
      <w:r w:rsidRPr="003F0DCB">
        <w:rPr>
          <w:lang w:val="sr-Latn-CS"/>
        </w:rPr>
        <w:t>Tabela  8.3.1.-6.,  -  Privremeni plan seča – sastojine koje će dostići ophodnju u uređajnom razdoblju za ophodnju od 120 godina</w:t>
      </w:r>
    </w:p>
    <w:tbl>
      <w:tblPr>
        <w:tblW w:w="73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5"/>
        <w:gridCol w:w="1140"/>
        <w:gridCol w:w="900"/>
        <w:gridCol w:w="990"/>
        <w:gridCol w:w="935"/>
        <w:gridCol w:w="973"/>
        <w:gridCol w:w="872"/>
      </w:tblGrid>
      <w:tr w:rsidR="0083479E" w:rsidRPr="003F0DCB" w:rsidTr="00B5350C">
        <w:trPr>
          <w:trHeight w:val="204"/>
        </w:trPr>
        <w:tc>
          <w:tcPr>
            <w:tcW w:w="1585" w:type="dxa"/>
            <w:shd w:val="clear" w:color="auto" w:fill="auto"/>
            <w:vAlign w:val="center"/>
          </w:tcPr>
          <w:p w:rsidR="00C45F11" w:rsidRPr="003F0DCB" w:rsidRDefault="00C45F11" w:rsidP="00B5350C">
            <w:pPr>
              <w:jc w:val="center"/>
              <w:rPr>
                <w:b/>
                <w:bCs/>
                <w:lang w:val="sr-Latn-CS" w:eastAsia="sr-Latn-CS"/>
              </w:rPr>
            </w:pPr>
            <w:r w:rsidRPr="003F0DCB">
              <w:rPr>
                <w:b/>
                <w:bCs/>
                <w:lang w:val="sr-Latn-CS" w:eastAsia="sr-Latn-CS"/>
              </w:rPr>
              <w:t>Gazdinska klasa</w:t>
            </w:r>
          </w:p>
        </w:tc>
        <w:tc>
          <w:tcPr>
            <w:tcW w:w="1140" w:type="dxa"/>
            <w:shd w:val="clear" w:color="auto" w:fill="auto"/>
            <w:noWrap/>
            <w:vAlign w:val="center"/>
            <w:hideMark/>
          </w:tcPr>
          <w:p w:rsidR="00C45F11" w:rsidRPr="003F0DCB" w:rsidRDefault="00C45F11" w:rsidP="00B5350C">
            <w:pPr>
              <w:jc w:val="center"/>
              <w:rPr>
                <w:b/>
                <w:bCs/>
                <w:lang w:val="sr-Latn-CS" w:eastAsia="sr-Latn-CS"/>
              </w:rPr>
            </w:pPr>
            <w:r w:rsidRPr="003F0DCB">
              <w:rPr>
                <w:b/>
                <w:bCs/>
                <w:lang w:val="sr-Latn-CS" w:eastAsia="sr-Latn-CS"/>
              </w:rPr>
              <w:t>Odeljenje</w:t>
            </w:r>
          </w:p>
        </w:tc>
        <w:tc>
          <w:tcPr>
            <w:tcW w:w="900" w:type="dxa"/>
            <w:shd w:val="clear" w:color="auto" w:fill="auto"/>
            <w:noWrap/>
            <w:vAlign w:val="center"/>
            <w:hideMark/>
          </w:tcPr>
          <w:p w:rsidR="00C45F11" w:rsidRPr="003F0DCB" w:rsidRDefault="00C45F11" w:rsidP="00B5350C">
            <w:pPr>
              <w:jc w:val="center"/>
              <w:rPr>
                <w:b/>
                <w:bCs/>
                <w:lang w:val="sr-Latn-CS" w:eastAsia="sr-Latn-CS"/>
              </w:rPr>
            </w:pPr>
            <w:r w:rsidRPr="003F0DCB">
              <w:rPr>
                <w:b/>
                <w:bCs/>
                <w:lang w:val="sr-Latn-CS" w:eastAsia="sr-Latn-CS"/>
              </w:rPr>
              <w:t>Odsek</w:t>
            </w:r>
          </w:p>
        </w:tc>
        <w:tc>
          <w:tcPr>
            <w:tcW w:w="990" w:type="dxa"/>
            <w:shd w:val="clear" w:color="auto" w:fill="auto"/>
            <w:noWrap/>
            <w:vAlign w:val="center"/>
            <w:hideMark/>
          </w:tcPr>
          <w:p w:rsidR="00C45F11" w:rsidRPr="003F0DCB" w:rsidRDefault="00C45F11" w:rsidP="00B5350C">
            <w:pPr>
              <w:jc w:val="center"/>
              <w:rPr>
                <w:b/>
                <w:bCs/>
                <w:lang w:val="sr-Latn-CS" w:eastAsia="sr-Latn-CS"/>
              </w:rPr>
            </w:pPr>
            <w:r w:rsidRPr="003F0DCB">
              <w:rPr>
                <w:b/>
                <w:bCs/>
                <w:lang w:val="sr-Latn-CS" w:eastAsia="sr-Latn-CS"/>
              </w:rPr>
              <w:t>Starost</w:t>
            </w:r>
          </w:p>
        </w:tc>
        <w:tc>
          <w:tcPr>
            <w:tcW w:w="935" w:type="dxa"/>
            <w:shd w:val="clear" w:color="auto" w:fill="auto"/>
            <w:vAlign w:val="center"/>
          </w:tcPr>
          <w:p w:rsidR="00C45F11" w:rsidRPr="003F0DCB" w:rsidRDefault="00C45F11" w:rsidP="00B5350C">
            <w:pPr>
              <w:jc w:val="center"/>
              <w:rPr>
                <w:b/>
                <w:bCs/>
                <w:lang w:val="sr-Latn-CS" w:eastAsia="sr-Latn-CS"/>
              </w:rPr>
            </w:pPr>
            <w:r w:rsidRPr="003F0DCB">
              <w:rPr>
                <w:b/>
                <w:bCs/>
                <w:lang w:val="sr-Latn-CS" w:eastAsia="sr-Latn-CS"/>
              </w:rPr>
              <w:t>P ha</w:t>
            </w:r>
          </w:p>
        </w:tc>
        <w:tc>
          <w:tcPr>
            <w:tcW w:w="973" w:type="dxa"/>
            <w:shd w:val="clear" w:color="auto" w:fill="auto"/>
            <w:vAlign w:val="center"/>
          </w:tcPr>
          <w:p w:rsidR="00C45F11" w:rsidRPr="003F0DCB" w:rsidRDefault="00C45F11" w:rsidP="00B5350C">
            <w:pPr>
              <w:jc w:val="center"/>
              <w:rPr>
                <w:b/>
                <w:bCs/>
                <w:lang w:val="sr-Latn-CS" w:eastAsia="sr-Latn-CS"/>
              </w:rPr>
            </w:pPr>
            <w:r w:rsidRPr="003F0DCB">
              <w:rPr>
                <w:b/>
                <w:bCs/>
                <w:lang w:val="sr-Latn-CS" w:eastAsia="sr-Latn-CS"/>
              </w:rPr>
              <w:t>V m3</w:t>
            </w:r>
          </w:p>
        </w:tc>
        <w:tc>
          <w:tcPr>
            <w:tcW w:w="872" w:type="dxa"/>
            <w:shd w:val="clear" w:color="auto" w:fill="auto"/>
            <w:vAlign w:val="center"/>
          </w:tcPr>
          <w:p w:rsidR="00C45F11" w:rsidRPr="003F0DCB" w:rsidRDefault="00C45F11" w:rsidP="00B5350C">
            <w:pPr>
              <w:jc w:val="center"/>
              <w:rPr>
                <w:b/>
                <w:bCs/>
                <w:lang w:val="sr-Latn-CS" w:eastAsia="sr-Latn-CS"/>
              </w:rPr>
            </w:pPr>
            <w:r w:rsidRPr="003F0DCB">
              <w:rPr>
                <w:b/>
                <w:bCs/>
                <w:lang w:val="sr-Latn-CS" w:eastAsia="sr-Latn-CS"/>
              </w:rPr>
              <w:t>Iv m3</w:t>
            </w:r>
          </w:p>
        </w:tc>
      </w:tr>
      <w:tr w:rsidR="0083479E" w:rsidRPr="003F0DCB" w:rsidTr="00C45F11">
        <w:trPr>
          <w:trHeight w:val="204"/>
        </w:trPr>
        <w:tc>
          <w:tcPr>
            <w:tcW w:w="1585" w:type="dxa"/>
            <w:vAlign w:val="center"/>
          </w:tcPr>
          <w:p w:rsidR="00C45F11" w:rsidRPr="003F0DCB" w:rsidRDefault="00C45F11" w:rsidP="00B5350C">
            <w:pPr>
              <w:jc w:val="center"/>
            </w:pPr>
            <w:r w:rsidRPr="003F0DCB">
              <w:t>12457</w:t>
            </w:r>
          </w:p>
        </w:tc>
        <w:tc>
          <w:tcPr>
            <w:tcW w:w="1140" w:type="dxa"/>
            <w:shd w:val="clear" w:color="auto" w:fill="auto"/>
            <w:noWrap/>
            <w:vAlign w:val="center"/>
          </w:tcPr>
          <w:p w:rsidR="00C45F11" w:rsidRPr="003F0DCB" w:rsidRDefault="00C45F11" w:rsidP="00B5350C">
            <w:pPr>
              <w:jc w:val="center"/>
            </w:pPr>
            <w:r w:rsidRPr="003F0DCB">
              <w:t>8</w:t>
            </w:r>
          </w:p>
        </w:tc>
        <w:tc>
          <w:tcPr>
            <w:tcW w:w="900" w:type="dxa"/>
            <w:shd w:val="clear" w:color="auto" w:fill="auto"/>
            <w:noWrap/>
            <w:vAlign w:val="center"/>
          </w:tcPr>
          <w:p w:rsidR="00C45F11" w:rsidRPr="003F0DCB" w:rsidRDefault="00C45F11" w:rsidP="00B5350C">
            <w:pPr>
              <w:jc w:val="center"/>
            </w:pPr>
            <w:r w:rsidRPr="003F0DCB">
              <w:t>j</w:t>
            </w:r>
          </w:p>
        </w:tc>
        <w:tc>
          <w:tcPr>
            <w:tcW w:w="990" w:type="dxa"/>
            <w:shd w:val="clear" w:color="auto" w:fill="auto"/>
            <w:noWrap/>
            <w:vAlign w:val="center"/>
          </w:tcPr>
          <w:p w:rsidR="00C45F11" w:rsidRPr="003F0DCB" w:rsidRDefault="00C45F11" w:rsidP="00B5350C">
            <w:pPr>
              <w:jc w:val="center"/>
            </w:pPr>
            <w:r w:rsidRPr="003F0DCB">
              <w:t>119</w:t>
            </w:r>
          </w:p>
        </w:tc>
        <w:tc>
          <w:tcPr>
            <w:tcW w:w="935" w:type="dxa"/>
            <w:vAlign w:val="center"/>
          </w:tcPr>
          <w:p w:rsidR="00C45F11" w:rsidRPr="003F0DCB" w:rsidRDefault="00C45F11" w:rsidP="00B5350C">
            <w:pPr>
              <w:jc w:val="right"/>
            </w:pPr>
            <w:r w:rsidRPr="003F0DCB">
              <w:t>1.98</w:t>
            </w:r>
          </w:p>
        </w:tc>
        <w:tc>
          <w:tcPr>
            <w:tcW w:w="973" w:type="dxa"/>
            <w:vAlign w:val="center"/>
          </w:tcPr>
          <w:p w:rsidR="00C45F11" w:rsidRPr="003F0DCB" w:rsidRDefault="00C45F11" w:rsidP="00B5350C">
            <w:pPr>
              <w:jc w:val="right"/>
            </w:pPr>
            <w:r w:rsidRPr="003F0DCB">
              <w:t>1005.5</w:t>
            </w:r>
          </w:p>
        </w:tc>
        <w:tc>
          <w:tcPr>
            <w:tcW w:w="872" w:type="dxa"/>
            <w:vAlign w:val="center"/>
          </w:tcPr>
          <w:p w:rsidR="00C45F11" w:rsidRPr="003F0DCB" w:rsidRDefault="00C45F11" w:rsidP="00B5350C">
            <w:pPr>
              <w:jc w:val="right"/>
            </w:pPr>
            <w:r w:rsidRPr="003F0DCB">
              <w:t>5.0</w:t>
            </w:r>
          </w:p>
        </w:tc>
      </w:tr>
      <w:tr w:rsidR="0083479E" w:rsidRPr="003F0DCB" w:rsidTr="00C45F11">
        <w:trPr>
          <w:trHeight w:val="204"/>
        </w:trPr>
        <w:tc>
          <w:tcPr>
            <w:tcW w:w="1585" w:type="dxa"/>
            <w:vAlign w:val="center"/>
          </w:tcPr>
          <w:p w:rsidR="00C45F11" w:rsidRPr="003F0DCB" w:rsidRDefault="00C45F11" w:rsidP="00B5350C">
            <w:pPr>
              <w:jc w:val="center"/>
            </w:pPr>
            <w:r w:rsidRPr="003F0DCB">
              <w:t>12457</w:t>
            </w:r>
          </w:p>
        </w:tc>
        <w:tc>
          <w:tcPr>
            <w:tcW w:w="1140" w:type="dxa"/>
            <w:shd w:val="clear" w:color="auto" w:fill="auto"/>
            <w:noWrap/>
            <w:vAlign w:val="center"/>
          </w:tcPr>
          <w:p w:rsidR="00C45F11" w:rsidRPr="003F0DCB" w:rsidRDefault="00C45F11" w:rsidP="00B5350C">
            <w:pPr>
              <w:jc w:val="center"/>
            </w:pPr>
            <w:r w:rsidRPr="003F0DCB">
              <w:t>9</w:t>
            </w:r>
          </w:p>
        </w:tc>
        <w:tc>
          <w:tcPr>
            <w:tcW w:w="900" w:type="dxa"/>
            <w:shd w:val="clear" w:color="auto" w:fill="auto"/>
            <w:noWrap/>
            <w:vAlign w:val="center"/>
          </w:tcPr>
          <w:p w:rsidR="00C45F11" w:rsidRPr="003F0DCB" w:rsidRDefault="00C45F11" w:rsidP="00B5350C">
            <w:pPr>
              <w:jc w:val="center"/>
            </w:pPr>
            <w:r w:rsidRPr="003F0DCB">
              <w:t>m</w:t>
            </w:r>
          </w:p>
        </w:tc>
        <w:tc>
          <w:tcPr>
            <w:tcW w:w="990" w:type="dxa"/>
            <w:shd w:val="clear" w:color="auto" w:fill="auto"/>
            <w:noWrap/>
            <w:vAlign w:val="center"/>
          </w:tcPr>
          <w:p w:rsidR="00C45F11" w:rsidRPr="003F0DCB" w:rsidRDefault="00C45F11" w:rsidP="00B5350C">
            <w:pPr>
              <w:jc w:val="center"/>
            </w:pPr>
            <w:r w:rsidRPr="003F0DCB">
              <w:t>114</w:t>
            </w:r>
          </w:p>
        </w:tc>
        <w:tc>
          <w:tcPr>
            <w:tcW w:w="935" w:type="dxa"/>
            <w:vAlign w:val="center"/>
          </w:tcPr>
          <w:p w:rsidR="00C45F11" w:rsidRPr="003F0DCB" w:rsidRDefault="00C45F11" w:rsidP="00B5350C">
            <w:pPr>
              <w:jc w:val="right"/>
            </w:pPr>
            <w:r w:rsidRPr="003F0DCB">
              <w:t>2.50</w:t>
            </w:r>
          </w:p>
        </w:tc>
        <w:tc>
          <w:tcPr>
            <w:tcW w:w="973" w:type="dxa"/>
            <w:vAlign w:val="center"/>
          </w:tcPr>
          <w:p w:rsidR="00C45F11" w:rsidRPr="003F0DCB" w:rsidRDefault="00C45F11" w:rsidP="00B5350C">
            <w:pPr>
              <w:jc w:val="right"/>
            </w:pPr>
            <w:r w:rsidRPr="003F0DCB">
              <w:t>749.5</w:t>
            </w:r>
          </w:p>
        </w:tc>
        <w:tc>
          <w:tcPr>
            <w:tcW w:w="872" w:type="dxa"/>
            <w:vAlign w:val="center"/>
          </w:tcPr>
          <w:p w:rsidR="00C45F11" w:rsidRPr="003F0DCB" w:rsidRDefault="00C45F11" w:rsidP="00B5350C">
            <w:pPr>
              <w:jc w:val="right"/>
            </w:pPr>
            <w:r w:rsidRPr="003F0DCB">
              <w:t>3.7</w:t>
            </w:r>
          </w:p>
        </w:tc>
      </w:tr>
      <w:tr w:rsidR="0083479E" w:rsidRPr="003F0DCB" w:rsidTr="00C45F11">
        <w:trPr>
          <w:trHeight w:val="204"/>
        </w:trPr>
        <w:tc>
          <w:tcPr>
            <w:tcW w:w="1585" w:type="dxa"/>
            <w:vAlign w:val="center"/>
          </w:tcPr>
          <w:p w:rsidR="00C45F11" w:rsidRPr="003F0DCB" w:rsidRDefault="00C45F11" w:rsidP="00B5350C">
            <w:pPr>
              <w:jc w:val="center"/>
            </w:pPr>
            <w:r w:rsidRPr="003F0DCB">
              <w:t>12457</w:t>
            </w:r>
          </w:p>
        </w:tc>
        <w:tc>
          <w:tcPr>
            <w:tcW w:w="1140" w:type="dxa"/>
            <w:shd w:val="clear" w:color="auto" w:fill="auto"/>
            <w:noWrap/>
            <w:vAlign w:val="center"/>
          </w:tcPr>
          <w:p w:rsidR="00C45F11" w:rsidRPr="003F0DCB" w:rsidRDefault="00C45F11" w:rsidP="00B5350C">
            <w:pPr>
              <w:jc w:val="center"/>
            </w:pPr>
            <w:r w:rsidRPr="003F0DCB">
              <w:t>33</w:t>
            </w:r>
          </w:p>
        </w:tc>
        <w:tc>
          <w:tcPr>
            <w:tcW w:w="900" w:type="dxa"/>
            <w:shd w:val="clear" w:color="auto" w:fill="auto"/>
            <w:noWrap/>
            <w:vAlign w:val="center"/>
          </w:tcPr>
          <w:p w:rsidR="00C45F11" w:rsidRPr="003F0DCB" w:rsidRDefault="00C45F11" w:rsidP="00B5350C">
            <w:pPr>
              <w:jc w:val="center"/>
            </w:pPr>
            <w:r w:rsidRPr="003F0DCB">
              <w:t>c</w:t>
            </w:r>
          </w:p>
        </w:tc>
        <w:tc>
          <w:tcPr>
            <w:tcW w:w="990" w:type="dxa"/>
            <w:shd w:val="clear" w:color="auto" w:fill="auto"/>
            <w:noWrap/>
            <w:vAlign w:val="center"/>
          </w:tcPr>
          <w:p w:rsidR="00C45F11" w:rsidRPr="003F0DCB" w:rsidRDefault="00C45F11" w:rsidP="00B5350C">
            <w:pPr>
              <w:jc w:val="center"/>
            </w:pPr>
            <w:r w:rsidRPr="003F0DCB">
              <w:t>115</w:t>
            </w:r>
          </w:p>
        </w:tc>
        <w:tc>
          <w:tcPr>
            <w:tcW w:w="935" w:type="dxa"/>
            <w:vAlign w:val="center"/>
          </w:tcPr>
          <w:p w:rsidR="00C45F11" w:rsidRPr="003F0DCB" w:rsidRDefault="00C45F11" w:rsidP="00B5350C">
            <w:pPr>
              <w:jc w:val="right"/>
            </w:pPr>
            <w:r w:rsidRPr="003F0DCB">
              <w:t>7.48</w:t>
            </w:r>
          </w:p>
        </w:tc>
        <w:tc>
          <w:tcPr>
            <w:tcW w:w="973" w:type="dxa"/>
            <w:vAlign w:val="center"/>
          </w:tcPr>
          <w:p w:rsidR="00C45F11" w:rsidRPr="003F0DCB" w:rsidRDefault="00C45F11" w:rsidP="00B5350C">
            <w:pPr>
              <w:jc w:val="right"/>
            </w:pPr>
            <w:r w:rsidRPr="003F0DCB">
              <w:t>3808.8</w:t>
            </w:r>
          </w:p>
        </w:tc>
        <w:tc>
          <w:tcPr>
            <w:tcW w:w="872" w:type="dxa"/>
            <w:vAlign w:val="center"/>
          </w:tcPr>
          <w:p w:rsidR="00C45F11" w:rsidRPr="003F0DCB" w:rsidRDefault="00C45F11" w:rsidP="00B5350C">
            <w:pPr>
              <w:jc w:val="right"/>
            </w:pPr>
            <w:r w:rsidRPr="003F0DCB">
              <w:t>3.8</w:t>
            </w:r>
          </w:p>
        </w:tc>
      </w:tr>
      <w:tr w:rsidR="0083479E" w:rsidRPr="003F0DCB" w:rsidTr="00FA5ABC">
        <w:trPr>
          <w:trHeight w:val="204"/>
        </w:trPr>
        <w:tc>
          <w:tcPr>
            <w:tcW w:w="4615" w:type="dxa"/>
            <w:gridSpan w:val="4"/>
            <w:vAlign w:val="bottom"/>
          </w:tcPr>
          <w:p w:rsidR="00C45F11" w:rsidRPr="003F0DCB" w:rsidRDefault="00C45F11" w:rsidP="00B5350C">
            <w:pPr>
              <w:jc w:val="center"/>
            </w:pPr>
            <w:r w:rsidRPr="003F0DCB">
              <w:t>Ukupno</w:t>
            </w:r>
          </w:p>
        </w:tc>
        <w:tc>
          <w:tcPr>
            <w:tcW w:w="935" w:type="dxa"/>
            <w:vAlign w:val="center"/>
          </w:tcPr>
          <w:p w:rsidR="00C45F11" w:rsidRPr="003F0DCB" w:rsidRDefault="00C45F11" w:rsidP="00B5350C">
            <w:pPr>
              <w:jc w:val="right"/>
            </w:pPr>
            <w:r w:rsidRPr="003F0DCB">
              <w:t>11.96</w:t>
            </w:r>
          </w:p>
        </w:tc>
        <w:tc>
          <w:tcPr>
            <w:tcW w:w="973" w:type="dxa"/>
            <w:vAlign w:val="center"/>
          </w:tcPr>
          <w:p w:rsidR="00C45F11" w:rsidRPr="003F0DCB" w:rsidRDefault="00C45F11" w:rsidP="00B5350C">
            <w:pPr>
              <w:jc w:val="right"/>
            </w:pPr>
            <w:r w:rsidRPr="003F0DCB">
              <w:t>5563.8</w:t>
            </w:r>
          </w:p>
        </w:tc>
        <w:tc>
          <w:tcPr>
            <w:tcW w:w="872" w:type="dxa"/>
            <w:vAlign w:val="center"/>
          </w:tcPr>
          <w:p w:rsidR="00C45F11" w:rsidRPr="003F0DCB" w:rsidRDefault="00C45F11" w:rsidP="00B5350C">
            <w:pPr>
              <w:jc w:val="right"/>
            </w:pPr>
            <w:r w:rsidRPr="003F0DCB">
              <w:t>12.5</w:t>
            </w:r>
          </w:p>
        </w:tc>
      </w:tr>
    </w:tbl>
    <w:p w:rsidR="002C266C" w:rsidRPr="003F0DCB" w:rsidRDefault="002C266C" w:rsidP="00B5350C">
      <w:pPr>
        <w:rPr>
          <w:lang w:val="sr-Latn-CS"/>
        </w:rPr>
      </w:pPr>
      <w:r w:rsidRPr="003F0DCB">
        <w:rPr>
          <w:lang w:val="sr-Latn-CS"/>
        </w:rPr>
        <w:t>Tabela  8.3.1.-</w:t>
      </w:r>
      <w:r w:rsidR="003F0DCB" w:rsidRPr="003F0DCB">
        <w:rPr>
          <w:lang w:val="sr-Latn-CS"/>
        </w:rPr>
        <w:t>7</w:t>
      </w:r>
      <w:r w:rsidRPr="003F0DCB">
        <w:rPr>
          <w:lang w:val="sr-Latn-CS"/>
        </w:rPr>
        <w:t>.  -  Privremeni plan seča – ukupno moguće seče</w:t>
      </w:r>
    </w:p>
    <w:tbl>
      <w:tblPr>
        <w:tblW w:w="8960" w:type="dxa"/>
        <w:tblLook w:val="0000" w:firstRow="0" w:lastRow="0" w:firstColumn="0" w:lastColumn="0" w:noHBand="0" w:noVBand="0"/>
      </w:tblPr>
      <w:tblGrid>
        <w:gridCol w:w="5600"/>
        <w:gridCol w:w="1120"/>
        <w:gridCol w:w="1120"/>
        <w:gridCol w:w="1120"/>
      </w:tblGrid>
      <w:tr w:rsidR="002C266C" w:rsidRPr="003F0DCB" w:rsidTr="00B5350C">
        <w:trPr>
          <w:trHeight w:val="525"/>
        </w:trPr>
        <w:tc>
          <w:tcPr>
            <w:tcW w:w="5600"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2C266C" w:rsidRPr="003F0DCB" w:rsidRDefault="002C266C" w:rsidP="00B5350C">
            <w:pPr>
              <w:jc w:val="left"/>
              <w:rPr>
                <w:b/>
                <w:bCs/>
              </w:rPr>
            </w:pPr>
            <w:r w:rsidRPr="003F0DCB">
              <w:rPr>
                <w:b/>
                <w:bCs/>
              </w:rPr>
              <w:t>Kategorije sastojina po mogućnostima seča</w:t>
            </w:r>
          </w:p>
        </w:tc>
        <w:tc>
          <w:tcPr>
            <w:tcW w:w="1120" w:type="dxa"/>
            <w:tcBorders>
              <w:top w:val="single" w:sz="8" w:space="0" w:color="auto"/>
              <w:left w:val="nil"/>
              <w:bottom w:val="single" w:sz="8" w:space="0" w:color="auto"/>
              <w:right w:val="single" w:sz="4" w:space="0" w:color="auto"/>
            </w:tcBorders>
            <w:shd w:val="clear" w:color="auto" w:fill="auto"/>
            <w:vAlign w:val="center"/>
          </w:tcPr>
          <w:p w:rsidR="002C266C" w:rsidRPr="003F0DCB" w:rsidRDefault="002C266C" w:rsidP="00B5350C">
            <w:pPr>
              <w:jc w:val="center"/>
              <w:rPr>
                <w:b/>
                <w:bCs/>
              </w:rPr>
            </w:pPr>
            <w:r w:rsidRPr="003F0DCB">
              <w:rPr>
                <w:b/>
                <w:bCs/>
              </w:rPr>
              <w:t>P</w:t>
            </w:r>
            <w:r w:rsidRPr="003F0DCB">
              <w:rPr>
                <w:b/>
                <w:bCs/>
              </w:rPr>
              <w:br/>
              <w:t>(ha)</w:t>
            </w:r>
          </w:p>
        </w:tc>
        <w:tc>
          <w:tcPr>
            <w:tcW w:w="1120" w:type="dxa"/>
            <w:tcBorders>
              <w:top w:val="single" w:sz="8" w:space="0" w:color="auto"/>
              <w:left w:val="nil"/>
              <w:bottom w:val="single" w:sz="8" w:space="0" w:color="auto"/>
              <w:right w:val="single" w:sz="4" w:space="0" w:color="auto"/>
            </w:tcBorders>
            <w:shd w:val="clear" w:color="auto" w:fill="auto"/>
            <w:vAlign w:val="center"/>
          </w:tcPr>
          <w:p w:rsidR="002C266C" w:rsidRPr="003F0DCB" w:rsidRDefault="002C266C" w:rsidP="00B5350C">
            <w:pPr>
              <w:jc w:val="center"/>
              <w:rPr>
                <w:b/>
                <w:bCs/>
              </w:rPr>
            </w:pPr>
            <w:r w:rsidRPr="003F0DCB">
              <w:rPr>
                <w:b/>
                <w:bCs/>
              </w:rPr>
              <w:t>V</w:t>
            </w:r>
            <w:r w:rsidRPr="003F0DCB">
              <w:rPr>
                <w:b/>
                <w:bCs/>
              </w:rPr>
              <w:br/>
              <w:t>(m</w:t>
            </w:r>
            <w:r w:rsidRPr="003F0DCB">
              <w:rPr>
                <w:b/>
                <w:bCs/>
                <w:vertAlign w:val="superscript"/>
              </w:rPr>
              <w:t>3</w:t>
            </w:r>
            <w:r w:rsidRPr="003F0DCB">
              <w:rPr>
                <w:b/>
                <w:bCs/>
              </w:rPr>
              <w:t>)</w:t>
            </w:r>
          </w:p>
        </w:tc>
        <w:tc>
          <w:tcPr>
            <w:tcW w:w="1120" w:type="dxa"/>
            <w:tcBorders>
              <w:top w:val="single" w:sz="8" w:space="0" w:color="auto"/>
              <w:left w:val="nil"/>
              <w:bottom w:val="single" w:sz="8" w:space="0" w:color="auto"/>
              <w:right w:val="single" w:sz="8" w:space="0" w:color="auto"/>
            </w:tcBorders>
            <w:shd w:val="clear" w:color="auto" w:fill="auto"/>
            <w:vAlign w:val="center"/>
          </w:tcPr>
          <w:p w:rsidR="002C266C" w:rsidRPr="003F0DCB" w:rsidRDefault="002C266C" w:rsidP="00B5350C">
            <w:pPr>
              <w:jc w:val="center"/>
              <w:rPr>
                <w:b/>
                <w:bCs/>
              </w:rPr>
            </w:pPr>
            <w:r w:rsidRPr="003F0DCB">
              <w:rPr>
                <w:b/>
                <w:bCs/>
              </w:rPr>
              <w:t>iv</w:t>
            </w:r>
            <w:r w:rsidRPr="003F0DCB">
              <w:rPr>
                <w:b/>
                <w:bCs/>
              </w:rPr>
              <w:br/>
              <w:t>(m</w:t>
            </w:r>
            <w:r w:rsidRPr="003F0DCB">
              <w:rPr>
                <w:b/>
                <w:bCs/>
                <w:vertAlign w:val="superscript"/>
              </w:rPr>
              <w:t>3</w:t>
            </w:r>
            <w:r w:rsidRPr="003F0DCB">
              <w:rPr>
                <w:b/>
                <w:bCs/>
              </w:rPr>
              <w:t>)</w:t>
            </w:r>
          </w:p>
        </w:tc>
      </w:tr>
      <w:tr w:rsidR="002C266C" w:rsidRPr="003F0DCB" w:rsidTr="002C266C">
        <w:trPr>
          <w:trHeight w:val="255"/>
        </w:trPr>
        <w:tc>
          <w:tcPr>
            <w:tcW w:w="56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2C266C" w:rsidRPr="003F0DCB" w:rsidRDefault="002C266C" w:rsidP="00B5350C">
            <w:pPr>
              <w:jc w:val="left"/>
              <w:rPr>
                <w:b/>
                <w:bCs/>
              </w:rPr>
            </w:pPr>
            <w:r w:rsidRPr="003F0DCB">
              <w:rPr>
                <w:b/>
                <w:bCs/>
              </w:rPr>
              <w:t>Dostigle ophodnju</w:t>
            </w:r>
          </w:p>
        </w:tc>
        <w:tc>
          <w:tcPr>
            <w:tcW w:w="1120" w:type="dxa"/>
            <w:tcBorders>
              <w:top w:val="nil"/>
              <w:left w:val="nil"/>
              <w:bottom w:val="single" w:sz="4" w:space="0" w:color="auto"/>
              <w:right w:val="nil"/>
            </w:tcBorders>
            <w:shd w:val="clear" w:color="auto" w:fill="auto"/>
            <w:noWrap/>
            <w:vAlign w:val="bottom"/>
          </w:tcPr>
          <w:p w:rsidR="002C266C" w:rsidRPr="003F0DCB" w:rsidRDefault="002C266C" w:rsidP="00B5350C">
            <w:pPr>
              <w:jc w:val="right"/>
            </w:pPr>
            <w:r w:rsidRPr="003F0DCB">
              <w:t>139,05</w:t>
            </w:r>
          </w:p>
        </w:tc>
        <w:tc>
          <w:tcPr>
            <w:tcW w:w="1120" w:type="dxa"/>
            <w:tcBorders>
              <w:top w:val="nil"/>
              <w:left w:val="single" w:sz="4" w:space="0" w:color="auto"/>
              <w:bottom w:val="single" w:sz="4" w:space="0" w:color="auto"/>
              <w:right w:val="single" w:sz="4" w:space="0" w:color="auto"/>
            </w:tcBorders>
            <w:shd w:val="clear" w:color="auto" w:fill="auto"/>
            <w:noWrap/>
            <w:vAlign w:val="bottom"/>
          </w:tcPr>
          <w:p w:rsidR="002C266C" w:rsidRPr="003F0DCB" w:rsidRDefault="002C266C" w:rsidP="00B5350C">
            <w:pPr>
              <w:jc w:val="right"/>
            </w:pPr>
            <w:r w:rsidRPr="003F0DCB">
              <w:t>56.777,5</w:t>
            </w:r>
          </w:p>
        </w:tc>
        <w:tc>
          <w:tcPr>
            <w:tcW w:w="1120" w:type="dxa"/>
            <w:tcBorders>
              <w:top w:val="nil"/>
              <w:left w:val="nil"/>
              <w:bottom w:val="single" w:sz="4" w:space="0" w:color="auto"/>
              <w:right w:val="single" w:sz="8" w:space="0" w:color="auto"/>
            </w:tcBorders>
            <w:shd w:val="clear" w:color="auto" w:fill="auto"/>
            <w:noWrap/>
            <w:vAlign w:val="bottom"/>
          </w:tcPr>
          <w:p w:rsidR="002C266C" w:rsidRPr="003F0DCB" w:rsidRDefault="002C266C" w:rsidP="00B5350C">
            <w:pPr>
              <w:jc w:val="right"/>
            </w:pPr>
            <w:r w:rsidRPr="003F0DCB">
              <w:t>1.471,5</w:t>
            </w:r>
          </w:p>
        </w:tc>
      </w:tr>
      <w:tr w:rsidR="002C266C" w:rsidRPr="003F0DCB" w:rsidTr="002C266C">
        <w:trPr>
          <w:trHeight w:val="255"/>
        </w:trPr>
        <w:tc>
          <w:tcPr>
            <w:tcW w:w="56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2C266C" w:rsidRPr="003F0DCB" w:rsidRDefault="002C266C" w:rsidP="00B5350C">
            <w:pPr>
              <w:jc w:val="left"/>
              <w:rPr>
                <w:b/>
                <w:bCs/>
              </w:rPr>
            </w:pPr>
            <w:r w:rsidRPr="003F0DCB">
              <w:rPr>
                <w:b/>
                <w:bCs/>
              </w:rPr>
              <w:t>Dostižu ophodnju u narednom uređajnom razdoblju</w:t>
            </w:r>
          </w:p>
        </w:tc>
        <w:tc>
          <w:tcPr>
            <w:tcW w:w="1120" w:type="dxa"/>
            <w:tcBorders>
              <w:top w:val="nil"/>
              <w:left w:val="nil"/>
              <w:bottom w:val="single" w:sz="4" w:space="0" w:color="auto"/>
              <w:right w:val="nil"/>
            </w:tcBorders>
            <w:shd w:val="clear" w:color="auto" w:fill="auto"/>
            <w:noWrap/>
            <w:vAlign w:val="bottom"/>
          </w:tcPr>
          <w:p w:rsidR="002C266C" w:rsidRPr="003F0DCB" w:rsidRDefault="002C266C" w:rsidP="00B5350C">
            <w:pPr>
              <w:jc w:val="right"/>
            </w:pPr>
            <w:r w:rsidRPr="003F0DCB">
              <w:t>125,55</w:t>
            </w:r>
          </w:p>
        </w:tc>
        <w:tc>
          <w:tcPr>
            <w:tcW w:w="1120" w:type="dxa"/>
            <w:tcBorders>
              <w:top w:val="nil"/>
              <w:left w:val="single" w:sz="4" w:space="0" w:color="auto"/>
              <w:bottom w:val="single" w:sz="4" w:space="0" w:color="auto"/>
              <w:right w:val="single" w:sz="4" w:space="0" w:color="auto"/>
            </w:tcBorders>
            <w:shd w:val="clear" w:color="auto" w:fill="auto"/>
            <w:noWrap/>
            <w:vAlign w:val="bottom"/>
          </w:tcPr>
          <w:p w:rsidR="002C266C" w:rsidRPr="003F0DCB" w:rsidRDefault="002C266C" w:rsidP="00B5350C">
            <w:pPr>
              <w:jc w:val="right"/>
            </w:pPr>
            <w:r w:rsidRPr="003F0DCB">
              <w:t>36.055,9</w:t>
            </w:r>
          </w:p>
        </w:tc>
        <w:tc>
          <w:tcPr>
            <w:tcW w:w="1120" w:type="dxa"/>
            <w:tcBorders>
              <w:top w:val="nil"/>
              <w:left w:val="nil"/>
              <w:bottom w:val="single" w:sz="4" w:space="0" w:color="auto"/>
              <w:right w:val="single" w:sz="8" w:space="0" w:color="auto"/>
            </w:tcBorders>
            <w:shd w:val="clear" w:color="auto" w:fill="auto"/>
            <w:noWrap/>
            <w:vAlign w:val="bottom"/>
          </w:tcPr>
          <w:p w:rsidR="002C266C" w:rsidRPr="003F0DCB" w:rsidRDefault="002C266C" w:rsidP="00B5350C">
            <w:pPr>
              <w:jc w:val="right"/>
            </w:pPr>
            <w:r w:rsidRPr="003F0DCB">
              <w:t>2.527,1</w:t>
            </w:r>
          </w:p>
        </w:tc>
      </w:tr>
      <w:tr w:rsidR="002C266C" w:rsidRPr="003F0DCB" w:rsidTr="002C266C">
        <w:trPr>
          <w:trHeight w:val="255"/>
        </w:trPr>
        <w:tc>
          <w:tcPr>
            <w:tcW w:w="5600" w:type="dxa"/>
            <w:tcBorders>
              <w:top w:val="single" w:sz="4" w:space="0" w:color="auto"/>
              <w:left w:val="single" w:sz="8" w:space="0" w:color="auto"/>
              <w:bottom w:val="single" w:sz="4" w:space="0" w:color="auto"/>
              <w:right w:val="single" w:sz="8" w:space="0" w:color="000000"/>
            </w:tcBorders>
            <w:shd w:val="clear" w:color="auto" w:fill="auto"/>
            <w:noWrap/>
            <w:vAlign w:val="center"/>
          </w:tcPr>
          <w:p w:rsidR="002C266C" w:rsidRPr="003F0DCB" w:rsidRDefault="002C266C" w:rsidP="00B5350C">
            <w:pPr>
              <w:jc w:val="left"/>
              <w:rPr>
                <w:b/>
              </w:rPr>
            </w:pPr>
            <w:r w:rsidRPr="003F0DCB">
              <w:rPr>
                <w:b/>
              </w:rPr>
              <w:t>Ukupno moguće seče:</w:t>
            </w:r>
          </w:p>
        </w:tc>
        <w:tc>
          <w:tcPr>
            <w:tcW w:w="1120" w:type="dxa"/>
            <w:tcBorders>
              <w:top w:val="nil"/>
              <w:left w:val="nil"/>
              <w:bottom w:val="single" w:sz="4" w:space="0" w:color="auto"/>
              <w:right w:val="single" w:sz="4" w:space="0" w:color="auto"/>
            </w:tcBorders>
            <w:shd w:val="clear" w:color="auto" w:fill="auto"/>
            <w:noWrap/>
            <w:vAlign w:val="bottom"/>
          </w:tcPr>
          <w:p w:rsidR="002C266C" w:rsidRPr="003F0DCB" w:rsidRDefault="002C266C" w:rsidP="00B5350C">
            <w:pPr>
              <w:jc w:val="right"/>
            </w:pPr>
            <w:r w:rsidRPr="003F0DCB">
              <w:fldChar w:fldCharType="begin"/>
            </w:r>
            <w:r w:rsidRPr="003F0DCB">
              <w:instrText xml:space="preserve"> =SUM(ABOVE) </w:instrText>
            </w:r>
            <w:r w:rsidRPr="003F0DCB">
              <w:fldChar w:fldCharType="separate"/>
            </w:r>
            <w:r w:rsidRPr="003F0DCB">
              <w:rPr>
                <w:noProof/>
              </w:rPr>
              <w:t>264,6</w:t>
            </w:r>
            <w:r w:rsidRPr="003F0DCB">
              <w:fldChar w:fldCharType="end"/>
            </w:r>
            <w:r w:rsidRPr="003F0DCB">
              <w:t>0</w:t>
            </w:r>
          </w:p>
        </w:tc>
        <w:tc>
          <w:tcPr>
            <w:tcW w:w="1120" w:type="dxa"/>
            <w:tcBorders>
              <w:top w:val="nil"/>
              <w:left w:val="nil"/>
              <w:bottom w:val="single" w:sz="4" w:space="0" w:color="auto"/>
              <w:right w:val="single" w:sz="4" w:space="0" w:color="auto"/>
            </w:tcBorders>
            <w:shd w:val="clear" w:color="auto" w:fill="auto"/>
            <w:noWrap/>
            <w:vAlign w:val="bottom"/>
          </w:tcPr>
          <w:p w:rsidR="002C266C" w:rsidRPr="003F0DCB" w:rsidRDefault="002C266C" w:rsidP="00B5350C">
            <w:pPr>
              <w:jc w:val="right"/>
            </w:pPr>
            <w:r w:rsidRPr="003F0DCB">
              <w:fldChar w:fldCharType="begin"/>
            </w:r>
            <w:r w:rsidRPr="003F0DCB">
              <w:instrText xml:space="preserve"> =SUM(ABOVE) </w:instrText>
            </w:r>
            <w:r w:rsidRPr="003F0DCB">
              <w:fldChar w:fldCharType="separate"/>
            </w:r>
            <w:r w:rsidRPr="003F0DCB">
              <w:rPr>
                <w:noProof/>
              </w:rPr>
              <w:t>92.833,4</w:t>
            </w:r>
            <w:r w:rsidRPr="003F0DCB">
              <w:fldChar w:fldCharType="end"/>
            </w:r>
          </w:p>
        </w:tc>
        <w:tc>
          <w:tcPr>
            <w:tcW w:w="1120" w:type="dxa"/>
            <w:tcBorders>
              <w:top w:val="nil"/>
              <w:left w:val="nil"/>
              <w:bottom w:val="single" w:sz="4" w:space="0" w:color="auto"/>
              <w:right w:val="single" w:sz="8" w:space="0" w:color="auto"/>
            </w:tcBorders>
            <w:shd w:val="clear" w:color="auto" w:fill="auto"/>
            <w:noWrap/>
            <w:vAlign w:val="bottom"/>
          </w:tcPr>
          <w:p w:rsidR="002C266C" w:rsidRPr="003F0DCB" w:rsidRDefault="002C266C" w:rsidP="00B5350C">
            <w:pPr>
              <w:jc w:val="right"/>
            </w:pPr>
            <w:r w:rsidRPr="003F0DCB">
              <w:fldChar w:fldCharType="begin"/>
            </w:r>
            <w:r w:rsidRPr="003F0DCB">
              <w:instrText xml:space="preserve"> =SUM(ABOVE) </w:instrText>
            </w:r>
            <w:r w:rsidRPr="003F0DCB">
              <w:fldChar w:fldCharType="separate"/>
            </w:r>
            <w:r w:rsidRPr="003F0DCB">
              <w:rPr>
                <w:noProof/>
              </w:rPr>
              <w:t>3.998,6</w:t>
            </w:r>
            <w:r w:rsidRPr="003F0DCB">
              <w:fldChar w:fldCharType="end"/>
            </w:r>
          </w:p>
        </w:tc>
      </w:tr>
    </w:tbl>
    <w:p w:rsidR="002C266C" w:rsidRPr="003F0DCB" w:rsidRDefault="002C266C" w:rsidP="00B5350C">
      <w:pPr>
        <w:ind w:firstLine="709"/>
        <w:rPr>
          <w:lang w:val="sr-Latn-CS"/>
        </w:rPr>
      </w:pPr>
    </w:p>
    <w:p w:rsidR="002C266C" w:rsidRPr="003F0DCB" w:rsidRDefault="002C266C" w:rsidP="00B5350C">
      <w:pPr>
        <w:ind w:firstLine="709"/>
        <w:rPr>
          <w:lang w:val="sr-Latn-CS"/>
        </w:rPr>
      </w:pPr>
      <w:r w:rsidRPr="003F0DCB">
        <w:rPr>
          <w:lang w:val="sr-Latn-CS"/>
        </w:rPr>
        <w:t xml:space="preserve">U prethodnoj tabeli je dat pregled sastojina koje bi potencijalno mogle ući u plan seča obnavljanja po hitnosti za seču. </w:t>
      </w:r>
    </w:p>
    <w:p w:rsidR="00732569" w:rsidRPr="00BA5B4D" w:rsidRDefault="00732569" w:rsidP="00B5350C">
      <w:pPr>
        <w:pStyle w:val="Heading3"/>
        <w:rPr>
          <w:szCs w:val="24"/>
          <w:lang w:val="sr-Latn-CS"/>
        </w:rPr>
      </w:pPr>
      <w:bookmarkStart w:id="891" w:name="_Toc535232888"/>
      <w:bookmarkStart w:id="892" w:name="_Toc535233754"/>
      <w:r w:rsidRPr="00BA5B4D">
        <w:rPr>
          <w:szCs w:val="24"/>
          <w:lang w:val="sr-Latn-CS"/>
        </w:rPr>
        <w:lastRenderedPageBreak/>
        <w:t xml:space="preserve">8.3.2. </w:t>
      </w:r>
      <w:r w:rsidRPr="00BA5B4D">
        <w:rPr>
          <w:szCs w:val="24"/>
        </w:rPr>
        <w:t>Odre</w:t>
      </w:r>
      <w:r w:rsidRPr="00BA5B4D">
        <w:rPr>
          <w:szCs w:val="24"/>
          <w:lang w:val="sr-Latn-CS"/>
        </w:rPr>
        <w:t>đ</w:t>
      </w:r>
      <w:r w:rsidRPr="00BA5B4D">
        <w:rPr>
          <w:szCs w:val="24"/>
        </w:rPr>
        <w:t>ivanje</w:t>
      </w:r>
      <w:r w:rsidRPr="00BA5B4D">
        <w:rPr>
          <w:szCs w:val="24"/>
          <w:lang w:val="sr-Latn-CS"/>
        </w:rPr>
        <w:t xml:space="preserve"> </w:t>
      </w:r>
      <w:r w:rsidRPr="00BA5B4D">
        <w:rPr>
          <w:szCs w:val="24"/>
        </w:rPr>
        <w:t>glavnog</w:t>
      </w:r>
      <w:r w:rsidRPr="00BA5B4D">
        <w:rPr>
          <w:szCs w:val="24"/>
          <w:lang w:val="sr-Latn-CS"/>
        </w:rPr>
        <w:t xml:space="preserve"> </w:t>
      </w:r>
      <w:r w:rsidRPr="00BA5B4D">
        <w:rPr>
          <w:szCs w:val="24"/>
        </w:rPr>
        <w:t>prinosa</w:t>
      </w:r>
      <w:bookmarkEnd w:id="883"/>
      <w:bookmarkEnd w:id="884"/>
      <w:bookmarkEnd w:id="885"/>
      <w:bookmarkEnd w:id="886"/>
      <w:bookmarkEnd w:id="887"/>
      <w:bookmarkEnd w:id="888"/>
      <w:bookmarkEnd w:id="889"/>
      <w:bookmarkEnd w:id="890"/>
      <w:bookmarkEnd w:id="891"/>
      <w:bookmarkEnd w:id="892"/>
    </w:p>
    <w:p w:rsidR="00732569" w:rsidRPr="00BA5B4D" w:rsidRDefault="00732569" w:rsidP="00B5350C">
      <w:pPr>
        <w:rPr>
          <w:noProof/>
          <w:szCs w:val="24"/>
          <w:lang w:val="sr-Latn-CS"/>
        </w:rPr>
      </w:pPr>
    </w:p>
    <w:p w:rsidR="00732569" w:rsidRPr="00BA5B4D" w:rsidRDefault="00732569" w:rsidP="00B5350C">
      <w:pPr>
        <w:ind w:firstLine="720"/>
        <w:rPr>
          <w:szCs w:val="24"/>
          <w:lang w:val="sr-Latn-CS"/>
        </w:rPr>
      </w:pPr>
      <w:r w:rsidRPr="00BA5B4D">
        <w:rPr>
          <w:szCs w:val="24"/>
          <w:lang w:val="sr-Latn-CS"/>
        </w:rPr>
        <w:t>Glavni prinos je određen na osnovu privremenog plana seča u kome su sastojine razvrstane po hitnosti za seču. Sastojina koj</w:t>
      </w:r>
      <w:r w:rsidR="0083479E" w:rsidRPr="00BA5B4D">
        <w:rPr>
          <w:szCs w:val="24"/>
          <w:lang w:val="sr-Latn-CS"/>
        </w:rPr>
        <w:t>e</w:t>
      </w:r>
      <w:r w:rsidRPr="00BA5B4D">
        <w:rPr>
          <w:szCs w:val="24"/>
          <w:lang w:val="sr-Latn-CS"/>
        </w:rPr>
        <w:t xml:space="preserve"> su </w:t>
      </w:r>
      <w:r w:rsidR="0083479E" w:rsidRPr="00BA5B4D">
        <w:rPr>
          <w:szCs w:val="24"/>
          <w:lang w:val="sr-Latn-CS"/>
        </w:rPr>
        <w:t xml:space="preserve">dostigle ophodnju </w:t>
      </w:r>
      <w:r w:rsidRPr="00BA5B4D">
        <w:rPr>
          <w:szCs w:val="24"/>
          <w:lang w:val="sr-Latn-CS"/>
        </w:rPr>
        <w:t xml:space="preserve">ima </w:t>
      </w:r>
      <w:r w:rsidR="0083479E" w:rsidRPr="00BA5B4D">
        <w:rPr>
          <w:szCs w:val="24"/>
          <w:lang w:val="sr-Latn-CS"/>
        </w:rPr>
        <w:t>1</w:t>
      </w:r>
      <w:r w:rsidRPr="00BA5B4D">
        <w:rPr>
          <w:szCs w:val="24"/>
          <w:lang w:val="sr-Latn-CS"/>
        </w:rPr>
        <w:t>3</w:t>
      </w:r>
      <w:r w:rsidR="0083479E" w:rsidRPr="00BA5B4D">
        <w:rPr>
          <w:szCs w:val="24"/>
          <w:lang w:val="sr-Latn-CS"/>
        </w:rPr>
        <w:t>9</w:t>
      </w:r>
      <w:r w:rsidRPr="00BA5B4D">
        <w:rPr>
          <w:szCs w:val="24"/>
          <w:lang w:val="sr-Latn-CS"/>
        </w:rPr>
        <w:t>,</w:t>
      </w:r>
      <w:r w:rsidR="0083479E" w:rsidRPr="00BA5B4D">
        <w:rPr>
          <w:szCs w:val="24"/>
          <w:lang w:val="sr-Latn-CS"/>
        </w:rPr>
        <w:t xml:space="preserve">05 </w:t>
      </w:r>
      <w:r w:rsidRPr="00BA5B4D">
        <w:rPr>
          <w:szCs w:val="24"/>
          <w:lang w:val="sr-Latn-CS"/>
        </w:rPr>
        <w:t>ha</w:t>
      </w:r>
      <w:r w:rsidR="0083479E" w:rsidRPr="00BA5B4D">
        <w:rPr>
          <w:szCs w:val="24"/>
          <w:lang w:val="sr-Latn-CS"/>
        </w:rPr>
        <w:t xml:space="preserve"> dok sastojina koje će u toku uređajnog razdoblja dostići ophodnju ima 125,55 ha što ukupno čini 264,60 ha</w:t>
      </w:r>
      <w:r w:rsidRPr="00BA5B4D">
        <w:rPr>
          <w:szCs w:val="24"/>
          <w:lang w:val="sr-Latn-CS"/>
        </w:rPr>
        <w:t>. Polazeći od ukupno obrasle površine gazdinske klase (grupe GK sa istom ophodnjom) i njene ophodnje, primenom metoda dobnih razreda, dobijena je normalna površina dobnog razreda (</w:t>
      </w:r>
      <w:r w:rsidRPr="00BA5B4D">
        <w:rPr>
          <w:b/>
          <w:bCs/>
          <w:szCs w:val="24"/>
          <w:lang w:val="sr-Latn-CS"/>
        </w:rPr>
        <w:t>A</w:t>
      </w:r>
      <w:r w:rsidRPr="00BA5B4D">
        <w:rPr>
          <w:szCs w:val="24"/>
          <w:lang w:val="sr-Latn-CS"/>
        </w:rPr>
        <w:t xml:space="preserve">n). </w:t>
      </w:r>
    </w:p>
    <w:p w:rsidR="00732569" w:rsidRPr="00BA5B4D" w:rsidRDefault="00732569" w:rsidP="00B5350C">
      <w:pPr>
        <w:rPr>
          <w:szCs w:val="24"/>
          <w:lang w:val="sr-Latn-CS"/>
        </w:rPr>
      </w:pPr>
      <w:r w:rsidRPr="00BA5B4D">
        <w:rPr>
          <w:szCs w:val="24"/>
          <w:lang w:val="sr-Latn-CS"/>
        </w:rPr>
        <w:t xml:space="preserve">          Površina GK * širina dob.razr.                    </w:t>
      </w:r>
    </w:p>
    <w:p w:rsidR="00732569" w:rsidRPr="00BA5B4D" w:rsidRDefault="00732569" w:rsidP="00B5350C">
      <w:pPr>
        <w:rPr>
          <w:szCs w:val="24"/>
          <w:lang w:val="sr-Latn-CS"/>
        </w:rPr>
      </w:pPr>
      <w:r w:rsidRPr="00BA5B4D">
        <w:rPr>
          <w:szCs w:val="24"/>
          <w:lang w:val="sr-Latn-CS"/>
        </w:rPr>
        <w:t xml:space="preserve">An =  ---------------------------------------- </w:t>
      </w:r>
    </w:p>
    <w:p w:rsidR="00732569" w:rsidRPr="00BA5B4D" w:rsidRDefault="00732569" w:rsidP="00B5350C">
      <w:pPr>
        <w:rPr>
          <w:szCs w:val="24"/>
          <w:lang w:val="sr-Latn-CS"/>
        </w:rPr>
      </w:pPr>
      <w:r w:rsidRPr="00BA5B4D">
        <w:rPr>
          <w:szCs w:val="24"/>
          <w:lang w:val="sr-Latn-CS"/>
        </w:rPr>
        <w:t xml:space="preserve">                 ophodnja GK                                </w:t>
      </w:r>
    </w:p>
    <w:p w:rsidR="00AB3805" w:rsidRPr="00BA5B4D" w:rsidRDefault="00AB3805" w:rsidP="00B5350C">
      <w:pPr>
        <w:ind w:firstLine="720"/>
        <w:rPr>
          <w:szCs w:val="24"/>
          <w:lang w:val="sr-Latn-CS"/>
        </w:rPr>
      </w:pPr>
      <w:r w:rsidRPr="00BA5B4D">
        <w:rPr>
          <w:szCs w:val="24"/>
          <w:lang w:val="sr-Latn-CS"/>
        </w:rPr>
        <w:t xml:space="preserve">Tako za gazdinsku klasu 12453 – veštački podignuta sastojina topola, koja je najzastupljenija An=820,85*5/25=164,17 ha. Što znači da je mogući plan seča 164,17 ha x 2 = 328,34 ha. </w:t>
      </w:r>
      <w:r w:rsidR="00113C31" w:rsidRPr="00BA5B4D">
        <w:rPr>
          <w:szCs w:val="24"/>
          <w:lang w:val="sr-Latn-CS"/>
        </w:rPr>
        <w:t>Sastojina koje su dostigle ophodnju ima 57,57 ha a sastojina koje će u toku uređajnog razdoblja dostići ophodnju ima 176,11 ha što ukupno čini 233,68 ha</w:t>
      </w:r>
      <w:r w:rsidR="00BA5B4D">
        <w:rPr>
          <w:szCs w:val="24"/>
          <w:lang w:val="sr-Latn-CS"/>
        </w:rPr>
        <w:t xml:space="preserve"> </w:t>
      </w:r>
      <w:r w:rsidR="00113C31" w:rsidRPr="00BA5B4D">
        <w:rPr>
          <w:szCs w:val="24"/>
          <w:lang w:val="sr-Latn-CS"/>
        </w:rPr>
        <w:t>što znači da se sve sastojine starije od 16 godina mogu uvrstiti u plan seča obnavljanja.</w:t>
      </w:r>
    </w:p>
    <w:p w:rsidR="00732569" w:rsidRPr="00BA5B4D" w:rsidRDefault="00732569" w:rsidP="00B5350C">
      <w:pPr>
        <w:ind w:firstLine="720"/>
        <w:rPr>
          <w:szCs w:val="24"/>
          <w:lang w:val="sr-Latn-CS"/>
        </w:rPr>
      </w:pPr>
      <w:r w:rsidRPr="00BA5B4D">
        <w:rPr>
          <w:szCs w:val="24"/>
          <w:lang w:val="sr-Latn-CS"/>
        </w:rPr>
        <w:t>Sečiva zapremina glavnog prinosa je utvrđena tako što je zatečenom stanju dodat prirast za 2.5 godine kod seča u I polurazdoblju, odnosno 7.5 godina za seče u II polurazdoblju.</w:t>
      </w:r>
    </w:p>
    <w:p w:rsidR="00732569" w:rsidRPr="00BA5B4D" w:rsidRDefault="00732569" w:rsidP="00B5350C">
      <w:pPr>
        <w:ind w:firstLine="720"/>
        <w:rPr>
          <w:szCs w:val="24"/>
          <w:lang w:val="sr-Latn-CS"/>
        </w:rPr>
      </w:pPr>
      <w:r w:rsidRPr="00BA5B4D">
        <w:rPr>
          <w:szCs w:val="24"/>
          <w:lang w:val="sr-Latn-CS"/>
        </w:rPr>
        <w:t xml:space="preserve">Obim seča obnavljanja za naredno uređajno razdoblje od 2018. do 2027. godine razvrstan po površini i zapremini, za gazdinske klase i polurazdoblja, prikazan je u tabeli 8.3.2.-1 a po vrstama drveća u tabeli 8.3.2.-2. </w:t>
      </w:r>
    </w:p>
    <w:p w:rsidR="00732569" w:rsidRPr="00BA5B4D" w:rsidRDefault="00732569" w:rsidP="00B5350C">
      <w:pPr>
        <w:ind w:firstLine="720"/>
        <w:rPr>
          <w:i/>
          <w:iCs/>
          <w:szCs w:val="24"/>
          <w:lang w:val="sr-Latn-CS"/>
        </w:rPr>
      </w:pPr>
      <w:r w:rsidRPr="00BA5B4D">
        <w:rPr>
          <w:szCs w:val="24"/>
          <w:lang w:val="sr-Latn-CS"/>
        </w:rPr>
        <w:t xml:space="preserve">Detaljniji podaci o obimu seča  dati su u prilogu </w:t>
      </w:r>
      <w:r w:rsidRPr="00BA5B4D">
        <w:rPr>
          <w:i/>
          <w:iCs/>
          <w:szCs w:val="24"/>
          <w:lang w:val="sr-Latn-CS"/>
        </w:rPr>
        <w:t>PLAN SEČA OBNAVLJANJA.</w:t>
      </w:r>
    </w:p>
    <w:tbl>
      <w:tblPr>
        <w:tblW w:w="16423" w:type="dxa"/>
        <w:tblInd w:w="98" w:type="dxa"/>
        <w:tblLayout w:type="fixed"/>
        <w:tblLook w:val="0000" w:firstRow="0" w:lastRow="0" w:firstColumn="0" w:lastColumn="0" w:noHBand="0" w:noVBand="0"/>
      </w:tblPr>
      <w:tblGrid>
        <w:gridCol w:w="1217"/>
        <w:gridCol w:w="1061"/>
        <w:gridCol w:w="1180"/>
        <w:gridCol w:w="992"/>
        <w:gridCol w:w="805"/>
        <w:gridCol w:w="851"/>
        <w:gridCol w:w="709"/>
        <w:gridCol w:w="850"/>
        <w:gridCol w:w="991"/>
        <w:gridCol w:w="1135"/>
        <w:gridCol w:w="1134"/>
        <w:gridCol w:w="850"/>
        <w:gridCol w:w="966"/>
        <w:gridCol w:w="1160"/>
        <w:gridCol w:w="939"/>
        <w:gridCol w:w="717"/>
        <w:gridCol w:w="866"/>
      </w:tblGrid>
      <w:tr w:rsidR="002458A2" w:rsidRPr="002458A2" w:rsidTr="00113C31">
        <w:trPr>
          <w:trHeight w:val="483"/>
        </w:trPr>
        <w:tc>
          <w:tcPr>
            <w:tcW w:w="16423" w:type="dxa"/>
            <w:gridSpan w:val="17"/>
            <w:tcBorders>
              <w:bottom w:val="single" w:sz="8" w:space="0" w:color="000000"/>
            </w:tcBorders>
            <w:shd w:val="clear" w:color="auto" w:fill="auto"/>
            <w:vAlign w:val="center"/>
          </w:tcPr>
          <w:p w:rsidR="00113C31" w:rsidRPr="002458A2" w:rsidRDefault="00113C31" w:rsidP="00B5350C">
            <w:pPr>
              <w:rPr>
                <w:szCs w:val="24"/>
                <w:lang w:val="sr-Latn-CS"/>
              </w:rPr>
            </w:pPr>
            <w:r w:rsidRPr="002458A2">
              <w:rPr>
                <w:szCs w:val="24"/>
                <w:lang w:val="sr-Latn-CS"/>
              </w:rPr>
              <w:t>Tabela  8.3.2.-1.  -  Pregled seča obnavljanja po gazdinskim klasama, prosta reprodukcija i ukupno</w:t>
            </w:r>
          </w:p>
        </w:tc>
      </w:tr>
      <w:tr w:rsidR="002458A2" w:rsidRPr="002458A2" w:rsidTr="00E23CA1">
        <w:trPr>
          <w:trHeight w:val="483"/>
        </w:trPr>
        <w:tc>
          <w:tcPr>
            <w:tcW w:w="1217"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458A2" w:rsidRDefault="00732569" w:rsidP="00B5350C">
            <w:pPr>
              <w:pStyle w:val="Heading7"/>
              <w:rPr>
                <w:rFonts w:ascii="Times New Roman" w:hAnsi="Times New Roman"/>
                <w:szCs w:val="22"/>
              </w:rPr>
            </w:pPr>
            <w:r w:rsidRPr="002458A2">
              <w:rPr>
                <w:rFonts w:ascii="Times New Roman" w:hAnsi="Times New Roman"/>
                <w:sz w:val="22"/>
                <w:szCs w:val="22"/>
              </w:rPr>
              <w:t xml:space="preserve"> </w:t>
            </w:r>
          </w:p>
        </w:tc>
        <w:tc>
          <w:tcPr>
            <w:tcW w:w="3233" w:type="dxa"/>
            <w:gridSpan w:val="3"/>
            <w:tcBorders>
              <w:top w:val="single" w:sz="8" w:space="0" w:color="auto"/>
              <w:left w:val="nil"/>
              <w:bottom w:val="nil"/>
              <w:right w:val="single" w:sz="8" w:space="0" w:color="000000"/>
            </w:tcBorders>
            <w:shd w:val="clear" w:color="auto" w:fill="D9D9D9" w:themeFill="background1" w:themeFillShade="D9"/>
            <w:vAlign w:val="center"/>
          </w:tcPr>
          <w:p w:rsidR="00732569" w:rsidRPr="002458A2" w:rsidRDefault="00732569" w:rsidP="00B5350C">
            <w:pPr>
              <w:pStyle w:val="Heading7"/>
              <w:rPr>
                <w:rFonts w:ascii="Times New Roman" w:hAnsi="Times New Roman"/>
                <w:szCs w:val="22"/>
              </w:rPr>
            </w:pPr>
            <w:r w:rsidRPr="002458A2">
              <w:rPr>
                <w:rFonts w:ascii="Times New Roman" w:hAnsi="Times New Roman"/>
                <w:sz w:val="22"/>
                <w:szCs w:val="22"/>
              </w:rPr>
              <w:t xml:space="preserve">Stanje šuma za </w:t>
            </w:r>
          </w:p>
          <w:p w:rsidR="00732569" w:rsidRPr="002458A2" w:rsidRDefault="00732569" w:rsidP="00B5350C">
            <w:pPr>
              <w:pStyle w:val="Heading7"/>
              <w:rPr>
                <w:rFonts w:ascii="Times New Roman" w:hAnsi="Times New Roman"/>
                <w:szCs w:val="22"/>
              </w:rPr>
            </w:pPr>
            <w:r w:rsidRPr="002458A2">
              <w:rPr>
                <w:rFonts w:ascii="Times New Roman" w:hAnsi="Times New Roman"/>
                <w:sz w:val="22"/>
                <w:szCs w:val="22"/>
              </w:rPr>
              <w:t>GK u kojima se vrše seče</w:t>
            </w:r>
          </w:p>
        </w:tc>
        <w:tc>
          <w:tcPr>
            <w:tcW w:w="805" w:type="dxa"/>
            <w:vMerge w:val="restart"/>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732569" w:rsidRPr="002458A2" w:rsidRDefault="00732569" w:rsidP="00B5350C">
            <w:pPr>
              <w:pStyle w:val="Heading7"/>
              <w:rPr>
                <w:rFonts w:ascii="Times New Roman" w:hAnsi="Times New Roman"/>
                <w:szCs w:val="22"/>
              </w:rPr>
            </w:pPr>
            <w:r w:rsidRPr="002458A2">
              <w:rPr>
                <w:rFonts w:ascii="Times New Roman" w:hAnsi="Times New Roman"/>
                <w:sz w:val="22"/>
                <w:szCs w:val="22"/>
              </w:rPr>
              <w:t>An</w:t>
            </w:r>
          </w:p>
        </w:tc>
        <w:tc>
          <w:tcPr>
            <w:tcW w:w="5670" w:type="dxa"/>
            <w:gridSpan w:val="6"/>
            <w:tcBorders>
              <w:top w:val="single" w:sz="8" w:space="0" w:color="auto"/>
              <w:left w:val="nil"/>
              <w:bottom w:val="nil"/>
              <w:right w:val="nil"/>
            </w:tcBorders>
            <w:shd w:val="clear" w:color="auto" w:fill="D9D9D9" w:themeFill="background1" w:themeFillShade="D9"/>
            <w:vAlign w:val="center"/>
          </w:tcPr>
          <w:p w:rsidR="00732569" w:rsidRPr="002458A2" w:rsidRDefault="00732569" w:rsidP="00B5350C">
            <w:pPr>
              <w:pStyle w:val="Heading7"/>
              <w:rPr>
                <w:rFonts w:ascii="Times New Roman" w:hAnsi="Times New Roman"/>
                <w:szCs w:val="22"/>
              </w:rPr>
            </w:pPr>
            <w:r w:rsidRPr="002458A2">
              <w:rPr>
                <w:rFonts w:ascii="Times New Roman" w:hAnsi="Times New Roman"/>
                <w:sz w:val="22"/>
                <w:szCs w:val="22"/>
              </w:rPr>
              <w:t>Prinos iz seča obnavljanja</w:t>
            </w:r>
          </w:p>
        </w:tc>
        <w:tc>
          <w:tcPr>
            <w:tcW w:w="850" w:type="dxa"/>
            <w:tcBorders>
              <w:top w:val="single" w:sz="8" w:space="0" w:color="auto"/>
              <w:left w:val="nil"/>
              <w:bottom w:val="nil"/>
              <w:right w:val="single" w:sz="8" w:space="0" w:color="auto"/>
            </w:tcBorders>
            <w:shd w:val="clear" w:color="auto" w:fill="D9D9D9" w:themeFill="background1" w:themeFillShade="D9"/>
            <w:vAlign w:val="center"/>
          </w:tcPr>
          <w:p w:rsidR="00732569" w:rsidRPr="002458A2" w:rsidRDefault="00732569" w:rsidP="00B5350C">
            <w:pPr>
              <w:pStyle w:val="Heading7"/>
              <w:rPr>
                <w:rFonts w:ascii="Times New Roman" w:hAnsi="Times New Roman"/>
                <w:szCs w:val="22"/>
              </w:rPr>
            </w:pPr>
            <w:r w:rsidRPr="002458A2">
              <w:rPr>
                <w:rFonts w:ascii="Times New Roman" w:hAnsi="Times New Roman"/>
                <w:sz w:val="22"/>
                <w:szCs w:val="22"/>
              </w:rPr>
              <w:t> </w:t>
            </w:r>
          </w:p>
        </w:tc>
        <w:tc>
          <w:tcPr>
            <w:tcW w:w="3065" w:type="dxa"/>
            <w:gridSpan w:val="3"/>
            <w:tcBorders>
              <w:top w:val="single" w:sz="8" w:space="0" w:color="auto"/>
              <w:left w:val="nil"/>
              <w:bottom w:val="single" w:sz="4" w:space="0" w:color="auto"/>
              <w:right w:val="single" w:sz="8" w:space="0" w:color="000000"/>
            </w:tcBorders>
            <w:shd w:val="clear" w:color="auto" w:fill="D9D9D9" w:themeFill="background1" w:themeFillShade="D9"/>
            <w:vAlign w:val="center"/>
          </w:tcPr>
          <w:p w:rsidR="00732569" w:rsidRPr="002458A2" w:rsidRDefault="00732569" w:rsidP="00B5350C">
            <w:pPr>
              <w:pStyle w:val="Heading7"/>
              <w:rPr>
                <w:rFonts w:ascii="Times New Roman" w:hAnsi="Times New Roman"/>
                <w:szCs w:val="22"/>
              </w:rPr>
            </w:pPr>
            <w:r w:rsidRPr="002458A2">
              <w:rPr>
                <w:rFonts w:ascii="Times New Roman" w:hAnsi="Times New Roman"/>
                <w:sz w:val="22"/>
                <w:szCs w:val="22"/>
              </w:rPr>
              <w:t>Sortimenti</w:t>
            </w:r>
          </w:p>
        </w:tc>
        <w:tc>
          <w:tcPr>
            <w:tcW w:w="1583" w:type="dxa"/>
            <w:gridSpan w:val="2"/>
            <w:tcBorders>
              <w:top w:val="single" w:sz="8" w:space="0" w:color="auto"/>
              <w:left w:val="nil"/>
              <w:bottom w:val="single" w:sz="4" w:space="0" w:color="auto"/>
              <w:right w:val="single" w:sz="8" w:space="0" w:color="000000"/>
            </w:tcBorders>
            <w:shd w:val="clear" w:color="auto" w:fill="D9D9D9" w:themeFill="background1" w:themeFillShade="D9"/>
            <w:vAlign w:val="center"/>
          </w:tcPr>
          <w:p w:rsidR="00732569" w:rsidRPr="002458A2" w:rsidRDefault="00732569" w:rsidP="00B5350C">
            <w:pPr>
              <w:pStyle w:val="Heading7"/>
              <w:rPr>
                <w:rFonts w:ascii="Times New Roman" w:hAnsi="Times New Roman"/>
                <w:szCs w:val="22"/>
              </w:rPr>
            </w:pPr>
            <w:r w:rsidRPr="002458A2">
              <w:rPr>
                <w:rFonts w:ascii="Times New Roman" w:hAnsi="Times New Roman"/>
                <w:sz w:val="22"/>
                <w:szCs w:val="22"/>
              </w:rPr>
              <w:t>Intenz. seča</w:t>
            </w:r>
          </w:p>
        </w:tc>
      </w:tr>
      <w:tr w:rsidR="002458A2" w:rsidRPr="002458A2" w:rsidTr="00E23CA1">
        <w:trPr>
          <w:trHeight w:val="308"/>
        </w:trPr>
        <w:tc>
          <w:tcPr>
            <w:tcW w:w="1217"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458A2" w:rsidRDefault="00732569" w:rsidP="00B5350C">
            <w:pPr>
              <w:pStyle w:val="Heading7"/>
              <w:rPr>
                <w:rFonts w:ascii="Times New Roman" w:hAnsi="Times New Roman"/>
                <w:szCs w:val="22"/>
              </w:rPr>
            </w:pPr>
          </w:p>
        </w:tc>
        <w:tc>
          <w:tcPr>
            <w:tcW w:w="1061" w:type="dxa"/>
            <w:tcBorders>
              <w:top w:val="single" w:sz="4" w:space="0" w:color="auto"/>
              <w:left w:val="nil"/>
              <w:bottom w:val="single" w:sz="4" w:space="0" w:color="auto"/>
              <w:right w:val="nil"/>
            </w:tcBorders>
            <w:shd w:val="clear" w:color="auto" w:fill="D9D9D9" w:themeFill="background1" w:themeFillShade="D9"/>
            <w:vAlign w:val="center"/>
          </w:tcPr>
          <w:p w:rsidR="00732569" w:rsidRPr="002458A2" w:rsidRDefault="00732569" w:rsidP="00B5350C">
            <w:pPr>
              <w:pStyle w:val="Heading7"/>
              <w:rPr>
                <w:rFonts w:ascii="Times New Roman" w:hAnsi="Times New Roman"/>
                <w:szCs w:val="22"/>
              </w:rPr>
            </w:pPr>
            <w:r w:rsidRPr="002458A2">
              <w:rPr>
                <w:rFonts w:ascii="Times New Roman" w:hAnsi="Times New Roman"/>
                <w:sz w:val="22"/>
                <w:szCs w:val="22"/>
              </w:rPr>
              <w:t>P</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569" w:rsidRPr="002458A2" w:rsidRDefault="00732569" w:rsidP="00B5350C">
            <w:pPr>
              <w:pStyle w:val="Heading7"/>
              <w:rPr>
                <w:rFonts w:ascii="Times New Roman" w:hAnsi="Times New Roman"/>
                <w:szCs w:val="22"/>
              </w:rPr>
            </w:pPr>
            <w:r w:rsidRPr="002458A2">
              <w:rPr>
                <w:rFonts w:ascii="Times New Roman" w:hAnsi="Times New Roman"/>
                <w:sz w:val="22"/>
                <w:szCs w:val="22"/>
              </w:rPr>
              <w:t>V</w:t>
            </w:r>
          </w:p>
        </w:tc>
        <w:tc>
          <w:tcPr>
            <w:tcW w:w="992"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732569" w:rsidRPr="002458A2" w:rsidRDefault="00732569" w:rsidP="00B5350C">
            <w:pPr>
              <w:pStyle w:val="Heading7"/>
              <w:rPr>
                <w:rFonts w:ascii="Times New Roman" w:hAnsi="Times New Roman"/>
                <w:szCs w:val="22"/>
              </w:rPr>
            </w:pPr>
            <w:r w:rsidRPr="002458A2">
              <w:rPr>
                <w:rFonts w:ascii="Times New Roman" w:hAnsi="Times New Roman"/>
                <w:sz w:val="22"/>
                <w:szCs w:val="22"/>
                <w:vertAlign w:val="subscript"/>
              </w:rPr>
              <w:t>Iv</w:t>
            </w:r>
          </w:p>
        </w:tc>
        <w:tc>
          <w:tcPr>
            <w:tcW w:w="805" w:type="dxa"/>
            <w:vMerge/>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732569" w:rsidRPr="002458A2" w:rsidRDefault="00732569" w:rsidP="00B5350C">
            <w:pPr>
              <w:pStyle w:val="Heading7"/>
              <w:rPr>
                <w:rFonts w:ascii="Times New Roman" w:hAnsi="Times New Roman"/>
                <w:szCs w:val="22"/>
              </w:rPr>
            </w:pP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569" w:rsidRPr="002458A2" w:rsidRDefault="00732569" w:rsidP="00B5350C">
            <w:pPr>
              <w:pStyle w:val="Heading7"/>
              <w:ind w:left="-57" w:right="-57"/>
              <w:rPr>
                <w:rFonts w:ascii="Times New Roman" w:hAnsi="Times New Roman"/>
                <w:szCs w:val="22"/>
              </w:rPr>
            </w:pPr>
            <w:r w:rsidRPr="002458A2">
              <w:rPr>
                <w:rFonts w:ascii="Times New Roman" w:hAnsi="Times New Roman"/>
                <w:sz w:val="22"/>
                <w:szCs w:val="22"/>
              </w:rPr>
              <w:t>I</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569" w:rsidRPr="002458A2" w:rsidRDefault="00732569" w:rsidP="00B5350C">
            <w:pPr>
              <w:pStyle w:val="Heading7"/>
              <w:ind w:left="-57" w:right="-57"/>
              <w:rPr>
                <w:rFonts w:ascii="Times New Roman" w:hAnsi="Times New Roman"/>
                <w:szCs w:val="22"/>
              </w:rPr>
            </w:pPr>
            <w:r w:rsidRPr="002458A2">
              <w:rPr>
                <w:rFonts w:ascii="Times New Roman" w:hAnsi="Times New Roman"/>
                <w:sz w:val="22"/>
                <w:szCs w:val="22"/>
              </w:rPr>
              <w:t>II</w:t>
            </w:r>
          </w:p>
        </w:tc>
        <w:tc>
          <w:tcPr>
            <w:tcW w:w="850" w:type="dxa"/>
            <w:tcBorders>
              <w:top w:val="single" w:sz="4" w:space="0" w:color="auto"/>
              <w:left w:val="nil"/>
              <w:bottom w:val="single" w:sz="4" w:space="0" w:color="auto"/>
              <w:right w:val="nil"/>
            </w:tcBorders>
            <w:shd w:val="clear" w:color="auto" w:fill="D9D9D9" w:themeFill="background1" w:themeFillShade="D9"/>
            <w:vAlign w:val="center"/>
          </w:tcPr>
          <w:p w:rsidR="00732569" w:rsidRPr="002458A2" w:rsidRDefault="00732569" w:rsidP="00B5350C">
            <w:pPr>
              <w:pStyle w:val="Heading7"/>
              <w:ind w:left="-57" w:right="-57"/>
              <w:rPr>
                <w:rFonts w:ascii="Times New Roman" w:hAnsi="Times New Roman"/>
                <w:szCs w:val="22"/>
              </w:rPr>
            </w:pPr>
            <w:r w:rsidRPr="002458A2">
              <w:rPr>
                <w:rFonts w:ascii="Times New Roman" w:hAnsi="Times New Roman"/>
                <w:sz w:val="22"/>
                <w:szCs w:val="22"/>
              </w:rPr>
              <w:t>Ʃ</w:t>
            </w:r>
          </w:p>
        </w:tc>
        <w:tc>
          <w:tcPr>
            <w:tcW w:w="99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732569" w:rsidRPr="002458A2" w:rsidRDefault="00732569" w:rsidP="00B5350C">
            <w:pPr>
              <w:pStyle w:val="Heading7"/>
              <w:ind w:left="-57" w:right="-57"/>
              <w:rPr>
                <w:rFonts w:ascii="Times New Roman" w:hAnsi="Times New Roman"/>
                <w:szCs w:val="22"/>
              </w:rPr>
            </w:pPr>
            <w:r w:rsidRPr="002458A2">
              <w:rPr>
                <w:rFonts w:ascii="Times New Roman" w:hAnsi="Times New Roman"/>
                <w:sz w:val="22"/>
                <w:szCs w:val="22"/>
              </w:rPr>
              <w:t>I</w:t>
            </w: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569" w:rsidRPr="002458A2" w:rsidRDefault="00732569" w:rsidP="00B5350C">
            <w:pPr>
              <w:pStyle w:val="Heading7"/>
              <w:ind w:left="-57" w:right="-57"/>
              <w:rPr>
                <w:rFonts w:ascii="Times New Roman" w:hAnsi="Times New Roman"/>
                <w:szCs w:val="22"/>
              </w:rPr>
            </w:pPr>
            <w:r w:rsidRPr="002458A2">
              <w:rPr>
                <w:rFonts w:ascii="Times New Roman" w:hAnsi="Times New Roman"/>
                <w:sz w:val="22"/>
                <w:szCs w:val="22"/>
              </w:rPr>
              <w:t>II</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732569" w:rsidRPr="002458A2" w:rsidRDefault="00732569" w:rsidP="00B5350C">
            <w:pPr>
              <w:pStyle w:val="Heading7"/>
              <w:ind w:left="-57" w:right="-57"/>
              <w:rPr>
                <w:rFonts w:ascii="Times New Roman" w:hAnsi="Times New Roman"/>
                <w:szCs w:val="22"/>
              </w:rPr>
            </w:pPr>
            <w:r w:rsidRPr="002458A2">
              <w:rPr>
                <w:rFonts w:ascii="Times New Roman" w:hAnsi="Times New Roman"/>
                <w:sz w:val="22"/>
                <w:szCs w:val="22"/>
              </w:rPr>
              <w:t>Ʃ</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458A2" w:rsidRDefault="00732569" w:rsidP="00B5350C">
            <w:pPr>
              <w:pStyle w:val="Heading7"/>
              <w:rPr>
                <w:rFonts w:ascii="Times New Roman" w:hAnsi="Times New Roman"/>
                <w:szCs w:val="22"/>
              </w:rPr>
            </w:pPr>
            <w:r w:rsidRPr="002458A2">
              <w:rPr>
                <w:rFonts w:ascii="Times New Roman" w:hAnsi="Times New Roman"/>
                <w:sz w:val="22"/>
                <w:szCs w:val="22"/>
              </w:rPr>
              <w:t>m</w:t>
            </w:r>
            <w:r w:rsidRPr="002458A2">
              <w:rPr>
                <w:rFonts w:ascii="Times New Roman" w:hAnsi="Times New Roman"/>
                <w:sz w:val="22"/>
                <w:szCs w:val="22"/>
                <w:vertAlign w:val="superscript"/>
              </w:rPr>
              <w:t>3</w:t>
            </w:r>
            <w:r w:rsidRPr="002458A2">
              <w:rPr>
                <w:rFonts w:ascii="Times New Roman" w:hAnsi="Times New Roman"/>
                <w:sz w:val="22"/>
                <w:szCs w:val="22"/>
              </w:rPr>
              <w:t>/ ha</w:t>
            </w:r>
          </w:p>
        </w:tc>
        <w:tc>
          <w:tcPr>
            <w:tcW w:w="966"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458A2" w:rsidRDefault="00732569" w:rsidP="00B5350C">
            <w:pPr>
              <w:pStyle w:val="Heading7"/>
              <w:rPr>
                <w:rFonts w:ascii="Times New Roman" w:hAnsi="Times New Roman"/>
                <w:szCs w:val="22"/>
              </w:rPr>
            </w:pPr>
            <w:r w:rsidRPr="002458A2">
              <w:rPr>
                <w:rFonts w:ascii="Times New Roman" w:hAnsi="Times New Roman"/>
                <w:sz w:val="22"/>
                <w:szCs w:val="22"/>
              </w:rPr>
              <w:t>Teh.</w:t>
            </w:r>
          </w:p>
        </w:tc>
        <w:tc>
          <w:tcPr>
            <w:tcW w:w="1160"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458A2" w:rsidRDefault="00732569" w:rsidP="00B5350C">
            <w:pPr>
              <w:pStyle w:val="Heading7"/>
              <w:rPr>
                <w:rFonts w:ascii="Times New Roman" w:hAnsi="Times New Roman"/>
                <w:szCs w:val="22"/>
              </w:rPr>
            </w:pPr>
            <w:r w:rsidRPr="002458A2">
              <w:rPr>
                <w:rFonts w:ascii="Times New Roman" w:hAnsi="Times New Roman"/>
                <w:sz w:val="22"/>
                <w:szCs w:val="22"/>
              </w:rPr>
              <w:t>Pros.</w:t>
            </w:r>
          </w:p>
        </w:tc>
        <w:tc>
          <w:tcPr>
            <w:tcW w:w="939" w:type="dxa"/>
            <w:tcBorders>
              <w:top w:val="nil"/>
              <w:left w:val="nil"/>
              <w:bottom w:val="single" w:sz="4" w:space="0" w:color="auto"/>
              <w:right w:val="single" w:sz="8" w:space="0" w:color="auto"/>
            </w:tcBorders>
            <w:shd w:val="clear" w:color="auto" w:fill="D9D9D9" w:themeFill="background1" w:themeFillShade="D9"/>
            <w:noWrap/>
            <w:vAlign w:val="center"/>
          </w:tcPr>
          <w:p w:rsidR="00732569" w:rsidRPr="002458A2" w:rsidRDefault="00732569" w:rsidP="00B5350C">
            <w:pPr>
              <w:pStyle w:val="Heading7"/>
              <w:rPr>
                <w:rFonts w:ascii="Times New Roman" w:hAnsi="Times New Roman"/>
                <w:szCs w:val="22"/>
              </w:rPr>
            </w:pPr>
            <w:r w:rsidRPr="002458A2">
              <w:rPr>
                <w:rFonts w:ascii="Times New Roman" w:hAnsi="Times New Roman"/>
                <w:sz w:val="22"/>
                <w:szCs w:val="22"/>
              </w:rPr>
              <w:t>Otp.</w:t>
            </w:r>
          </w:p>
        </w:tc>
        <w:tc>
          <w:tcPr>
            <w:tcW w:w="717" w:type="dxa"/>
            <w:tcBorders>
              <w:top w:val="nil"/>
              <w:left w:val="nil"/>
              <w:bottom w:val="single" w:sz="4" w:space="0" w:color="auto"/>
              <w:right w:val="single" w:sz="4" w:space="0" w:color="auto"/>
            </w:tcBorders>
            <w:shd w:val="clear" w:color="auto" w:fill="D9D9D9" w:themeFill="background1" w:themeFillShade="D9"/>
            <w:vAlign w:val="center"/>
          </w:tcPr>
          <w:p w:rsidR="00732569" w:rsidRPr="002458A2" w:rsidRDefault="00732569" w:rsidP="00B5350C">
            <w:pPr>
              <w:pStyle w:val="Heading7"/>
              <w:rPr>
                <w:rFonts w:ascii="Times New Roman" w:hAnsi="Times New Roman"/>
                <w:szCs w:val="22"/>
              </w:rPr>
            </w:pPr>
            <w:r w:rsidRPr="002458A2">
              <w:rPr>
                <w:rFonts w:ascii="Times New Roman" w:hAnsi="Times New Roman"/>
                <w:sz w:val="22"/>
                <w:szCs w:val="22"/>
              </w:rPr>
              <w:t>po P</w:t>
            </w:r>
          </w:p>
        </w:tc>
        <w:tc>
          <w:tcPr>
            <w:tcW w:w="866" w:type="dxa"/>
            <w:tcBorders>
              <w:top w:val="nil"/>
              <w:left w:val="nil"/>
              <w:bottom w:val="single" w:sz="4" w:space="0" w:color="auto"/>
              <w:right w:val="single" w:sz="8" w:space="0" w:color="auto"/>
            </w:tcBorders>
            <w:shd w:val="clear" w:color="auto" w:fill="D9D9D9" w:themeFill="background1" w:themeFillShade="D9"/>
            <w:vAlign w:val="center"/>
          </w:tcPr>
          <w:p w:rsidR="00732569" w:rsidRPr="002458A2" w:rsidRDefault="00732569" w:rsidP="00B5350C">
            <w:pPr>
              <w:pStyle w:val="Heading7"/>
              <w:rPr>
                <w:rFonts w:ascii="Times New Roman" w:hAnsi="Times New Roman"/>
                <w:szCs w:val="22"/>
              </w:rPr>
            </w:pPr>
            <w:r w:rsidRPr="002458A2">
              <w:rPr>
                <w:rFonts w:ascii="Times New Roman" w:hAnsi="Times New Roman"/>
                <w:sz w:val="22"/>
                <w:szCs w:val="22"/>
              </w:rPr>
              <w:t>po V</w:t>
            </w:r>
          </w:p>
        </w:tc>
      </w:tr>
      <w:tr w:rsidR="002458A2" w:rsidRPr="002458A2" w:rsidTr="00E23CA1">
        <w:trPr>
          <w:trHeight w:val="278"/>
        </w:trPr>
        <w:tc>
          <w:tcPr>
            <w:tcW w:w="1217"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458A2" w:rsidRDefault="00732569" w:rsidP="00B5350C">
            <w:pPr>
              <w:pStyle w:val="Heading7"/>
              <w:rPr>
                <w:rFonts w:ascii="Times New Roman" w:hAnsi="Times New Roman"/>
                <w:szCs w:val="22"/>
              </w:rPr>
            </w:pPr>
          </w:p>
        </w:tc>
        <w:tc>
          <w:tcPr>
            <w:tcW w:w="1061"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458A2" w:rsidRDefault="00732569" w:rsidP="00B5350C">
            <w:pPr>
              <w:pStyle w:val="Heading7"/>
              <w:rPr>
                <w:rFonts w:ascii="Times New Roman" w:hAnsi="Times New Roman"/>
                <w:szCs w:val="22"/>
              </w:rPr>
            </w:pPr>
            <w:r w:rsidRPr="002458A2">
              <w:rPr>
                <w:rFonts w:ascii="Times New Roman" w:hAnsi="Times New Roman"/>
                <w:sz w:val="22"/>
                <w:szCs w:val="22"/>
              </w:rPr>
              <w:t>ha</w:t>
            </w:r>
          </w:p>
        </w:tc>
        <w:tc>
          <w:tcPr>
            <w:tcW w:w="1180"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458A2" w:rsidRDefault="00732569" w:rsidP="00B5350C">
            <w:pPr>
              <w:pStyle w:val="Heading7"/>
              <w:rPr>
                <w:rFonts w:ascii="Times New Roman" w:hAnsi="Times New Roman"/>
                <w:szCs w:val="22"/>
              </w:rPr>
            </w:pPr>
            <w:r w:rsidRPr="002458A2">
              <w:rPr>
                <w:rFonts w:ascii="Times New Roman" w:hAnsi="Times New Roman"/>
                <w:sz w:val="22"/>
                <w:szCs w:val="22"/>
              </w:rPr>
              <w:t>m</w:t>
            </w:r>
            <w:r w:rsidRPr="002458A2">
              <w:rPr>
                <w:rFonts w:ascii="Times New Roman" w:hAnsi="Times New Roman"/>
                <w:sz w:val="22"/>
                <w:szCs w:val="22"/>
                <w:vertAlign w:val="superscript"/>
              </w:rPr>
              <w:t>3</w:t>
            </w:r>
          </w:p>
        </w:tc>
        <w:tc>
          <w:tcPr>
            <w:tcW w:w="992"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2458A2" w:rsidRDefault="00732569" w:rsidP="00B5350C">
            <w:pPr>
              <w:pStyle w:val="Heading7"/>
              <w:rPr>
                <w:rFonts w:ascii="Times New Roman" w:hAnsi="Times New Roman"/>
                <w:szCs w:val="22"/>
              </w:rPr>
            </w:pPr>
            <w:r w:rsidRPr="002458A2">
              <w:rPr>
                <w:rFonts w:ascii="Times New Roman" w:hAnsi="Times New Roman"/>
                <w:sz w:val="22"/>
                <w:szCs w:val="22"/>
              </w:rPr>
              <w:t>m</w:t>
            </w:r>
            <w:r w:rsidRPr="002458A2">
              <w:rPr>
                <w:rFonts w:ascii="Times New Roman" w:hAnsi="Times New Roman"/>
                <w:sz w:val="22"/>
                <w:szCs w:val="22"/>
                <w:vertAlign w:val="superscript"/>
              </w:rPr>
              <w:t>3</w:t>
            </w:r>
          </w:p>
        </w:tc>
        <w:tc>
          <w:tcPr>
            <w:tcW w:w="805"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2458A2" w:rsidRDefault="00732569" w:rsidP="00B5350C">
            <w:pPr>
              <w:pStyle w:val="Heading7"/>
              <w:rPr>
                <w:rFonts w:ascii="Times New Roman" w:hAnsi="Times New Roman"/>
                <w:szCs w:val="22"/>
              </w:rPr>
            </w:pPr>
            <w:r w:rsidRPr="002458A2">
              <w:rPr>
                <w:rFonts w:ascii="Times New Roman" w:hAnsi="Times New Roman"/>
                <w:sz w:val="22"/>
                <w:szCs w:val="22"/>
              </w:rPr>
              <w:t>ha</w:t>
            </w:r>
          </w:p>
        </w:tc>
        <w:tc>
          <w:tcPr>
            <w:tcW w:w="851"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458A2" w:rsidRDefault="00732569" w:rsidP="00B5350C">
            <w:pPr>
              <w:pStyle w:val="Heading7"/>
              <w:ind w:left="-57" w:right="-57"/>
              <w:rPr>
                <w:rFonts w:ascii="Times New Roman" w:hAnsi="Times New Roman"/>
                <w:szCs w:val="22"/>
              </w:rPr>
            </w:pPr>
            <w:r w:rsidRPr="002458A2">
              <w:rPr>
                <w:rFonts w:ascii="Times New Roman" w:hAnsi="Times New Roman"/>
                <w:sz w:val="22"/>
                <w:szCs w:val="22"/>
              </w:rPr>
              <w:t>ha</w:t>
            </w:r>
          </w:p>
        </w:tc>
        <w:tc>
          <w:tcPr>
            <w:tcW w:w="709"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458A2" w:rsidRDefault="00732569" w:rsidP="00B5350C">
            <w:pPr>
              <w:pStyle w:val="Heading7"/>
              <w:ind w:left="-57" w:right="-57"/>
              <w:rPr>
                <w:rFonts w:ascii="Times New Roman" w:hAnsi="Times New Roman"/>
                <w:szCs w:val="22"/>
              </w:rPr>
            </w:pPr>
            <w:r w:rsidRPr="002458A2">
              <w:rPr>
                <w:rFonts w:ascii="Times New Roman" w:hAnsi="Times New Roman"/>
                <w:sz w:val="22"/>
                <w:szCs w:val="22"/>
              </w:rPr>
              <w:t>ha</w:t>
            </w:r>
          </w:p>
        </w:tc>
        <w:tc>
          <w:tcPr>
            <w:tcW w:w="850" w:type="dxa"/>
            <w:tcBorders>
              <w:top w:val="nil"/>
              <w:left w:val="nil"/>
              <w:bottom w:val="single" w:sz="8" w:space="0" w:color="auto"/>
              <w:right w:val="nil"/>
            </w:tcBorders>
            <w:shd w:val="clear" w:color="auto" w:fill="D9D9D9" w:themeFill="background1" w:themeFillShade="D9"/>
            <w:noWrap/>
            <w:vAlign w:val="center"/>
          </w:tcPr>
          <w:p w:rsidR="00732569" w:rsidRPr="002458A2" w:rsidRDefault="00732569" w:rsidP="00B5350C">
            <w:pPr>
              <w:pStyle w:val="Heading7"/>
              <w:ind w:left="-57" w:right="-57"/>
              <w:rPr>
                <w:rFonts w:ascii="Times New Roman" w:hAnsi="Times New Roman"/>
                <w:szCs w:val="22"/>
              </w:rPr>
            </w:pPr>
            <w:r w:rsidRPr="002458A2">
              <w:rPr>
                <w:rFonts w:ascii="Times New Roman" w:hAnsi="Times New Roman"/>
                <w:sz w:val="22"/>
                <w:szCs w:val="22"/>
              </w:rPr>
              <w:t>ha</w:t>
            </w:r>
          </w:p>
        </w:tc>
        <w:tc>
          <w:tcPr>
            <w:tcW w:w="991"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rsidR="00732569" w:rsidRPr="002458A2" w:rsidRDefault="00732569" w:rsidP="00B5350C">
            <w:pPr>
              <w:pStyle w:val="Heading7"/>
              <w:ind w:left="-57" w:right="-57"/>
              <w:rPr>
                <w:rFonts w:ascii="Times New Roman" w:hAnsi="Times New Roman"/>
                <w:szCs w:val="22"/>
              </w:rPr>
            </w:pPr>
            <w:r w:rsidRPr="002458A2">
              <w:rPr>
                <w:rFonts w:ascii="Times New Roman" w:hAnsi="Times New Roman"/>
                <w:sz w:val="22"/>
                <w:szCs w:val="22"/>
              </w:rPr>
              <w:t>m</w:t>
            </w:r>
            <w:r w:rsidRPr="002458A2">
              <w:rPr>
                <w:rFonts w:ascii="Times New Roman" w:hAnsi="Times New Roman"/>
                <w:sz w:val="22"/>
                <w:szCs w:val="22"/>
                <w:vertAlign w:val="superscript"/>
              </w:rPr>
              <w:t>3</w:t>
            </w:r>
          </w:p>
        </w:tc>
        <w:tc>
          <w:tcPr>
            <w:tcW w:w="1135"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458A2" w:rsidRDefault="00732569" w:rsidP="00B5350C">
            <w:pPr>
              <w:pStyle w:val="Heading7"/>
              <w:ind w:left="-57" w:right="-57"/>
              <w:rPr>
                <w:rFonts w:ascii="Times New Roman" w:hAnsi="Times New Roman"/>
                <w:szCs w:val="22"/>
              </w:rPr>
            </w:pPr>
            <w:r w:rsidRPr="002458A2">
              <w:rPr>
                <w:rFonts w:ascii="Times New Roman" w:hAnsi="Times New Roman"/>
                <w:sz w:val="22"/>
                <w:szCs w:val="22"/>
              </w:rPr>
              <w:t>m</w:t>
            </w:r>
            <w:r w:rsidRPr="002458A2">
              <w:rPr>
                <w:rFonts w:ascii="Times New Roman" w:hAnsi="Times New Roman"/>
                <w:sz w:val="22"/>
                <w:szCs w:val="22"/>
                <w:vertAlign w:val="superscript"/>
              </w:rPr>
              <w:t>3</w:t>
            </w:r>
          </w:p>
        </w:tc>
        <w:tc>
          <w:tcPr>
            <w:tcW w:w="1134"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2458A2" w:rsidRDefault="00732569" w:rsidP="00B5350C">
            <w:pPr>
              <w:pStyle w:val="Heading7"/>
              <w:ind w:left="-57" w:right="-57"/>
              <w:rPr>
                <w:rFonts w:ascii="Times New Roman" w:hAnsi="Times New Roman"/>
                <w:szCs w:val="22"/>
              </w:rPr>
            </w:pPr>
            <w:r w:rsidRPr="002458A2">
              <w:rPr>
                <w:rFonts w:ascii="Times New Roman" w:hAnsi="Times New Roman"/>
                <w:sz w:val="22"/>
                <w:szCs w:val="22"/>
              </w:rPr>
              <w:t>m</w:t>
            </w:r>
            <w:r w:rsidRPr="002458A2">
              <w:rPr>
                <w:rFonts w:ascii="Times New Roman" w:hAnsi="Times New Roman"/>
                <w:sz w:val="22"/>
                <w:szCs w:val="22"/>
                <w:vertAlign w:val="superscript"/>
              </w:rPr>
              <w:t>3</w:t>
            </w:r>
          </w:p>
        </w:tc>
        <w:tc>
          <w:tcPr>
            <w:tcW w:w="850"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rsidR="00732569" w:rsidRPr="002458A2" w:rsidRDefault="00732569" w:rsidP="00B5350C">
            <w:pPr>
              <w:pStyle w:val="Heading7"/>
              <w:rPr>
                <w:rFonts w:ascii="Times New Roman" w:hAnsi="Times New Roman"/>
                <w:szCs w:val="22"/>
              </w:rPr>
            </w:pPr>
          </w:p>
        </w:tc>
        <w:tc>
          <w:tcPr>
            <w:tcW w:w="966"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458A2" w:rsidRDefault="00732569" w:rsidP="00B5350C">
            <w:pPr>
              <w:pStyle w:val="Heading7"/>
              <w:rPr>
                <w:rFonts w:ascii="Times New Roman" w:hAnsi="Times New Roman"/>
                <w:szCs w:val="22"/>
              </w:rPr>
            </w:pPr>
            <w:r w:rsidRPr="002458A2">
              <w:rPr>
                <w:rFonts w:ascii="Times New Roman" w:hAnsi="Times New Roman"/>
                <w:sz w:val="22"/>
                <w:szCs w:val="22"/>
              </w:rPr>
              <w:t>m</w:t>
            </w:r>
            <w:r w:rsidRPr="002458A2">
              <w:rPr>
                <w:rFonts w:ascii="Times New Roman" w:hAnsi="Times New Roman"/>
                <w:sz w:val="22"/>
                <w:szCs w:val="22"/>
                <w:vertAlign w:val="superscript"/>
              </w:rPr>
              <w:t>3</w:t>
            </w:r>
          </w:p>
        </w:tc>
        <w:tc>
          <w:tcPr>
            <w:tcW w:w="1160"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458A2" w:rsidRDefault="00732569" w:rsidP="00B5350C">
            <w:pPr>
              <w:pStyle w:val="Heading7"/>
              <w:rPr>
                <w:rFonts w:ascii="Times New Roman" w:hAnsi="Times New Roman"/>
                <w:szCs w:val="22"/>
              </w:rPr>
            </w:pPr>
            <w:r w:rsidRPr="002458A2">
              <w:rPr>
                <w:rFonts w:ascii="Times New Roman" w:hAnsi="Times New Roman"/>
                <w:sz w:val="22"/>
                <w:szCs w:val="22"/>
              </w:rPr>
              <w:t>m</w:t>
            </w:r>
            <w:r w:rsidRPr="002458A2">
              <w:rPr>
                <w:rFonts w:ascii="Times New Roman" w:hAnsi="Times New Roman"/>
                <w:sz w:val="22"/>
                <w:szCs w:val="22"/>
                <w:vertAlign w:val="superscript"/>
              </w:rPr>
              <w:t>3</w:t>
            </w:r>
          </w:p>
        </w:tc>
        <w:tc>
          <w:tcPr>
            <w:tcW w:w="939"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2458A2" w:rsidRDefault="00732569" w:rsidP="00B5350C">
            <w:pPr>
              <w:pStyle w:val="Heading7"/>
              <w:rPr>
                <w:rFonts w:ascii="Times New Roman" w:hAnsi="Times New Roman"/>
                <w:szCs w:val="22"/>
              </w:rPr>
            </w:pPr>
            <w:r w:rsidRPr="002458A2">
              <w:rPr>
                <w:rFonts w:ascii="Times New Roman" w:hAnsi="Times New Roman"/>
                <w:sz w:val="22"/>
                <w:szCs w:val="22"/>
              </w:rPr>
              <w:t>m</w:t>
            </w:r>
            <w:r w:rsidRPr="002458A2">
              <w:rPr>
                <w:rFonts w:ascii="Times New Roman" w:hAnsi="Times New Roman"/>
                <w:sz w:val="22"/>
                <w:szCs w:val="22"/>
                <w:vertAlign w:val="superscript"/>
              </w:rPr>
              <w:t>3</w:t>
            </w:r>
          </w:p>
        </w:tc>
        <w:tc>
          <w:tcPr>
            <w:tcW w:w="717"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458A2" w:rsidRDefault="00732569" w:rsidP="00B5350C">
            <w:pPr>
              <w:pStyle w:val="Heading7"/>
              <w:rPr>
                <w:rFonts w:ascii="Times New Roman" w:hAnsi="Times New Roman"/>
                <w:szCs w:val="22"/>
              </w:rPr>
            </w:pPr>
            <w:r w:rsidRPr="002458A2">
              <w:rPr>
                <w:rFonts w:ascii="Times New Roman" w:hAnsi="Times New Roman"/>
                <w:sz w:val="22"/>
                <w:szCs w:val="22"/>
              </w:rPr>
              <w:t>%</w:t>
            </w:r>
          </w:p>
        </w:tc>
        <w:tc>
          <w:tcPr>
            <w:tcW w:w="866"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2458A2" w:rsidRDefault="00732569" w:rsidP="00B5350C">
            <w:pPr>
              <w:pStyle w:val="Heading7"/>
              <w:rPr>
                <w:rFonts w:ascii="Times New Roman" w:hAnsi="Times New Roman"/>
                <w:szCs w:val="22"/>
              </w:rPr>
            </w:pPr>
            <w:r w:rsidRPr="002458A2">
              <w:rPr>
                <w:rFonts w:ascii="Times New Roman" w:hAnsi="Times New Roman"/>
                <w:sz w:val="22"/>
                <w:szCs w:val="22"/>
              </w:rPr>
              <w:t>%</w:t>
            </w:r>
          </w:p>
        </w:tc>
      </w:tr>
      <w:tr w:rsidR="002458A2" w:rsidRPr="002458A2" w:rsidTr="00B05CC4">
        <w:trPr>
          <w:trHeight w:val="249"/>
        </w:trPr>
        <w:tc>
          <w:tcPr>
            <w:tcW w:w="1217" w:type="dxa"/>
            <w:tcBorders>
              <w:top w:val="nil"/>
              <w:left w:val="single" w:sz="8" w:space="0" w:color="auto"/>
              <w:bottom w:val="single" w:sz="4" w:space="0" w:color="auto"/>
              <w:right w:val="single" w:sz="8" w:space="0" w:color="auto"/>
            </w:tcBorders>
            <w:shd w:val="clear" w:color="auto" w:fill="auto"/>
            <w:noWrap/>
            <w:vAlign w:val="center"/>
          </w:tcPr>
          <w:p w:rsidR="00A24325" w:rsidRPr="002458A2" w:rsidRDefault="00A24325" w:rsidP="00B5350C">
            <w:pPr>
              <w:jc w:val="left"/>
              <w:rPr>
                <w:szCs w:val="22"/>
              </w:rPr>
            </w:pPr>
            <w:r w:rsidRPr="002458A2">
              <w:rPr>
                <w:sz w:val="22"/>
                <w:szCs w:val="22"/>
              </w:rPr>
              <w:t>12111</w:t>
            </w:r>
          </w:p>
        </w:tc>
        <w:tc>
          <w:tcPr>
            <w:tcW w:w="1061" w:type="dxa"/>
            <w:tcBorders>
              <w:top w:val="nil"/>
              <w:left w:val="nil"/>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9</w:t>
            </w:r>
            <w:r w:rsidR="00C17132" w:rsidRPr="002458A2">
              <w:rPr>
                <w:sz w:val="22"/>
                <w:szCs w:val="22"/>
              </w:rPr>
              <w:t>,</w:t>
            </w:r>
            <w:r w:rsidRPr="002458A2">
              <w:rPr>
                <w:sz w:val="22"/>
                <w:szCs w:val="22"/>
              </w:rPr>
              <w:t>03</w:t>
            </w:r>
          </w:p>
        </w:tc>
        <w:tc>
          <w:tcPr>
            <w:tcW w:w="1180" w:type="dxa"/>
            <w:tcBorders>
              <w:top w:val="nil"/>
              <w:left w:val="nil"/>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1352</w:t>
            </w:r>
            <w:r w:rsidR="00C17132" w:rsidRPr="002458A2">
              <w:rPr>
                <w:sz w:val="22"/>
                <w:szCs w:val="22"/>
              </w:rPr>
              <w:t>,</w:t>
            </w:r>
            <w:r w:rsidRPr="002458A2">
              <w:rPr>
                <w:sz w:val="22"/>
                <w:szCs w:val="22"/>
              </w:rPr>
              <w:t>1</w:t>
            </w:r>
          </w:p>
        </w:tc>
        <w:tc>
          <w:tcPr>
            <w:tcW w:w="992" w:type="dxa"/>
            <w:tcBorders>
              <w:top w:val="nil"/>
              <w:left w:val="nil"/>
              <w:bottom w:val="single" w:sz="4" w:space="0" w:color="auto"/>
              <w:right w:val="single" w:sz="8" w:space="0" w:color="auto"/>
            </w:tcBorders>
            <w:shd w:val="clear" w:color="auto" w:fill="auto"/>
            <w:noWrap/>
            <w:vAlign w:val="center"/>
          </w:tcPr>
          <w:p w:rsidR="00A24325" w:rsidRPr="002458A2" w:rsidRDefault="00A24325" w:rsidP="00B5350C">
            <w:pPr>
              <w:jc w:val="right"/>
              <w:rPr>
                <w:szCs w:val="22"/>
              </w:rPr>
            </w:pPr>
            <w:r w:rsidRPr="002458A2">
              <w:rPr>
                <w:sz w:val="22"/>
                <w:szCs w:val="22"/>
              </w:rPr>
              <w:t>27</w:t>
            </w:r>
            <w:r w:rsidR="00C17132" w:rsidRPr="002458A2">
              <w:rPr>
                <w:sz w:val="22"/>
                <w:szCs w:val="22"/>
              </w:rPr>
              <w:t>,</w:t>
            </w:r>
            <w:r w:rsidRPr="002458A2">
              <w:rPr>
                <w:sz w:val="22"/>
                <w:szCs w:val="22"/>
              </w:rPr>
              <w:t>5</w:t>
            </w:r>
          </w:p>
        </w:tc>
        <w:tc>
          <w:tcPr>
            <w:tcW w:w="805" w:type="dxa"/>
            <w:tcBorders>
              <w:top w:val="nil"/>
              <w:left w:val="nil"/>
              <w:bottom w:val="single" w:sz="4" w:space="0" w:color="auto"/>
              <w:right w:val="single" w:sz="8" w:space="0" w:color="auto"/>
            </w:tcBorders>
            <w:shd w:val="clear" w:color="auto" w:fill="auto"/>
            <w:noWrap/>
            <w:vAlign w:val="center"/>
          </w:tcPr>
          <w:p w:rsidR="00A24325" w:rsidRPr="002458A2" w:rsidRDefault="00A24325" w:rsidP="00B5350C">
            <w:pPr>
              <w:jc w:val="right"/>
              <w:rPr>
                <w:szCs w:val="22"/>
              </w:rPr>
            </w:pPr>
            <w:r w:rsidRPr="002458A2">
              <w:rPr>
                <w:sz w:val="22"/>
                <w:szCs w:val="22"/>
              </w:rPr>
              <w:t>1</w:t>
            </w:r>
            <w:r w:rsidR="00C17132" w:rsidRPr="002458A2">
              <w:rPr>
                <w:sz w:val="22"/>
                <w:szCs w:val="22"/>
              </w:rPr>
              <w:t>,</w:t>
            </w:r>
            <w:r w:rsidRPr="002458A2">
              <w:rPr>
                <w:sz w:val="22"/>
                <w:szCs w:val="22"/>
              </w:rPr>
              <w:t>13</w:t>
            </w:r>
          </w:p>
        </w:tc>
        <w:tc>
          <w:tcPr>
            <w:tcW w:w="851" w:type="dxa"/>
            <w:tcBorders>
              <w:top w:val="nil"/>
              <w:left w:val="nil"/>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1</w:t>
            </w:r>
            <w:r w:rsidR="00C17132" w:rsidRPr="002458A2">
              <w:rPr>
                <w:sz w:val="22"/>
                <w:szCs w:val="22"/>
              </w:rPr>
              <w:t>,</w:t>
            </w:r>
            <w:r w:rsidRPr="002458A2">
              <w:rPr>
                <w:sz w:val="22"/>
                <w:szCs w:val="22"/>
              </w:rPr>
              <w:t>58</w:t>
            </w:r>
          </w:p>
        </w:tc>
        <w:tc>
          <w:tcPr>
            <w:tcW w:w="709" w:type="dxa"/>
            <w:tcBorders>
              <w:top w:val="nil"/>
              <w:left w:val="nil"/>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0</w:t>
            </w:r>
            <w:r w:rsidR="00C17132" w:rsidRPr="002458A2">
              <w:rPr>
                <w:sz w:val="22"/>
                <w:szCs w:val="22"/>
              </w:rPr>
              <w:t>,</w:t>
            </w:r>
            <w:r w:rsidRPr="002458A2">
              <w:rPr>
                <w:sz w:val="22"/>
                <w:szCs w:val="22"/>
              </w:rPr>
              <w:t>95</w:t>
            </w:r>
          </w:p>
        </w:tc>
        <w:tc>
          <w:tcPr>
            <w:tcW w:w="850" w:type="dxa"/>
            <w:tcBorders>
              <w:top w:val="nil"/>
              <w:left w:val="nil"/>
              <w:bottom w:val="single" w:sz="4" w:space="0" w:color="auto"/>
              <w:right w:val="nil"/>
            </w:tcBorders>
            <w:shd w:val="clear" w:color="auto" w:fill="auto"/>
            <w:noWrap/>
            <w:vAlign w:val="center"/>
          </w:tcPr>
          <w:p w:rsidR="00A24325" w:rsidRPr="002458A2" w:rsidRDefault="00A24325" w:rsidP="00B5350C">
            <w:pPr>
              <w:jc w:val="right"/>
              <w:rPr>
                <w:szCs w:val="22"/>
              </w:rPr>
            </w:pPr>
            <w:r w:rsidRPr="002458A2">
              <w:rPr>
                <w:sz w:val="22"/>
                <w:szCs w:val="22"/>
              </w:rPr>
              <w:t>2</w:t>
            </w:r>
            <w:r w:rsidR="00C17132" w:rsidRPr="002458A2">
              <w:rPr>
                <w:sz w:val="22"/>
                <w:szCs w:val="22"/>
              </w:rPr>
              <w:t>,</w:t>
            </w:r>
            <w:r w:rsidRPr="002458A2">
              <w:rPr>
                <w:sz w:val="22"/>
                <w:szCs w:val="22"/>
              </w:rPr>
              <w:t>53</w:t>
            </w:r>
          </w:p>
        </w:tc>
        <w:tc>
          <w:tcPr>
            <w:tcW w:w="991" w:type="dxa"/>
            <w:tcBorders>
              <w:top w:val="nil"/>
              <w:left w:val="single" w:sz="8" w:space="0" w:color="auto"/>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218</w:t>
            </w:r>
            <w:r w:rsidR="00C17132" w:rsidRPr="002458A2">
              <w:rPr>
                <w:sz w:val="22"/>
                <w:szCs w:val="22"/>
              </w:rPr>
              <w:t>,</w:t>
            </w:r>
            <w:r w:rsidRPr="002458A2">
              <w:rPr>
                <w:sz w:val="22"/>
                <w:szCs w:val="22"/>
              </w:rPr>
              <w:t>1</w:t>
            </w:r>
          </w:p>
        </w:tc>
        <w:tc>
          <w:tcPr>
            <w:tcW w:w="1135" w:type="dxa"/>
            <w:tcBorders>
              <w:top w:val="nil"/>
              <w:left w:val="nil"/>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229</w:t>
            </w:r>
            <w:r w:rsidR="00C17132" w:rsidRPr="002458A2">
              <w:rPr>
                <w:sz w:val="22"/>
                <w:szCs w:val="22"/>
              </w:rPr>
              <w:t>,</w:t>
            </w:r>
            <w:r w:rsidRPr="002458A2">
              <w:rPr>
                <w:sz w:val="22"/>
                <w:szCs w:val="22"/>
              </w:rPr>
              <w:t>9</w:t>
            </w:r>
          </w:p>
        </w:tc>
        <w:tc>
          <w:tcPr>
            <w:tcW w:w="1134" w:type="dxa"/>
            <w:tcBorders>
              <w:top w:val="nil"/>
              <w:left w:val="nil"/>
              <w:bottom w:val="single" w:sz="4" w:space="0" w:color="auto"/>
              <w:right w:val="single" w:sz="8" w:space="0" w:color="auto"/>
            </w:tcBorders>
            <w:shd w:val="clear" w:color="auto" w:fill="auto"/>
            <w:noWrap/>
            <w:vAlign w:val="center"/>
          </w:tcPr>
          <w:p w:rsidR="00A24325" w:rsidRPr="002458A2" w:rsidRDefault="00A24325" w:rsidP="00B5350C">
            <w:pPr>
              <w:jc w:val="right"/>
              <w:rPr>
                <w:szCs w:val="22"/>
              </w:rPr>
            </w:pPr>
            <w:r w:rsidRPr="002458A2">
              <w:rPr>
                <w:sz w:val="22"/>
                <w:szCs w:val="22"/>
              </w:rPr>
              <w:t>447</w:t>
            </w:r>
            <w:r w:rsidR="00C17132" w:rsidRPr="002458A2">
              <w:rPr>
                <w:sz w:val="22"/>
                <w:szCs w:val="22"/>
              </w:rPr>
              <w:t>,</w:t>
            </w:r>
            <w:r w:rsidRPr="002458A2">
              <w:rPr>
                <w:sz w:val="22"/>
                <w:szCs w:val="22"/>
              </w:rPr>
              <w:t>9</w:t>
            </w:r>
          </w:p>
        </w:tc>
        <w:tc>
          <w:tcPr>
            <w:tcW w:w="850" w:type="dxa"/>
            <w:tcBorders>
              <w:top w:val="nil"/>
              <w:left w:val="nil"/>
              <w:bottom w:val="single" w:sz="4" w:space="0" w:color="auto"/>
              <w:right w:val="nil"/>
            </w:tcBorders>
            <w:shd w:val="clear" w:color="auto" w:fill="auto"/>
            <w:noWrap/>
            <w:vAlign w:val="center"/>
          </w:tcPr>
          <w:p w:rsidR="00A24325" w:rsidRPr="002458A2" w:rsidRDefault="00A24325" w:rsidP="00B5350C">
            <w:pPr>
              <w:jc w:val="right"/>
              <w:rPr>
                <w:szCs w:val="22"/>
              </w:rPr>
            </w:pPr>
            <w:r w:rsidRPr="002458A2">
              <w:rPr>
                <w:sz w:val="22"/>
                <w:szCs w:val="22"/>
              </w:rPr>
              <w:t>177</w:t>
            </w:r>
            <w:r w:rsidR="00C17132" w:rsidRPr="002458A2">
              <w:rPr>
                <w:sz w:val="22"/>
                <w:szCs w:val="22"/>
              </w:rPr>
              <w:t>,</w:t>
            </w:r>
            <w:r w:rsidRPr="002458A2">
              <w:rPr>
                <w:sz w:val="22"/>
                <w:szCs w:val="22"/>
              </w:rPr>
              <w:t>0</w:t>
            </w:r>
          </w:p>
        </w:tc>
        <w:tc>
          <w:tcPr>
            <w:tcW w:w="966" w:type="dxa"/>
            <w:tcBorders>
              <w:top w:val="nil"/>
              <w:left w:val="single" w:sz="8" w:space="0" w:color="auto"/>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177</w:t>
            </w:r>
            <w:r w:rsidR="00C17132" w:rsidRPr="002458A2">
              <w:rPr>
                <w:sz w:val="22"/>
                <w:szCs w:val="22"/>
              </w:rPr>
              <w:t>,</w:t>
            </w:r>
            <w:r w:rsidRPr="002458A2">
              <w:rPr>
                <w:sz w:val="22"/>
                <w:szCs w:val="22"/>
              </w:rPr>
              <w:t>8</w:t>
            </w:r>
          </w:p>
        </w:tc>
        <w:tc>
          <w:tcPr>
            <w:tcW w:w="1160" w:type="dxa"/>
            <w:tcBorders>
              <w:top w:val="nil"/>
              <w:left w:val="nil"/>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207</w:t>
            </w:r>
            <w:r w:rsidR="00C17132" w:rsidRPr="002458A2">
              <w:rPr>
                <w:sz w:val="22"/>
                <w:szCs w:val="22"/>
              </w:rPr>
              <w:t>,</w:t>
            </w:r>
            <w:r w:rsidRPr="002458A2">
              <w:rPr>
                <w:sz w:val="22"/>
                <w:szCs w:val="22"/>
              </w:rPr>
              <w:t>9</w:t>
            </w:r>
          </w:p>
        </w:tc>
        <w:tc>
          <w:tcPr>
            <w:tcW w:w="939" w:type="dxa"/>
            <w:tcBorders>
              <w:top w:val="nil"/>
              <w:left w:val="nil"/>
              <w:bottom w:val="single" w:sz="4" w:space="0" w:color="auto"/>
              <w:right w:val="single" w:sz="8" w:space="0" w:color="auto"/>
            </w:tcBorders>
            <w:shd w:val="clear" w:color="auto" w:fill="auto"/>
            <w:noWrap/>
            <w:vAlign w:val="center"/>
          </w:tcPr>
          <w:p w:rsidR="00A24325" w:rsidRPr="002458A2" w:rsidRDefault="00A24325" w:rsidP="00B5350C">
            <w:pPr>
              <w:jc w:val="right"/>
              <w:rPr>
                <w:szCs w:val="22"/>
              </w:rPr>
            </w:pPr>
            <w:r w:rsidRPr="002458A2">
              <w:rPr>
                <w:sz w:val="22"/>
                <w:szCs w:val="22"/>
              </w:rPr>
              <w:t>62</w:t>
            </w:r>
            <w:r w:rsidR="00C17132" w:rsidRPr="002458A2">
              <w:rPr>
                <w:sz w:val="22"/>
                <w:szCs w:val="22"/>
              </w:rPr>
              <w:t>,</w:t>
            </w:r>
            <w:r w:rsidRPr="002458A2">
              <w:rPr>
                <w:sz w:val="22"/>
                <w:szCs w:val="22"/>
              </w:rPr>
              <w:t>2</w:t>
            </w:r>
          </w:p>
        </w:tc>
        <w:tc>
          <w:tcPr>
            <w:tcW w:w="717" w:type="dxa"/>
            <w:tcBorders>
              <w:top w:val="nil"/>
              <w:left w:val="nil"/>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28</w:t>
            </w:r>
          </w:p>
        </w:tc>
        <w:tc>
          <w:tcPr>
            <w:tcW w:w="866" w:type="dxa"/>
            <w:tcBorders>
              <w:top w:val="nil"/>
              <w:left w:val="nil"/>
              <w:bottom w:val="single" w:sz="4" w:space="0" w:color="auto"/>
              <w:right w:val="single" w:sz="8" w:space="0" w:color="auto"/>
            </w:tcBorders>
            <w:shd w:val="clear" w:color="auto" w:fill="auto"/>
            <w:noWrap/>
            <w:vAlign w:val="center"/>
          </w:tcPr>
          <w:p w:rsidR="00A24325" w:rsidRPr="002458A2" w:rsidRDefault="00A24325" w:rsidP="00B5350C">
            <w:pPr>
              <w:jc w:val="right"/>
              <w:rPr>
                <w:szCs w:val="22"/>
              </w:rPr>
            </w:pPr>
            <w:r w:rsidRPr="002458A2">
              <w:rPr>
                <w:sz w:val="22"/>
                <w:szCs w:val="22"/>
              </w:rPr>
              <w:t>33</w:t>
            </w:r>
          </w:p>
        </w:tc>
      </w:tr>
      <w:tr w:rsidR="002458A2" w:rsidRPr="002458A2" w:rsidTr="00B05CC4">
        <w:trPr>
          <w:trHeight w:val="249"/>
        </w:trPr>
        <w:tc>
          <w:tcPr>
            <w:tcW w:w="1217" w:type="dxa"/>
            <w:tcBorders>
              <w:top w:val="nil"/>
              <w:left w:val="single" w:sz="8" w:space="0" w:color="auto"/>
              <w:bottom w:val="single" w:sz="4" w:space="0" w:color="auto"/>
              <w:right w:val="single" w:sz="8" w:space="0" w:color="auto"/>
            </w:tcBorders>
            <w:shd w:val="clear" w:color="auto" w:fill="auto"/>
            <w:noWrap/>
            <w:vAlign w:val="center"/>
          </w:tcPr>
          <w:p w:rsidR="00A24325" w:rsidRPr="002458A2" w:rsidRDefault="00A24325" w:rsidP="00B5350C">
            <w:pPr>
              <w:jc w:val="left"/>
              <w:rPr>
                <w:szCs w:val="22"/>
              </w:rPr>
            </w:pPr>
            <w:r w:rsidRPr="002458A2">
              <w:rPr>
                <w:sz w:val="22"/>
                <w:szCs w:val="22"/>
              </w:rPr>
              <w:t>12114</w:t>
            </w:r>
          </w:p>
        </w:tc>
        <w:tc>
          <w:tcPr>
            <w:tcW w:w="1061" w:type="dxa"/>
            <w:tcBorders>
              <w:top w:val="nil"/>
              <w:left w:val="nil"/>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30</w:t>
            </w:r>
            <w:r w:rsidR="00C17132" w:rsidRPr="002458A2">
              <w:rPr>
                <w:sz w:val="22"/>
                <w:szCs w:val="22"/>
              </w:rPr>
              <w:t>,</w:t>
            </w:r>
            <w:r w:rsidRPr="002458A2">
              <w:rPr>
                <w:sz w:val="22"/>
                <w:szCs w:val="22"/>
              </w:rPr>
              <w:t>96</w:t>
            </w:r>
          </w:p>
        </w:tc>
        <w:tc>
          <w:tcPr>
            <w:tcW w:w="1180" w:type="dxa"/>
            <w:tcBorders>
              <w:top w:val="nil"/>
              <w:left w:val="nil"/>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4104</w:t>
            </w:r>
            <w:r w:rsidR="00C17132" w:rsidRPr="002458A2">
              <w:rPr>
                <w:sz w:val="22"/>
                <w:szCs w:val="22"/>
              </w:rPr>
              <w:t>,</w:t>
            </w:r>
            <w:r w:rsidRPr="002458A2">
              <w:rPr>
                <w:sz w:val="22"/>
                <w:szCs w:val="22"/>
              </w:rPr>
              <w:t>7</w:t>
            </w:r>
          </w:p>
        </w:tc>
        <w:tc>
          <w:tcPr>
            <w:tcW w:w="992" w:type="dxa"/>
            <w:tcBorders>
              <w:top w:val="nil"/>
              <w:left w:val="nil"/>
              <w:bottom w:val="single" w:sz="4" w:space="0" w:color="auto"/>
              <w:right w:val="single" w:sz="8" w:space="0" w:color="auto"/>
            </w:tcBorders>
            <w:shd w:val="clear" w:color="auto" w:fill="auto"/>
            <w:noWrap/>
            <w:vAlign w:val="center"/>
          </w:tcPr>
          <w:p w:rsidR="00A24325" w:rsidRPr="002458A2" w:rsidRDefault="00A24325" w:rsidP="00B5350C">
            <w:pPr>
              <w:jc w:val="right"/>
              <w:rPr>
                <w:szCs w:val="22"/>
              </w:rPr>
            </w:pPr>
            <w:r w:rsidRPr="002458A2">
              <w:rPr>
                <w:sz w:val="22"/>
                <w:szCs w:val="22"/>
              </w:rPr>
              <w:t>88</w:t>
            </w:r>
            <w:r w:rsidR="00C17132" w:rsidRPr="002458A2">
              <w:rPr>
                <w:sz w:val="22"/>
                <w:szCs w:val="22"/>
              </w:rPr>
              <w:t>,</w:t>
            </w:r>
            <w:r w:rsidRPr="002458A2">
              <w:rPr>
                <w:sz w:val="22"/>
                <w:szCs w:val="22"/>
              </w:rPr>
              <w:t>2</w:t>
            </w:r>
          </w:p>
        </w:tc>
        <w:tc>
          <w:tcPr>
            <w:tcW w:w="805" w:type="dxa"/>
            <w:tcBorders>
              <w:top w:val="nil"/>
              <w:left w:val="nil"/>
              <w:bottom w:val="single" w:sz="4" w:space="0" w:color="auto"/>
              <w:right w:val="single" w:sz="8" w:space="0" w:color="auto"/>
            </w:tcBorders>
            <w:shd w:val="clear" w:color="auto" w:fill="auto"/>
            <w:noWrap/>
            <w:vAlign w:val="center"/>
          </w:tcPr>
          <w:p w:rsidR="00A24325" w:rsidRPr="002458A2" w:rsidRDefault="00A24325" w:rsidP="00B5350C">
            <w:pPr>
              <w:jc w:val="right"/>
              <w:rPr>
                <w:szCs w:val="22"/>
              </w:rPr>
            </w:pPr>
            <w:r w:rsidRPr="002458A2">
              <w:rPr>
                <w:sz w:val="22"/>
                <w:szCs w:val="22"/>
              </w:rPr>
              <w:t>3</w:t>
            </w:r>
            <w:r w:rsidR="00C17132" w:rsidRPr="002458A2">
              <w:rPr>
                <w:sz w:val="22"/>
                <w:szCs w:val="22"/>
              </w:rPr>
              <w:t>,</w:t>
            </w:r>
            <w:r w:rsidRPr="002458A2">
              <w:rPr>
                <w:sz w:val="22"/>
                <w:szCs w:val="22"/>
              </w:rPr>
              <w:t>87</w:t>
            </w:r>
          </w:p>
        </w:tc>
        <w:tc>
          <w:tcPr>
            <w:tcW w:w="851" w:type="dxa"/>
            <w:tcBorders>
              <w:top w:val="nil"/>
              <w:left w:val="nil"/>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7</w:t>
            </w:r>
            <w:r w:rsidR="00C17132" w:rsidRPr="002458A2">
              <w:rPr>
                <w:sz w:val="22"/>
                <w:szCs w:val="22"/>
              </w:rPr>
              <w:t>,</w:t>
            </w:r>
            <w:r w:rsidRPr="002458A2">
              <w:rPr>
                <w:sz w:val="22"/>
                <w:szCs w:val="22"/>
              </w:rPr>
              <w:t>85</w:t>
            </w:r>
          </w:p>
        </w:tc>
        <w:tc>
          <w:tcPr>
            <w:tcW w:w="709" w:type="dxa"/>
            <w:tcBorders>
              <w:top w:val="nil"/>
              <w:left w:val="nil"/>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 </w:t>
            </w:r>
          </w:p>
        </w:tc>
        <w:tc>
          <w:tcPr>
            <w:tcW w:w="850" w:type="dxa"/>
            <w:tcBorders>
              <w:top w:val="nil"/>
              <w:left w:val="nil"/>
              <w:bottom w:val="single" w:sz="4" w:space="0" w:color="auto"/>
              <w:right w:val="nil"/>
            </w:tcBorders>
            <w:shd w:val="clear" w:color="auto" w:fill="auto"/>
            <w:noWrap/>
            <w:vAlign w:val="center"/>
          </w:tcPr>
          <w:p w:rsidR="00A24325" w:rsidRPr="002458A2" w:rsidRDefault="00A24325" w:rsidP="00B5350C">
            <w:pPr>
              <w:jc w:val="right"/>
              <w:rPr>
                <w:szCs w:val="22"/>
              </w:rPr>
            </w:pPr>
            <w:r w:rsidRPr="002458A2">
              <w:rPr>
                <w:sz w:val="22"/>
                <w:szCs w:val="22"/>
              </w:rPr>
              <w:t>7</w:t>
            </w:r>
            <w:r w:rsidR="00C17132" w:rsidRPr="002458A2">
              <w:rPr>
                <w:sz w:val="22"/>
                <w:szCs w:val="22"/>
              </w:rPr>
              <w:t>,</w:t>
            </w:r>
            <w:r w:rsidRPr="002458A2">
              <w:rPr>
                <w:sz w:val="22"/>
                <w:szCs w:val="22"/>
              </w:rPr>
              <w:t>85</w:t>
            </w:r>
          </w:p>
        </w:tc>
        <w:tc>
          <w:tcPr>
            <w:tcW w:w="991" w:type="dxa"/>
            <w:tcBorders>
              <w:top w:val="nil"/>
              <w:left w:val="single" w:sz="8" w:space="0" w:color="auto"/>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1206</w:t>
            </w:r>
            <w:r w:rsidR="00C17132" w:rsidRPr="002458A2">
              <w:rPr>
                <w:sz w:val="22"/>
                <w:szCs w:val="22"/>
              </w:rPr>
              <w:t>,</w:t>
            </w:r>
            <w:r w:rsidRPr="002458A2">
              <w:rPr>
                <w:sz w:val="22"/>
                <w:szCs w:val="22"/>
              </w:rPr>
              <w:t>8</w:t>
            </w:r>
          </w:p>
        </w:tc>
        <w:tc>
          <w:tcPr>
            <w:tcW w:w="1135" w:type="dxa"/>
            <w:tcBorders>
              <w:top w:val="nil"/>
              <w:left w:val="nil"/>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 </w:t>
            </w:r>
          </w:p>
        </w:tc>
        <w:tc>
          <w:tcPr>
            <w:tcW w:w="1134" w:type="dxa"/>
            <w:tcBorders>
              <w:top w:val="nil"/>
              <w:left w:val="nil"/>
              <w:bottom w:val="single" w:sz="4" w:space="0" w:color="auto"/>
              <w:right w:val="single" w:sz="8" w:space="0" w:color="auto"/>
            </w:tcBorders>
            <w:shd w:val="clear" w:color="auto" w:fill="auto"/>
            <w:noWrap/>
            <w:vAlign w:val="center"/>
          </w:tcPr>
          <w:p w:rsidR="00A24325" w:rsidRPr="002458A2" w:rsidRDefault="00A24325" w:rsidP="00B5350C">
            <w:pPr>
              <w:jc w:val="right"/>
              <w:rPr>
                <w:szCs w:val="22"/>
              </w:rPr>
            </w:pPr>
            <w:r w:rsidRPr="002458A2">
              <w:rPr>
                <w:sz w:val="22"/>
                <w:szCs w:val="22"/>
              </w:rPr>
              <w:t>1206</w:t>
            </w:r>
            <w:r w:rsidR="00C17132" w:rsidRPr="002458A2">
              <w:rPr>
                <w:sz w:val="22"/>
                <w:szCs w:val="22"/>
              </w:rPr>
              <w:t>,</w:t>
            </w:r>
            <w:r w:rsidRPr="002458A2">
              <w:rPr>
                <w:sz w:val="22"/>
                <w:szCs w:val="22"/>
              </w:rPr>
              <w:t>8</w:t>
            </w:r>
          </w:p>
        </w:tc>
        <w:tc>
          <w:tcPr>
            <w:tcW w:w="850" w:type="dxa"/>
            <w:tcBorders>
              <w:top w:val="nil"/>
              <w:left w:val="nil"/>
              <w:bottom w:val="single" w:sz="4" w:space="0" w:color="auto"/>
              <w:right w:val="nil"/>
            </w:tcBorders>
            <w:shd w:val="clear" w:color="auto" w:fill="auto"/>
            <w:noWrap/>
            <w:vAlign w:val="center"/>
          </w:tcPr>
          <w:p w:rsidR="00A24325" w:rsidRPr="002458A2" w:rsidRDefault="00A24325" w:rsidP="00B5350C">
            <w:pPr>
              <w:jc w:val="right"/>
              <w:rPr>
                <w:szCs w:val="22"/>
              </w:rPr>
            </w:pPr>
            <w:r w:rsidRPr="002458A2">
              <w:rPr>
                <w:sz w:val="22"/>
                <w:szCs w:val="22"/>
              </w:rPr>
              <w:t>153</w:t>
            </w:r>
            <w:r w:rsidR="00C17132" w:rsidRPr="002458A2">
              <w:rPr>
                <w:sz w:val="22"/>
                <w:szCs w:val="22"/>
              </w:rPr>
              <w:t>,</w:t>
            </w:r>
            <w:r w:rsidRPr="002458A2">
              <w:rPr>
                <w:sz w:val="22"/>
                <w:szCs w:val="22"/>
              </w:rPr>
              <w:t>7</w:t>
            </w:r>
          </w:p>
        </w:tc>
        <w:tc>
          <w:tcPr>
            <w:tcW w:w="966" w:type="dxa"/>
            <w:tcBorders>
              <w:top w:val="nil"/>
              <w:left w:val="single" w:sz="8" w:space="0" w:color="auto"/>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539</w:t>
            </w:r>
            <w:r w:rsidR="00C17132" w:rsidRPr="002458A2">
              <w:rPr>
                <w:sz w:val="22"/>
                <w:szCs w:val="22"/>
              </w:rPr>
              <w:t>,</w:t>
            </w:r>
            <w:r w:rsidRPr="002458A2">
              <w:rPr>
                <w:sz w:val="22"/>
                <w:szCs w:val="22"/>
              </w:rPr>
              <w:t>4</w:t>
            </w:r>
          </w:p>
        </w:tc>
        <w:tc>
          <w:tcPr>
            <w:tcW w:w="1160" w:type="dxa"/>
            <w:tcBorders>
              <w:top w:val="nil"/>
              <w:left w:val="nil"/>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493</w:t>
            </w:r>
            <w:r w:rsidR="00C17132" w:rsidRPr="002458A2">
              <w:rPr>
                <w:sz w:val="22"/>
                <w:szCs w:val="22"/>
              </w:rPr>
              <w:t>,</w:t>
            </w:r>
            <w:r w:rsidRPr="002458A2">
              <w:rPr>
                <w:sz w:val="22"/>
                <w:szCs w:val="22"/>
              </w:rPr>
              <w:t>8</w:t>
            </w:r>
          </w:p>
        </w:tc>
        <w:tc>
          <w:tcPr>
            <w:tcW w:w="939" w:type="dxa"/>
            <w:tcBorders>
              <w:top w:val="nil"/>
              <w:left w:val="nil"/>
              <w:bottom w:val="single" w:sz="4" w:space="0" w:color="auto"/>
              <w:right w:val="single" w:sz="8" w:space="0" w:color="auto"/>
            </w:tcBorders>
            <w:shd w:val="clear" w:color="auto" w:fill="auto"/>
            <w:noWrap/>
            <w:vAlign w:val="center"/>
          </w:tcPr>
          <w:p w:rsidR="00A24325" w:rsidRPr="002458A2" w:rsidRDefault="00A24325" w:rsidP="00B5350C">
            <w:pPr>
              <w:jc w:val="right"/>
              <w:rPr>
                <w:szCs w:val="22"/>
              </w:rPr>
            </w:pPr>
            <w:r w:rsidRPr="002458A2">
              <w:rPr>
                <w:sz w:val="22"/>
                <w:szCs w:val="22"/>
              </w:rPr>
              <w:t>173</w:t>
            </w:r>
            <w:r w:rsidR="00C17132" w:rsidRPr="002458A2">
              <w:rPr>
                <w:sz w:val="22"/>
                <w:szCs w:val="22"/>
              </w:rPr>
              <w:t>,</w:t>
            </w:r>
            <w:r w:rsidRPr="002458A2">
              <w:rPr>
                <w:sz w:val="22"/>
                <w:szCs w:val="22"/>
              </w:rPr>
              <w:t>6</w:t>
            </w:r>
          </w:p>
        </w:tc>
        <w:tc>
          <w:tcPr>
            <w:tcW w:w="717" w:type="dxa"/>
            <w:tcBorders>
              <w:top w:val="nil"/>
              <w:left w:val="nil"/>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25</w:t>
            </w:r>
          </w:p>
        </w:tc>
        <w:tc>
          <w:tcPr>
            <w:tcW w:w="866" w:type="dxa"/>
            <w:tcBorders>
              <w:top w:val="nil"/>
              <w:left w:val="nil"/>
              <w:bottom w:val="single" w:sz="4" w:space="0" w:color="auto"/>
              <w:right w:val="single" w:sz="8" w:space="0" w:color="auto"/>
            </w:tcBorders>
            <w:shd w:val="clear" w:color="auto" w:fill="auto"/>
            <w:noWrap/>
            <w:vAlign w:val="center"/>
          </w:tcPr>
          <w:p w:rsidR="00A24325" w:rsidRPr="002458A2" w:rsidRDefault="00A24325" w:rsidP="00B5350C">
            <w:pPr>
              <w:jc w:val="right"/>
              <w:rPr>
                <w:szCs w:val="22"/>
              </w:rPr>
            </w:pPr>
            <w:r w:rsidRPr="002458A2">
              <w:rPr>
                <w:sz w:val="22"/>
                <w:szCs w:val="22"/>
              </w:rPr>
              <w:t>29</w:t>
            </w:r>
          </w:p>
        </w:tc>
      </w:tr>
      <w:tr w:rsidR="002458A2" w:rsidRPr="002458A2" w:rsidTr="00B05CC4">
        <w:trPr>
          <w:trHeight w:val="249"/>
        </w:trPr>
        <w:tc>
          <w:tcPr>
            <w:tcW w:w="1217" w:type="dxa"/>
            <w:tcBorders>
              <w:top w:val="nil"/>
              <w:left w:val="single" w:sz="8" w:space="0" w:color="auto"/>
              <w:bottom w:val="single" w:sz="4" w:space="0" w:color="auto"/>
              <w:right w:val="single" w:sz="8" w:space="0" w:color="auto"/>
            </w:tcBorders>
            <w:shd w:val="clear" w:color="auto" w:fill="auto"/>
            <w:noWrap/>
            <w:vAlign w:val="center"/>
          </w:tcPr>
          <w:p w:rsidR="00A24325" w:rsidRPr="002458A2" w:rsidRDefault="00A24325" w:rsidP="00B5350C">
            <w:pPr>
              <w:jc w:val="left"/>
              <w:rPr>
                <w:szCs w:val="22"/>
              </w:rPr>
            </w:pPr>
            <w:r w:rsidRPr="002458A2">
              <w:rPr>
                <w:sz w:val="22"/>
                <w:szCs w:val="22"/>
              </w:rPr>
              <w:t>12123</w:t>
            </w:r>
          </w:p>
        </w:tc>
        <w:tc>
          <w:tcPr>
            <w:tcW w:w="1061" w:type="dxa"/>
            <w:tcBorders>
              <w:top w:val="nil"/>
              <w:left w:val="nil"/>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11</w:t>
            </w:r>
            <w:r w:rsidR="00C17132" w:rsidRPr="002458A2">
              <w:rPr>
                <w:sz w:val="22"/>
                <w:szCs w:val="22"/>
              </w:rPr>
              <w:t>,</w:t>
            </w:r>
            <w:r w:rsidRPr="002458A2">
              <w:rPr>
                <w:sz w:val="22"/>
                <w:szCs w:val="22"/>
              </w:rPr>
              <w:t>47</w:t>
            </w:r>
          </w:p>
        </w:tc>
        <w:tc>
          <w:tcPr>
            <w:tcW w:w="1180" w:type="dxa"/>
            <w:tcBorders>
              <w:top w:val="nil"/>
              <w:left w:val="nil"/>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1535</w:t>
            </w:r>
            <w:r w:rsidR="00C17132" w:rsidRPr="002458A2">
              <w:rPr>
                <w:sz w:val="22"/>
                <w:szCs w:val="22"/>
              </w:rPr>
              <w:t>,</w:t>
            </w:r>
            <w:r w:rsidRPr="002458A2">
              <w:rPr>
                <w:sz w:val="22"/>
                <w:szCs w:val="22"/>
              </w:rPr>
              <w:t>3</w:t>
            </w:r>
          </w:p>
        </w:tc>
        <w:tc>
          <w:tcPr>
            <w:tcW w:w="992" w:type="dxa"/>
            <w:tcBorders>
              <w:top w:val="nil"/>
              <w:left w:val="nil"/>
              <w:bottom w:val="single" w:sz="4" w:space="0" w:color="auto"/>
              <w:right w:val="single" w:sz="8" w:space="0" w:color="auto"/>
            </w:tcBorders>
            <w:shd w:val="clear" w:color="auto" w:fill="auto"/>
            <w:noWrap/>
            <w:vAlign w:val="center"/>
          </w:tcPr>
          <w:p w:rsidR="00A24325" w:rsidRPr="002458A2" w:rsidRDefault="00A24325" w:rsidP="00B5350C">
            <w:pPr>
              <w:jc w:val="right"/>
              <w:rPr>
                <w:szCs w:val="22"/>
              </w:rPr>
            </w:pPr>
            <w:r w:rsidRPr="002458A2">
              <w:rPr>
                <w:sz w:val="22"/>
                <w:szCs w:val="22"/>
              </w:rPr>
              <w:t>126</w:t>
            </w:r>
          </w:p>
        </w:tc>
        <w:tc>
          <w:tcPr>
            <w:tcW w:w="805" w:type="dxa"/>
            <w:tcBorders>
              <w:top w:val="nil"/>
              <w:left w:val="nil"/>
              <w:bottom w:val="single" w:sz="4" w:space="0" w:color="auto"/>
              <w:right w:val="single" w:sz="8" w:space="0" w:color="auto"/>
            </w:tcBorders>
            <w:shd w:val="clear" w:color="auto" w:fill="auto"/>
            <w:noWrap/>
            <w:vAlign w:val="center"/>
          </w:tcPr>
          <w:p w:rsidR="00A24325" w:rsidRPr="002458A2" w:rsidRDefault="00A24325" w:rsidP="00B5350C">
            <w:pPr>
              <w:jc w:val="right"/>
              <w:rPr>
                <w:szCs w:val="22"/>
              </w:rPr>
            </w:pPr>
            <w:r w:rsidRPr="002458A2">
              <w:rPr>
                <w:sz w:val="22"/>
                <w:szCs w:val="22"/>
              </w:rPr>
              <w:t>1</w:t>
            </w:r>
            <w:r w:rsidR="00C17132" w:rsidRPr="002458A2">
              <w:rPr>
                <w:sz w:val="22"/>
                <w:szCs w:val="22"/>
              </w:rPr>
              <w:t>,</w:t>
            </w:r>
            <w:r w:rsidRPr="002458A2">
              <w:rPr>
                <w:sz w:val="22"/>
                <w:szCs w:val="22"/>
              </w:rPr>
              <w:t>43</w:t>
            </w:r>
          </w:p>
        </w:tc>
        <w:tc>
          <w:tcPr>
            <w:tcW w:w="851" w:type="dxa"/>
            <w:tcBorders>
              <w:top w:val="nil"/>
              <w:left w:val="nil"/>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0</w:t>
            </w:r>
            <w:r w:rsidR="00C17132" w:rsidRPr="002458A2">
              <w:rPr>
                <w:sz w:val="22"/>
                <w:szCs w:val="22"/>
              </w:rPr>
              <w:t>,</w:t>
            </w:r>
            <w:r w:rsidRPr="002458A2">
              <w:rPr>
                <w:sz w:val="22"/>
                <w:szCs w:val="22"/>
              </w:rPr>
              <w:t>49</w:t>
            </w:r>
          </w:p>
        </w:tc>
        <w:tc>
          <w:tcPr>
            <w:tcW w:w="709" w:type="dxa"/>
            <w:tcBorders>
              <w:top w:val="nil"/>
              <w:left w:val="nil"/>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1</w:t>
            </w:r>
            <w:r w:rsidR="00C17132" w:rsidRPr="002458A2">
              <w:rPr>
                <w:sz w:val="22"/>
                <w:szCs w:val="22"/>
              </w:rPr>
              <w:t>,</w:t>
            </w:r>
            <w:r w:rsidRPr="002458A2">
              <w:rPr>
                <w:sz w:val="22"/>
                <w:szCs w:val="22"/>
              </w:rPr>
              <w:t>07</w:t>
            </w:r>
          </w:p>
        </w:tc>
        <w:tc>
          <w:tcPr>
            <w:tcW w:w="850" w:type="dxa"/>
            <w:tcBorders>
              <w:top w:val="nil"/>
              <w:left w:val="nil"/>
              <w:bottom w:val="single" w:sz="4" w:space="0" w:color="auto"/>
              <w:right w:val="nil"/>
            </w:tcBorders>
            <w:shd w:val="clear" w:color="auto" w:fill="auto"/>
            <w:noWrap/>
            <w:vAlign w:val="center"/>
          </w:tcPr>
          <w:p w:rsidR="00A24325" w:rsidRPr="002458A2" w:rsidRDefault="00A24325" w:rsidP="00B5350C">
            <w:pPr>
              <w:jc w:val="right"/>
              <w:rPr>
                <w:szCs w:val="22"/>
              </w:rPr>
            </w:pPr>
            <w:r w:rsidRPr="002458A2">
              <w:rPr>
                <w:sz w:val="22"/>
                <w:szCs w:val="22"/>
              </w:rPr>
              <w:t>1</w:t>
            </w:r>
            <w:r w:rsidR="00C17132" w:rsidRPr="002458A2">
              <w:rPr>
                <w:sz w:val="22"/>
                <w:szCs w:val="22"/>
              </w:rPr>
              <w:t>,</w:t>
            </w:r>
            <w:r w:rsidRPr="002458A2">
              <w:rPr>
                <w:sz w:val="22"/>
                <w:szCs w:val="22"/>
              </w:rPr>
              <w:t>56</w:t>
            </w:r>
          </w:p>
        </w:tc>
        <w:tc>
          <w:tcPr>
            <w:tcW w:w="991" w:type="dxa"/>
            <w:tcBorders>
              <w:top w:val="nil"/>
              <w:left w:val="single" w:sz="8" w:space="0" w:color="auto"/>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155</w:t>
            </w:r>
            <w:r w:rsidR="00C17132" w:rsidRPr="002458A2">
              <w:rPr>
                <w:sz w:val="22"/>
                <w:szCs w:val="22"/>
              </w:rPr>
              <w:t>,</w:t>
            </w:r>
            <w:r w:rsidRPr="002458A2">
              <w:rPr>
                <w:sz w:val="22"/>
                <w:szCs w:val="22"/>
              </w:rPr>
              <w:t>4</w:t>
            </w:r>
          </w:p>
        </w:tc>
        <w:tc>
          <w:tcPr>
            <w:tcW w:w="1135" w:type="dxa"/>
            <w:tcBorders>
              <w:top w:val="nil"/>
              <w:left w:val="nil"/>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429</w:t>
            </w:r>
            <w:r w:rsidR="00C17132" w:rsidRPr="002458A2">
              <w:rPr>
                <w:sz w:val="22"/>
                <w:szCs w:val="22"/>
              </w:rPr>
              <w:t>,</w:t>
            </w:r>
            <w:r w:rsidRPr="002458A2">
              <w:rPr>
                <w:sz w:val="22"/>
                <w:szCs w:val="22"/>
              </w:rPr>
              <w:t>1</w:t>
            </w:r>
          </w:p>
        </w:tc>
        <w:tc>
          <w:tcPr>
            <w:tcW w:w="1134" w:type="dxa"/>
            <w:tcBorders>
              <w:top w:val="nil"/>
              <w:left w:val="nil"/>
              <w:bottom w:val="single" w:sz="4" w:space="0" w:color="auto"/>
              <w:right w:val="single" w:sz="8" w:space="0" w:color="auto"/>
            </w:tcBorders>
            <w:shd w:val="clear" w:color="auto" w:fill="auto"/>
            <w:noWrap/>
            <w:vAlign w:val="center"/>
          </w:tcPr>
          <w:p w:rsidR="00A24325" w:rsidRPr="002458A2" w:rsidRDefault="00A24325" w:rsidP="00B5350C">
            <w:pPr>
              <w:jc w:val="right"/>
              <w:rPr>
                <w:szCs w:val="22"/>
              </w:rPr>
            </w:pPr>
            <w:r w:rsidRPr="002458A2">
              <w:rPr>
                <w:sz w:val="22"/>
                <w:szCs w:val="22"/>
              </w:rPr>
              <w:t>584</w:t>
            </w:r>
            <w:r w:rsidR="00C17132" w:rsidRPr="002458A2">
              <w:rPr>
                <w:sz w:val="22"/>
                <w:szCs w:val="22"/>
              </w:rPr>
              <w:t>,</w:t>
            </w:r>
            <w:r w:rsidRPr="002458A2">
              <w:rPr>
                <w:sz w:val="22"/>
                <w:szCs w:val="22"/>
              </w:rPr>
              <w:t>4</w:t>
            </w:r>
          </w:p>
        </w:tc>
        <w:tc>
          <w:tcPr>
            <w:tcW w:w="850" w:type="dxa"/>
            <w:tcBorders>
              <w:top w:val="nil"/>
              <w:left w:val="nil"/>
              <w:bottom w:val="single" w:sz="4" w:space="0" w:color="auto"/>
              <w:right w:val="nil"/>
            </w:tcBorders>
            <w:shd w:val="clear" w:color="auto" w:fill="auto"/>
            <w:noWrap/>
            <w:vAlign w:val="center"/>
          </w:tcPr>
          <w:p w:rsidR="00A24325" w:rsidRPr="002458A2" w:rsidRDefault="00A24325" w:rsidP="00B5350C">
            <w:pPr>
              <w:jc w:val="right"/>
              <w:rPr>
                <w:szCs w:val="22"/>
              </w:rPr>
            </w:pPr>
            <w:r w:rsidRPr="002458A2">
              <w:rPr>
                <w:sz w:val="22"/>
                <w:szCs w:val="22"/>
              </w:rPr>
              <w:t>374</w:t>
            </w:r>
            <w:r w:rsidR="00C17132" w:rsidRPr="002458A2">
              <w:rPr>
                <w:sz w:val="22"/>
                <w:szCs w:val="22"/>
              </w:rPr>
              <w:t>,</w:t>
            </w:r>
            <w:r w:rsidRPr="002458A2">
              <w:rPr>
                <w:sz w:val="22"/>
                <w:szCs w:val="22"/>
              </w:rPr>
              <w:t>6</w:t>
            </w:r>
          </w:p>
        </w:tc>
        <w:tc>
          <w:tcPr>
            <w:tcW w:w="966" w:type="dxa"/>
            <w:tcBorders>
              <w:top w:val="nil"/>
              <w:left w:val="single" w:sz="8" w:space="0" w:color="auto"/>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283</w:t>
            </w:r>
            <w:r w:rsidR="00C17132" w:rsidRPr="002458A2">
              <w:rPr>
                <w:sz w:val="22"/>
                <w:szCs w:val="22"/>
              </w:rPr>
              <w:t>,</w:t>
            </w:r>
            <w:r w:rsidRPr="002458A2">
              <w:rPr>
                <w:sz w:val="22"/>
                <w:szCs w:val="22"/>
              </w:rPr>
              <w:t>2</w:t>
            </w:r>
          </w:p>
        </w:tc>
        <w:tc>
          <w:tcPr>
            <w:tcW w:w="1160" w:type="dxa"/>
            <w:tcBorders>
              <w:top w:val="nil"/>
              <w:left w:val="nil"/>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218</w:t>
            </w:r>
            <w:r w:rsidR="00C17132" w:rsidRPr="002458A2">
              <w:rPr>
                <w:sz w:val="22"/>
                <w:szCs w:val="22"/>
              </w:rPr>
              <w:t>,</w:t>
            </w:r>
            <w:r w:rsidRPr="002458A2">
              <w:rPr>
                <w:sz w:val="22"/>
                <w:szCs w:val="22"/>
              </w:rPr>
              <w:t>0</w:t>
            </w:r>
          </w:p>
        </w:tc>
        <w:tc>
          <w:tcPr>
            <w:tcW w:w="939" w:type="dxa"/>
            <w:tcBorders>
              <w:top w:val="nil"/>
              <w:left w:val="nil"/>
              <w:bottom w:val="single" w:sz="4" w:space="0" w:color="auto"/>
              <w:right w:val="single" w:sz="8" w:space="0" w:color="auto"/>
            </w:tcBorders>
            <w:shd w:val="clear" w:color="auto" w:fill="auto"/>
            <w:noWrap/>
            <w:vAlign w:val="center"/>
          </w:tcPr>
          <w:p w:rsidR="00A24325" w:rsidRPr="002458A2" w:rsidRDefault="00A24325" w:rsidP="00B5350C">
            <w:pPr>
              <w:jc w:val="right"/>
              <w:rPr>
                <w:szCs w:val="22"/>
              </w:rPr>
            </w:pPr>
            <w:r w:rsidRPr="002458A2">
              <w:rPr>
                <w:sz w:val="22"/>
                <w:szCs w:val="22"/>
              </w:rPr>
              <w:t>83</w:t>
            </w:r>
            <w:r w:rsidR="00C17132" w:rsidRPr="002458A2">
              <w:rPr>
                <w:sz w:val="22"/>
                <w:szCs w:val="22"/>
              </w:rPr>
              <w:t>,</w:t>
            </w:r>
            <w:r w:rsidRPr="002458A2">
              <w:rPr>
                <w:sz w:val="22"/>
                <w:szCs w:val="22"/>
              </w:rPr>
              <w:t>2</w:t>
            </w:r>
          </w:p>
        </w:tc>
        <w:tc>
          <w:tcPr>
            <w:tcW w:w="717" w:type="dxa"/>
            <w:tcBorders>
              <w:top w:val="nil"/>
              <w:left w:val="nil"/>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14</w:t>
            </w:r>
          </w:p>
        </w:tc>
        <w:tc>
          <w:tcPr>
            <w:tcW w:w="866" w:type="dxa"/>
            <w:tcBorders>
              <w:top w:val="nil"/>
              <w:left w:val="nil"/>
              <w:bottom w:val="single" w:sz="4" w:space="0" w:color="auto"/>
              <w:right w:val="single" w:sz="8" w:space="0" w:color="auto"/>
            </w:tcBorders>
            <w:shd w:val="clear" w:color="auto" w:fill="auto"/>
            <w:noWrap/>
            <w:vAlign w:val="center"/>
          </w:tcPr>
          <w:p w:rsidR="00A24325" w:rsidRPr="002458A2" w:rsidRDefault="00A24325" w:rsidP="00B5350C">
            <w:pPr>
              <w:jc w:val="right"/>
              <w:rPr>
                <w:szCs w:val="22"/>
              </w:rPr>
            </w:pPr>
            <w:r w:rsidRPr="002458A2">
              <w:rPr>
                <w:sz w:val="22"/>
                <w:szCs w:val="22"/>
              </w:rPr>
              <w:t>38</w:t>
            </w:r>
          </w:p>
        </w:tc>
      </w:tr>
      <w:tr w:rsidR="002458A2" w:rsidRPr="002458A2" w:rsidTr="00B05CC4">
        <w:trPr>
          <w:trHeight w:val="249"/>
        </w:trPr>
        <w:tc>
          <w:tcPr>
            <w:tcW w:w="1217" w:type="dxa"/>
            <w:tcBorders>
              <w:top w:val="nil"/>
              <w:left w:val="single" w:sz="8" w:space="0" w:color="auto"/>
              <w:bottom w:val="single" w:sz="4" w:space="0" w:color="auto"/>
              <w:right w:val="single" w:sz="8" w:space="0" w:color="auto"/>
            </w:tcBorders>
            <w:shd w:val="clear" w:color="auto" w:fill="auto"/>
            <w:noWrap/>
            <w:vAlign w:val="center"/>
          </w:tcPr>
          <w:p w:rsidR="00A24325" w:rsidRPr="002458A2" w:rsidRDefault="00A24325" w:rsidP="00B5350C">
            <w:pPr>
              <w:jc w:val="left"/>
              <w:rPr>
                <w:szCs w:val="22"/>
              </w:rPr>
            </w:pPr>
            <w:r w:rsidRPr="002458A2">
              <w:rPr>
                <w:sz w:val="22"/>
                <w:szCs w:val="22"/>
              </w:rPr>
              <w:t>12453</w:t>
            </w:r>
          </w:p>
        </w:tc>
        <w:tc>
          <w:tcPr>
            <w:tcW w:w="1061" w:type="dxa"/>
            <w:tcBorders>
              <w:top w:val="nil"/>
              <w:left w:val="nil"/>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820</w:t>
            </w:r>
            <w:r w:rsidR="00C17132" w:rsidRPr="002458A2">
              <w:rPr>
                <w:sz w:val="22"/>
                <w:szCs w:val="22"/>
              </w:rPr>
              <w:t>,</w:t>
            </w:r>
            <w:r w:rsidRPr="002458A2">
              <w:rPr>
                <w:sz w:val="22"/>
                <w:szCs w:val="22"/>
              </w:rPr>
              <w:t>85</w:t>
            </w:r>
          </w:p>
        </w:tc>
        <w:tc>
          <w:tcPr>
            <w:tcW w:w="1180" w:type="dxa"/>
            <w:tcBorders>
              <w:top w:val="nil"/>
              <w:left w:val="nil"/>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85535</w:t>
            </w:r>
            <w:r w:rsidR="00C17132" w:rsidRPr="002458A2">
              <w:rPr>
                <w:sz w:val="22"/>
                <w:szCs w:val="22"/>
              </w:rPr>
              <w:t>,</w:t>
            </w:r>
            <w:r w:rsidRPr="002458A2">
              <w:rPr>
                <w:sz w:val="22"/>
                <w:szCs w:val="22"/>
              </w:rPr>
              <w:t>4</w:t>
            </w:r>
          </w:p>
        </w:tc>
        <w:tc>
          <w:tcPr>
            <w:tcW w:w="992" w:type="dxa"/>
            <w:tcBorders>
              <w:top w:val="nil"/>
              <w:left w:val="nil"/>
              <w:bottom w:val="single" w:sz="4" w:space="0" w:color="auto"/>
              <w:right w:val="single" w:sz="8" w:space="0" w:color="auto"/>
            </w:tcBorders>
            <w:shd w:val="clear" w:color="auto" w:fill="auto"/>
            <w:noWrap/>
            <w:vAlign w:val="center"/>
          </w:tcPr>
          <w:p w:rsidR="00A24325" w:rsidRPr="002458A2" w:rsidRDefault="00A24325" w:rsidP="00B5350C">
            <w:pPr>
              <w:jc w:val="right"/>
              <w:rPr>
                <w:szCs w:val="22"/>
              </w:rPr>
            </w:pPr>
            <w:r w:rsidRPr="002458A2">
              <w:rPr>
                <w:sz w:val="22"/>
                <w:szCs w:val="22"/>
              </w:rPr>
              <w:t>6954</w:t>
            </w:r>
            <w:r w:rsidR="00C17132" w:rsidRPr="002458A2">
              <w:rPr>
                <w:sz w:val="22"/>
                <w:szCs w:val="22"/>
              </w:rPr>
              <w:t>,</w:t>
            </w:r>
            <w:r w:rsidRPr="002458A2">
              <w:rPr>
                <w:sz w:val="22"/>
                <w:szCs w:val="22"/>
              </w:rPr>
              <w:t>5</w:t>
            </w:r>
          </w:p>
        </w:tc>
        <w:tc>
          <w:tcPr>
            <w:tcW w:w="805" w:type="dxa"/>
            <w:tcBorders>
              <w:top w:val="nil"/>
              <w:left w:val="nil"/>
              <w:bottom w:val="single" w:sz="4" w:space="0" w:color="auto"/>
              <w:right w:val="single" w:sz="8" w:space="0" w:color="auto"/>
            </w:tcBorders>
            <w:shd w:val="clear" w:color="auto" w:fill="auto"/>
            <w:noWrap/>
            <w:vAlign w:val="center"/>
          </w:tcPr>
          <w:p w:rsidR="00A24325" w:rsidRPr="002458A2" w:rsidRDefault="00A24325" w:rsidP="00B5350C">
            <w:pPr>
              <w:ind w:left="-57"/>
              <w:jc w:val="right"/>
              <w:rPr>
                <w:szCs w:val="22"/>
              </w:rPr>
            </w:pPr>
            <w:r w:rsidRPr="002458A2">
              <w:rPr>
                <w:sz w:val="22"/>
                <w:szCs w:val="22"/>
              </w:rPr>
              <w:t>164</w:t>
            </w:r>
            <w:r w:rsidR="00C17132" w:rsidRPr="002458A2">
              <w:rPr>
                <w:sz w:val="22"/>
                <w:szCs w:val="22"/>
              </w:rPr>
              <w:t>,</w:t>
            </w:r>
            <w:r w:rsidRPr="002458A2">
              <w:rPr>
                <w:sz w:val="22"/>
                <w:szCs w:val="22"/>
              </w:rPr>
              <w:t>17</w:t>
            </w:r>
          </w:p>
        </w:tc>
        <w:tc>
          <w:tcPr>
            <w:tcW w:w="851" w:type="dxa"/>
            <w:tcBorders>
              <w:top w:val="nil"/>
              <w:left w:val="nil"/>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99</w:t>
            </w:r>
            <w:r w:rsidR="00C17132" w:rsidRPr="002458A2">
              <w:rPr>
                <w:sz w:val="22"/>
                <w:szCs w:val="22"/>
              </w:rPr>
              <w:t>,</w:t>
            </w:r>
            <w:r w:rsidRPr="002458A2">
              <w:rPr>
                <w:sz w:val="22"/>
                <w:szCs w:val="22"/>
              </w:rPr>
              <w:t>97</w:t>
            </w:r>
          </w:p>
        </w:tc>
        <w:tc>
          <w:tcPr>
            <w:tcW w:w="709" w:type="dxa"/>
            <w:tcBorders>
              <w:top w:val="nil"/>
              <w:left w:val="nil"/>
              <w:bottom w:val="single" w:sz="4" w:space="0" w:color="auto"/>
              <w:right w:val="single" w:sz="4" w:space="0" w:color="auto"/>
            </w:tcBorders>
            <w:shd w:val="clear" w:color="auto" w:fill="auto"/>
            <w:noWrap/>
            <w:vAlign w:val="center"/>
          </w:tcPr>
          <w:p w:rsidR="00A24325" w:rsidRPr="002458A2" w:rsidRDefault="00A24325" w:rsidP="00B5350C">
            <w:pPr>
              <w:ind w:left="-57"/>
              <w:jc w:val="right"/>
              <w:rPr>
                <w:szCs w:val="22"/>
              </w:rPr>
            </w:pPr>
            <w:r w:rsidRPr="002458A2">
              <w:rPr>
                <w:sz w:val="22"/>
                <w:szCs w:val="22"/>
              </w:rPr>
              <w:t>99</w:t>
            </w:r>
            <w:r w:rsidR="00C17132" w:rsidRPr="002458A2">
              <w:rPr>
                <w:sz w:val="22"/>
                <w:szCs w:val="22"/>
              </w:rPr>
              <w:t>,</w:t>
            </w:r>
            <w:r w:rsidRPr="002458A2">
              <w:rPr>
                <w:sz w:val="22"/>
                <w:szCs w:val="22"/>
              </w:rPr>
              <w:t>05</w:t>
            </w:r>
          </w:p>
        </w:tc>
        <w:tc>
          <w:tcPr>
            <w:tcW w:w="850" w:type="dxa"/>
            <w:tcBorders>
              <w:top w:val="nil"/>
              <w:left w:val="nil"/>
              <w:bottom w:val="single" w:sz="4" w:space="0" w:color="auto"/>
              <w:right w:val="nil"/>
            </w:tcBorders>
            <w:shd w:val="clear" w:color="auto" w:fill="auto"/>
            <w:noWrap/>
            <w:vAlign w:val="center"/>
          </w:tcPr>
          <w:p w:rsidR="00A24325" w:rsidRPr="002458A2" w:rsidRDefault="00A24325" w:rsidP="00B5350C">
            <w:pPr>
              <w:jc w:val="right"/>
              <w:rPr>
                <w:szCs w:val="22"/>
              </w:rPr>
            </w:pPr>
            <w:r w:rsidRPr="002458A2">
              <w:rPr>
                <w:sz w:val="22"/>
                <w:szCs w:val="22"/>
              </w:rPr>
              <w:t>199</w:t>
            </w:r>
            <w:r w:rsidR="00C17132" w:rsidRPr="002458A2">
              <w:rPr>
                <w:sz w:val="22"/>
                <w:szCs w:val="22"/>
              </w:rPr>
              <w:t>,</w:t>
            </w:r>
            <w:r w:rsidRPr="002458A2">
              <w:rPr>
                <w:sz w:val="22"/>
                <w:szCs w:val="22"/>
              </w:rPr>
              <w:t>02</w:t>
            </w:r>
          </w:p>
        </w:tc>
        <w:tc>
          <w:tcPr>
            <w:tcW w:w="991" w:type="dxa"/>
            <w:tcBorders>
              <w:top w:val="nil"/>
              <w:left w:val="single" w:sz="8" w:space="0" w:color="auto"/>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27725</w:t>
            </w:r>
            <w:r w:rsidR="00C17132" w:rsidRPr="002458A2">
              <w:rPr>
                <w:sz w:val="22"/>
                <w:szCs w:val="22"/>
              </w:rPr>
              <w:t>,</w:t>
            </w:r>
            <w:r w:rsidRPr="002458A2">
              <w:rPr>
                <w:sz w:val="22"/>
                <w:szCs w:val="22"/>
              </w:rPr>
              <w:t>0</w:t>
            </w:r>
          </w:p>
        </w:tc>
        <w:tc>
          <w:tcPr>
            <w:tcW w:w="1135" w:type="dxa"/>
            <w:tcBorders>
              <w:top w:val="nil"/>
              <w:left w:val="nil"/>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30306</w:t>
            </w:r>
            <w:r w:rsidR="00C17132" w:rsidRPr="002458A2">
              <w:rPr>
                <w:sz w:val="22"/>
                <w:szCs w:val="22"/>
              </w:rPr>
              <w:t>,</w:t>
            </w:r>
            <w:r w:rsidRPr="002458A2">
              <w:rPr>
                <w:sz w:val="22"/>
                <w:szCs w:val="22"/>
              </w:rPr>
              <w:t>9</w:t>
            </w:r>
          </w:p>
        </w:tc>
        <w:tc>
          <w:tcPr>
            <w:tcW w:w="1134" w:type="dxa"/>
            <w:tcBorders>
              <w:top w:val="nil"/>
              <w:left w:val="nil"/>
              <w:bottom w:val="single" w:sz="4" w:space="0" w:color="auto"/>
              <w:right w:val="single" w:sz="8" w:space="0" w:color="auto"/>
            </w:tcBorders>
            <w:shd w:val="clear" w:color="auto" w:fill="auto"/>
            <w:noWrap/>
            <w:vAlign w:val="center"/>
          </w:tcPr>
          <w:p w:rsidR="00A24325" w:rsidRPr="002458A2" w:rsidRDefault="00A24325" w:rsidP="00B5350C">
            <w:pPr>
              <w:jc w:val="right"/>
              <w:rPr>
                <w:szCs w:val="22"/>
              </w:rPr>
            </w:pPr>
            <w:r w:rsidRPr="002458A2">
              <w:rPr>
                <w:sz w:val="22"/>
                <w:szCs w:val="22"/>
              </w:rPr>
              <w:t>58031</w:t>
            </w:r>
            <w:r w:rsidR="00C17132" w:rsidRPr="002458A2">
              <w:rPr>
                <w:sz w:val="22"/>
                <w:szCs w:val="22"/>
              </w:rPr>
              <w:t>,</w:t>
            </w:r>
            <w:r w:rsidRPr="002458A2">
              <w:rPr>
                <w:sz w:val="22"/>
                <w:szCs w:val="22"/>
              </w:rPr>
              <w:t>9</w:t>
            </w:r>
          </w:p>
        </w:tc>
        <w:tc>
          <w:tcPr>
            <w:tcW w:w="850" w:type="dxa"/>
            <w:tcBorders>
              <w:top w:val="nil"/>
              <w:left w:val="nil"/>
              <w:bottom w:val="single" w:sz="4" w:space="0" w:color="auto"/>
              <w:right w:val="nil"/>
            </w:tcBorders>
            <w:shd w:val="clear" w:color="auto" w:fill="auto"/>
            <w:noWrap/>
            <w:vAlign w:val="center"/>
          </w:tcPr>
          <w:p w:rsidR="00A24325" w:rsidRPr="002458A2" w:rsidRDefault="00A24325" w:rsidP="00B5350C">
            <w:pPr>
              <w:jc w:val="right"/>
              <w:rPr>
                <w:szCs w:val="22"/>
              </w:rPr>
            </w:pPr>
            <w:r w:rsidRPr="002458A2">
              <w:rPr>
                <w:sz w:val="22"/>
                <w:szCs w:val="22"/>
              </w:rPr>
              <w:t>291</w:t>
            </w:r>
            <w:r w:rsidR="00C17132" w:rsidRPr="002458A2">
              <w:rPr>
                <w:sz w:val="22"/>
                <w:szCs w:val="22"/>
              </w:rPr>
              <w:t>,</w:t>
            </w:r>
            <w:r w:rsidRPr="002458A2">
              <w:rPr>
                <w:sz w:val="22"/>
                <w:szCs w:val="22"/>
              </w:rPr>
              <w:t>6</w:t>
            </w:r>
          </w:p>
        </w:tc>
        <w:tc>
          <w:tcPr>
            <w:tcW w:w="966" w:type="dxa"/>
            <w:tcBorders>
              <w:top w:val="nil"/>
              <w:left w:val="single" w:sz="8" w:space="0" w:color="auto"/>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40694</w:t>
            </w:r>
            <w:r w:rsidR="00C17132" w:rsidRPr="002458A2">
              <w:rPr>
                <w:sz w:val="22"/>
                <w:szCs w:val="22"/>
              </w:rPr>
              <w:t>,</w:t>
            </w:r>
            <w:r w:rsidRPr="002458A2">
              <w:rPr>
                <w:sz w:val="22"/>
                <w:szCs w:val="22"/>
              </w:rPr>
              <w:t>2</w:t>
            </w:r>
          </w:p>
        </w:tc>
        <w:tc>
          <w:tcPr>
            <w:tcW w:w="1160" w:type="dxa"/>
            <w:tcBorders>
              <w:top w:val="nil"/>
              <w:left w:val="nil"/>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11533</w:t>
            </w:r>
            <w:r w:rsidR="00C17132" w:rsidRPr="002458A2">
              <w:rPr>
                <w:sz w:val="22"/>
                <w:szCs w:val="22"/>
              </w:rPr>
              <w:t>,</w:t>
            </w:r>
            <w:r w:rsidRPr="002458A2">
              <w:rPr>
                <w:sz w:val="22"/>
                <w:szCs w:val="22"/>
              </w:rPr>
              <w:t>4</w:t>
            </w:r>
          </w:p>
        </w:tc>
        <w:tc>
          <w:tcPr>
            <w:tcW w:w="939" w:type="dxa"/>
            <w:tcBorders>
              <w:top w:val="nil"/>
              <w:left w:val="nil"/>
              <w:bottom w:val="single" w:sz="4" w:space="0" w:color="auto"/>
              <w:right w:val="single" w:sz="8" w:space="0" w:color="auto"/>
            </w:tcBorders>
            <w:shd w:val="clear" w:color="auto" w:fill="auto"/>
            <w:noWrap/>
            <w:vAlign w:val="center"/>
          </w:tcPr>
          <w:p w:rsidR="00A24325" w:rsidRPr="002458A2" w:rsidRDefault="00A24325" w:rsidP="00B5350C">
            <w:pPr>
              <w:jc w:val="right"/>
              <w:rPr>
                <w:szCs w:val="22"/>
              </w:rPr>
            </w:pPr>
            <w:r w:rsidRPr="002458A2">
              <w:rPr>
                <w:sz w:val="22"/>
                <w:szCs w:val="22"/>
              </w:rPr>
              <w:t>5804</w:t>
            </w:r>
            <w:r w:rsidR="00C17132" w:rsidRPr="002458A2">
              <w:rPr>
                <w:sz w:val="22"/>
                <w:szCs w:val="22"/>
              </w:rPr>
              <w:t>,</w:t>
            </w:r>
            <w:r w:rsidRPr="002458A2">
              <w:rPr>
                <w:sz w:val="22"/>
                <w:szCs w:val="22"/>
              </w:rPr>
              <w:t>3</w:t>
            </w:r>
          </w:p>
        </w:tc>
        <w:tc>
          <w:tcPr>
            <w:tcW w:w="717" w:type="dxa"/>
            <w:tcBorders>
              <w:top w:val="nil"/>
              <w:left w:val="nil"/>
              <w:bottom w:val="single" w:sz="4" w:space="0" w:color="auto"/>
              <w:right w:val="single" w:sz="4" w:space="0" w:color="auto"/>
            </w:tcBorders>
            <w:shd w:val="clear" w:color="auto" w:fill="auto"/>
            <w:noWrap/>
            <w:vAlign w:val="center"/>
          </w:tcPr>
          <w:p w:rsidR="00A24325" w:rsidRPr="002458A2" w:rsidRDefault="00A24325" w:rsidP="00B5350C">
            <w:pPr>
              <w:jc w:val="right"/>
              <w:rPr>
                <w:szCs w:val="22"/>
              </w:rPr>
            </w:pPr>
            <w:r w:rsidRPr="002458A2">
              <w:rPr>
                <w:sz w:val="22"/>
                <w:szCs w:val="22"/>
              </w:rPr>
              <w:t>24</w:t>
            </w:r>
          </w:p>
        </w:tc>
        <w:tc>
          <w:tcPr>
            <w:tcW w:w="866" w:type="dxa"/>
            <w:tcBorders>
              <w:top w:val="nil"/>
              <w:left w:val="nil"/>
              <w:bottom w:val="single" w:sz="4" w:space="0" w:color="auto"/>
              <w:right w:val="single" w:sz="8" w:space="0" w:color="auto"/>
            </w:tcBorders>
            <w:shd w:val="clear" w:color="auto" w:fill="auto"/>
            <w:noWrap/>
            <w:vAlign w:val="center"/>
          </w:tcPr>
          <w:p w:rsidR="00A24325" w:rsidRPr="002458A2" w:rsidRDefault="00A24325" w:rsidP="00B5350C">
            <w:pPr>
              <w:jc w:val="right"/>
              <w:rPr>
                <w:szCs w:val="22"/>
              </w:rPr>
            </w:pPr>
            <w:r w:rsidRPr="002458A2">
              <w:rPr>
                <w:sz w:val="22"/>
                <w:szCs w:val="22"/>
              </w:rPr>
              <w:t>68</w:t>
            </w:r>
          </w:p>
        </w:tc>
      </w:tr>
      <w:tr w:rsidR="002458A2" w:rsidRPr="002458A2" w:rsidTr="00E23CA1">
        <w:trPr>
          <w:trHeight w:val="278"/>
        </w:trPr>
        <w:tc>
          <w:tcPr>
            <w:tcW w:w="1217" w:type="dxa"/>
            <w:tcBorders>
              <w:top w:val="double" w:sz="6" w:space="0" w:color="auto"/>
              <w:left w:val="single" w:sz="8" w:space="0" w:color="auto"/>
              <w:bottom w:val="single" w:sz="8" w:space="0" w:color="auto"/>
              <w:right w:val="single" w:sz="8" w:space="0" w:color="auto"/>
            </w:tcBorders>
            <w:shd w:val="clear" w:color="auto" w:fill="D9D9D9" w:themeFill="background1" w:themeFillShade="D9"/>
            <w:noWrap/>
            <w:vAlign w:val="center"/>
          </w:tcPr>
          <w:p w:rsidR="00A24325" w:rsidRPr="002458A2" w:rsidRDefault="00A24325" w:rsidP="00B5350C">
            <w:pPr>
              <w:rPr>
                <w:szCs w:val="22"/>
              </w:rPr>
            </w:pPr>
            <w:r w:rsidRPr="002458A2">
              <w:rPr>
                <w:sz w:val="22"/>
                <w:szCs w:val="22"/>
              </w:rPr>
              <w:t>Ukupno</w:t>
            </w:r>
          </w:p>
        </w:tc>
        <w:tc>
          <w:tcPr>
            <w:tcW w:w="1061"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A24325" w:rsidRPr="002458A2" w:rsidRDefault="00A24325" w:rsidP="00B5350C">
            <w:pPr>
              <w:jc w:val="right"/>
              <w:rPr>
                <w:szCs w:val="22"/>
              </w:rPr>
            </w:pPr>
            <w:r w:rsidRPr="002458A2">
              <w:rPr>
                <w:sz w:val="22"/>
                <w:szCs w:val="22"/>
              </w:rPr>
              <w:t>872</w:t>
            </w:r>
            <w:r w:rsidR="00C17132" w:rsidRPr="002458A2">
              <w:rPr>
                <w:sz w:val="22"/>
                <w:szCs w:val="22"/>
              </w:rPr>
              <w:t>,</w:t>
            </w:r>
            <w:r w:rsidRPr="002458A2">
              <w:rPr>
                <w:sz w:val="22"/>
                <w:szCs w:val="22"/>
              </w:rPr>
              <w:t>31</w:t>
            </w:r>
          </w:p>
        </w:tc>
        <w:tc>
          <w:tcPr>
            <w:tcW w:w="1180"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A24325" w:rsidRPr="002458A2" w:rsidRDefault="00A24325" w:rsidP="00B5350C">
            <w:pPr>
              <w:jc w:val="right"/>
              <w:rPr>
                <w:szCs w:val="22"/>
              </w:rPr>
            </w:pPr>
            <w:r w:rsidRPr="002458A2">
              <w:rPr>
                <w:sz w:val="22"/>
                <w:szCs w:val="22"/>
              </w:rPr>
              <w:t>92527</w:t>
            </w:r>
            <w:r w:rsidR="00C17132" w:rsidRPr="002458A2">
              <w:rPr>
                <w:sz w:val="22"/>
                <w:szCs w:val="22"/>
              </w:rPr>
              <w:t>,</w:t>
            </w:r>
            <w:r w:rsidRPr="002458A2">
              <w:rPr>
                <w:sz w:val="22"/>
                <w:szCs w:val="22"/>
              </w:rPr>
              <w:t>5</w:t>
            </w:r>
          </w:p>
        </w:tc>
        <w:tc>
          <w:tcPr>
            <w:tcW w:w="992"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A24325" w:rsidRPr="002458A2" w:rsidRDefault="00A24325" w:rsidP="00B5350C">
            <w:pPr>
              <w:jc w:val="right"/>
              <w:rPr>
                <w:szCs w:val="22"/>
              </w:rPr>
            </w:pPr>
            <w:r w:rsidRPr="002458A2">
              <w:rPr>
                <w:sz w:val="22"/>
                <w:szCs w:val="22"/>
              </w:rPr>
              <w:t>7196</w:t>
            </w:r>
            <w:r w:rsidR="00C17132" w:rsidRPr="002458A2">
              <w:rPr>
                <w:sz w:val="22"/>
                <w:szCs w:val="22"/>
              </w:rPr>
              <w:t>,</w:t>
            </w:r>
            <w:r w:rsidRPr="002458A2">
              <w:rPr>
                <w:sz w:val="22"/>
                <w:szCs w:val="22"/>
              </w:rPr>
              <w:t>2</w:t>
            </w:r>
          </w:p>
        </w:tc>
        <w:tc>
          <w:tcPr>
            <w:tcW w:w="805"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A24325" w:rsidRPr="002458A2" w:rsidRDefault="00A24325" w:rsidP="00B5350C">
            <w:pPr>
              <w:jc w:val="right"/>
              <w:rPr>
                <w:szCs w:val="22"/>
              </w:rPr>
            </w:pPr>
            <w:r w:rsidRPr="002458A2">
              <w:rPr>
                <w:sz w:val="22"/>
                <w:szCs w:val="22"/>
              </w:rPr>
              <w:t> </w:t>
            </w:r>
          </w:p>
        </w:tc>
        <w:tc>
          <w:tcPr>
            <w:tcW w:w="851"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A24325" w:rsidRPr="002458A2" w:rsidRDefault="00A24325" w:rsidP="00B5350C">
            <w:pPr>
              <w:jc w:val="right"/>
              <w:rPr>
                <w:szCs w:val="22"/>
              </w:rPr>
            </w:pPr>
            <w:r w:rsidRPr="002458A2">
              <w:rPr>
                <w:sz w:val="22"/>
                <w:szCs w:val="22"/>
              </w:rPr>
              <w:t>109</w:t>
            </w:r>
            <w:r w:rsidR="00C17132" w:rsidRPr="002458A2">
              <w:rPr>
                <w:sz w:val="22"/>
                <w:szCs w:val="22"/>
              </w:rPr>
              <w:t>,</w:t>
            </w:r>
            <w:r w:rsidRPr="002458A2">
              <w:rPr>
                <w:sz w:val="22"/>
                <w:szCs w:val="22"/>
              </w:rPr>
              <w:t>89</w:t>
            </w:r>
          </w:p>
        </w:tc>
        <w:tc>
          <w:tcPr>
            <w:tcW w:w="709"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A24325" w:rsidRPr="002458A2" w:rsidRDefault="00A24325" w:rsidP="00B5350C">
            <w:pPr>
              <w:ind w:left="-57" w:right="-57"/>
              <w:jc w:val="right"/>
              <w:rPr>
                <w:szCs w:val="22"/>
              </w:rPr>
            </w:pPr>
            <w:r w:rsidRPr="002458A2">
              <w:rPr>
                <w:sz w:val="22"/>
                <w:szCs w:val="22"/>
              </w:rPr>
              <w:t>101</w:t>
            </w:r>
            <w:r w:rsidR="00C17132" w:rsidRPr="002458A2">
              <w:rPr>
                <w:sz w:val="22"/>
                <w:szCs w:val="22"/>
              </w:rPr>
              <w:t>,</w:t>
            </w:r>
            <w:r w:rsidRPr="002458A2">
              <w:rPr>
                <w:sz w:val="22"/>
                <w:szCs w:val="22"/>
              </w:rPr>
              <w:t>07</w:t>
            </w:r>
          </w:p>
        </w:tc>
        <w:tc>
          <w:tcPr>
            <w:tcW w:w="850" w:type="dxa"/>
            <w:tcBorders>
              <w:top w:val="double" w:sz="6" w:space="0" w:color="auto"/>
              <w:left w:val="nil"/>
              <w:bottom w:val="single" w:sz="8" w:space="0" w:color="auto"/>
              <w:right w:val="nil"/>
            </w:tcBorders>
            <w:shd w:val="clear" w:color="auto" w:fill="D9D9D9" w:themeFill="background1" w:themeFillShade="D9"/>
            <w:noWrap/>
            <w:vAlign w:val="center"/>
          </w:tcPr>
          <w:p w:rsidR="00A24325" w:rsidRPr="002458A2" w:rsidRDefault="00A24325" w:rsidP="00B5350C">
            <w:pPr>
              <w:jc w:val="right"/>
              <w:rPr>
                <w:szCs w:val="22"/>
              </w:rPr>
            </w:pPr>
            <w:r w:rsidRPr="002458A2">
              <w:rPr>
                <w:sz w:val="22"/>
                <w:szCs w:val="22"/>
              </w:rPr>
              <w:t>210</w:t>
            </w:r>
            <w:r w:rsidR="00C17132" w:rsidRPr="002458A2">
              <w:rPr>
                <w:sz w:val="22"/>
                <w:szCs w:val="22"/>
              </w:rPr>
              <w:t>,</w:t>
            </w:r>
            <w:r w:rsidRPr="002458A2">
              <w:rPr>
                <w:sz w:val="22"/>
                <w:szCs w:val="22"/>
              </w:rPr>
              <w:t>96</w:t>
            </w:r>
          </w:p>
        </w:tc>
        <w:tc>
          <w:tcPr>
            <w:tcW w:w="991" w:type="dxa"/>
            <w:tcBorders>
              <w:top w:val="double" w:sz="6" w:space="0" w:color="auto"/>
              <w:left w:val="single" w:sz="8" w:space="0" w:color="auto"/>
              <w:bottom w:val="single" w:sz="8" w:space="0" w:color="auto"/>
              <w:right w:val="single" w:sz="4" w:space="0" w:color="auto"/>
            </w:tcBorders>
            <w:shd w:val="clear" w:color="auto" w:fill="D9D9D9" w:themeFill="background1" w:themeFillShade="D9"/>
            <w:noWrap/>
            <w:vAlign w:val="center"/>
          </w:tcPr>
          <w:p w:rsidR="00A24325" w:rsidRPr="002458A2" w:rsidRDefault="00A24325" w:rsidP="00B5350C">
            <w:pPr>
              <w:jc w:val="right"/>
              <w:rPr>
                <w:szCs w:val="22"/>
              </w:rPr>
            </w:pPr>
            <w:r w:rsidRPr="002458A2">
              <w:rPr>
                <w:sz w:val="22"/>
                <w:szCs w:val="22"/>
              </w:rPr>
              <w:t>29305</w:t>
            </w:r>
            <w:r w:rsidR="00C17132" w:rsidRPr="002458A2">
              <w:rPr>
                <w:sz w:val="22"/>
                <w:szCs w:val="22"/>
              </w:rPr>
              <w:t>,</w:t>
            </w:r>
            <w:r w:rsidRPr="002458A2">
              <w:rPr>
                <w:sz w:val="22"/>
                <w:szCs w:val="22"/>
              </w:rPr>
              <w:t>2</w:t>
            </w:r>
          </w:p>
        </w:tc>
        <w:tc>
          <w:tcPr>
            <w:tcW w:w="1135"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A24325" w:rsidRPr="002458A2" w:rsidRDefault="00A24325" w:rsidP="00B5350C">
            <w:pPr>
              <w:jc w:val="right"/>
              <w:rPr>
                <w:szCs w:val="22"/>
              </w:rPr>
            </w:pPr>
            <w:r w:rsidRPr="002458A2">
              <w:rPr>
                <w:sz w:val="22"/>
                <w:szCs w:val="22"/>
              </w:rPr>
              <w:t>30965</w:t>
            </w:r>
            <w:r w:rsidR="00C17132" w:rsidRPr="002458A2">
              <w:rPr>
                <w:sz w:val="22"/>
                <w:szCs w:val="22"/>
              </w:rPr>
              <w:t>,</w:t>
            </w:r>
            <w:r w:rsidRPr="002458A2">
              <w:rPr>
                <w:sz w:val="22"/>
                <w:szCs w:val="22"/>
              </w:rPr>
              <w:t>8</w:t>
            </w:r>
          </w:p>
        </w:tc>
        <w:tc>
          <w:tcPr>
            <w:tcW w:w="1134"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A24325" w:rsidRPr="002458A2" w:rsidRDefault="00A24325" w:rsidP="00B5350C">
            <w:pPr>
              <w:jc w:val="right"/>
              <w:rPr>
                <w:szCs w:val="22"/>
              </w:rPr>
            </w:pPr>
            <w:r w:rsidRPr="002458A2">
              <w:rPr>
                <w:sz w:val="22"/>
                <w:szCs w:val="22"/>
              </w:rPr>
              <w:t>60271</w:t>
            </w:r>
            <w:r w:rsidR="00C17132" w:rsidRPr="002458A2">
              <w:rPr>
                <w:sz w:val="22"/>
                <w:szCs w:val="22"/>
              </w:rPr>
              <w:t>,</w:t>
            </w:r>
            <w:r w:rsidRPr="002458A2">
              <w:rPr>
                <w:sz w:val="22"/>
                <w:szCs w:val="22"/>
              </w:rPr>
              <w:t>0</w:t>
            </w:r>
          </w:p>
        </w:tc>
        <w:tc>
          <w:tcPr>
            <w:tcW w:w="850" w:type="dxa"/>
            <w:tcBorders>
              <w:top w:val="double" w:sz="6" w:space="0" w:color="auto"/>
              <w:left w:val="nil"/>
              <w:bottom w:val="single" w:sz="8" w:space="0" w:color="auto"/>
              <w:right w:val="nil"/>
            </w:tcBorders>
            <w:shd w:val="clear" w:color="auto" w:fill="D9D9D9" w:themeFill="background1" w:themeFillShade="D9"/>
            <w:noWrap/>
            <w:vAlign w:val="center"/>
          </w:tcPr>
          <w:p w:rsidR="00A24325" w:rsidRPr="002458A2" w:rsidRDefault="00A24325" w:rsidP="00B5350C">
            <w:pPr>
              <w:jc w:val="right"/>
              <w:rPr>
                <w:szCs w:val="22"/>
              </w:rPr>
            </w:pPr>
            <w:r w:rsidRPr="002458A2">
              <w:rPr>
                <w:sz w:val="22"/>
                <w:szCs w:val="22"/>
              </w:rPr>
              <w:t>285</w:t>
            </w:r>
            <w:r w:rsidR="00C17132" w:rsidRPr="002458A2">
              <w:rPr>
                <w:sz w:val="22"/>
                <w:szCs w:val="22"/>
              </w:rPr>
              <w:t>,</w:t>
            </w:r>
            <w:r w:rsidRPr="002458A2">
              <w:rPr>
                <w:sz w:val="22"/>
                <w:szCs w:val="22"/>
              </w:rPr>
              <w:t>7</w:t>
            </w:r>
          </w:p>
        </w:tc>
        <w:tc>
          <w:tcPr>
            <w:tcW w:w="966" w:type="dxa"/>
            <w:tcBorders>
              <w:top w:val="double" w:sz="6" w:space="0" w:color="auto"/>
              <w:left w:val="single" w:sz="8" w:space="0" w:color="auto"/>
              <w:bottom w:val="single" w:sz="8" w:space="0" w:color="auto"/>
              <w:right w:val="single" w:sz="4" w:space="0" w:color="auto"/>
            </w:tcBorders>
            <w:shd w:val="clear" w:color="auto" w:fill="D9D9D9" w:themeFill="background1" w:themeFillShade="D9"/>
            <w:noWrap/>
            <w:vAlign w:val="center"/>
          </w:tcPr>
          <w:p w:rsidR="00A24325" w:rsidRPr="002458A2" w:rsidRDefault="00A24325" w:rsidP="00B5350C">
            <w:pPr>
              <w:jc w:val="right"/>
              <w:rPr>
                <w:szCs w:val="22"/>
              </w:rPr>
            </w:pPr>
            <w:r w:rsidRPr="002458A2">
              <w:rPr>
                <w:sz w:val="22"/>
                <w:szCs w:val="22"/>
              </w:rPr>
              <w:t>41694</w:t>
            </w:r>
            <w:r w:rsidR="00C17132" w:rsidRPr="002458A2">
              <w:rPr>
                <w:sz w:val="22"/>
                <w:szCs w:val="22"/>
              </w:rPr>
              <w:t>,</w:t>
            </w:r>
            <w:r w:rsidRPr="002458A2">
              <w:rPr>
                <w:sz w:val="22"/>
                <w:szCs w:val="22"/>
              </w:rPr>
              <w:t>6</w:t>
            </w:r>
          </w:p>
        </w:tc>
        <w:tc>
          <w:tcPr>
            <w:tcW w:w="1160"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A24325" w:rsidRPr="002458A2" w:rsidRDefault="00A24325" w:rsidP="00B5350C">
            <w:pPr>
              <w:jc w:val="right"/>
              <w:rPr>
                <w:szCs w:val="22"/>
              </w:rPr>
            </w:pPr>
            <w:r w:rsidRPr="002458A2">
              <w:rPr>
                <w:sz w:val="22"/>
                <w:szCs w:val="22"/>
              </w:rPr>
              <w:t>12453</w:t>
            </w:r>
            <w:r w:rsidR="00C17132" w:rsidRPr="002458A2">
              <w:rPr>
                <w:sz w:val="22"/>
                <w:szCs w:val="22"/>
              </w:rPr>
              <w:t>,</w:t>
            </w:r>
            <w:r w:rsidRPr="002458A2">
              <w:rPr>
                <w:sz w:val="22"/>
                <w:szCs w:val="22"/>
              </w:rPr>
              <w:t>1</w:t>
            </w:r>
          </w:p>
        </w:tc>
        <w:tc>
          <w:tcPr>
            <w:tcW w:w="939"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A24325" w:rsidRPr="002458A2" w:rsidRDefault="00A24325" w:rsidP="00B5350C">
            <w:pPr>
              <w:jc w:val="right"/>
              <w:rPr>
                <w:szCs w:val="22"/>
              </w:rPr>
            </w:pPr>
            <w:r w:rsidRPr="002458A2">
              <w:rPr>
                <w:sz w:val="22"/>
                <w:szCs w:val="22"/>
              </w:rPr>
              <w:t>6123</w:t>
            </w:r>
            <w:r w:rsidR="00C17132" w:rsidRPr="002458A2">
              <w:rPr>
                <w:sz w:val="22"/>
                <w:szCs w:val="22"/>
              </w:rPr>
              <w:t>,</w:t>
            </w:r>
            <w:r w:rsidRPr="002458A2">
              <w:rPr>
                <w:sz w:val="22"/>
                <w:szCs w:val="22"/>
              </w:rPr>
              <w:t>3</w:t>
            </w:r>
          </w:p>
        </w:tc>
        <w:tc>
          <w:tcPr>
            <w:tcW w:w="717"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A24325" w:rsidRPr="002458A2" w:rsidRDefault="00A24325" w:rsidP="00B5350C">
            <w:pPr>
              <w:jc w:val="right"/>
              <w:rPr>
                <w:szCs w:val="22"/>
              </w:rPr>
            </w:pPr>
            <w:r w:rsidRPr="002458A2">
              <w:rPr>
                <w:sz w:val="22"/>
                <w:szCs w:val="22"/>
              </w:rPr>
              <w:t>24</w:t>
            </w:r>
          </w:p>
        </w:tc>
        <w:tc>
          <w:tcPr>
            <w:tcW w:w="866"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A24325" w:rsidRPr="002458A2" w:rsidRDefault="00A24325" w:rsidP="00B5350C">
            <w:pPr>
              <w:jc w:val="right"/>
              <w:rPr>
                <w:szCs w:val="22"/>
              </w:rPr>
            </w:pPr>
            <w:r w:rsidRPr="002458A2">
              <w:rPr>
                <w:sz w:val="22"/>
                <w:szCs w:val="22"/>
              </w:rPr>
              <w:t>65</w:t>
            </w:r>
          </w:p>
        </w:tc>
      </w:tr>
    </w:tbl>
    <w:p w:rsidR="00732569" w:rsidRPr="00BA5B4D" w:rsidRDefault="00732569" w:rsidP="00B5350C">
      <w:pPr>
        <w:ind w:firstLine="709"/>
        <w:rPr>
          <w:szCs w:val="24"/>
          <w:lang w:val="sr-Latn-CS"/>
        </w:rPr>
      </w:pPr>
      <w:r w:rsidRPr="00BA5B4D">
        <w:rPr>
          <w:szCs w:val="24"/>
          <w:lang w:val="sr-Latn-CS"/>
        </w:rPr>
        <w:t xml:space="preserve">Ukupno planirani prinos glavnih seča iznosi </w:t>
      </w:r>
      <w:r w:rsidR="00A24325" w:rsidRPr="00BA5B4D">
        <w:rPr>
          <w:szCs w:val="24"/>
          <w:lang w:val="sr-Latn-CS"/>
        </w:rPr>
        <w:t>60271,0</w:t>
      </w:r>
      <w:r w:rsidRPr="00BA5B4D">
        <w:rPr>
          <w:szCs w:val="24"/>
          <w:lang w:val="sr-Latn-CS"/>
        </w:rPr>
        <w:t>m</w:t>
      </w:r>
      <w:r w:rsidRPr="00BA5B4D">
        <w:rPr>
          <w:szCs w:val="24"/>
          <w:vertAlign w:val="superscript"/>
          <w:lang w:val="sr-Latn-CS"/>
        </w:rPr>
        <w:t>3</w:t>
      </w:r>
      <w:r w:rsidRPr="00BA5B4D">
        <w:rPr>
          <w:szCs w:val="24"/>
          <w:lang w:val="sr-Latn-CS"/>
        </w:rPr>
        <w:t xml:space="preserve">, i ostvaruje se na </w:t>
      </w:r>
      <w:r w:rsidR="00A24325" w:rsidRPr="00BA5B4D">
        <w:rPr>
          <w:szCs w:val="24"/>
          <w:lang w:val="sr-Latn-CS"/>
        </w:rPr>
        <w:t>210</w:t>
      </w:r>
      <w:r w:rsidRPr="00BA5B4D">
        <w:rPr>
          <w:szCs w:val="24"/>
        </w:rPr>
        <w:t>,</w:t>
      </w:r>
      <w:r w:rsidR="00A24325" w:rsidRPr="00BA5B4D">
        <w:rPr>
          <w:szCs w:val="24"/>
        </w:rPr>
        <w:t xml:space="preserve">96 </w:t>
      </w:r>
      <w:r w:rsidRPr="00BA5B4D">
        <w:rPr>
          <w:szCs w:val="24"/>
          <w:lang w:val="sr-Latn-CS"/>
        </w:rPr>
        <w:t>ha. Prosečna sečiva zapremina sastojina koje su obuhvaćene planom seča iznosi 2</w:t>
      </w:r>
      <w:r w:rsidR="00A24325" w:rsidRPr="00BA5B4D">
        <w:rPr>
          <w:szCs w:val="24"/>
          <w:lang w:val="sr-Latn-CS"/>
        </w:rPr>
        <w:t>85</w:t>
      </w:r>
      <w:r w:rsidRPr="00BA5B4D">
        <w:rPr>
          <w:szCs w:val="24"/>
        </w:rPr>
        <w:t>,</w:t>
      </w:r>
      <w:r w:rsidR="00A24325" w:rsidRPr="00BA5B4D">
        <w:rPr>
          <w:szCs w:val="24"/>
        </w:rPr>
        <w:t>7</w:t>
      </w:r>
      <w:r w:rsidRPr="00BA5B4D">
        <w:rPr>
          <w:szCs w:val="24"/>
        </w:rPr>
        <w:t xml:space="preserve"> m</w:t>
      </w:r>
      <w:r w:rsidRPr="00BA5B4D">
        <w:rPr>
          <w:szCs w:val="24"/>
          <w:vertAlign w:val="superscript"/>
          <w:lang w:val="sr-Latn-CS"/>
        </w:rPr>
        <w:t>3</w:t>
      </w:r>
      <w:r w:rsidRPr="00BA5B4D">
        <w:rPr>
          <w:szCs w:val="24"/>
          <w:lang w:val="sr-Latn-CS"/>
        </w:rPr>
        <w:t>/ha .</w:t>
      </w:r>
    </w:p>
    <w:p w:rsidR="00732569" w:rsidRPr="00BA5B4D" w:rsidRDefault="00732569" w:rsidP="00B5350C">
      <w:pPr>
        <w:pStyle w:val="BodyTextIndent"/>
        <w:ind w:firstLine="709"/>
        <w:rPr>
          <w:sz w:val="24"/>
          <w:szCs w:val="24"/>
        </w:rPr>
      </w:pPr>
      <w:r w:rsidRPr="00BA5B4D">
        <w:rPr>
          <w:sz w:val="24"/>
          <w:szCs w:val="24"/>
        </w:rPr>
        <w:t>U sledećoj tabeli daje se prikaz plana seča obnavljanja (glavni prinos) po vrstama drveća:</w:t>
      </w:r>
    </w:p>
    <w:tbl>
      <w:tblPr>
        <w:tblW w:w="16453" w:type="dxa"/>
        <w:tblInd w:w="98" w:type="dxa"/>
        <w:tblLook w:val="0000" w:firstRow="0" w:lastRow="0" w:firstColumn="0" w:lastColumn="0" w:noHBand="0" w:noVBand="0"/>
      </w:tblPr>
      <w:tblGrid>
        <w:gridCol w:w="1520"/>
        <w:gridCol w:w="900"/>
        <w:gridCol w:w="1176"/>
        <w:gridCol w:w="939"/>
        <w:gridCol w:w="720"/>
        <w:gridCol w:w="992"/>
        <w:gridCol w:w="567"/>
        <w:gridCol w:w="851"/>
        <w:gridCol w:w="992"/>
        <w:gridCol w:w="1134"/>
        <w:gridCol w:w="1134"/>
        <w:gridCol w:w="851"/>
        <w:gridCol w:w="992"/>
        <w:gridCol w:w="1134"/>
        <w:gridCol w:w="939"/>
        <w:gridCol w:w="762"/>
        <w:gridCol w:w="850"/>
      </w:tblGrid>
      <w:tr w:rsidR="007E3363" w:rsidRPr="002458A2" w:rsidTr="007E3363">
        <w:trPr>
          <w:cantSplit/>
          <w:trHeight w:val="540"/>
          <w:tblHeader/>
        </w:trPr>
        <w:tc>
          <w:tcPr>
            <w:tcW w:w="16453" w:type="dxa"/>
            <w:gridSpan w:val="17"/>
            <w:tcBorders>
              <w:bottom w:val="single" w:sz="4" w:space="0" w:color="auto"/>
            </w:tcBorders>
            <w:shd w:val="clear" w:color="auto" w:fill="auto"/>
            <w:vAlign w:val="center"/>
          </w:tcPr>
          <w:p w:rsidR="007E3363" w:rsidRPr="007E3363" w:rsidRDefault="007E3363" w:rsidP="007E3363">
            <w:pPr>
              <w:rPr>
                <w:szCs w:val="24"/>
                <w:lang w:val="hr-HR"/>
              </w:rPr>
            </w:pPr>
            <w:r w:rsidRPr="00BA5B4D">
              <w:rPr>
                <w:szCs w:val="24"/>
                <w:lang w:val="sr-Latn-CS"/>
              </w:rPr>
              <w:t>Tabela  8.3.2.-2.  -  Pregled seča obnavljanja po vrstama drveća, prosta reprodukcija i ukupno</w:t>
            </w:r>
          </w:p>
        </w:tc>
      </w:tr>
      <w:tr w:rsidR="002458A2" w:rsidRPr="002458A2" w:rsidTr="007E3363">
        <w:trPr>
          <w:cantSplit/>
          <w:trHeight w:val="540"/>
          <w:tblHeader/>
        </w:trPr>
        <w:tc>
          <w:tcPr>
            <w:tcW w:w="2420" w:type="dxa"/>
            <w:gridSpan w:val="2"/>
            <w:vMerge w:val="restart"/>
            <w:tcBorders>
              <w:top w:val="single" w:sz="4" w:space="0" w:color="auto"/>
              <w:left w:val="single" w:sz="8" w:space="0" w:color="auto"/>
              <w:bottom w:val="single" w:sz="8" w:space="0" w:color="000000"/>
              <w:right w:val="single" w:sz="8" w:space="0" w:color="000000"/>
            </w:tcBorders>
            <w:shd w:val="clear" w:color="auto" w:fill="D9D9D9" w:themeFill="background1" w:themeFillShade="D9"/>
            <w:vAlign w:val="center"/>
          </w:tcPr>
          <w:p w:rsidR="00732569" w:rsidRPr="002458A2" w:rsidRDefault="00732569" w:rsidP="00B5350C">
            <w:pPr>
              <w:jc w:val="center"/>
              <w:rPr>
                <w:szCs w:val="22"/>
              </w:rPr>
            </w:pPr>
            <w:r w:rsidRPr="002458A2">
              <w:rPr>
                <w:sz w:val="22"/>
                <w:szCs w:val="22"/>
              </w:rPr>
              <w:t>Vrsta drveća</w:t>
            </w:r>
          </w:p>
        </w:tc>
        <w:tc>
          <w:tcPr>
            <w:tcW w:w="2115" w:type="dxa"/>
            <w:gridSpan w:val="2"/>
            <w:tcBorders>
              <w:top w:val="single" w:sz="4" w:space="0" w:color="auto"/>
              <w:left w:val="nil"/>
              <w:bottom w:val="nil"/>
              <w:right w:val="single" w:sz="8" w:space="0" w:color="000000"/>
            </w:tcBorders>
            <w:shd w:val="clear" w:color="auto" w:fill="D9D9D9" w:themeFill="background1" w:themeFillShade="D9"/>
            <w:vAlign w:val="center"/>
          </w:tcPr>
          <w:p w:rsidR="00732569" w:rsidRPr="002458A2" w:rsidRDefault="00732569" w:rsidP="00B5350C">
            <w:pPr>
              <w:jc w:val="center"/>
              <w:rPr>
                <w:szCs w:val="22"/>
                <w:lang w:val="de-DE"/>
              </w:rPr>
            </w:pPr>
            <w:r w:rsidRPr="002458A2">
              <w:rPr>
                <w:sz w:val="22"/>
                <w:szCs w:val="22"/>
                <w:lang w:val="de-DE"/>
              </w:rPr>
              <w:t>Stanje za vrste zahvaćene sečom</w:t>
            </w:r>
          </w:p>
        </w:tc>
        <w:tc>
          <w:tcPr>
            <w:tcW w:w="720"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458A2" w:rsidRDefault="00732569" w:rsidP="00B5350C">
            <w:pPr>
              <w:jc w:val="center"/>
              <w:rPr>
                <w:szCs w:val="22"/>
                <w:lang w:val="de-DE"/>
              </w:rPr>
            </w:pPr>
            <w:r w:rsidRPr="002458A2">
              <w:rPr>
                <w:sz w:val="22"/>
                <w:szCs w:val="22"/>
                <w:lang w:val="de-DE"/>
              </w:rPr>
              <w:t> </w:t>
            </w:r>
          </w:p>
        </w:tc>
        <w:tc>
          <w:tcPr>
            <w:tcW w:w="5670" w:type="dxa"/>
            <w:gridSpan w:val="6"/>
            <w:tcBorders>
              <w:top w:val="single" w:sz="4" w:space="0" w:color="auto"/>
              <w:left w:val="nil"/>
              <w:bottom w:val="nil"/>
              <w:right w:val="nil"/>
            </w:tcBorders>
            <w:shd w:val="clear" w:color="auto" w:fill="D9D9D9" w:themeFill="background1" w:themeFillShade="D9"/>
            <w:vAlign w:val="center"/>
          </w:tcPr>
          <w:p w:rsidR="00732569" w:rsidRPr="002458A2" w:rsidRDefault="00732569" w:rsidP="00B5350C">
            <w:pPr>
              <w:jc w:val="center"/>
              <w:rPr>
                <w:szCs w:val="22"/>
              </w:rPr>
            </w:pPr>
            <w:r w:rsidRPr="002458A2">
              <w:rPr>
                <w:sz w:val="22"/>
                <w:szCs w:val="22"/>
              </w:rPr>
              <w:t>Prinos iz seča obnavljanja</w:t>
            </w:r>
          </w:p>
        </w:tc>
        <w:tc>
          <w:tcPr>
            <w:tcW w:w="851"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458A2" w:rsidRDefault="00732569" w:rsidP="00B5350C">
            <w:pPr>
              <w:jc w:val="center"/>
              <w:rPr>
                <w:szCs w:val="22"/>
              </w:rPr>
            </w:pPr>
            <w:r w:rsidRPr="002458A2">
              <w:rPr>
                <w:sz w:val="22"/>
                <w:szCs w:val="22"/>
              </w:rPr>
              <w:t> </w:t>
            </w:r>
          </w:p>
        </w:tc>
        <w:tc>
          <w:tcPr>
            <w:tcW w:w="3065" w:type="dxa"/>
            <w:gridSpan w:val="3"/>
            <w:tcBorders>
              <w:top w:val="single" w:sz="4" w:space="0" w:color="auto"/>
              <w:left w:val="nil"/>
              <w:bottom w:val="single" w:sz="4" w:space="0" w:color="auto"/>
              <w:right w:val="single" w:sz="8" w:space="0" w:color="000000"/>
            </w:tcBorders>
            <w:shd w:val="clear" w:color="auto" w:fill="D9D9D9" w:themeFill="background1" w:themeFillShade="D9"/>
            <w:vAlign w:val="center"/>
          </w:tcPr>
          <w:p w:rsidR="00732569" w:rsidRPr="002458A2" w:rsidRDefault="00732569" w:rsidP="00B5350C">
            <w:pPr>
              <w:jc w:val="center"/>
              <w:rPr>
                <w:szCs w:val="22"/>
              </w:rPr>
            </w:pPr>
            <w:r w:rsidRPr="002458A2">
              <w:rPr>
                <w:sz w:val="22"/>
                <w:szCs w:val="22"/>
              </w:rPr>
              <w:t>Sortimenti</w:t>
            </w:r>
          </w:p>
        </w:tc>
        <w:tc>
          <w:tcPr>
            <w:tcW w:w="1612" w:type="dxa"/>
            <w:gridSpan w:val="2"/>
            <w:tcBorders>
              <w:top w:val="single" w:sz="4" w:space="0" w:color="auto"/>
              <w:left w:val="nil"/>
              <w:bottom w:val="single" w:sz="4" w:space="0" w:color="auto"/>
              <w:right w:val="single" w:sz="8" w:space="0" w:color="000000"/>
            </w:tcBorders>
            <w:shd w:val="clear" w:color="auto" w:fill="D9D9D9" w:themeFill="background1" w:themeFillShade="D9"/>
            <w:vAlign w:val="center"/>
          </w:tcPr>
          <w:p w:rsidR="00732569" w:rsidRPr="002458A2" w:rsidRDefault="00732569" w:rsidP="00B5350C">
            <w:pPr>
              <w:jc w:val="center"/>
              <w:rPr>
                <w:szCs w:val="22"/>
              </w:rPr>
            </w:pPr>
            <w:r w:rsidRPr="002458A2">
              <w:rPr>
                <w:sz w:val="22"/>
                <w:szCs w:val="22"/>
              </w:rPr>
              <w:t>Intenz. seča</w:t>
            </w:r>
          </w:p>
        </w:tc>
      </w:tr>
      <w:tr w:rsidR="002458A2" w:rsidRPr="002458A2" w:rsidTr="007E3363">
        <w:trPr>
          <w:cantSplit/>
          <w:trHeight w:val="315"/>
          <w:tblHeader/>
        </w:trPr>
        <w:tc>
          <w:tcPr>
            <w:tcW w:w="2420" w:type="dxa"/>
            <w:gridSpan w:val="2"/>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rsidR="00732569" w:rsidRPr="002458A2" w:rsidRDefault="00732569" w:rsidP="00B5350C">
            <w:pPr>
              <w:jc w:val="left"/>
              <w:rPr>
                <w:szCs w:val="22"/>
              </w:rPr>
            </w:pP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569" w:rsidRPr="002458A2" w:rsidRDefault="00732569" w:rsidP="00B5350C">
            <w:pPr>
              <w:jc w:val="center"/>
              <w:rPr>
                <w:szCs w:val="22"/>
              </w:rPr>
            </w:pPr>
            <w:r w:rsidRPr="002458A2">
              <w:rPr>
                <w:sz w:val="22"/>
                <w:szCs w:val="22"/>
              </w:rPr>
              <w:t>V</w:t>
            </w:r>
          </w:p>
        </w:tc>
        <w:tc>
          <w:tcPr>
            <w:tcW w:w="939"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732569" w:rsidRPr="002458A2" w:rsidRDefault="00732569" w:rsidP="00B5350C">
            <w:pPr>
              <w:jc w:val="center"/>
              <w:rPr>
                <w:szCs w:val="22"/>
              </w:rPr>
            </w:pPr>
            <w:r w:rsidRPr="002458A2">
              <w:rPr>
                <w:sz w:val="22"/>
                <w:szCs w:val="22"/>
                <w:vertAlign w:val="subscript"/>
              </w:rPr>
              <w:t>Iv</w:t>
            </w:r>
          </w:p>
        </w:tc>
        <w:tc>
          <w:tcPr>
            <w:tcW w:w="72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458A2" w:rsidRDefault="00732569" w:rsidP="00B5350C">
            <w:pPr>
              <w:jc w:val="left"/>
              <w:rPr>
                <w:szCs w:val="22"/>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569" w:rsidRPr="002458A2" w:rsidRDefault="00732569" w:rsidP="00B5350C">
            <w:pPr>
              <w:jc w:val="center"/>
              <w:rPr>
                <w:szCs w:val="22"/>
              </w:rPr>
            </w:pPr>
            <w:r w:rsidRPr="002458A2">
              <w:rPr>
                <w:sz w:val="22"/>
                <w:szCs w:val="22"/>
              </w:rPr>
              <w:t>I</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569" w:rsidRPr="002458A2" w:rsidRDefault="00732569" w:rsidP="00B5350C">
            <w:pPr>
              <w:jc w:val="center"/>
              <w:rPr>
                <w:szCs w:val="22"/>
              </w:rPr>
            </w:pPr>
            <w:r w:rsidRPr="002458A2">
              <w:rPr>
                <w:sz w:val="22"/>
                <w:szCs w:val="22"/>
              </w:rPr>
              <w:t>II</w:t>
            </w:r>
          </w:p>
        </w:tc>
        <w:tc>
          <w:tcPr>
            <w:tcW w:w="851" w:type="dxa"/>
            <w:tcBorders>
              <w:top w:val="single" w:sz="4" w:space="0" w:color="auto"/>
              <w:left w:val="nil"/>
              <w:bottom w:val="single" w:sz="4" w:space="0" w:color="auto"/>
              <w:right w:val="nil"/>
            </w:tcBorders>
            <w:shd w:val="clear" w:color="auto" w:fill="D9D9D9" w:themeFill="background1" w:themeFillShade="D9"/>
            <w:vAlign w:val="center"/>
          </w:tcPr>
          <w:p w:rsidR="00732569" w:rsidRPr="002458A2" w:rsidRDefault="00732569" w:rsidP="00B5350C">
            <w:pPr>
              <w:jc w:val="center"/>
              <w:rPr>
                <w:szCs w:val="22"/>
              </w:rPr>
            </w:pPr>
            <w:r w:rsidRPr="002458A2">
              <w:rPr>
                <w:sz w:val="22"/>
                <w:szCs w:val="22"/>
              </w:rPr>
              <w:t>E</w:t>
            </w:r>
          </w:p>
        </w:tc>
        <w:tc>
          <w:tcPr>
            <w:tcW w:w="992"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732569" w:rsidRPr="002458A2" w:rsidRDefault="00732569" w:rsidP="00B5350C">
            <w:pPr>
              <w:jc w:val="center"/>
              <w:rPr>
                <w:szCs w:val="22"/>
              </w:rPr>
            </w:pPr>
            <w:r w:rsidRPr="002458A2">
              <w:rPr>
                <w:sz w:val="22"/>
                <w:szCs w:val="22"/>
              </w:rPr>
              <w:t>I</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569" w:rsidRPr="002458A2" w:rsidRDefault="00732569" w:rsidP="00B5350C">
            <w:pPr>
              <w:jc w:val="center"/>
              <w:rPr>
                <w:szCs w:val="22"/>
              </w:rPr>
            </w:pPr>
            <w:r w:rsidRPr="002458A2">
              <w:rPr>
                <w:sz w:val="22"/>
                <w:szCs w:val="22"/>
              </w:rPr>
              <w:t>II</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vAlign w:val="center"/>
          </w:tcPr>
          <w:p w:rsidR="00732569" w:rsidRPr="002458A2" w:rsidRDefault="00732569" w:rsidP="00B5350C">
            <w:pPr>
              <w:jc w:val="center"/>
              <w:rPr>
                <w:szCs w:val="22"/>
              </w:rPr>
            </w:pPr>
            <w:r w:rsidRPr="002458A2">
              <w:rPr>
                <w:sz w:val="22"/>
                <w:szCs w:val="22"/>
              </w:rPr>
              <w:t>E</w:t>
            </w:r>
          </w:p>
        </w:tc>
        <w:tc>
          <w:tcPr>
            <w:tcW w:w="85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458A2" w:rsidRDefault="00732569" w:rsidP="00B5350C">
            <w:pPr>
              <w:jc w:val="left"/>
              <w:rPr>
                <w:szCs w:val="22"/>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2"/>
              </w:rPr>
            </w:pPr>
            <w:r w:rsidRPr="002458A2">
              <w:rPr>
                <w:sz w:val="22"/>
                <w:szCs w:val="22"/>
              </w:rPr>
              <w:t>Teh.</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2"/>
              </w:rPr>
            </w:pPr>
            <w:r w:rsidRPr="002458A2">
              <w:rPr>
                <w:sz w:val="22"/>
                <w:szCs w:val="22"/>
              </w:rPr>
              <w:t>Pros.</w:t>
            </w:r>
          </w:p>
        </w:tc>
        <w:tc>
          <w:tcPr>
            <w:tcW w:w="939" w:type="dxa"/>
            <w:tcBorders>
              <w:top w:val="nil"/>
              <w:left w:val="nil"/>
              <w:bottom w:val="single" w:sz="4" w:space="0" w:color="auto"/>
              <w:right w:val="single" w:sz="8" w:space="0" w:color="auto"/>
            </w:tcBorders>
            <w:shd w:val="clear" w:color="auto" w:fill="D9D9D9" w:themeFill="background1" w:themeFillShade="D9"/>
            <w:noWrap/>
            <w:vAlign w:val="center"/>
          </w:tcPr>
          <w:p w:rsidR="00732569" w:rsidRPr="002458A2" w:rsidRDefault="00732569" w:rsidP="00B5350C">
            <w:pPr>
              <w:jc w:val="center"/>
              <w:rPr>
                <w:szCs w:val="22"/>
              </w:rPr>
            </w:pPr>
            <w:r w:rsidRPr="002458A2">
              <w:rPr>
                <w:sz w:val="22"/>
                <w:szCs w:val="22"/>
              </w:rPr>
              <w:t>Otp.</w:t>
            </w:r>
          </w:p>
        </w:tc>
        <w:tc>
          <w:tcPr>
            <w:tcW w:w="762" w:type="dxa"/>
            <w:tcBorders>
              <w:top w:val="nil"/>
              <w:left w:val="nil"/>
              <w:bottom w:val="single" w:sz="4" w:space="0" w:color="auto"/>
              <w:right w:val="single" w:sz="4" w:space="0" w:color="auto"/>
            </w:tcBorders>
            <w:shd w:val="clear" w:color="auto" w:fill="D9D9D9" w:themeFill="background1" w:themeFillShade="D9"/>
            <w:vAlign w:val="center"/>
          </w:tcPr>
          <w:p w:rsidR="00732569" w:rsidRPr="002458A2" w:rsidRDefault="00732569" w:rsidP="00B5350C">
            <w:pPr>
              <w:jc w:val="center"/>
              <w:rPr>
                <w:szCs w:val="22"/>
              </w:rPr>
            </w:pPr>
            <w:r w:rsidRPr="002458A2">
              <w:rPr>
                <w:sz w:val="22"/>
                <w:szCs w:val="22"/>
              </w:rPr>
              <w:t>po P</w:t>
            </w:r>
          </w:p>
        </w:tc>
        <w:tc>
          <w:tcPr>
            <w:tcW w:w="850" w:type="dxa"/>
            <w:tcBorders>
              <w:top w:val="nil"/>
              <w:left w:val="nil"/>
              <w:bottom w:val="single" w:sz="4" w:space="0" w:color="auto"/>
              <w:right w:val="single" w:sz="8" w:space="0" w:color="auto"/>
            </w:tcBorders>
            <w:shd w:val="clear" w:color="auto" w:fill="D9D9D9" w:themeFill="background1" w:themeFillShade="D9"/>
            <w:vAlign w:val="center"/>
          </w:tcPr>
          <w:p w:rsidR="00732569" w:rsidRPr="002458A2" w:rsidRDefault="00732569" w:rsidP="00B5350C">
            <w:pPr>
              <w:jc w:val="center"/>
              <w:rPr>
                <w:szCs w:val="22"/>
              </w:rPr>
            </w:pPr>
            <w:r w:rsidRPr="002458A2">
              <w:rPr>
                <w:sz w:val="22"/>
                <w:szCs w:val="22"/>
              </w:rPr>
              <w:t>po V</w:t>
            </w:r>
          </w:p>
        </w:tc>
      </w:tr>
      <w:tr w:rsidR="002458A2" w:rsidRPr="002458A2" w:rsidTr="007E3363">
        <w:trPr>
          <w:cantSplit/>
          <w:trHeight w:val="285"/>
          <w:tblHeader/>
        </w:trPr>
        <w:tc>
          <w:tcPr>
            <w:tcW w:w="2420" w:type="dxa"/>
            <w:gridSpan w:val="2"/>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rsidR="00732569" w:rsidRPr="002458A2" w:rsidRDefault="00732569" w:rsidP="00B5350C">
            <w:pPr>
              <w:jc w:val="left"/>
              <w:rPr>
                <w:szCs w:val="22"/>
              </w:rPr>
            </w:pPr>
          </w:p>
        </w:tc>
        <w:tc>
          <w:tcPr>
            <w:tcW w:w="1176"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2"/>
              </w:rPr>
            </w:pPr>
            <w:r w:rsidRPr="002458A2">
              <w:rPr>
                <w:sz w:val="22"/>
                <w:szCs w:val="22"/>
              </w:rPr>
              <w:t>m</w:t>
            </w:r>
            <w:r w:rsidRPr="002458A2">
              <w:rPr>
                <w:sz w:val="22"/>
                <w:szCs w:val="22"/>
                <w:vertAlign w:val="superscript"/>
              </w:rPr>
              <w:t>3</w:t>
            </w:r>
          </w:p>
        </w:tc>
        <w:tc>
          <w:tcPr>
            <w:tcW w:w="939"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2458A2" w:rsidRDefault="00732569" w:rsidP="00B5350C">
            <w:pPr>
              <w:jc w:val="center"/>
              <w:rPr>
                <w:szCs w:val="22"/>
              </w:rPr>
            </w:pPr>
            <w:r w:rsidRPr="002458A2">
              <w:rPr>
                <w:sz w:val="22"/>
                <w:szCs w:val="22"/>
              </w:rPr>
              <w:t>m</w:t>
            </w:r>
            <w:r w:rsidRPr="002458A2">
              <w:rPr>
                <w:sz w:val="22"/>
                <w:szCs w:val="22"/>
                <w:vertAlign w:val="superscript"/>
              </w:rPr>
              <w:t>3</w:t>
            </w:r>
          </w:p>
        </w:tc>
        <w:tc>
          <w:tcPr>
            <w:tcW w:w="720"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458A2" w:rsidRDefault="00732569" w:rsidP="00B5350C">
            <w:pPr>
              <w:jc w:val="left"/>
              <w:rPr>
                <w:szCs w:val="22"/>
              </w:rPr>
            </w:pPr>
          </w:p>
        </w:tc>
        <w:tc>
          <w:tcPr>
            <w:tcW w:w="992"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2"/>
              </w:rPr>
            </w:pPr>
            <w:r w:rsidRPr="002458A2">
              <w:rPr>
                <w:sz w:val="22"/>
                <w:szCs w:val="22"/>
              </w:rPr>
              <w:t>ha</w:t>
            </w:r>
          </w:p>
        </w:tc>
        <w:tc>
          <w:tcPr>
            <w:tcW w:w="567"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2"/>
              </w:rPr>
            </w:pPr>
            <w:r w:rsidRPr="002458A2">
              <w:rPr>
                <w:sz w:val="22"/>
                <w:szCs w:val="22"/>
              </w:rPr>
              <w:t>ha</w:t>
            </w:r>
          </w:p>
        </w:tc>
        <w:tc>
          <w:tcPr>
            <w:tcW w:w="851" w:type="dxa"/>
            <w:tcBorders>
              <w:top w:val="nil"/>
              <w:left w:val="nil"/>
              <w:bottom w:val="single" w:sz="8" w:space="0" w:color="auto"/>
              <w:right w:val="nil"/>
            </w:tcBorders>
            <w:shd w:val="clear" w:color="auto" w:fill="D9D9D9" w:themeFill="background1" w:themeFillShade="D9"/>
            <w:noWrap/>
            <w:vAlign w:val="center"/>
          </w:tcPr>
          <w:p w:rsidR="00732569" w:rsidRPr="002458A2" w:rsidRDefault="00732569" w:rsidP="00B5350C">
            <w:pPr>
              <w:jc w:val="center"/>
              <w:rPr>
                <w:szCs w:val="22"/>
              </w:rPr>
            </w:pPr>
            <w:r w:rsidRPr="002458A2">
              <w:rPr>
                <w:sz w:val="22"/>
                <w:szCs w:val="22"/>
              </w:rPr>
              <w:t>ha</w:t>
            </w:r>
          </w:p>
        </w:tc>
        <w:tc>
          <w:tcPr>
            <w:tcW w:w="992"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2"/>
              </w:rPr>
            </w:pPr>
            <w:r w:rsidRPr="002458A2">
              <w:rPr>
                <w:sz w:val="22"/>
                <w:szCs w:val="22"/>
              </w:rPr>
              <w:t>m</w:t>
            </w:r>
            <w:r w:rsidRPr="002458A2">
              <w:rPr>
                <w:sz w:val="22"/>
                <w:szCs w:val="22"/>
                <w:vertAlign w:val="superscript"/>
              </w:rPr>
              <w:t>3</w:t>
            </w:r>
          </w:p>
        </w:tc>
        <w:tc>
          <w:tcPr>
            <w:tcW w:w="1134"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2"/>
              </w:rPr>
            </w:pPr>
            <w:r w:rsidRPr="002458A2">
              <w:rPr>
                <w:sz w:val="22"/>
                <w:szCs w:val="22"/>
              </w:rPr>
              <w:t>m</w:t>
            </w:r>
            <w:r w:rsidRPr="002458A2">
              <w:rPr>
                <w:sz w:val="22"/>
                <w:szCs w:val="22"/>
                <w:vertAlign w:val="superscript"/>
              </w:rPr>
              <w:t>3</w:t>
            </w:r>
          </w:p>
        </w:tc>
        <w:tc>
          <w:tcPr>
            <w:tcW w:w="1134"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2458A2" w:rsidRDefault="00732569" w:rsidP="00B5350C">
            <w:pPr>
              <w:jc w:val="center"/>
              <w:rPr>
                <w:szCs w:val="22"/>
              </w:rPr>
            </w:pPr>
            <w:r w:rsidRPr="002458A2">
              <w:rPr>
                <w:sz w:val="22"/>
                <w:szCs w:val="22"/>
              </w:rPr>
              <w:t>m</w:t>
            </w:r>
            <w:r w:rsidRPr="002458A2">
              <w:rPr>
                <w:sz w:val="22"/>
                <w:szCs w:val="22"/>
                <w:vertAlign w:val="superscript"/>
              </w:rPr>
              <w:t>3</w:t>
            </w:r>
          </w:p>
        </w:tc>
        <w:tc>
          <w:tcPr>
            <w:tcW w:w="85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458A2" w:rsidRDefault="00732569" w:rsidP="00B5350C">
            <w:pPr>
              <w:jc w:val="left"/>
              <w:rPr>
                <w:szCs w:val="22"/>
              </w:rPr>
            </w:pPr>
          </w:p>
        </w:tc>
        <w:tc>
          <w:tcPr>
            <w:tcW w:w="992"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2"/>
              </w:rPr>
            </w:pPr>
            <w:r w:rsidRPr="002458A2">
              <w:rPr>
                <w:sz w:val="22"/>
                <w:szCs w:val="22"/>
              </w:rPr>
              <w:t>m</w:t>
            </w:r>
            <w:r w:rsidRPr="002458A2">
              <w:rPr>
                <w:sz w:val="22"/>
                <w:szCs w:val="22"/>
                <w:vertAlign w:val="superscript"/>
              </w:rPr>
              <w:t>3</w:t>
            </w:r>
          </w:p>
        </w:tc>
        <w:tc>
          <w:tcPr>
            <w:tcW w:w="1134"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2"/>
              </w:rPr>
            </w:pPr>
            <w:r w:rsidRPr="002458A2">
              <w:rPr>
                <w:sz w:val="22"/>
                <w:szCs w:val="22"/>
              </w:rPr>
              <w:t>m</w:t>
            </w:r>
            <w:r w:rsidRPr="002458A2">
              <w:rPr>
                <w:sz w:val="22"/>
                <w:szCs w:val="22"/>
                <w:vertAlign w:val="superscript"/>
              </w:rPr>
              <w:t>3</w:t>
            </w:r>
          </w:p>
        </w:tc>
        <w:tc>
          <w:tcPr>
            <w:tcW w:w="939"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2458A2" w:rsidRDefault="00732569" w:rsidP="00B5350C">
            <w:pPr>
              <w:jc w:val="center"/>
              <w:rPr>
                <w:szCs w:val="22"/>
              </w:rPr>
            </w:pPr>
            <w:r w:rsidRPr="002458A2">
              <w:rPr>
                <w:sz w:val="22"/>
                <w:szCs w:val="22"/>
              </w:rPr>
              <w:t>m</w:t>
            </w:r>
            <w:r w:rsidRPr="002458A2">
              <w:rPr>
                <w:sz w:val="22"/>
                <w:szCs w:val="22"/>
                <w:vertAlign w:val="superscript"/>
              </w:rPr>
              <w:t>3</w:t>
            </w:r>
          </w:p>
        </w:tc>
        <w:tc>
          <w:tcPr>
            <w:tcW w:w="762"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2"/>
              </w:rPr>
            </w:pPr>
            <w:r w:rsidRPr="002458A2">
              <w:rPr>
                <w:sz w:val="22"/>
                <w:szCs w:val="22"/>
              </w:rPr>
              <w:t>%</w:t>
            </w:r>
          </w:p>
        </w:tc>
        <w:tc>
          <w:tcPr>
            <w:tcW w:w="850"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2458A2" w:rsidRDefault="00732569" w:rsidP="00B5350C">
            <w:pPr>
              <w:jc w:val="center"/>
              <w:rPr>
                <w:szCs w:val="22"/>
              </w:rPr>
            </w:pPr>
            <w:r w:rsidRPr="002458A2">
              <w:rPr>
                <w:sz w:val="22"/>
                <w:szCs w:val="22"/>
              </w:rPr>
              <w:t>%</w:t>
            </w:r>
          </w:p>
        </w:tc>
      </w:tr>
      <w:tr w:rsidR="002458A2" w:rsidRPr="002458A2" w:rsidTr="002458A2">
        <w:trPr>
          <w:trHeight w:val="255"/>
        </w:trPr>
        <w:tc>
          <w:tcPr>
            <w:tcW w:w="2420" w:type="dxa"/>
            <w:gridSpan w:val="2"/>
            <w:tcBorders>
              <w:top w:val="nil"/>
              <w:left w:val="single" w:sz="8" w:space="0" w:color="auto"/>
              <w:bottom w:val="single" w:sz="4" w:space="0" w:color="auto"/>
              <w:right w:val="single" w:sz="8" w:space="0" w:color="000000"/>
            </w:tcBorders>
            <w:shd w:val="clear" w:color="auto" w:fill="auto"/>
            <w:noWrap/>
            <w:vAlign w:val="center"/>
          </w:tcPr>
          <w:p w:rsidR="006B2481" w:rsidRPr="002458A2" w:rsidRDefault="006B2481" w:rsidP="00B5350C">
            <w:pPr>
              <w:jc w:val="left"/>
              <w:rPr>
                <w:szCs w:val="22"/>
              </w:rPr>
            </w:pPr>
            <w:r w:rsidRPr="002458A2">
              <w:rPr>
                <w:sz w:val="22"/>
                <w:szCs w:val="22"/>
              </w:rPr>
              <w:t xml:space="preserve"> Bela Vrba  </w:t>
            </w:r>
          </w:p>
        </w:tc>
        <w:tc>
          <w:tcPr>
            <w:tcW w:w="1176" w:type="dxa"/>
            <w:tcBorders>
              <w:top w:val="nil"/>
              <w:left w:val="nil"/>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4228</w:t>
            </w:r>
            <w:r w:rsidR="00C17132" w:rsidRPr="002458A2">
              <w:rPr>
                <w:sz w:val="22"/>
                <w:szCs w:val="22"/>
              </w:rPr>
              <w:t>,</w:t>
            </w:r>
            <w:r w:rsidRPr="002458A2">
              <w:rPr>
                <w:sz w:val="22"/>
                <w:szCs w:val="22"/>
              </w:rPr>
              <w:t>5</w:t>
            </w:r>
          </w:p>
        </w:tc>
        <w:tc>
          <w:tcPr>
            <w:tcW w:w="939"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71</w:t>
            </w:r>
            <w:r w:rsidR="00C17132" w:rsidRPr="002458A2">
              <w:rPr>
                <w:sz w:val="22"/>
                <w:szCs w:val="22"/>
              </w:rPr>
              <w:t>,</w:t>
            </w:r>
            <w:r w:rsidRPr="002458A2">
              <w:rPr>
                <w:sz w:val="22"/>
                <w:szCs w:val="22"/>
              </w:rPr>
              <w:t>1</w:t>
            </w:r>
          </w:p>
        </w:tc>
        <w:tc>
          <w:tcPr>
            <w:tcW w:w="720" w:type="dxa"/>
            <w:tcBorders>
              <w:top w:val="nil"/>
              <w:left w:val="nil"/>
              <w:bottom w:val="single" w:sz="4" w:space="0" w:color="auto"/>
              <w:right w:val="single" w:sz="8" w:space="0" w:color="auto"/>
            </w:tcBorders>
            <w:shd w:val="clear" w:color="auto" w:fill="C0C0C0"/>
            <w:noWrap/>
            <w:vAlign w:val="center"/>
          </w:tcPr>
          <w:p w:rsidR="006B2481" w:rsidRPr="002458A2" w:rsidRDefault="006B2481" w:rsidP="00B5350C">
            <w:pPr>
              <w:jc w:val="left"/>
              <w:rPr>
                <w:szCs w:val="22"/>
              </w:rPr>
            </w:pPr>
          </w:p>
        </w:tc>
        <w:tc>
          <w:tcPr>
            <w:tcW w:w="992" w:type="dxa"/>
            <w:tcBorders>
              <w:top w:val="nil"/>
              <w:left w:val="nil"/>
              <w:bottom w:val="single" w:sz="4" w:space="0" w:color="auto"/>
              <w:right w:val="single" w:sz="4" w:space="0" w:color="auto"/>
            </w:tcBorders>
            <w:shd w:val="clear" w:color="auto" w:fill="C0C0C0"/>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567" w:type="dxa"/>
            <w:tcBorders>
              <w:top w:val="nil"/>
              <w:left w:val="nil"/>
              <w:bottom w:val="single" w:sz="4" w:space="0" w:color="auto"/>
              <w:right w:val="single" w:sz="4" w:space="0" w:color="auto"/>
            </w:tcBorders>
            <w:shd w:val="clear" w:color="auto" w:fill="C0C0C0"/>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851" w:type="dxa"/>
            <w:tcBorders>
              <w:top w:val="nil"/>
              <w:left w:val="nil"/>
              <w:bottom w:val="single" w:sz="4" w:space="0" w:color="auto"/>
              <w:right w:val="nil"/>
            </w:tcBorders>
            <w:shd w:val="clear" w:color="auto" w:fill="C0C0C0"/>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983</w:t>
            </w:r>
            <w:r w:rsidR="00C17132" w:rsidRPr="002458A2">
              <w:rPr>
                <w:sz w:val="22"/>
                <w:szCs w:val="22"/>
              </w:rPr>
              <w:t>,</w:t>
            </w:r>
            <w:r w:rsidRPr="002458A2">
              <w:rPr>
                <w:sz w:val="22"/>
                <w:szCs w:val="22"/>
              </w:rPr>
              <w:t>3</w:t>
            </w:r>
          </w:p>
        </w:tc>
        <w:tc>
          <w:tcPr>
            <w:tcW w:w="1134" w:type="dxa"/>
            <w:tcBorders>
              <w:top w:val="nil"/>
              <w:left w:val="nil"/>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139</w:t>
            </w:r>
            <w:r w:rsidR="00C17132" w:rsidRPr="002458A2">
              <w:rPr>
                <w:sz w:val="22"/>
                <w:szCs w:val="22"/>
              </w:rPr>
              <w:t>,</w:t>
            </w:r>
            <w:r w:rsidRPr="002458A2">
              <w:rPr>
                <w:sz w:val="22"/>
                <w:szCs w:val="22"/>
              </w:rPr>
              <w:t>1</w:t>
            </w:r>
          </w:p>
        </w:tc>
        <w:tc>
          <w:tcPr>
            <w:tcW w:w="1134"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1122</w:t>
            </w:r>
            <w:r w:rsidR="00C17132" w:rsidRPr="002458A2">
              <w:rPr>
                <w:sz w:val="22"/>
                <w:szCs w:val="22"/>
              </w:rPr>
              <w:t>,</w:t>
            </w:r>
            <w:r w:rsidRPr="002458A2">
              <w:rPr>
                <w:sz w:val="22"/>
                <w:szCs w:val="22"/>
              </w:rPr>
              <w:t>4</w:t>
            </w:r>
          </w:p>
        </w:tc>
        <w:tc>
          <w:tcPr>
            <w:tcW w:w="851" w:type="dxa"/>
            <w:tcBorders>
              <w:top w:val="nil"/>
              <w:left w:val="nil"/>
              <w:bottom w:val="single" w:sz="4" w:space="0" w:color="auto"/>
              <w:right w:val="nil"/>
            </w:tcBorders>
            <w:shd w:val="clear" w:color="auto" w:fill="C0C0C0"/>
            <w:noWrap/>
            <w:vAlign w:val="center"/>
          </w:tcPr>
          <w:p w:rsidR="006B2481" w:rsidRPr="002458A2" w:rsidRDefault="006B2481" w:rsidP="00B5350C">
            <w:pPr>
              <w:jc w:val="right"/>
              <w:rPr>
                <w:szCs w:val="22"/>
              </w:rPr>
            </w:pPr>
            <w:r w:rsidRPr="002458A2">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572</w:t>
            </w:r>
            <w:r w:rsidR="00C17132" w:rsidRPr="002458A2">
              <w:rPr>
                <w:sz w:val="22"/>
                <w:szCs w:val="22"/>
              </w:rPr>
              <w:t>,</w:t>
            </w:r>
            <w:r w:rsidRPr="002458A2">
              <w:rPr>
                <w:sz w:val="22"/>
                <w:szCs w:val="22"/>
              </w:rPr>
              <w:t>4</w:t>
            </w:r>
          </w:p>
        </w:tc>
        <w:tc>
          <w:tcPr>
            <w:tcW w:w="1134" w:type="dxa"/>
            <w:tcBorders>
              <w:top w:val="nil"/>
              <w:left w:val="nil"/>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381</w:t>
            </w:r>
            <w:r w:rsidR="00C17132" w:rsidRPr="002458A2">
              <w:rPr>
                <w:sz w:val="22"/>
                <w:szCs w:val="22"/>
              </w:rPr>
              <w:t>,</w:t>
            </w:r>
            <w:r w:rsidRPr="002458A2">
              <w:rPr>
                <w:sz w:val="22"/>
                <w:szCs w:val="22"/>
              </w:rPr>
              <w:t>6</w:t>
            </w:r>
          </w:p>
        </w:tc>
        <w:tc>
          <w:tcPr>
            <w:tcW w:w="939"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168</w:t>
            </w:r>
            <w:r w:rsidR="00C17132" w:rsidRPr="002458A2">
              <w:rPr>
                <w:sz w:val="22"/>
                <w:szCs w:val="22"/>
              </w:rPr>
              <w:t>,</w:t>
            </w:r>
            <w:r w:rsidRPr="002458A2">
              <w:rPr>
                <w:sz w:val="22"/>
                <w:szCs w:val="22"/>
              </w:rPr>
              <w:t>4</w:t>
            </w:r>
          </w:p>
        </w:tc>
        <w:tc>
          <w:tcPr>
            <w:tcW w:w="762" w:type="dxa"/>
            <w:tcBorders>
              <w:top w:val="nil"/>
              <w:left w:val="nil"/>
              <w:bottom w:val="single" w:sz="4" w:space="0" w:color="auto"/>
              <w:right w:val="single" w:sz="4" w:space="0" w:color="auto"/>
            </w:tcBorders>
            <w:shd w:val="clear" w:color="auto" w:fill="C0C0C0"/>
            <w:noWrap/>
            <w:vAlign w:val="center"/>
          </w:tcPr>
          <w:p w:rsidR="006B2481" w:rsidRPr="002458A2" w:rsidRDefault="006B2481" w:rsidP="00B5350C">
            <w:pPr>
              <w:jc w:val="right"/>
              <w:rPr>
                <w:szCs w:val="22"/>
              </w:rPr>
            </w:pPr>
            <w:r w:rsidRPr="002458A2">
              <w:rPr>
                <w:sz w:val="22"/>
                <w:szCs w:val="22"/>
              </w:rPr>
              <w:t> </w:t>
            </w:r>
          </w:p>
        </w:tc>
        <w:tc>
          <w:tcPr>
            <w:tcW w:w="850"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27</w:t>
            </w:r>
          </w:p>
        </w:tc>
      </w:tr>
      <w:tr w:rsidR="002458A2" w:rsidRPr="002458A2" w:rsidTr="002458A2">
        <w:trPr>
          <w:trHeight w:val="255"/>
        </w:trPr>
        <w:tc>
          <w:tcPr>
            <w:tcW w:w="2420" w:type="dxa"/>
            <w:gridSpan w:val="2"/>
            <w:tcBorders>
              <w:top w:val="nil"/>
              <w:left w:val="single" w:sz="8" w:space="0" w:color="auto"/>
              <w:bottom w:val="single" w:sz="4" w:space="0" w:color="auto"/>
              <w:right w:val="single" w:sz="8" w:space="0" w:color="000000"/>
            </w:tcBorders>
            <w:shd w:val="clear" w:color="auto" w:fill="auto"/>
            <w:noWrap/>
            <w:vAlign w:val="center"/>
          </w:tcPr>
          <w:p w:rsidR="006B2481" w:rsidRPr="002458A2" w:rsidRDefault="006B2481" w:rsidP="00B5350C">
            <w:pPr>
              <w:jc w:val="left"/>
              <w:rPr>
                <w:szCs w:val="22"/>
              </w:rPr>
            </w:pPr>
            <w:r w:rsidRPr="002458A2">
              <w:rPr>
                <w:sz w:val="22"/>
                <w:szCs w:val="22"/>
              </w:rPr>
              <w:t xml:space="preserve"> Bela Topola </w:t>
            </w:r>
          </w:p>
        </w:tc>
        <w:tc>
          <w:tcPr>
            <w:tcW w:w="1176" w:type="dxa"/>
            <w:tcBorders>
              <w:top w:val="nil"/>
              <w:left w:val="nil"/>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7433</w:t>
            </w:r>
            <w:r w:rsidR="00C17132" w:rsidRPr="002458A2">
              <w:rPr>
                <w:sz w:val="22"/>
                <w:szCs w:val="22"/>
              </w:rPr>
              <w:t>,</w:t>
            </w:r>
            <w:r w:rsidRPr="002458A2">
              <w:rPr>
                <w:sz w:val="22"/>
                <w:szCs w:val="22"/>
              </w:rPr>
              <w:t>1</w:t>
            </w:r>
          </w:p>
        </w:tc>
        <w:tc>
          <w:tcPr>
            <w:tcW w:w="939"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365</w:t>
            </w:r>
            <w:r w:rsidR="00C17132" w:rsidRPr="002458A2">
              <w:rPr>
                <w:sz w:val="22"/>
                <w:szCs w:val="22"/>
              </w:rPr>
              <w:t>,</w:t>
            </w:r>
            <w:r w:rsidRPr="002458A2">
              <w:rPr>
                <w:sz w:val="22"/>
                <w:szCs w:val="22"/>
              </w:rPr>
              <w:t>8</w:t>
            </w:r>
          </w:p>
        </w:tc>
        <w:tc>
          <w:tcPr>
            <w:tcW w:w="720" w:type="dxa"/>
            <w:tcBorders>
              <w:top w:val="nil"/>
              <w:left w:val="nil"/>
              <w:bottom w:val="single" w:sz="4" w:space="0" w:color="auto"/>
              <w:right w:val="single" w:sz="8" w:space="0" w:color="auto"/>
            </w:tcBorders>
            <w:shd w:val="clear" w:color="auto" w:fill="C0C0C0"/>
            <w:noWrap/>
            <w:vAlign w:val="center"/>
          </w:tcPr>
          <w:p w:rsidR="006B2481" w:rsidRPr="002458A2" w:rsidRDefault="006B2481" w:rsidP="00B5350C">
            <w:pPr>
              <w:jc w:val="left"/>
              <w:rPr>
                <w:szCs w:val="22"/>
              </w:rPr>
            </w:pPr>
          </w:p>
        </w:tc>
        <w:tc>
          <w:tcPr>
            <w:tcW w:w="992" w:type="dxa"/>
            <w:tcBorders>
              <w:top w:val="nil"/>
              <w:left w:val="nil"/>
              <w:bottom w:val="single" w:sz="4" w:space="0" w:color="auto"/>
              <w:right w:val="single" w:sz="4" w:space="0" w:color="auto"/>
            </w:tcBorders>
            <w:shd w:val="clear" w:color="auto" w:fill="C0C0C0"/>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567" w:type="dxa"/>
            <w:tcBorders>
              <w:top w:val="nil"/>
              <w:left w:val="nil"/>
              <w:bottom w:val="single" w:sz="4" w:space="0" w:color="auto"/>
              <w:right w:val="single" w:sz="4" w:space="0" w:color="auto"/>
            </w:tcBorders>
            <w:shd w:val="clear" w:color="auto" w:fill="C0C0C0"/>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851" w:type="dxa"/>
            <w:tcBorders>
              <w:top w:val="nil"/>
              <w:left w:val="nil"/>
              <w:bottom w:val="single" w:sz="4" w:space="0" w:color="auto"/>
              <w:right w:val="nil"/>
            </w:tcBorders>
            <w:shd w:val="clear" w:color="auto" w:fill="C0C0C0"/>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395</w:t>
            </w:r>
            <w:r w:rsidR="00C17132" w:rsidRPr="002458A2">
              <w:rPr>
                <w:sz w:val="22"/>
                <w:szCs w:val="22"/>
              </w:rPr>
              <w:t>,</w:t>
            </w:r>
            <w:r w:rsidRPr="002458A2">
              <w:rPr>
                <w:sz w:val="22"/>
                <w:szCs w:val="22"/>
              </w:rPr>
              <w:t>2</w:t>
            </w:r>
          </w:p>
        </w:tc>
        <w:tc>
          <w:tcPr>
            <w:tcW w:w="1134" w:type="dxa"/>
            <w:tcBorders>
              <w:top w:val="nil"/>
              <w:left w:val="nil"/>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389</w:t>
            </w:r>
            <w:r w:rsidR="00C17132" w:rsidRPr="002458A2">
              <w:rPr>
                <w:sz w:val="22"/>
                <w:szCs w:val="22"/>
              </w:rPr>
              <w:t>,</w:t>
            </w:r>
            <w:r w:rsidRPr="002458A2">
              <w:rPr>
                <w:sz w:val="22"/>
                <w:szCs w:val="22"/>
              </w:rPr>
              <w:t>9</w:t>
            </w:r>
          </w:p>
        </w:tc>
        <w:tc>
          <w:tcPr>
            <w:tcW w:w="1134"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785</w:t>
            </w:r>
            <w:r w:rsidR="00C17132" w:rsidRPr="002458A2">
              <w:rPr>
                <w:sz w:val="22"/>
                <w:szCs w:val="22"/>
              </w:rPr>
              <w:t>,</w:t>
            </w:r>
            <w:r w:rsidRPr="002458A2">
              <w:rPr>
                <w:sz w:val="22"/>
                <w:szCs w:val="22"/>
              </w:rPr>
              <w:t>0</w:t>
            </w:r>
          </w:p>
        </w:tc>
        <w:tc>
          <w:tcPr>
            <w:tcW w:w="851" w:type="dxa"/>
            <w:tcBorders>
              <w:top w:val="nil"/>
              <w:left w:val="nil"/>
              <w:bottom w:val="single" w:sz="4" w:space="0" w:color="auto"/>
              <w:right w:val="nil"/>
            </w:tcBorders>
            <w:shd w:val="clear" w:color="auto" w:fill="C0C0C0"/>
            <w:noWrap/>
            <w:vAlign w:val="center"/>
          </w:tcPr>
          <w:p w:rsidR="006B2481" w:rsidRPr="002458A2" w:rsidRDefault="006B2481" w:rsidP="00B5350C">
            <w:pPr>
              <w:jc w:val="right"/>
              <w:rPr>
                <w:szCs w:val="22"/>
              </w:rPr>
            </w:pPr>
            <w:r w:rsidRPr="002458A2">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400</w:t>
            </w:r>
            <w:r w:rsidR="00C17132" w:rsidRPr="002458A2">
              <w:rPr>
                <w:sz w:val="22"/>
                <w:szCs w:val="22"/>
              </w:rPr>
              <w:t>,</w:t>
            </w:r>
            <w:r w:rsidRPr="002458A2">
              <w:rPr>
                <w:sz w:val="22"/>
                <w:szCs w:val="22"/>
              </w:rPr>
              <w:t>4</w:t>
            </w:r>
          </w:p>
        </w:tc>
        <w:tc>
          <w:tcPr>
            <w:tcW w:w="1134" w:type="dxa"/>
            <w:tcBorders>
              <w:top w:val="nil"/>
              <w:left w:val="nil"/>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266</w:t>
            </w:r>
            <w:r w:rsidR="00C17132" w:rsidRPr="002458A2">
              <w:rPr>
                <w:sz w:val="22"/>
                <w:szCs w:val="22"/>
              </w:rPr>
              <w:t>,</w:t>
            </w:r>
            <w:r w:rsidRPr="002458A2">
              <w:rPr>
                <w:sz w:val="22"/>
                <w:szCs w:val="22"/>
              </w:rPr>
              <w:t>9</w:t>
            </w:r>
          </w:p>
        </w:tc>
        <w:tc>
          <w:tcPr>
            <w:tcW w:w="939"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117</w:t>
            </w:r>
            <w:r w:rsidR="00C17132" w:rsidRPr="002458A2">
              <w:rPr>
                <w:sz w:val="22"/>
                <w:szCs w:val="22"/>
              </w:rPr>
              <w:t>,</w:t>
            </w:r>
            <w:r w:rsidRPr="002458A2">
              <w:rPr>
                <w:sz w:val="22"/>
                <w:szCs w:val="22"/>
              </w:rPr>
              <w:t>8</w:t>
            </w:r>
          </w:p>
        </w:tc>
        <w:tc>
          <w:tcPr>
            <w:tcW w:w="762" w:type="dxa"/>
            <w:tcBorders>
              <w:top w:val="nil"/>
              <w:left w:val="nil"/>
              <w:bottom w:val="single" w:sz="4" w:space="0" w:color="auto"/>
              <w:right w:val="single" w:sz="4" w:space="0" w:color="auto"/>
            </w:tcBorders>
            <w:shd w:val="clear" w:color="auto" w:fill="C0C0C0"/>
            <w:noWrap/>
            <w:vAlign w:val="center"/>
          </w:tcPr>
          <w:p w:rsidR="006B2481" w:rsidRPr="002458A2" w:rsidRDefault="006B2481" w:rsidP="00B5350C">
            <w:pPr>
              <w:jc w:val="right"/>
              <w:rPr>
                <w:szCs w:val="22"/>
              </w:rPr>
            </w:pPr>
            <w:r w:rsidRPr="002458A2">
              <w:rPr>
                <w:sz w:val="22"/>
                <w:szCs w:val="22"/>
              </w:rPr>
              <w:t> </w:t>
            </w:r>
          </w:p>
        </w:tc>
        <w:tc>
          <w:tcPr>
            <w:tcW w:w="850"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11</w:t>
            </w:r>
          </w:p>
        </w:tc>
      </w:tr>
      <w:tr w:rsidR="002458A2" w:rsidRPr="002458A2" w:rsidTr="002458A2">
        <w:trPr>
          <w:trHeight w:val="255"/>
        </w:trPr>
        <w:tc>
          <w:tcPr>
            <w:tcW w:w="2420" w:type="dxa"/>
            <w:gridSpan w:val="2"/>
            <w:tcBorders>
              <w:top w:val="nil"/>
              <w:left w:val="single" w:sz="8" w:space="0" w:color="auto"/>
              <w:bottom w:val="single" w:sz="4" w:space="0" w:color="auto"/>
              <w:right w:val="single" w:sz="8" w:space="0" w:color="000000"/>
            </w:tcBorders>
            <w:shd w:val="clear" w:color="auto" w:fill="auto"/>
            <w:noWrap/>
            <w:vAlign w:val="center"/>
          </w:tcPr>
          <w:p w:rsidR="006B2481" w:rsidRPr="002458A2" w:rsidRDefault="006B2481" w:rsidP="00B5350C">
            <w:pPr>
              <w:jc w:val="left"/>
              <w:rPr>
                <w:szCs w:val="22"/>
              </w:rPr>
            </w:pPr>
            <w:r w:rsidRPr="002458A2">
              <w:rPr>
                <w:sz w:val="22"/>
                <w:szCs w:val="22"/>
              </w:rPr>
              <w:t xml:space="preserve"> Rob</w:t>
            </w:r>
          </w:p>
        </w:tc>
        <w:tc>
          <w:tcPr>
            <w:tcW w:w="1176" w:type="dxa"/>
            <w:tcBorders>
              <w:top w:val="nil"/>
              <w:left w:val="nil"/>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218</w:t>
            </w:r>
            <w:r w:rsidR="00C17132" w:rsidRPr="002458A2">
              <w:rPr>
                <w:sz w:val="22"/>
                <w:szCs w:val="22"/>
              </w:rPr>
              <w:t>,</w:t>
            </w:r>
            <w:r w:rsidRPr="002458A2">
              <w:rPr>
                <w:sz w:val="22"/>
                <w:szCs w:val="22"/>
              </w:rPr>
              <w:t>5</w:t>
            </w:r>
          </w:p>
        </w:tc>
        <w:tc>
          <w:tcPr>
            <w:tcW w:w="939"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6</w:t>
            </w:r>
            <w:r w:rsidR="00C17132" w:rsidRPr="002458A2">
              <w:rPr>
                <w:sz w:val="22"/>
                <w:szCs w:val="22"/>
              </w:rPr>
              <w:t>,</w:t>
            </w:r>
            <w:r w:rsidRPr="002458A2">
              <w:rPr>
                <w:sz w:val="22"/>
                <w:szCs w:val="22"/>
              </w:rPr>
              <w:t>4</w:t>
            </w:r>
          </w:p>
        </w:tc>
        <w:tc>
          <w:tcPr>
            <w:tcW w:w="720" w:type="dxa"/>
            <w:tcBorders>
              <w:top w:val="nil"/>
              <w:left w:val="nil"/>
              <w:bottom w:val="single" w:sz="4" w:space="0" w:color="auto"/>
              <w:right w:val="single" w:sz="8" w:space="0" w:color="auto"/>
            </w:tcBorders>
            <w:shd w:val="clear" w:color="auto" w:fill="C0C0C0"/>
            <w:noWrap/>
            <w:vAlign w:val="center"/>
          </w:tcPr>
          <w:p w:rsidR="006B2481" w:rsidRPr="002458A2" w:rsidRDefault="006B2481" w:rsidP="00B5350C">
            <w:pPr>
              <w:jc w:val="left"/>
              <w:rPr>
                <w:szCs w:val="22"/>
              </w:rPr>
            </w:pPr>
          </w:p>
        </w:tc>
        <w:tc>
          <w:tcPr>
            <w:tcW w:w="992" w:type="dxa"/>
            <w:tcBorders>
              <w:top w:val="nil"/>
              <w:left w:val="nil"/>
              <w:bottom w:val="single" w:sz="4" w:space="0" w:color="auto"/>
              <w:right w:val="single" w:sz="4" w:space="0" w:color="auto"/>
            </w:tcBorders>
            <w:shd w:val="clear" w:color="auto" w:fill="C0C0C0"/>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567" w:type="dxa"/>
            <w:tcBorders>
              <w:top w:val="nil"/>
              <w:left w:val="nil"/>
              <w:bottom w:val="single" w:sz="4" w:space="0" w:color="auto"/>
              <w:right w:val="single" w:sz="4" w:space="0" w:color="auto"/>
            </w:tcBorders>
            <w:shd w:val="clear" w:color="auto" w:fill="C0C0C0"/>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851" w:type="dxa"/>
            <w:tcBorders>
              <w:top w:val="nil"/>
              <w:left w:val="nil"/>
              <w:bottom w:val="single" w:sz="4" w:space="0" w:color="auto"/>
              <w:right w:val="nil"/>
            </w:tcBorders>
            <w:shd w:val="clear" w:color="auto" w:fill="C0C0C0"/>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175</w:t>
            </w:r>
            <w:r w:rsidR="00C17132" w:rsidRPr="002458A2">
              <w:rPr>
                <w:sz w:val="22"/>
                <w:szCs w:val="22"/>
              </w:rPr>
              <w:t>,</w:t>
            </w:r>
            <w:r w:rsidRPr="002458A2">
              <w:rPr>
                <w:sz w:val="22"/>
                <w:szCs w:val="22"/>
              </w:rPr>
              <w:t>9</w:t>
            </w:r>
          </w:p>
        </w:tc>
        <w:tc>
          <w:tcPr>
            <w:tcW w:w="1134" w:type="dxa"/>
            <w:tcBorders>
              <w:top w:val="nil"/>
              <w:left w:val="nil"/>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 </w:t>
            </w:r>
          </w:p>
        </w:tc>
        <w:tc>
          <w:tcPr>
            <w:tcW w:w="1134"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175</w:t>
            </w:r>
            <w:r w:rsidR="00C17132" w:rsidRPr="002458A2">
              <w:rPr>
                <w:sz w:val="22"/>
                <w:szCs w:val="22"/>
              </w:rPr>
              <w:t>,</w:t>
            </w:r>
            <w:r w:rsidRPr="002458A2">
              <w:rPr>
                <w:sz w:val="22"/>
                <w:szCs w:val="22"/>
              </w:rPr>
              <w:t>9</w:t>
            </w:r>
          </w:p>
        </w:tc>
        <w:tc>
          <w:tcPr>
            <w:tcW w:w="851" w:type="dxa"/>
            <w:tcBorders>
              <w:top w:val="nil"/>
              <w:left w:val="nil"/>
              <w:bottom w:val="single" w:sz="4" w:space="0" w:color="auto"/>
              <w:right w:val="nil"/>
            </w:tcBorders>
            <w:shd w:val="clear" w:color="auto" w:fill="C0C0C0"/>
            <w:noWrap/>
            <w:vAlign w:val="center"/>
          </w:tcPr>
          <w:p w:rsidR="006B2481" w:rsidRPr="002458A2" w:rsidRDefault="006B2481" w:rsidP="00B5350C">
            <w:pPr>
              <w:jc w:val="right"/>
              <w:rPr>
                <w:szCs w:val="22"/>
              </w:rPr>
            </w:pPr>
            <w:r w:rsidRPr="002458A2">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126</w:t>
            </w:r>
            <w:r w:rsidR="00C17132" w:rsidRPr="002458A2">
              <w:rPr>
                <w:sz w:val="22"/>
                <w:szCs w:val="22"/>
              </w:rPr>
              <w:t>,</w:t>
            </w:r>
            <w:r w:rsidRPr="002458A2">
              <w:rPr>
                <w:sz w:val="22"/>
                <w:szCs w:val="22"/>
              </w:rPr>
              <w:t>6</w:t>
            </w:r>
          </w:p>
        </w:tc>
        <w:tc>
          <w:tcPr>
            <w:tcW w:w="1134" w:type="dxa"/>
            <w:tcBorders>
              <w:top w:val="nil"/>
              <w:left w:val="nil"/>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31</w:t>
            </w:r>
            <w:r w:rsidR="00C17132" w:rsidRPr="002458A2">
              <w:rPr>
                <w:sz w:val="22"/>
                <w:szCs w:val="22"/>
              </w:rPr>
              <w:t>,</w:t>
            </w:r>
            <w:r w:rsidRPr="002458A2">
              <w:rPr>
                <w:sz w:val="22"/>
                <w:szCs w:val="22"/>
              </w:rPr>
              <w:t>7</w:t>
            </w:r>
          </w:p>
        </w:tc>
        <w:tc>
          <w:tcPr>
            <w:tcW w:w="939"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17</w:t>
            </w:r>
            <w:r w:rsidR="00C17132" w:rsidRPr="002458A2">
              <w:rPr>
                <w:sz w:val="22"/>
                <w:szCs w:val="22"/>
              </w:rPr>
              <w:t>,</w:t>
            </w:r>
            <w:r w:rsidRPr="002458A2">
              <w:rPr>
                <w:sz w:val="22"/>
                <w:szCs w:val="22"/>
              </w:rPr>
              <w:t>6</w:t>
            </w:r>
          </w:p>
        </w:tc>
        <w:tc>
          <w:tcPr>
            <w:tcW w:w="762" w:type="dxa"/>
            <w:tcBorders>
              <w:top w:val="nil"/>
              <w:left w:val="nil"/>
              <w:bottom w:val="single" w:sz="4" w:space="0" w:color="auto"/>
              <w:right w:val="single" w:sz="4" w:space="0" w:color="auto"/>
            </w:tcBorders>
            <w:shd w:val="clear" w:color="auto" w:fill="C0C0C0"/>
            <w:noWrap/>
            <w:vAlign w:val="center"/>
          </w:tcPr>
          <w:p w:rsidR="006B2481" w:rsidRPr="002458A2" w:rsidRDefault="006B2481" w:rsidP="00B5350C">
            <w:pPr>
              <w:jc w:val="right"/>
              <w:rPr>
                <w:szCs w:val="22"/>
              </w:rPr>
            </w:pPr>
            <w:r w:rsidRPr="002458A2">
              <w:rPr>
                <w:sz w:val="22"/>
                <w:szCs w:val="22"/>
              </w:rPr>
              <w:t> </w:t>
            </w:r>
          </w:p>
        </w:tc>
        <w:tc>
          <w:tcPr>
            <w:tcW w:w="850"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80</w:t>
            </w:r>
          </w:p>
        </w:tc>
      </w:tr>
      <w:tr w:rsidR="002458A2" w:rsidRPr="002458A2" w:rsidTr="002458A2">
        <w:trPr>
          <w:trHeight w:val="255"/>
        </w:trPr>
        <w:tc>
          <w:tcPr>
            <w:tcW w:w="2420" w:type="dxa"/>
            <w:gridSpan w:val="2"/>
            <w:tcBorders>
              <w:top w:val="nil"/>
              <w:left w:val="single" w:sz="8" w:space="0" w:color="auto"/>
              <w:bottom w:val="single" w:sz="4" w:space="0" w:color="auto"/>
              <w:right w:val="single" w:sz="8" w:space="0" w:color="000000"/>
            </w:tcBorders>
            <w:shd w:val="clear" w:color="auto" w:fill="auto"/>
            <w:noWrap/>
            <w:vAlign w:val="center"/>
          </w:tcPr>
          <w:p w:rsidR="006B2481" w:rsidRPr="002458A2" w:rsidRDefault="006B2481" w:rsidP="00B5350C">
            <w:pPr>
              <w:jc w:val="left"/>
              <w:rPr>
                <w:szCs w:val="22"/>
              </w:rPr>
            </w:pPr>
            <w:r w:rsidRPr="002458A2">
              <w:rPr>
                <w:sz w:val="22"/>
                <w:szCs w:val="22"/>
              </w:rPr>
              <w:t xml:space="preserve"> I214</w:t>
            </w:r>
          </w:p>
        </w:tc>
        <w:tc>
          <w:tcPr>
            <w:tcW w:w="1176" w:type="dxa"/>
            <w:tcBorders>
              <w:top w:val="nil"/>
              <w:left w:val="nil"/>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6625</w:t>
            </w:r>
            <w:r w:rsidR="00C17132" w:rsidRPr="002458A2">
              <w:rPr>
                <w:sz w:val="22"/>
                <w:szCs w:val="22"/>
              </w:rPr>
              <w:t>,</w:t>
            </w:r>
            <w:r w:rsidRPr="002458A2">
              <w:rPr>
                <w:sz w:val="22"/>
                <w:szCs w:val="22"/>
              </w:rPr>
              <w:t>7</w:t>
            </w:r>
          </w:p>
        </w:tc>
        <w:tc>
          <w:tcPr>
            <w:tcW w:w="939"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273</w:t>
            </w:r>
            <w:r w:rsidR="00C17132" w:rsidRPr="002458A2">
              <w:rPr>
                <w:sz w:val="22"/>
                <w:szCs w:val="22"/>
              </w:rPr>
              <w:t>,</w:t>
            </w:r>
            <w:r w:rsidRPr="002458A2">
              <w:rPr>
                <w:sz w:val="22"/>
                <w:szCs w:val="22"/>
              </w:rPr>
              <w:t>0</w:t>
            </w:r>
          </w:p>
        </w:tc>
        <w:tc>
          <w:tcPr>
            <w:tcW w:w="720" w:type="dxa"/>
            <w:tcBorders>
              <w:top w:val="nil"/>
              <w:left w:val="nil"/>
              <w:bottom w:val="single" w:sz="4" w:space="0" w:color="auto"/>
              <w:right w:val="single" w:sz="8" w:space="0" w:color="auto"/>
            </w:tcBorders>
            <w:shd w:val="clear" w:color="auto" w:fill="C0C0C0"/>
            <w:noWrap/>
            <w:vAlign w:val="center"/>
          </w:tcPr>
          <w:p w:rsidR="006B2481" w:rsidRPr="002458A2" w:rsidRDefault="006B2481" w:rsidP="00B5350C">
            <w:pPr>
              <w:jc w:val="left"/>
              <w:rPr>
                <w:szCs w:val="22"/>
              </w:rPr>
            </w:pPr>
          </w:p>
        </w:tc>
        <w:tc>
          <w:tcPr>
            <w:tcW w:w="992" w:type="dxa"/>
            <w:tcBorders>
              <w:top w:val="nil"/>
              <w:left w:val="nil"/>
              <w:bottom w:val="single" w:sz="4" w:space="0" w:color="auto"/>
              <w:right w:val="single" w:sz="4" w:space="0" w:color="auto"/>
            </w:tcBorders>
            <w:shd w:val="clear" w:color="auto" w:fill="C0C0C0"/>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567" w:type="dxa"/>
            <w:tcBorders>
              <w:top w:val="nil"/>
              <w:left w:val="nil"/>
              <w:bottom w:val="single" w:sz="4" w:space="0" w:color="auto"/>
              <w:right w:val="single" w:sz="4" w:space="0" w:color="auto"/>
            </w:tcBorders>
            <w:shd w:val="clear" w:color="auto" w:fill="C0C0C0"/>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851" w:type="dxa"/>
            <w:tcBorders>
              <w:top w:val="nil"/>
              <w:left w:val="nil"/>
              <w:bottom w:val="single" w:sz="4" w:space="0" w:color="auto"/>
              <w:right w:val="nil"/>
            </w:tcBorders>
            <w:shd w:val="clear" w:color="auto" w:fill="C0C0C0"/>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5862</w:t>
            </w:r>
            <w:r w:rsidR="00C17132" w:rsidRPr="002458A2">
              <w:rPr>
                <w:sz w:val="22"/>
                <w:szCs w:val="22"/>
              </w:rPr>
              <w:t>,</w:t>
            </w:r>
            <w:r w:rsidRPr="002458A2">
              <w:rPr>
                <w:sz w:val="22"/>
                <w:szCs w:val="22"/>
              </w:rPr>
              <w:t>8</w:t>
            </w:r>
          </w:p>
        </w:tc>
        <w:tc>
          <w:tcPr>
            <w:tcW w:w="1134" w:type="dxa"/>
            <w:tcBorders>
              <w:top w:val="nil"/>
              <w:left w:val="nil"/>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 </w:t>
            </w:r>
          </w:p>
        </w:tc>
        <w:tc>
          <w:tcPr>
            <w:tcW w:w="1134"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5862</w:t>
            </w:r>
            <w:r w:rsidR="00C17132" w:rsidRPr="002458A2">
              <w:rPr>
                <w:sz w:val="22"/>
                <w:szCs w:val="22"/>
              </w:rPr>
              <w:t>,</w:t>
            </w:r>
            <w:r w:rsidRPr="002458A2">
              <w:rPr>
                <w:sz w:val="22"/>
                <w:szCs w:val="22"/>
              </w:rPr>
              <w:t>8</w:t>
            </w:r>
          </w:p>
        </w:tc>
        <w:tc>
          <w:tcPr>
            <w:tcW w:w="851" w:type="dxa"/>
            <w:tcBorders>
              <w:top w:val="nil"/>
              <w:left w:val="nil"/>
              <w:bottom w:val="single" w:sz="4" w:space="0" w:color="auto"/>
              <w:right w:val="nil"/>
            </w:tcBorders>
            <w:shd w:val="clear" w:color="auto" w:fill="C0C0C0"/>
            <w:noWrap/>
            <w:vAlign w:val="center"/>
          </w:tcPr>
          <w:p w:rsidR="006B2481" w:rsidRPr="002458A2" w:rsidRDefault="006B2481" w:rsidP="00B5350C">
            <w:pPr>
              <w:jc w:val="right"/>
              <w:rPr>
                <w:szCs w:val="22"/>
              </w:rPr>
            </w:pPr>
            <w:r w:rsidRPr="002458A2">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4221</w:t>
            </w:r>
            <w:r w:rsidR="00C17132" w:rsidRPr="002458A2">
              <w:rPr>
                <w:sz w:val="22"/>
                <w:szCs w:val="22"/>
              </w:rPr>
              <w:t>,</w:t>
            </w:r>
            <w:r w:rsidRPr="002458A2">
              <w:rPr>
                <w:sz w:val="22"/>
                <w:szCs w:val="22"/>
              </w:rPr>
              <w:t>2</w:t>
            </w:r>
          </w:p>
        </w:tc>
        <w:tc>
          <w:tcPr>
            <w:tcW w:w="1134" w:type="dxa"/>
            <w:tcBorders>
              <w:top w:val="nil"/>
              <w:left w:val="nil"/>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1055</w:t>
            </w:r>
            <w:r w:rsidR="00C17132" w:rsidRPr="002458A2">
              <w:rPr>
                <w:sz w:val="22"/>
                <w:szCs w:val="22"/>
              </w:rPr>
              <w:t>,</w:t>
            </w:r>
            <w:r w:rsidRPr="002458A2">
              <w:rPr>
                <w:sz w:val="22"/>
                <w:szCs w:val="22"/>
              </w:rPr>
              <w:t>3</w:t>
            </w:r>
          </w:p>
        </w:tc>
        <w:tc>
          <w:tcPr>
            <w:tcW w:w="939"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586</w:t>
            </w:r>
            <w:r w:rsidR="00C17132" w:rsidRPr="002458A2">
              <w:rPr>
                <w:sz w:val="22"/>
                <w:szCs w:val="22"/>
              </w:rPr>
              <w:t>,</w:t>
            </w:r>
            <w:r w:rsidRPr="002458A2">
              <w:rPr>
                <w:sz w:val="22"/>
                <w:szCs w:val="22"/>
              </w:rPr>
              <w:t>3</w:t>
            </w:r>
          </w:p>
        </w:tc>
        <w:tc>
          <w:tcPr>
            <w:tcW w:w="762" w:type="dxa"/>
            <w:tcBorders>
              <w:top w:val="nil"/>
              <w:left w:val="nil"/>
              <w:bottom w:val="single" w:sz="4" w:space="0" w:color="auto"/>
              <w:right w:val="single" w:sz="4" w:space="0" w:color="auto"/>
            </w:tcBorders>
            <w:shd w:val="clear" w:color="auto" w:fill="C0C0C0"/>
            <w:noWrap/>
            <w:vAlign w:val="center"/>
          </w:tcPr>
          <w:p w:rsidR="006B2481" w:rsidRPr="002458A2" w:rsidRDefault="006B2481" w:rsidP="00B5350C">
            <w:pPr>
              <w:jc w:val="right"/>
              <w:rPr>
                <w:szCs w:val="22"/>
              </w:rPr>
            </w:pPr>
            <w:r w:rsidRPr="002458A2">
              <w:rPr>
                <w:sz w:val="22"/>
                <w:szCs w:val="22"/>
              </w:rPr>
              <w:t> </w:t>
            </w:r>
          </w:p>
        </w:tc>
        <w:tc>
          <w:tcPr>
            <w:tcW w:w="850"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88</w:t>
            </w:r>
          </w:p>
        </w:tc>
      </w:tr>
      <w:tr w:rsidR="002458A2" w:rsidRPr="002458A2" w:rsidTr="002458A2">
        <w:trPr>
          <w:trHeight w:val="255"/>
        </w:trPr>
        <w:tc>
          <w:tcPr>
            <w:tcW w:w="2420" w:type="dxa"/>
            <w:gridSpan w:val="2"/>
            <w:tcBorders>
              <w:top w:val="nil"/>
              <w:left w:val="single" w:sz="8" w:space="0" w:color="auto"/>
              <w:bottom w:val="single" w:sz="4" w:space="0" w:color="auto"/>
              <w:right w:val="single" w:sz="8" w:space="0" w:color="000000"/>
            </w:tcBorders>
            <w:shd w:val="clear" w:color="auto" w:fill="auto"/>
            <w:noWrap/>
            <w:vAlign w:val="center"/>
          </w:tcPr>
          <w:p w:rsidR="006B2481" w:rsidRPr="002458A2" w:rsidRDefault="006B2481" w:rsidP="00B5350C">
            <w:pPr>
              <w:jc w:val="left"/>
              <w:rPr>
                <w:szCs w:val="22"/>
              </w:rPr>
            </w:pPr>
            <w:r w:rsidRPr="002458A2">
              <w:rPr>
                <w:sz w:val="22"/>
                <w:szCs w:val="22"/>
              </w:rPr>
              <w:t xml:space="preserve"> M1</w:t>
            </w:r>
          </w:p>
        </w:tc>
        <w:tc>
          <w:tcPr>
            <w:tcW w:w="1176" w:type="dxa"/>
            <w:tcBorders>
              <w:top w:val="nil"/>
              <w:left w:val="nil"/>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78423</w:t>
            </w:r>
            <w:r w:rsidR="00C17132" w:rsidRPr="002458A2">
              <w:rPr>
                <w:sz w:val="22"/>
                <w:szCs w:val="22"/>
              </w:rPr>
              <w:t>,</w:t>
            </w:r>
            <w:r w:rsidRPr="002458A2">
              <w:rPr>
                <w:sz w:val="22"/>
                <w:szCs w:val="22"/>
              </w:rPr>
              <w:t>8</w:t>
            </w:r>
          </w:p>
        </w:tc>
        <w:tc>
          <w:tcPr>
            <w:tcW w:w="939"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6639</w:t>
            </w:r>
            <w:r w:rsidR="00C17132" w:rsidRPr="002458A2">
              <w:rPr>
                <w:sz w:val="22"/>
                <w:szCs w:val="22"/>
              </w:rPr>
              <w:t>,</w:t>
            </w:r>
            <w:r w:rsidRPr="002458A2">
              <w:rPr>
                <w:sz w:val="22"/>
                <w:szCs w:val="22"/>
              </w:rPr>
              <w:t>6</w:t>
            </w:r>
          </w:p>
        </w:tc>
        <w:tc>
          <w:tcPr>
            <w:tcW w:w="720" w:type="dxa"/>
            <w:tcBorders>
              <w:top w:val="nil"/>
              <w:left w:val="nil"/>
              <w:bottom w:val="single" w:sz="4" w:space="0" w:color="auto"/>
              <w:right w:val="single" w:sz="8" w:space="0" w:color="auto"/>
            </w:tcBorders>
            <w:shd w:val="clear" w:color="auto" w:fill="C0C0C0"/>
            <w:noWrap/>
            <w:vAlign w:val="center"/>
          </w:tcPr>
          <w:p w:rsidR="006B2481" w:rsidRPr="002458A2" w:rsidRDefault="006B2481" w:rsidP="00B5350C">
            <w:pPr>
              <w:jc w:val="left"/>
              <w:rPr>
                <w:szCs w:val="22"/>
              </w:rPr>
            </w:pPr>
          </w:p>
        </w:tc>
        <w:tc>
          <w:tcPr>
            <w:tcW w:w="992" w:type="dxa"/>
            <w:tcBorders>
              <w:top w:val="nil"/>
              <w:left w:val="nil"/>
              <w:bottom w:val="single" w:sz="4" w:space="0" w:color="auto"/>
              <w:right w:val="single" w:sz="4" w:space="0" w:color="auto"/>
            </w:tcBorders>
            <w:shd w:val="clear" w:color="auto" w:fill="C0C0C0"/>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567" w:type="dxa"/>
            <w:tcBorders>
              <w:top w:val="nil"/>
              <w:left w:val="nil"/>
              <w:bottom w:val="single" w:sz="4" w:space="0" w:color="auto"/>
              <w:right w:val="single" w:sz="4" w:space="0" w:color="auto"/>
            </w:tcBorders>
            <w:shd w:val="clear" w:color="auto" w:fill="C0C0C0"/>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851" w:type="dxa"/>
            <w:tcBorders>
              <w:top w:val="nil"/>
              <w:left w:val="nil"/>
              <w:bottom w:val="single" w:sz="4" w:space="0" w:color="auto"/>
              <w:right w:val="nil"/>
            </w:tcBorders>
            <w:shd w:val="clear" w:color="auto" w:fill="C0C0C0"/>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21181</w:t>
            </w:r>
            <w:r w:rsidR="00C17132" w:rsidRPr="002458A2">
              <w:rPr>
                <w:sz w:val="22"/>
                <w:szCs w:val="22"/>
              </w:rPr>
              <w:t>,</w:t>
            </w:r>
            <w:r w:rsidRPr="002458A2">
              <w:rPr>
                <w:sz w:val="22"/>
                <w:szCs w:val="22"/>
              </w:rPr>
              <w:t>5</w:t>
            </w:r>
          </w:p>
        </w:tc>
        <w:tc>
          <w:tcPr>
            <w:tcW w:w="1134" w:type="dxa"/>
            <w:tcBorders>
              <w:top w:val="nil"/>
              <w:left w:val="nil"/>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29326</w:t>
            </w:r>
            <w:r w:rsidR="00C17132" w:rsidRPr="002458A2">
              <w:rPr>
                <w:sz w:val="22"/>
                <w:szCs w:val="22"/>
              </w:rPr>
              <w:t>,</w:t>
            </w:r>
            <w:r w:rsidRPr="002458A2">
              <w:rPr>
                <w:sz w:val="22"/>
                <w:szCs w:val="22"/>
              </w:rPr>
              <w:t>7</w:t>
            </w:r>
          </w:p>
        </w:tc>
        <w:tc>
          <w:tcPr>
            <w:tcW w:w="1134"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50508</w:t>
            </w:r>
            <w:r w:rsidR="00C17132" w:rsidRPr="002458A2">
              <w:rPr>
                <w:sz w:val="22"/>
                <w:szCs w:val="22"/>
              </w:rPr>
              <w:t>,</w:t>
            </w:r>
            <w:r w:rsidRPr="002458A2">
              <w:rPr>
                <w:sz w:val="22"/>
                <w:szCs w:val="22"/>
              </w:rPr>
              <w:t>2</w:t>
            </w:r>
          </w:p>
        </w:tc>
        <w:tc>
          <w:tcPr>
            <w:tcW w:w="851" w:type="dxa"/>
            <w:tcBorders>
              <w:top w:val="nil"/>
              <w:left w:val="nil"/>
              <w:bottom w:val="single" w:sz="4" w:space="0" w:color="auto"/>
              <w:right w:val="nil"/>
            </w:tcBorders>
            <w:shd w:val="clear" w:color="auto" w:fill="C0C0C0"/>
            <w:noWrap/>
            <w:vAlign w:val="center"/>
          </w:tcPr>
          <w:p w:rsidR="006B2481" w:rsidRPr="002458A2" w:rsidRDefault="006B2481" w:rsidP="00B5350C">
            <w:pPr>
              <w:jc w:val="right"/>
              <w:rPr>
                <w:szCs w:val="22"/>
              </w:rPr>
            </w:pPr>
            <w:r w:rsidRPr="002458A2">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36365</w:t>
            </w:r>
            <w:r w:rsidR="00C17132" w:rsidRPr="002458A2">
              <w:rPr>
                <w:sz w:val="22"/>
                <w:szCs w:val="22"/>
              </w:rPr>
              <w:t>,</w:t>
            </w:r>
            <w:r w:rsidRPr="002458A2">
              <w:rPr>
                <w:sz w:val="22"/>
                <w:szCs w:val="22"/>
              </w:rPr>
              <w:t>9</w:t>
            </w:r>
          </w:p>
        </w:tc>
        <w:tc>
          <w:tcPr>
            <w:tcW w:w="1134" w:type="dxa"/>
            <w:tcBorders>
              <w:top w:val="nil"/>
              <w:left w:val="nil"/>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9091</w:t>
            </w:r>
            <w:r w:rsidR="00C17132" w:rsidRPr="002458A2">
              <w:rPr>
                <w:sz w:val="22"/>
                <w:szCs w:val="22"/>
              </w:rPr>
              <w:t>,</w:t>
            </w:r>
            <w:r w:rsidRPr="002458A2">
              <w:rPr>
                <w:sz w:val="22"/>
                <w:szCs w:val="22"/>
              </w:rPr>
              <w:t>5</w:t>
            </w:r>
          </w:p>
        </w:tc>
        <w:tc>
          <w:tcPr>
            <w:tcW w:w="939"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5050</w:t>
            </w:r>
            <w:r w:rsidR="00C17132" w:rsidRPr="002458A2">
              <w:rPr>
                <w:sz w:val="22"/>
                <w:szCs w:val="22"/>
              </w:rPr>
              <w:t>,</w:t>
            </w:r>
            <w:r w:rsidRPr="002458A2">
              <w:rPr>
                <w:sz w:val="22"/>
                <w:szCs w:val="22"/>
              </w:rPr>
              <w:t>8</w:t>
            </w:r>
          </w:p>
        </w:tc>
        <w:tc>
          <w:tcPr>
            <w:tcW w:w="762" w:type="dxa"/>
            <w:tcBorders>
              <w:top w:val="nil"/>
              <w:left w:val="nil"/>
              <w:bottom w:val="single" w:sz="4" w:space="0" w:color="auto"/>
              <w:right w:val="single" w:sz="4" w:space="0" w:color="auto"/>
            </w:tcBorders>
            <w:shd w:val="clear" w:color="auto" w:fill="C0C0C0"/>
            <w:noWrap/>
            <w:vAlign w:val="center"/>
          </w:tcPr>
          <w:p w:rsidR="006B2481" w:rsidRPr="002458A2" w:rsidRDefault="006B2481" w:rsidP="00B5350C">
            <w:pPr>
              <w:jc w:val="right"/>
              <w:rPr>
                <w:szCs w:val="22"/>
              </w:rPr>
            </w:pPr>
            <w:r w:rsidRPr="002458A2">
              <w:rPr>
                <w:sz w:val="22"/>
                <w:szCs w:val="22"/>
              </w:rPr>
              <w:t> </w:t>
            </w:r>
          </w:p>
        </w:tc>
        <w:tc>
          <w:tcPr>
            <w:tcW w:w="850"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64</w:t>
            </w:r>
          </w:p>
        </w:tc>
      </w:tr>
      <w:tr w:rsidR="002458A2" w:rsidRPr="002458A2" w:rsidTr="002458A2">
        <w:trPr>
          <w:trHeight w:val="255"/>
        </w:trPr>
        <w:tc>
          <w:tcPr>
            <w:tcW w:w="2420" w:type="dxa"/>
            <w:gridSpan w:val="2"/>
            <w:tcBorders>
              <w:top w:val="nil"/>
              <w:left w:val="single" w:sz="8" w:space="0" w:color="auto"/>
              <w:bottom w:val="single" w:sz="4" w:space="0" w:color="auto"/>
              <w:right w:val="single" w:sz="8" w:space="0" w:color="000000"/>
            </w:tcBorders>
            <w:shd w:val="clear" w:color="auto" w:fill="auto"/>
            <w:noWrap/>
            <w:vAlign w:val="center"/>
          </w:tcPr>
          <w:p w:rsidR="006B2481" w:rsidRPr="002458A2" w:rsidRDefault="006B2481" w:rsidP="00B5350C">
            <w:pPr>
              <w:jc w:val="left"/>
              <w:rPr>
                <w:szCs w:val="22"/>
              </w:rPr>
            </w:pPr>
            <w:r w:rsidRPr="002458A2">
              <w:rPr>
                <w:sz w:val="22"/>
                <w:szCs w:val="22"/>
              </w:rPr>
              <w:t>OML</w:t>
            </w:r>
          </w:p>
        </w:tc>
        <w:tc>
          <w:tcPr>
            <w:tcW w:w="1176" w:type="dxa"/>
            <w:tcBorders>
              <w:top w:val="nil"/>
              <w:left w:val="nil"/>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240</w:t>
            </w:r>
            <w:r w:rsidR="00C17132" w:rsidRPr="002458A2">
              <w:rPr>
                <w:sz w:val="22"/>
                <w:szCs w:val="22"/>
              </w:rPr>
              <w:t>,</w:t>
            </w:r>
            <w:r w:rsidRPr="002458A2">
              <w:rPr>
                <w:sz w:val="22"/>
                <w:szCs w:val="22"/>
              </w:rPr>
              <w:t>6</w:t>
            </w:r>
          </w:p>
        </w:tc>
        <w:tc>
          <w:tcPr>
            <w:tcW w:w="939"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9</w:t>
            </w:r>
            <w:r w:rsidR="00C17132" w:rsidRPr="002458A2">
              <w:rPr>
                <w:sz w:val="22"/>
                <w:szCs w:val="22"/>
              </w:rPr>
              <w:t>,</w:t>
            </w:r>
            <w:r w:rsidRPr="002458A2">
              <w:rPr>
                <w:sz w:val="22"/>
                <w:szCs w:val="22"/>
              </w:rPr>
              <w:t>5</w:t>
            </w:r>
          </w:p>
        </w:tc>
        <w:tc>
          <w:tcPr>
            <w:tcW w:w="720" w:type="dxa"/>
            <w:tcBorders>
              <w:top w:val="nil"/>
              <w:left w:val="nil"/>
              <w:bottom w:val="single" w:sz="4" w:space="0" w:color="auto"/>
              <w:right w:val="single" w:sz="8" w:space="0" w:color="auto"/>
            </w:tcBorders>
            <w:shd w:val="clear" w:color="auto" w:fill="C0C0C0"/>
            <w:noWrap/>
            <w:vAlign w:val="center"/>
          </w:tcPr>
          <w:p w:rsidR="006B2481" w:rsidRPr="002458A2" w:rsidRDefault="006B2481" w:rsidP="00B5350C">
            <w:pPr>
              <w:jc w:val="left"/>
              <w:rPr>
                <w:szCs w:val="22"/>
              </w:rPr>
            </w:pPr>
          </w:p>
        </w:tc>
        <w:tc>
          <w:tcPr>
            <w:tcW w:w="992" w:type="dxa"/>
            <w:tcBorders>
              <w:top w:val="nil"/>
              <w:left w:val="nil"/>
              <w:bottom w:val="single" w:sz="4" w:space="0" w:color="auto"/>
              <w:right w:val="single" w:sz="4" w:space="0" w:color="auto"/>
            </w:tcBorders>
            <w:shd w:val="clear" w:color="auto" w:fill="C0C0C0"/>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567" w:type="dxa"/>
            <w:tcBorders>
              <w:top w:val="nil"/>
              <w:left w:val="nil"/>
              <w:bottom w:val="single" w:sz="4" w:space="0" w:color="auto"/>
              <w:right w:val="single" w:sz="4" w:space="0" w:color="auto"/>
            </w:tcBorders>
            <w:shd w:val="clear" w:color="auto" w:fill="C0C0C0"/>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851" w:type="dxa"/>
            <w:tcBorders>
              <w:top w:val="nil"/>
              <w:left w:val="nil"/>
              <w:bottom w:val="single" w:sz="4" w:space="0" w:color="auto"/>
              <w:right w:val="nil"/>
            </w:tcBorders>
            <w:shd w:val="clear" w:color="auto" w:fill="C0C0C0"/>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15</w:t>
            </w:r>
            <w:r w:rsidR="00C17132" w:rsidRPr="002458A2">
              <w:rPr>
                <w:sz w:val="22"/>
                <w:szCs w:val="22"/>
              </w:rPr>
              <w:t>,</w:t>
            </w:r>
            <w:r w:rsidRPr="002458A2">
              <w:rPr>
                <w:sz w:val="22"/>
                <w:szCs w:val="22"/>
              </w:rPr>
              <w:t>9</w:t>
            </w:r>
          </w:p>
        </w:tc>
        <w:tc>
          <w:tcPr>
            <w:tcW w:w="1134" w:type="dxa"/>
            <w:tcBorders>
              <w:top w:val="nil"/>
              <w:left w:val="nil"/>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 </w:t>
            </w:r>
          </w:p>
        </w:tc>
        <w:tc>
          <w:tcPr>
            <w:tcW w:w="1134"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15</w:t>
            </w:r>
            <w:r w:rsidR="00C17132" w:rsidRPr="002458A2">
              <w:rPr>
                <w:sz w:val="22"/>
                <w:szCs w:val="22"/>
              </w:rPr>
              <w:t>,</w:t>
            </w:r>
            <w:r w:rsidRPr="002458A2">
              <w:rPr>
                <w:sz w:val="22"/>
                <w:szCs w:val="22"/>
              </w:rPr>
              <w:t>9</w:t>
            </w:r>
          </w:p>
        </w:tc>
        <w:tc>
          <w:tcPr>
            <w:tcW w:w="851" w:type="dxa"/>
            <w:tcBorders>
              <w:top w:val="nil"/>
              <w:left w:val="nil"/>
              <w:bottom w:val="single" w:sz="4" w:space="0" w:color="auto"/>
              <w:right w:val="nil"/>
            </w:tcBorders>
            <w:shd w:val="clear" w:color="auto" w:fill="C0C0C0"/>
            <w:noWrap/>
            <w:vAlign w:val="center"/>
          </w:tcPr>
          <w:p w:rsidR="006B2481" w:rsidRPr="002458A2" w:rsidRDefault="006B2481" w:rsidP="00B5350C">
            <w:pPr>
              <w:jc w:val="right"/>
              <w:rPr>
                <w:szCs w:val="22"/>
              </w:rPr>
            </w:pPr>
            <w:r w:rsidRPr="002458A2">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8</w:t>
            </w:r>
            <w:r w:rsidR="00C17132" w:rsidRPr="002458A2">
              <w:rPr>
                <w:sz w:val="22"/>
                <w:szCs w:val="22"/>
              </w:rPr>
              <w:t>,</w:t>
            </w:r>
            <w:r w:rsidRPr="002458A2">
              <w:rPr>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5</w:t>
            </w:r>
            <w:r w:rsidR="00C17132" w:rsidRPr="002458A2">
              <w:rPr>
                <w:sz w:val="22"/>
                <w:szCs w:val="22"/>
              </w:rPr>
              <w:t>,</w:t>
            </w:r>
            <w:r w:rsidRPr="002458A2">
              <w:rPr>
                <w:sz w:val="22"/>
                <w:szCs w:val="22"/>
              </w:rPr>
              <w:t>4</w:t>
            </w:r>
          </w:p>
        </w:tc>
        <w:tc>
          <w:tcPr>
            <w:tcW w:w="939"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2</w:t>
            </w:r>
            <w:r w:rsidR="00C17132" w:rsidRPr="002458A2">
              <w:rPr>
                <w:sz w:val="22"/>
                <w:szCs w:val="22"/>
              </w:rPr>
              <w:t>,</w:t>
            </w:r>
            <w:r w:rsidRPr="002458A2">
              <w:rPr>
                <w:sz w:val="22"/>
                <w:szCs w:val="22"/>
              </w:rPr>
              <w:t>4</w:t>
            </w:r>
          </w:p>
        </w:tc>
        <w:tc>
          <w:tcPr>
            <w:tcW w:w="762" w:type="dxa"/>
            <w:tcBorders>
              <w:top w:val="nil"/>
              <w:left w:val="nil"/>
              <w:bottom w:val="single" w:sz="4" w:space="0" w:color="auto"/>
              <w:right w:val="single" w:sz="4" w:space="0" w:color="auto"/>
            </w:tcBorders>
            <w:shd w:val="clear" w:color="auto" w:fill="C0C0C0"/>
            <w:noWrap/>
            <w:vAlign w:val="center"/>
          </w:tcPr>
          <w:p w:rsidR="006B2481" w:rsidRPr="002458A2" w:rsidRDefault="006B2481" w:rsidP="00B5350C">
            <w:pPr>
              <w:jc w:val="right"/>
              <w:rPr>
                <w:szCs w:val="22"/>
              </w:rPr>
            </w:pPr>
            <w:r w:rsidRPr="002458A2">
              <w:rPr>
                <w:sz w:val="22"/>
                <w:szCs w:val="22"/>
              </w:rPr>
              <w:t> </w:t>
            </w:r>
          </w:p>
        </w:tc>
        <w:tc>
          <w:tcPr>
            <w:tcW w:w="850"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7</w:t>
            </w:r>
          </w:p>
        </w:tc>
      </w:tr>
      <w:tr w:rsidR="002458A2" w:rsidRPr="002458A2" w:rsidTr="002458A2">
        <w:trPr>
          <w:trHeight w:val="255"/>
        </w:trPr>
        <w:tc>
          <w:tcPr>
            <w:tcW w:w="2420" w:type="dxa"/>
            <w:gridSpan w:val="2"/>
            <w:tcBorders>
              <w:top w:val="nil"/>
              <w:left w:val="single" w:sz="8" w:space="0" w:color="auto"/>
              <w:bottom w:val="single" w:sz="4" w:space="0" w:color="auto"/>
              <w:right w:val="single" w:sz="8" w:space="0" w:color="000000"/>
            </w:tcBorders>
            <w:shd w:val="clear" w:color="auto" w:fill="auto"/>
            <w:noWrap/>
            <w:vAlign w:val="center"/>
          </w:tcPr>
          <w:p w:rsidR="006B2481" w:rsidRPr="002458A2" w:rsidRDefault="006B2481" w:rsidP="00B5350C">
            <w:pPr>
              <w:jc w:val="left"/>
              <w:rPr>
                <w:szCs w:val="22"/>
              </w:rPr>
            </w:pPr>
            <w:r w:rsidRPr="002458A2">
              <w:rPr>
                <w:sz w:val="22"/>
                <w:szCs w:val="22"/>
              </w:rPr>
              <w:lastRenderedPageBreak/>
              <w:t>Luž</w:t>
            </w:r>
          </w:p>
        </w:tc>
        <w:tc>
          <w:tcPr>
            <w:tcW w:w="1176" w:type="dxa"/>
            <w:tcBorders>
              <w:top w:val="nil"/>
              <w:left w:val="nil"/>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5536</w:t>
            </w:r>
            <w:r w:rsidR="00C17132" w:rsidRPr="002458A2">
              <w:rPr>
                <w:sz w:val="22"/>
                <w:szCs w:val="22"/>
              </w:rPr>
              <w:t>,</w:t>
            </w:r>
            <w:r w:rsidRPr="002458A2">
              <w:rPr>
                <w:sz w:val="22"/>
                <w:szCs w:val="22"/>
              </w:rPr>
              <w:t>1</w:t>
            </w:r>
          </w:p>
        </w:tc>
        <w:tc>
          <w:tcPr>
            <w:tcW w:w="939"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15</w:t>
            </w:r>
            <w:r w:rsidR="00C17132" w:rsidRPr="002458A2">
              <w:rPr>
                <w:sz w:val="22"/>
                <w:szCs w:val="22"/>
              </w:rPr>
              <w:t>,</w:t>
            </w:r>
            <w:r w:rsidRPr="002458A2">
              <w:rPr>
                <w:sz w:val="22"/>
                <w:szCs w:val="22"/>
              </w:rPr>
              <w:t>5</w:t>
            </w:r>
          </w:p>
        </w:tc>
        <w:tc>
          <w:tcPr>
            <w:tcW w:w="720" w:type="dxa"/>
            <w:tcBorders>
              <w:top w:val="nil"/>
              <w:left w:val="nil"/>
              <w:bottom w:val="single" w:sz="4" w:space="0" w:color="auto"/>
              <w:right w:val="single" w:sz="8" w:space="0" w:color="auto"/>
            </w:tcBorders>
            <w:shd w:val="clear" w:color="auto" w:fill="C0C0C0"/>
            <w:noWrap/>
            <w:vAlign w:val="center"/>
          </w:tcPr>
          <w:p w:rsidR="006B2481" w:rsidRPr="002458A2" w:rsidRDefault="006B2481" w:rsidP="00B5350C">
            <w:pPr>
              <w:jc w:val="left"/>
              <w:rPr>
                <w:szCs w:val="22"/>
              </w:rPr>
            </w:pPr>
          </w:p>
        </w:tc>
        <w:tc>
          <w:tcPr>
            <w:tcW w:w="992" w:type="dxa"/>
            <w:tcBorders>
              <w:top w:val="nil"/>
              <w:left w:val="nil"/>
              <w:bottom w:val="single" w:sz="4" w:space="0" w:color="auto"/>
              <w:right w:val="single" w:sz="4" w:space="0" w:color="auto"/>
            </w:tcBorders>
            <w:shd w:val="clear" w:color="auto" w:fill="C0C0C0"/>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567" w:type="dxa"/>
            <w:tcBorders>
              <w:top w:val="nil"/>
              <w:left w:val="nil"/>
              <w:bottom w:val="single" w:sz="4" w:space="0" w:color="auto"/>
              <w:right w:val="single" w:sz="4" w:space="0" w:color="auto"/>
            </w:tcBorders>
            <w:shd w:val="clear" w:color="auto" w:fill="C0C0C0"/>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851" w:type="dxa"/>
            <w:tcBorders>
              <w:top w:val="nil"/>
              <w:left w:val="nil"/>
              <w:bottom w:val="single" w:sz="4" w:space="0" w:color="auto"/>
              <w:right w:val="nil"/>
            </w:tcBorders>
            <w:shd w:val="clear" w:color="auto" w:fill="C0C0C0"/>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85</w:t>
            </w:r>
            <w:r w:rsidR="00C17132" w:rsidRPr="002458A2">
              <w:rPr>
                <w:sz w:val="22"/>
                <w:szCs w:val="22"/>
              </w:rPr>
              <w:t>,</w:t>
            </w:r>
            <w:r w:rsidRPr="002458A2">
              <w:rPr>
                <w:sz w:val="22"/>
                <w:szCs w:val="22"/>
              </w:rPr>
              <w:t>3</w:t>
            </w:r>
          </w:p>
        </w:tc>
        <w:tc>
          <w:tcPr>
            <w:tcW w:w="1134"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85</w:t>
            </w:r>
            <w:r w:rsidR="00C17132" w:rsidRPr="002458A2">
              <w:rPr>
                <w:sz w:val="22"/>
                <w:szCs w:val="22"/>
              </w:rPr>
              <w:t>,</w:t>
            </w:r>
            <w:r w:rsidRPr="002458A2">
              <w:rPr>
                <w:sz w:val="22"/>
                <w:szCs w:val="22"/>
              </w:rPr>
              <w:t>3</w:t>
            </w:r>
          </w:p>
        </w:tc>
        <w:tc>
          <w:tcPr>
            <w:tcW w:w="851" w:type="dxa"/>
            <w:tcBorders>
              <w:top w:val="nil"/>
              <w:left w:val="nil"/>
              <w:bottom w:val="single" w:sz="4" w:space="0" w:color="auto"/>
              <w:right w:val="nil"/>
            </w:tcBorders>
            <w:shd w:val="clear" w:color="auto" w:fill="C0C0C0"/>
            <w:noWrap/>
            <w:vAlign w:val="center"/>
          </w:tcPr>
          <w:p w:rsidR="006B2481" w:rsidRPr="002458A2" w:rsidRDefault="006B2481" w:rsidP="00B5350C">
            <w:pPr>
              <w:jc w:val="right"/>
              <w:rPr>
                <w:szCs w:val="22"/>
              </w:rPr>
            </w:pPr>
            <w:r w:rsidRPr="002458A2">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76</w:t>
            </w:r>
            <w:r w:rsidR="00C17132" w:rsidRPr="002458A2">
              <w:rPr>
                <w:sz w:val="22"/>
                <w:szCs w:val="22"/>
              </w:rPr>
              <w:t>,</w:t>
            </w:r>
            <w:r w:rsidRPr="002458A2">
              <w:rPr>
                <w:sz w:val="22"/>
                <w:szCs w:val="22"/>
              </w:rPr>
              <w:t>8</w:t>
            </w:r>
          </w:p>
        </w:tc>
        <w:tc>
          <w:tcPr>
            <w:tcW w:w="939"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8</w:t>
            </w:r>
            <w:r w:rsidR="00C17132" w:rsidRPr="002458A2">
              <w:rPr>
                <w:sz w:val="22"/>
                <w:szCs w:val="22"/>
              </w:rPr>
              <w:t>,</w:t>
            </w:r>
            <w:r w:rsidRPr="002458A2">
              <w:rPr>
                <w:sz w:val="22"/>
                <w:szCs w:val="22"/>
              </w:rPr>
              <w:t>5</w:t>
            </w:r>
          </w:p>
        </w:tc>
        <w:tc>
          <w:tcPr>
            <w:tcW w:w="762" w:type="dxa"/>
            <w:tcBorders>
              <w:top w:val="nil"/>
              <w:left w:val="nil"/>
              <w:bottom w:val="single" w:sz="4" w:space="0" w:color="auto"/>
              <w:right w:val="single" w:sz="4" w:space="0" w:color="auto"/>
            </w:tcBorders>
            <w:shd w:val="clear" w:color="auto" w:fill="C0C0C0"/>
            <w:noWrap/>
            <w:vAlign w:val="center"/>
          </w:tcPr>
          <w:p w:rsidR="006B2481" w:rsidRPr="002458A2" w:rsidRDefault="006B2481" w:rsidP="00B5350C">
            <w:pPr>
              <w:jc w:val="right"/>
              <w:rPr>
                <w:szCs w:val="22"/>
              </w:rPr>
            </w:pPr>
            <w:r w:rsidRPr="002458A2">
              <w:rPr>
                <w:sz w:val="22"/>
                <w:szCs w:val="22"/>
              </w:rPr>
              <w:t> </w:t>
            </w:r>
          </w:p>
        </w:tc>
        <w:tc>
          <w:tcPr>
            <w:tcW w:w="850"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2</w:t>
            </w:r>
          </w:p>
        </w:tc>
      </w:tr>
      <w:tr w:rsidR="002458A2" w:rsidRPr="002458A2" w:rsidTr="002458A2">
        <w:trPr>
          <w:trHeight w:val="255"/>
        </w:trPr>
        <w:tc>
          <w:tcPr>
            <w:tcW w:w="2420" w:type="dxa"/>
            <w:gridSpan w:val="2"/>
            <w:tcBorders>
              <w:top w:val="nil"/>
              <w:left w:val="single" w:sz="8" w:space="0" w:color="auto"/>
              <w:bottom w:val="single" w:sz="4" w:space="0" w:color="auto"/>
              <w:right w:val="single" w:sz="8" w:space="0" w:color="000000"/>
            </w:tcBorders>
            <w:shd w:val="clear" w:color="auto" w:fill="auto"/>
            <w:noWrap/>
            <w:vAlign w:val="center"/>
          </w:tcPr>
          <w:p w:rsidR="006B2481" w:rsidRPr="002458A2" w:rsidRDefault="006B2481" w:rsidP="00B5350C">
            <w:pPr>
              <w:jc w:val="left"/>
              <w:rPr>
                <w:szCs w:val="22"/>
              </w:rPr>
            </w:pPr>
            <w:r w:rsidRPr="002458A2">
              <w:rPr>
                <w:sz w:val="22"/>
                <w:szCs w:val="22"/>
              </w:rPr>
              <w:t>OTL</w:t>
            </w:r>
          </w:p>
        </w:tc>
        <w:tc>
          <w:tcPr>
            <w:tcW w:w="1176" w:type="dxa"/>
            <w:tcBorders>
              <w:top w:val="nil"/>
              <w:left w:val="nil"/>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2904</w:t>
            </w:r>
            <w:r w:rsidR="00C17132" w:rsidRPr="002458A2">
              <w:rPr>
                <w:sz w:val="22"/>
                <w:szCs w:val="22"/>
              </w:rPr>
              <w:t>,</w:t>
            </w:r>
            <w:r w:rsidRPr="002458A2">
              <w:rPr>
                <w:sz w:val="22"/>
                <w:szCs w:val="22"/>
              </w:rPr>
              <w:t>4</w:t>
            </w:r>
          </w:p>
        </w:tc>
        <w:tc>
          <w:tcPr>
            <w:tcW w:w="939"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59</w:t>
            </w:r>
            <w:r w:rsidR="00C17132" w:rsidRPr="002458A2">
              <w:rPr>
                <w:sz w:val="22"/>
                <w:szCs w:val="22"/>
              </w:rPr>
              <w:t>,</w:t>
            </w:r>
            <w:r w:rsidRPr="002458A2">
              <w:rPr>
                <w:sz w:val="22"/>
                <w:szCs w:val="22"/>
              </w:rPr>
              <w:t>1</w:t>
            </w:r>
          </w:p>
        </w:tc>
        <w:tc>
          <w:tcPr>
            <w:tcW w:w="720" w:type="dxa"/>
            <w:tcBorders>
              <w:top w:val="nil"/>
              <w:left w:val="nil"/>
              <w:bottom w:val="single" w:sz="4" w:space="0" w:color="auto"/>
              <w:right w:val="single" w:sz="8" w:space="0" w:color="auto"/>
            </w:tcBorders>
            <w:shd w:val="clear" w:color="auto" w:fill="C0C0C0"/>
            <w:noWrap/>
            <w:vAlign w:val="center"/>
          </w:tcPr>
          <w:p w:rsidR="006B2481" w:rsidRPr="002458A2" w:rsidRDefault="006B2481" w:rsidP="00B5350C">
            <w:pPr>
              <w:jc w:val="left"/>
              <w:rPr>
                <w:szCs w:val="22"/>
              </w:rPr>
            </w:pPr>
          </w:p>
        </w:tc>
        <w:tc>
          <w:tcPr>
            <w:tcW w:w="992" w:type="dxa"/>
            <w:tcBorders>
              <w:top w:val="nil"/>
              <w:left w:val="nil"/>
              <w:bottom w:val="single" w:sz="4" w:space="0" w:color="auto"/>
              <w:right w:val="single" w:sz="4" w:space="0" w:color="auto"/>
            </w:tcBorders>
            <w:shd w:val="clear" w:color="auto" w:fill="C0C0C0"/>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567" w:type="dxa"/>
            <w:tcBorders>
              <w:top w:val="nil"/>
              <w:left w:val="nil"/>
              <w:bottom w:val="single" w:sz="4" w:space="0" w:color="auto"/>
              <w:right w:val="single" w:sz="4" w:space="0" w:color="auto"/>
            </w:tcBorders>
            <w:shd w:val="clear" w:color="auto" w:fill="C0C0C0"/>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851" w:type="dxa"/>
            <w:tcBorders>
              <w:top w:val="nil"/>
              <w:left w:val="nil"/>
              <w:bottom w:val="single" w:sz="4" w:space="0" w:color="auto"/>
              <w:right w:val="nil"/>
            </w:tcBorders>
            <w:shd w:val="clear" w:color="auto" w:fill="C0C0C0"/>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12</w:t>
            </w:r>
            <w:r w:rsidR="00C17132" w:rsidRPr="002458A2">
              <w:rPr>
                <w:sz w:val="22"/>
                <w:szCs w:val="22"/>
              </w:rPr>
              <w:t>,</w:t>
            </w:r>
            <w:r w:rsidRPr="002458A2">
              <w:rPr>
                <w:sz w:val="22"/>
                <w:szCs w:val="22"/>
              </w:rPr>
              <w:t>3</w:t>
            </w:r>
          </w:p>
        </w:tc>
        <w:tc>
          <w:tcPr>
            <w:tcW w:w="1134" w:type="dxa"/>
            <w:tcBorders>
              <w:top w:val="nil"/>
              <w:left w:val="nil"/>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479</w:t>
            </w:r>
            <w:r w:rsidR="00C17132" w:rsidRPr="002458A2">
              <w:rPr>
                <w:sz w:val="22"/>
                <w:szCs w:val="22"/>
              </w:rPr>
              <w:t>,</w:t>
            </w:r>
            <w:r w:rsidRPr="002458A2">
              <w:rPr>
                <w:sz w:val="22"/>
                <w:szCs w:val="22"/>
              </w:rPr>
              <w:t>1</w:t>
            </w:r>
          </w:p>
        </w:tc>
        <w:tc>
          <w:tcPr>
            <w:tcW w:w="1134"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491</w:t>
            </w:r>
            <w:r w:rsidR="00C17132" w:rsidRPr="002458A2">
              <w:rPr>
                <w:sz w:val="22"/>
                <w:szCs w:val="22"/>
              </w:rPr>
              <w:t>,</w:t>
            </w:r>
            <w:r w:rsidRPr="002458A2">
              <w:rPr>
                <w:sz w:val="22"/>
                <w:szCs w:val="22"/>
              </w:rPr>
              <w:t>4</w:t>
            </w:r>
          </w:p>
        </w:tc>
        <w:tc>
          <w:tcPr>
            <w:tcW w:w="851" w:type="dxa"/>
            <w:tcBorders>
              <w:top w:val="nil"/>
              <w:left w:val="nil"/>
              <w:bottom w:val="single" w:sz="4" w:space="0" w:color="auto"/>
              <w:right w:val="nil"/>
            </w:tcBorders>
            <w:shd w:val="clear" w:color="auto" w:fill="C0C0C0"/>
            <w:noWrap/>
            <w:vAlign w:val="center"/>
          </w:tcPr>
          <w:p w:rsidR="006B2481" w:rsidRPr="002458A2" w:rsidRDefault="006B2481" w:rsidP="00B5350C">
            <w:pPr>
              <w:jc w:val="right"/>
              <w:rPr>
                <w:szCs w:val="22"/>
              </w:rPr>
            </w:pPr>
            <w:r w:rsidRPr="002458A2">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442</w:t>
            </w:r>
            <w:r w:rsidR="00C17132" w:rsidRPr="002458A2">
              <w:rPr>
                <w:sz w:val="22"/>
                <w:szCs w:val="22"/>
              </w:rPr>
              <w:t>,</w:t>
            </w:r>
            <w:r w:rsidRPr="002458A2">
              <w:rPr>
                <w:sz w:val="22"/>
                <w:szCs w:val="22"/>
              </w:rPr>
              <w:t>2</w:t>
            </w:r>
          </w:p>
        </w:tc>
        <w:tc>
          <w:tcPr>
            <w:tcW w:w="939"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49</w:t>
            </w:r>
            <w:r w:rsidR="00C17132" w:rsidRPr="002458A2">
              <w:rPr>
                <w:sz w:val="22"/>
                <w:szCs w:val="22"/>
              </w:rPr>
              <w:t>,</w:t>
            </w:r>
            <w:r w:rsidRPr="002458A2">
              <w:rPr>
                <w:sz w:val="22"/>
                <w:szCs w:val="22"/>
              </w:rPr>
              <w:t>1</w:t>
            </w:r>
          </w:p>
        </w:tc>
        <w:tc>
          <w:tcPr>
            <w:tcW w:w="762" w:type="dxa"/>
            <w:tcBorders>
              <w:top w:val="nil"/>
              <w:left w:val="nil"/>
              <w:bottom w:val="single" w:sz="4" w:space="0" w:color="auto"/>
              <w:right w:val="single" w:sz="4" w:space="0" w:color="auto"/>
            </w:tcBorders>
            <w:shd w:val="clear" w:color="auto" w:fill="C0C0C0"/>
            <w:noWrap/>
            <w:vAlign w:val="center"/>
          </w:tcPr>
          <w:p w:rsidR="006B2481" w:rsidRPr="002458A2" w:rsidRDefault="006B2481" w:rsidP="00B5350C">
            <w:pPr>
              <w:jc w:val="right"/>
              <w:rPr>
                <w:szCs w:val="22"/>
              </w:rPr>
            </w:pPr>
            <w:r w:rsidRPr="002458A2">
              <w:rPr>
                <w:sz w:val="22"/>
                <w:szCs w:val="22"/>
              </w:rPr>
              <w:t> </w:t>
            </w:r>
          </w:p>
        </w:tc>
        <w:tc>
          <w:tcPr>
            <w:tcW w:w="850"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17</w:t>
            </w:r>
          </w:p>
        </w:tc>
      </w:tr>
      <w:tr w:rsidR="002458A2" w:rsidRPr="002458A2" w:rsidTr="002458A2">
        <w:trPr>
          <w:trHeight w:val="255"/>
        </w:trPr>
        <w:tc>
          <w:tcPr>
            <w:tcW w:w="2420" w:type="dxa"/>
            <w:gridSpan w:val="2"/>
            <w:tcBorders>
              <w:top w:val="nil"/>
              <w:left w:val="single" w:sz="8" w:space="0" w:color="auto"/>
              <w:bottom w:val="single" w:sz="4" w:space="0" w:color="auto"/>
              <w:right w:val="single" w:sz="8" w:space="0" w:color="000000"/>
            </w:tcBorders>
            <w:shd w:val="clear" w:color="auto" w:fill="auto"/>
            <w:noWrap/>
            <w:vAlign w:val="center"/>
          </w:tcPr>
          <w:p w:rsidR="006B2481" w:rsidRPr="002458A2" w:rsidRDefault="006B2481" w:rsidP="00B5350C">
            <w:pPr>
              <w:jc w:val="left"/>
              <w:rPr>
                <w:szCs w:val="22"/>
              </w:rPr>
            </w:pPr>
            <w:r w:rsidRPr="002458A2">
              <w:rPr>
                <w:sz w:val="22"/>
                <w:szCs w:val="22"/>
              </w:rPr>
              <w:t xml:space="preserve"> Bagrem</w:t>
            </w:r>
          </w:p>
        </w:tc>
        <w:tc>
          <w:tcPr>
            <w:tcW w:w="1176" w:type="dxa"/>
            <w:tcBorders>
              <w:top w:val="nil"/>
              <w:left w:val="nil"/>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2059</w:t>
            </w:r>
            <w:r w:rsidR="00C17132" w:rsidRPr="002458A2">
              <w:rPr>
                <w:sz w:val="22"/>
                <w:szCs w:val="22"/>
              </w:rPr>
              <w:t>,</w:t>
            </w:r>
            <w:r w:rsidRPr="002458A2">
              <w:rPr>
                <w:sz w:val="22"/>
                <w:szCs w:val="22"/>
              </w:rPr>
              <w:t>4</w:t>
            </w:r>
          </w:p>
        </w:tc>
        <w:tc>
          <w:tcPr>
            <w:tcW w:w="939"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45</w:t>
            </w:r>
            <w:r w:rsidR="00C17132" w:rsidRPr="002458A2">
              <w:rPr>
                <w:sz w:val="22"/>
                <w:szCs w:val="22"/>
              </w:rPr>
              <w:t>,</w:t>
            </w:r>
            <w:r w:rsidRPr="002458A2">
              <w:rPr>
                <w:sz w:val="22"/>
                <w:szCs w:val="22"/>
              </w:rPr>
              <w:t>7</w:t>
            </w:r>
          </w:p>
        </w:tc>
        <w:tc>
          <w:tcPr>
            <w:tcW w:w="720" w:type="dxa"/>
            <w:tcBorders>
              <w:top w:val="nil"/>
              <w:left w:val="nil"/>
              <w:bottom w:val="single" w:sz="4" w:space="0" w:color="auto"/>
              <w:right w:val="single" w:sz="8" w:space="0" w:color="auto"/>
            </w:tcBorders>
            <w:shd w:val="clear" w:color="auto" w:fill="C0C0C0"/>
            <w:noWrap/>
            <w:vAlign w:val="center"/>
          </w:tcPr>
          <w:p w:rsidR="006B2481" w:rsidRPr="002458A2" w:rsidRDefault="006B2481" w:rsidP="00B5350C">
            <w:pPr>
              <w:jc w:val="left"/>
              <w:rPr>
                <w:szCs w:val="22"/>
              </w:rPr>
            </w:pPr>
          </w:p>
        </w:tc>
        <w:tc>
          <w:tcPr>
            <w:tcW w:w="992" w:type="dxa"/>
            <w:tcBorders>
              <w:top w:val="nil"/>
              <w:left w:val="nil"/>
              <w:bottom w:val="single" w:sz="4" w:space="0" w:color="auto"/>
              <w:right w:val="single" w:sz="4" w:space="0" w:color="auto"/>
            </w:tcBorders>
            <w:shd w:val="clear" w:color="auto" w:fill="C0C0C0"/>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567" w:type="dxa"/>
            <w:tcBorders>
              <w:top w:val="nil"/>
              <w:left w:val="nil"/>
              <w:bottom w:val="single" w:sz="4" w:space="0" w:color="auto"/>
              <w:right w:val="single" w:sz="4" w:space="0" w:color="auto"/>
            </w:tcBorders>
            <w:shd w:val="clear" w:color="auto" w:fill="C0C0C0"/>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851" w:type="dxa"/>
            <w:tcBorders>
              <w:top w:val="nil"/>
              <w:left w:val="nil"/>
              <w:bottom w:val="single" w:sz="4" w:space="0" w:color="auto"/>
              <w:right w:val="nil"/>
            </w:tcBorders>
            <w:shd w:val="clear" w:color="auto" w:fill="C0C0C0"/>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6</w:t>
            </w:r>
            <w:r w:rsidR="00C17132" w:rsidRPr="002458A2">
              <w:rPr>
                <w:sz w:val="22"/>
                <w:szCs w:val="22"/>
              </w:rPr>
              <w:t>,</w:t>
            </w:r>
            <w:r w:rsidRPr="002458A2">
              <w:rPr>
                <w:sz w:val="22"/>
                <w:szCs w:val="22"/>
              </w:rPr>
              <w:t>0</w:t>
            </w:r>
          </w:p>
        </w:tc>
        <w:tc>
          <w:tcPr>
            <w:tcW w:w="1134" w:type="dxa"/>
            <w:tcBorders>
              <w:top w:val="nil"/>
              <w:left w:val="nil"/>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 </w:t>
            </w:r>
          </w:p>
        </w:tc>
        <w:tc>
          <w:tcPr>
            <w:tcW w:w="1134"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6</w:t>
            </w:r>
            <w:r w:rsidR="00C17132" w:rsidRPr="002458A2">
              <w:rPr>
                <w:sz w:val="22"/>
                <w:szCs w:val="22"/>
              </w:rPr>
              <w:t>,</w:t>
            </w:r>
            <w:r w:rsidRPr="002458A2">
              <w:rPr>
                <w:sz w:val="22"/>
                <w:szCs w:val="22"/>
              </w:rPr>
              <w:t>0</w:t>
            </w:r>
          </w:p>
        </w:tc>
        <w:tc>
          <w:tcPr>
            <w:tcW w:w="851" w:type="dxa"/>
            <w:tcBorders>
              <w:top w:val="nil"/>
              <w:left w:val="nil"/>
              <w:bottom w:val="single" w:sz="4" w:space="0" w:color="auto"/>
              <w:right w:val="nil"/>
            </w:tcBorders>
            <w:shd w:val="clear" w:color="auto" w:fill="C0C0C0"/>
            <w:noWrap/>
            <w:vAlign w:val="center"/>
          </w:tcPr>
          <w:p w:rsidR="006B2481" w:rsidRPr="002458A2" w:rsidRDefault="006B2481" w:rsidP="00B5350C">
            <w:pPr>
              <w:jc w:val="right"/>
              <w:rPr>
                <w:szCs w:val="22"/>
              </w:rPr>
            </w:pPr>
            <w:r w:rsidRPr="002458A2">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5</w:t>
            </w:r>
            <w:r w:rsidR="00C17132" w:rsidRPr="002458A2">
              <w:rPr>
                <w:sz w:val="22"/>
                <w:szCs w:val="22"/>
              </w:rPr>
              <w:t>,</w:t>
            </w:r>
            <w:r w:rsidRPr="002458A2">
              <w:rPr>
                <w:sz w:val="22"/>
                <w:szCs w:val="22"/>
              </w:rPr>
              <w:t>4</w:t>
            </w:r>
          </w:p>
        </w:tc>
        <w:tc>
          <w:tcPr>
            <w:tcW w:w="939"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0</w:t>
            </w:r>
            <w:r w:rsidR="00C17132" w:rsidRPr="002458A2">
              <w:rPr>
                <w:sz w:val="22"/>
                <w:szCs w:val="22"/>
              </w:rPr>
              <w:t>,</w:t>
            </w:r>
            <w:r w:rsidRPr="002458A2">
              <w:rPr>
                <w:sz w:val="22"/>
                <w:szCs w:val="22"/>
              </w:rPr>
              <w:t>6</w:t>
            </w:r>
          </w:p>
        </w:tc>
        <w:tc>
          <w:tcPr>
            <w:tcW w:w="762" w:type="dxa"/>
            <w:tcBorders>
              <w:top w:val="nil"/>
              <w:left w:val="nil"/>
              <w:bottom w:val="single" w:sz="4" w:space="0" w:color="auto"/>
              <w:right w:val="single" w:sz="4" w:space="0" w:color="auto"/>
            </w:tcBorders>
            <w:shd w:val="clear" w:color="auto" w:fill="C0C0C0"/>
            <w:noWrap/>
            <w:vAlign w:val="center"/>
          </w:tcPr>
          <w:p w:rsidR="006B2481" w:rsidRPr="002458A2" w:rsidRDefault="006B2481" w:rsidP="00B5350C">
            <w:pPr>
              <w:jc w:val="right"/>
              <w:rPr>
                <w:szCs w:val="22"/>
              </w:rPr>
            </w:pPr>
            <w:r w:rsidRPr="002458A2">
              <w:rPr>
                <w:sz w:val="22"/>
                <w:szCs w:val="22"/>
              </w:rPr>
              <w:t> </w:t>
            </w:r>
          </w:p>
        </w:tc>
        <w:tc>
          <w:tcPr>
            <w:tcW w:w="850"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0</w:t>
            </w:r>
          </w:p>
        </w:tc>
      </w:tr>
      <w:tr w:rsidR="002458A2" w:rsidRPr="002458A2" w:rsidTr="002458A2">
        <w:trPr>
          <w:trHeight w:val="255"/>
        </w:trPr>
        <w:tc>
          <w:tcPr>
            <w:tcW w:w="2420" w:type="dxa"/>
            <w:gridSpan w:val="2"/>
            <w:tcBorders>
              <w:top w:val="nil"/>
              <w:left w:val="single" w:sz="8" w:space="0" w:color="auto"/>
              <w:bottom w:val="single" w:sz="4" w:space="0" w:color="auto"/>
              <w:right w:val="single" w:sz="8" w:space="0" w:color="000000"/>
            </w:tcBorders>
            <w:shd w:val="clear" w:color="auto" w:fill="auto"/>
            <w:noWrap/>
            <w:vAlign w:val="center"/>
          </w:tcPr>
          <w:p w:rsidR="006B2481" w:rsidRPr="002458A2" w:rsidRDefault="006B2481" w:rsidP="00B5350C">
            <w:pPr>
              <w:jc w:val="left"/>
              <w:rPr>
                <w:szCs w:val="22"/>
              </w:rPr>
            </w:pPr>
            <w:r w:rsidRPr="002458A2">
              <w:rPr>
                <w:sz w:val="22"/>
                <w:szCs w:val="22"/>
              </w:rPr>
              <w:t xml:space="preserve"> Američki Jasen  </w:t>
            </w:r>
          </w:p>
        </w:tc>
        <w:tc>
          <w:tcPr>
            <w:tcW w:w="1176" w:type="dxa"/>
            <w:tcBorders>
              <w:top w:val="nil"/>
              <w:left w:val="nil"/>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10152</w:t>
            </w:r>
            <w:r w:rsidR="00C17132" w:rsidRPr="002458A2">
              <w:rPr>
                <w:sz w:val="22"/>
                <w:szCs w:val="22"/>
              </w:rPr>
              <w:t>,</w:t>
            </w:r>
            <w:r w:rsidRPr="002458A2">
              <w:rPr>
                <w:sz w:val="22"/>
                <w:szCs w:val="22"/>
              </w:rPr>
              <w:t>4</w:t>
            </w:r>
          </w:p>
        </w:tc>
        <w:tc>
          <w:tcPr>
            <w:tcW w:w="939"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207</w:t>
            </w:r>
            <w:r w:rsidR="00C17132" w:rsidRPr="002458A2">
              <w:rPr>
                <w:sz w:val="22"/>
                <w:szCs w:val="22"/>
              </w:rPr>
              <w:t>,</w:t>
            </w:r>
            <w:r w:rsidRPr="002458A2">
              <w:rPr>
                <w:sz w:val="22"/>
                <w:szCs w:val="22"/>
              </w:rPr>
              <w:t>0</w:t>
            </w:r>
          </w:p>
        </w:tc>
        <w:tc>
          <w:tcPr>
            <w:tcW w:w="720" w:type="dxa"/>
            <w:tcBorders>
              <w:top w:val="nil"/>
              <w:left w:val="nil"/>
              <w:bottom w:val="single" w:sz="4" w:space="0" w:color="auto"/>
              <w:right w:val="single" w:sz="8" w:space="0" w:color="auto"/>
            </w:tcBorders>
            <w:shd w:val="clear" w:color="auto" w:fill="C0C0C0"/>
            <w:noWrap/>
            <w:vAlign w:val="center"/>
          </w:tcPr>
          <w:p w:rsidR="006B2481" w:rsidRPr="002458A2" w:rsidRDefault="006B2481" w:rsidP="00B5350C">
            <w:pPr>
              <w:jc w:val="left"/>
              <w:rPr>
                <w:szCs w:val="22"/>
              </w:rPr>
            </w:pPr>
          </w:p>
        </w:tc>
        <w:tc>
          <w:tcPr>
            <w:tcW w:w="992" w:type="dxa"/>
            <w:tcBorders>
              <w:top w:val="nil"/>
              <w:left w:val="nil"/>
              <w:bottom w:val="single" w:sz="4" w:space="0" w:color="auto"/>
              <w:right w:val="single" w:sz="4" w:space="0" w:color="auto"/>
            </w:tcBorders>
            <w:shd w:val="clear" w:color="auto" w:fill="C0C0C0"/>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567" w:type="dxa"/>
            <w:tcBorders>
              <w:top w:val="nil"/>
              <w:left w:val="nil"/>
              <w:bottom w:val="single" w:sz="4" w:space="0" w:color="auto"/>
              <w:right w:val="single" w:sz="4" w:space="0" w:color="auto"/>
            </w:tcBorders>
            <w:shd w:val="clear" w:color="auto" w:fill="C0C0C0"/>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851" w:type="dxa"/>
            <w:tcBorders>
              <w:top w:val="nil"/>
              <w:left w:val="nil"/>
              <w:bottom w:val="single" w:sz="4" w:space="0" w:color="auto"/>
              <w:right w:val="nil"/>
            </w:tcBorders>
            <w:shd w:val="clear" w:color="auto" w:fill="C0C0C0"/>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672</w:t>
            </w:r>
            <w:r w:rsidR="00C17132" w:rsidRPr="002458A2">
              <w:rPr>
                <w:sz w:val="22"/>
                <w:szCs w:val="22"/>
              </w:rPr>
              <w:t>,</w:t>
            </w:r>
            <w:r w:rsidRPr="002458A2">
              <w:rPr>
                <w:sz w:val="22"/>
                <w:szCs w:val="22"/>
              </w:rPr>
              <w:t>4</w:t>
            </w:r>
          </w:p>
        </w:tc>
        <w:tc>
          <w:tcPr>
            <w:tcW w:w="1134" w:type="dxa"/>
            <w:tcBorders>
              <w:top w:val="nil"/>
              <w:left w:val="nil"/>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545</w:t>
            </w:r>
            <w:r w:rsidR="00C17132" w:rsidRPr="002458A2">
              <w:rPr>
                <w:sz w:val="22"/>
                <w:szCs w:val="22"/>
              </w:rPr>
              <w:t>,</w:t>
            </w:r>
            <w:r w:rsidRPr="002458A2">
              <w:rPr>
                <w:sz w:val="22"/>
                <w:szCs w:val="22"/>
              </w:rPr>
              <w:t>8</w:t>
            </w:r>
          </w:p>
        </w:tc>
        <w:tc>
          <w:tcPr>
            <w:tcW w:w="1134"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1218</w:t>
            </w:r>
            <w:r w:rsidR="00C17132" w:rsidRPr="002458A2">
              <w:rPr>
                <w:sz w:val="22"/>
                <w:szCs w:val="22"/>
              </w:rPr>
              <w:t>,</w:t>
            </w:r>
            <w:r w:rsidRPr="002458A2">
              <w:rPr>
                <w:sz w:val="22"/>
                <w:szCs w:val="22"/>
              </w:rPr>
              <w:t>2</w:t>
            </w:r>
          </w:p>
        </w:tc>
        <w:tc>
          <w:tcPr>
            <w:tcW w:w="851" w:type="dxa"/>
            <w:tcBorders>
              <w:top w:val="nil"/>
              <w:left w:val="nil"/>
              <w:bottom w:val="single" w:sz="4" w:space="0" w:color="auto"/>
              <w:right w:val="nil"/>
            </w:tcBorders>
            <w:shd w:val="clear" w:color="auto" w:fill="C0C0C0"/>
            <w:noWrap/>
            <w:vAlign w:val="center"/>
          </w:tcPr>
          <w:p w:rsidR="006B2481" w:rsidRPr="002458A2" w:rsidRDefault="006B2481" w:rsidP="00B5350C">
            <w:pPr>
              <w:jc w:val="right"/>
              <w:rPr>
                <w:szCs w:val="22"/>
              </w:rPr>
            </w:pPr>
            <w:r w:rsidRPr="002458A2">
              <w:rPr>
                <w:sz w:val="22"/>
                <w:szCs w:val="22"/>
                <w:lang w:eastAsia="sr-Latn-CS"/>
              </w:rPr>
              <w:t> </w:t>
            </w:r>
          </w:p>
        </w:tc>
        <w:tc>
          <w:tcPr>
            <w:tcW w:w="992" w:type="dxa"/>
            <w:tcBorders>
              <w:top w:val="nil"/>
              <w:left w:val="single" w:sz="8" w:space="0" w:color="auto"/>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tcPr>
          <w:p w:rsidR="006B2481" w:rsidRPr="002458A2" w:rsidRDefault="006B2481" w:rsidP="00B5350C">
            <w:pPr>
              <w:jc w:val="right"/>
              <w:rPr>
                <w:szCs w:val="22"/>
              </w:rPr>
            </w:pPr>
            <w:r w:rsidRPr="002458A2">
              <w:rPr>
                <w:sz w:val="22"/>
                <w:szCs w:val="22"/>
              </w:rPr>
              <w:t>1096</w:t>
            </w:r>
            <w:r w:rsidR="00C17132" w:rsidRPr="002458A2">
              <w:rPr>
                <w:sz w:val="22"/>
                <w:szCs w:val="22"/>
              </w:rPr>
              <w:t>,</w:t>
            </w:r>
            <w:r w:rsidRPr="002458A2">
              <w:rPr>
                <w:sz w:val="22"/>
                <w:szCs w:val="22"/>
              </w:rPr>
              <w:t>4</w:t>
            </w:r>
          </w:p>
        </w:tc>
        <w:tc>
          <w:tcPr>
            <w:tcW w:w="939"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121</w:t>
            </w:r>
            <w:r w:rsidR="00C17132" w:rsidRPr="002458A2">
              <w:rPr>
                <w:sz w:val="22"/>
                <w:szCs w:val="22"/>
              </w:rPr>
              <w:t>,</w:t>
            </w:r>
            <w:r w:rsidRPr="002458A2">
              <w:rPr>
                <w:sz w:val="22"/>
                <w:szCs w:val="22"/>
              </w:rPr>
              <w:t>8</w:t>
            </w:r>
          </w:p>
        </w:tc>
        <w:tc>
          <w:tcPr>
            <w:tcW w:w="762" w:type="dxa"/>
            <w:tcBorders>
              <w:top w:val="nil"/>
              <w:left w:val="nil"/>
              <w:bottom w:val="single" w:sz="4" w:space="0" w:color="auto"/>
              <w:right w:val="single" w:sz="4" w:space="0" w:color="auto"/>
            </w:tcBorders>
            <w:shd w:val="clear" w:color="auto" w:fill="C0C0C0"/>
            <w:noWrap/>
            <w:vAlign w:val="center"/>
          </w:tcPr>
          <w:p w:rsidR="006B2481" w:rsidRPr="002458A2" w:rsidRDefault="006B2481" w:rsidP="00B5350C">
            <w:pPr>
              <w:jc w:val="right"/>
              <w:rPr>
                <w:szCs w:val="22"/>
              </w:rPr>
            </w:pPr>
            <w:r w:rsidRPr="002458A2">
              <w:rPr>
                <w:sz w:val="22"/>
                <w:szCs w:val="22"/>
              </w:rPr>
              <w:t> </w:t>
            </w:r>
          </w:p>
        </w:tc>
        <w:tc>
          <w:tcPr>
            <w:tcW w:w="850" w:type="dxa"/>
            <w:tcBorders>
              <w:top w:val="nil"/>
              <w:left w:val="nil"/>
              <w:bottom w:val="single" w:sz="4" w:space="0" w:color="auto"/>
              <w:right w:val="single" w:sz="8" w:space="0" w:color="auto"/>
            </w:tcBorders>
            <w:shd w:val="clear" w:color="auto" w:fill="auto"/>
            <w:noWrap/>
            <w:vAlign w:val="center"/>
          </w:tcPr>
          <w:p w:rsidR="006B2481" w:rsidRPr="002458A2" w:rsidRDefault="006B2481" w:rsidP="00B5350C">
            <w:pPr>
              <w:jc w:val="right"/>
              <w:rPr>
                <w:szCs w:val="22"/>
              </w:rPr>
            </w:pPr>
            <w:r w:rsidRPr="002458A2">
              <w:rPr>
                <w:sz w:val="22"/>
                <w:szCs w:val="22"/>
              </w:rPr>
              <w:t>12</w:t>
            </w:r>
          </w:p>
        </w:tc>
      </w:tr>
      <w:tr w:rsidR="002458A2" w:rsidRPr="002458A2" w:rsidTr="00E23CA1">
        <w:trPr>
          <w:trHeight w:val="285"/>
        </w:trPr>
        <w:tc>
          <w:tcPr>
            <w:tcW w:w="1520" w:type="dxa"/>
            <w:tcBorders>
              <w:top w:val="double" w:sz="4" w:space="0" w:color="auto"/>
              <w:left w:val="single" w:sz="8" w:space="0" w:color="auto"/>
              <w:bottom w:val="single" w:sz="8" w:space="0" w:color="auto"/>
              <w:right w:val="nil"/>
            </w:tcBorders>
            <w:shd w:val="clear" w:color="auto" w:fill="D9D9D9" w:themeFill="background1" w:themeFillShade="D9"/>
            <w:noWrap/>
            <w:vAlign w:val="center"/>
          </w:tcPr>
          <w:p w:rsidR="006B2481" w:rsidRPr="002458A2" w:rsidRDefault="006B2481" w:rsidP="00B5350C">
            <w:pPr>
              <w:jc w:val="left"/>
              <w:rPr>
                <w:szCs w:val="22"/>
              </w:rPr>
            </w:pPr>
            <w:r w:rsidRPr="002458A2">
              <w:rPr>
                <w:sz w:val="22"/>
                <w:szCs w:val="22"/>
              </w:rPr>
              <w:t>Svega</w:t>
            </w:r>
          </w:p>
        </w:tc>
        <w:tc>
          <w:tcPr>
            <w:tcW w:w="900"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6B2481" w:rsidRPr="002458A2" w:rsidRDefault="006B2481" w:rsidP="00B5350C">
            <w:pPr>
              <w:jc w:val="right"/>
              <w:rPr>
                <w:szCs w:val="22"/>
              </w:rPr>
            </w:pPr>
          </w:p>
        </w:tc>
        <w:tc>
          <w:tcPr>
            <w:tcW w:w="1176"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6B2481" w:rsidRPr="002458A2" w:rsidRDefault="006B2481" w:rsidP="00B5350C">
            <w:pPr>
              <w:jc w:val="right"/>
              <w:rPr>
                <w:szCs w:val="22"/>
              </w:rPr>
            </w:pPr>
            <w:r w:rsidRPr="002458A2">
              <w:rPr>
                <w:sz w:val="22"/>
                <w:szCs w:val="22"/>
              </w:rPr>
              <w:t>117822</w:t>
            </w:r>
            <w:r w:rsidR="00C17132" w:rsidRPr="002458A2">
              <w:rPr>
                <w:sz w:val="22"/>
                <w:szCs w:val="22"/>
              </w:rPr>
              <w:t>,</w:t>
            </w:r>
            <w:r w:rsidRPr="002458A2">
              <w:rPr>
                <w:sz w:val="22"/>
                <w:szCs w:val="22"/>
              </w:rPr>
              <w:t>5</w:t>
            </w:r>
          </w:p>
        </w:tc>
        <w:tc>
          <w:tcPr>
            <w:tcW w:w="939"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6B2481" w:rsidRPr="002458A2" w:rsidRDefault="006B2481" w:rsidP="00B5350C">
            <w:pPr>
              <w:jc w:val="right"/>
              <w:rPr>
                <w:szCs w:val="22"/>
              </w:rPr>
            </w:pPr>
            <w:r w:rsidRPr="002458A2">
              <w:rPr>
                <w:sz w:val="22"/>
                <w:szCs w:val="22"/>
              </w:rPr>
              <w:t>7692</w:t>
            </w:r>
            <w:r w:rsidR="00C17132" w:rsidRPr="002458A2">
              <w:rPr>
                <w:sz w:val="22"/>
                <w:szCs w:val="22"/>
              </w:rPr>
              <w:t>,</w:t>
            </w:r>
            <w:r w:rsidRPr="002458A2">
              <w:rPr>
                <w:sz w:val="22"/>
                <w:szCs w:val="22"/>
              </w:rPr>
              <w:t>7</w:t>
            </w:r>
          </w:p>
        </w:tc>
        <w:tc>
          <w:tcPr>
            <w:tcW w:w="720"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992"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567"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6B2481" w:rsidRPr="002458A2" w:rsidRDefault="006B2481" w:rsidP="00B5350C">
            <w:pPr>
              <w:jc w:val="right"/>
              <w:rPr>
                <w:szCs w:val="22"/>
                <w:lang w:eastAsia="sr-Latn-CS"/>
              </w:rPr>
            </w:pPr>
            <w:r w:rsidRPr="002458A2">
              <w:rPr>
                <w:sz w:val="22"/>
                <w:szCs w:val="22"/>
                <w:lang w:eastAsia="sr-Latn-CS"/>
              </w:rPr>
              <w:t> </w:t>
            </w:r>
          </w:p>
        </w:tc>
        <w:tc>
          <w:tcPr>
            <w:tcW w:w="851" w:type="dxa"/>
            <w:tcBorders>
              <w:top w:val="double" w:sz="6" w:space="0" w:color="auto"/>
              <w:left w:val="nil"/>
              <w:bottom w:val="single" w:sz="8" w:space="0" w:color="auto"/>
              <w:right w:val="nil"/>
            </w:tcBorders>
            <w:shd w:val="clear" w:color="auto" w:fill="D9D9D9" w:themeFill="background1" w:themeFillShade="D9"/>
            <w:noWrap/>
            <w:vAlign w:val="center"/>
          </w:tcPr>
          <w:p w:rsidR="006B2481" w:rsidRPr="002458A2" w:rsidRDefault="006B2481" w:rsidP="00B5350C">
            <w:pPr>
              <w:jc w:val="right"/>
              <w:rPr>
                <w:szCs w:val="22"/>
              </w:rPr>
            </w:pPr>
          </w:p>
        </w:tc>
        <w:tc>
          <w:tcPr>
            <w:tcW w:w="992" w:type="dxa"/>
            <w:tcBorders>
              <w:top w:val="double" w:sz="6" w:space="0" w:color="auto"/>
              <w:left w:val="single" w:sz="8" w:space="0" w:color="auto"/>
              <w:bottom w:val="single" w:sz="8" w:space="0" w:color="auto"/>
              <w:right w:val="single" w:sz="4" w:space="0" w:color="auto"/>
            </w:tcBorders>
            <w:shd w:val="clear" w:color="auto" w:fill="D9D9D9" w:themeFill="background1" w:themeFillShade="D9"/>
            <w:noWrap/>
            <w:vAlign w:val="center"/>
          </w:tcPr>
          <w:p w:rsidR="006B2481" w:rsidRPr="002458A2" w:rsidRDefault="006B2481" w:rsidP="00B5350C">
            <w:pPr>
              <w:jc w:val="right"/>
              <w:rPr>
                <w:szCs w:val="22"/>
              </w:rPr>
            </w:pPr>
            <w:r w:rsidRPr="002458A2">
              <w:rPr>
                <w:sz w:val="22"/>
                <w:szCs w:val="22"/>
              </w:rPr>
              <w:t>29305</w:t>
            </w:r>
            <w:r w:rsidR="00C17132" w:rsidRPr="002458A2">
              <w:rPr>
                <w:sz w:val="22"/>
                <w:szCs w:val="22"/>
              </w:rPr>
              <w:t>,</w:t>
            </w:r>
            <w:r w:rsidRPr="002458A2">
              <w:rPr>
                <w:sz w:val="22"/>
                <w:szCs w:val="22"/>
              </w:rPr>
              <w:t>2</w:t>
            </w:r>
          </w:p>
        </w:tc>
        <w:tc>
          <w:tcPr>
            <w:tcW w:w="1134"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6B2481" w:rsidRPr="002458A2" w:rsidRDefault="006B2481" w:rsidP="00B5350C">
            <w:pPr>
              <w:jc w:val="right"/>
              <w:rPr>
                <w:szCs w:val="22"/>
              </w:rPr>
            </w:pPr>
            <w:r w:rsidRPr="002458A2">
              <w:rPr>
                <w:sz w:val="22"/>
                <w:szCs w:val="22"/>
              </w:rPr>
              <w:t>30965</w:t>
            </w:r>
            <w:r w:rsidR="00C17132" w:rsidRPr="002458A2">
              <w:rPr>
                <w:sz w:val="22"/>
                <w:szCs w:val="22"/>
              </w:rPr>
              <w:t>,</w:t>
            </w:r>
            <w:r w:rsidRPr="002458A2">
              <w:rPr>
                <w:sz w:val="22"/>
                <w:szCs w:val="22"/>
              </w:rPr>
              <w:t>8</w:t>
            </w:r>
          </w:p>
        </w:tc>
        <w:tc>
          <w:tcPr>
            <w:tcW w:w="1134"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6B2481" w:rsidRPr="002458A2" w:rsidRDefault="006B2481" w:rsidP="00B5350C">
            <w:pPr>
              <w:jc w:val="right"/>
              <w:rPr>
                <w:szCs w:val="22"/>
              </w:rPr>
            </w:pPr>
            <w:r w:rsidRPr="002458A2">
              <w:rPr>
                <w:sz w:val="22"/>
                <w:szCs w:val="22"/>
              </w:rPr>
              <w:t>60271</w:t>
            </w:r>
            <w:r w:rsidR="00C17132" w:rsidRPr="002458A2">
              <w:rPr>
                <w:sz w:val="22"/>
                <w:szCs w:val="22"/>
              </w:rPr>
              <w:t>,</w:t>
            </w:r>
            <w:r w:rsidRPr="002458A2">
              <w:rPr>
                <w:sz w:val="22"/>
                <w:szCs w:val="22"/>
              </w:rPr>
              <w:t>0</w:t>
            </w:r>
          </w:p>
        </w:tc>
        <w:tc>
          <w:tcPr>
            <w:tcW w:w="851" w:type="dxa"/>
            <w:tcBorders>
              <w:top w:val="double" w:sz="6" w:space="0" w:color="auto"/>
              <w:left w:val="nil"/>
              <w:bottom w:val="single" w:sz="8" w:space="0" w:color="auto"/>
              <w:right w:val="nil"/>
            </w:tcBorders>
            <w:shd w:val="clear" w:color="auto" w:fill="D9D9D9" w:themeFill="background1" w:themeFillShade="D9"/>
            <w:noWrap/>
            <w:vAlign w:val="center"/>
          </w:tcPr>
          <w:p w:rsidR="006B2481" w:rsidRPr="002458A2" w:rsidRDefault="006B2481" w:rsidP="00B5350C">
            <w:pPr>
              <w:jc w:val="right"/>
              <w:rPr>
                <w:szCs w:val="22"/>
              </w:rPr>
            </w:pPr>
          </w:p>
        </w:tc>
        <w:tc>
          <w:tcPr>
            <w:tcW w:w="992" w:type="dxa"/>
            <w:tcBorders>
              <w:top w:val="double" w:sz="6" w:space="0" w:color="auto"/>
              <w:left w:val="single" w:sz="8" w:space="0" w:color="auto"/>
              <w:bottom w:val="single" w:sz="8" w:space="0" w:color="auto"/>
              <w:right w:val="single" w:sz="4" w:space="0" w:color="auto"/>
            </w:tcBorders>
            <w:shd w:val="clear" w:color="auto" w:fill="D9D9D9" w:themeFill="background1" w:themeFillShade="D9"/>
            <w:noWrap/>
            <w:vAlign w:val="center"/>
          </w:tcPr>
          <w:p w:rsidR="006B2481" w:rsidRPr="002458A2" w:rsidRDefault="006B2481" w:rsidP="00B5350C">
            <w:pPr>
              <w:jc w:val="right"/>
              <w:rPr>
                <w:szCs w:val="22"/>
              </w:rPr>
            </w:pPr>
            <w:r w:rsidRPr="002458A2">
              <w:rPr>
                <w:sz w:val="22"/>
                <w:szCs w:val="22"/>
              </w:rPr>
              <w:t>41694</w:t>
            </w:r>
            <w:r w:rsidR="00C17132" w:rsidRPr="002458A2">
              <w:rPr>
                <w:sz w:val="22"/>
                <w:szCs w:val="22"/>
              </w:rPr>
              <w:t>,</w:t>
            </w:r>
            <w:r w:rsidRPr="002458A2">
              <w:rPr>
                <w:sz w:val="22"/>
                <w:szCs w:val="22"/>
              </w:rPr>
              <w:t>6</w:t>
            </w:r>
          </w:p>
        </w:tc>
        <w:tc>
          <w:tcPr>
            <w:tcW w:w="1134"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6B2481" w:rsidRPr="002458A2" w:rsidRDefault="006B2481" w:rsidP="00B5350C">
            <w:pPr>
              <w:jc w:val="right"/>
              <w:rPr>
                <w:szCs w:val="22"/>
              </w:rPr>
            </w:pPr>
            <w:r w:rsidRPr="002458A2">
              <w:rPr>
                <w:sz w:val="22"/>
                <w:szCs w:val="22"/>
              </w:rPr>
              <w:t>12453</w:t>
            </w:r>
            <w:r w:rsidR="00C17132" w:rsidRPr="002458A2">
              <w:rPr>
                <w:sz w:val="22"/>
                <w:szCs w:val="22"/>
              </w:rPr>
              <w:t>,</w:t>
            </w:r>
            <w:r w:rsidRPr="002458A2">
              <w:rPr>
                <w:sz w:val="22"/>
                <w:szCs w:val="22"/>
              </w:rPr>
              <w:t>1</w:t>
            </w:r>
          </w:p>
        </w:tc>
        <w:tc>
          <w:tcPr>
            <w:tcW w:w="939"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6B2481" w:rsidRPr="002458A2" w:rsidRDefault="006B2481" w:rsidP="00B5350C">
            <w:pPr>
              <w:jc w:val="right"/>
              <w:rPr>
                <w:szCs w:val="22"/>
              </w:rPr>
            </w:pPr>
            <w:r w:rsidRPr="002458A2">
              <w:rPr>
                <w:sz w:val="22"/>
                <w:szCs w:val="22"/>
              </w:rPr>
              <w:t>6123.3</w:t>
            </w:r>
          </w:p>
        </w:tc>
        <w:tc>
          <w:tcPr>
            <w:tcW w:w="762"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6B2481" w:rsidRPr="002458A2" w:rsidRDefault="006B2481" w:rsidP="00B5350C">
            <w:pPr>
              <w:jc w:val="right"/>
              <w:rPr>
                <w:szCs w:val="22"/>
              </w:rPr>
            </w:pPr>
          </w:p>
        </w:tc>
        <w:tc>
          <w:tcPr>
            <w:tcW w:w="850"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6B2481" w:rsidRPr="002458A2" w:rsidRDefault="006B2481" w:rsidP="00B5350C">
            <w:pPr>
              <w:jc w:val="right"/>
              <w:rPr>
                <w:szCs w:val="22"/>
                <w:lang w:eastAsia="sr-Latn-CS"/>
              </w:rPr>
            </w:pPr>
            <w:r w:rsidRPr="002458A2">
              <w:rPr>
                <w:sz w:val="22"/>
                <w:szCs w:val="22"/>
                <w:lang w:eastAsia="sr-Latn-CS"/>
              </w:rPr>
              <w:t>51</w:t>
            </w:r>
          </w:p>
        </w:tc>
      </w:tr>
    </w:tbl>
    <w:p w:rsidR="00732569" w:rsidRPr="00BA5B4D" w:rsidRDefault="00732569" w:rsidP="00B5350C">
      <w:pPr>
        <w:rPr>
          <w:noProof/>
          <w:szCs w:val="24"/>
        </w:rPr>
      </w:pPr>
    </w:p>
    <w:p w:rsidR="00732569" w:rsidRDefault="00732569" w:rsidP="00B5350C">
      <w:pPr>
        <w:ind w:firstLine="567"/>
        <w:rPr>
          <w:szCs w:val="24"/>
          <w:lang w:val="sr-Latn-CS"/>
        </w:rPr>
      </w:pPr>
      <w:r w:rsidRPr="00BA5B4D">
        <w:rPr>
          <w:szCs w:val="24"/>
          <w:lang w:val="sr-Latn-CS"/>
        </w:rPr>
        <w:t>U sečama obn</w:t>
      </w:r>
      <w:r w:rsidR="0036041F" w:rsidRPr="00BA5B4D">
        <w:rPr>
          <w:szCs w:val="24"/>
          <w:lang w:val="sr-Latn-CS"/>
        </w:rPr>
        <w:t>ove glavnu sečivu zapreminu čine</w:t>
      </w:r>
      <w:r w:rsidRPr="00BA5B4D">
        <w:rPr>
          <w:szCs w:val="24"/>
          <w:lang w:val="sr-Latn-CS"/>
        </w:rPr>
        <w:t xml:space="preserve"> </w:t>
      </w:r>
      <w:r w:rsidR="0036041F" w:rsidRPr="00BA5B4D">
        <w:rPr>
          <w:szCs w:val="24"/>
          <w:lang w:val="sr-Latn-CS"/>
        </w:rPr>
        <w:t>EAT</w:t>
      </w:r>
      <w:r w:rsidRPr="00BA5B4D">
        <w:rPr>
          <w:szCs w:val="24"/>
          <w:lang w:val="sr-Latn-CS"/>
        </w:rPr>
        <w:t xml:space="preserve"> sa </w:t>
      </w:r>
      <w:r w:rsidR="0036041F" w:rsidRPr="00BA5B4D">
        <w:rPr>
          <w:szCs w:val="24"/>
          <w:lang w:val="sr-Latn-CS"/>
        </w:rPr>
        <w:t>56546</w:t>
      </w:r>
      <w:r w:rsidRPr="00BA5B4D">
        <w:rPr>
          <w:szCs w:val="24"/>
        </w:rPr>
        <w:t>,</w:t>
      </w:r>
      <w:r w:rsidR="0036041F" w:rsidRPr="00BA5B4D">
        <w:rPr>
          <w:szCs w:val="24"/>
        </w:rPr>
        <w:t>9</w:t>
      </w:r>
      <w:r w:rsidRPr="00BA5B4D">
        <w:rPr>
          <w:szCs w:val="24"/>
        </w:rPr>
        <w:t xml:space="preserve"> </w:t>
      </w:r>
      <w:r w:rsidRPr="00BA5B4D">
        <w:rPr>
          <w:szCs w:val="24"/>
          <w:lang w:val="sr-Latn-CS"/>
        </w:rPr>
        <w:t>m</w:t>
      </w:r>
      <w:r w:rsidRPr="00BA5B4D">
        <w:rPr>
          <w:szCs w:val="24"/>
          <w:vertAlign w:val="superscript"/>
          <w:lang w:val="sr-Latn-CS"/>
        </w:rPr>
        <w:t>3</w:t>
      </w:r>
      <w:r w:rsidR="0036041F" w:rsidRPr="00BA5B4D">
        <w:rPr>
          <w:szCs w:val="24"/>
          <w:lang w:val="sr-Latn-CS"/>
        </w:rPr>
        <w:t xml:space="preserve"> što čini 94 % ukupnog etata.</w:t>
      </w:r>
      <w:r w:rsidRPr="00BA5B4D">
        <w:rPr>
          <w:szCs w:val="24"/>
          <w:lang w:val="sr-Latn-CS"/>
        </w:rPr>
        <w:t xml:space="preserve"> Ukupno je za seče obnove za sve vrste planirano </w:t>
      </w:r>
      <w:r w:rsidR="0036041F" w:rsidRPr="00BA5B4D">
        <w:rPr>
          <w:szCs w:val="24"/>
          <w:lang w:val="sr-Latn-CS"/>
        </w:rPr>
        <w:t>60271,0</w:t>
      </w:r>
      <w:r w:rsidRPr="00BA5B4D">
        <w:rPr>
          <w:szCs w:val="24"/>
          <w:lang w:val="sr-Latn-CS"/>
        </w:rPr>
        <w:t>m</w:t>
      </w:r>
      <w:r w:rsidRPr="00BA5B4D">
        <w:rPr>
          <w:szCs w:val="24"/>
          <w:vertAlign w:val="superscript"/>
          <w:lang w:val="sr-Latn-CS"/>
        </w:rPr>
        <w:t>3</w:t>
      </w:r>
      <w:r w:rsidR="0036041F" w:rsidRPr="00BA5B4D">
        <w:rPr>
          <w:szCs w:val="24"/>
          <w:lang w:val="sr-Latn-CS"/>
        </w:rPr>
        <w:t>. Planirani etat čini 78% od tekućeg prirasta.</w:t>
      </w:r>
    </w:p>
    <w:p w:rsidR="0036041F" w:rsidRPr="002458A2" w:rsidRDefault="00732569" w:rsidP="00B5350C">
      <w:pPr>
        <w:pStyle w:val="Heading3"/>
        <w:rPr>
          <w:szCs w:val="24"/>
        </w:rPr>
      </w:pPr>
      <w:bookmarkStart w:id="893" w:name="_Toc329146792"/>
      <w:bookmarkStart w:id="894" w:name="_Toc329328510"/>
      <w:bookmarkStart w:id="895" w:name="_Toc410988420"/>
      <w:bookmarkStart w:id="896" w:name="_Toc478456566"/>
      <w:bookmarkStart w:id="897" w:name="_Toc503785506"/>
      <w:bookmarkStart w:id="898" w:name="_Toc503786081"/>
      <w:bookmarkStart w:id="899" w:name="_Toc503786570"/>
      <w:bookmarkStart w:id="900" w:name="_Toc503787441"/>
      <w:bookmarkStart w:id="901" w:name="_Toc535232889"/>
      <w:bookmarkStart w:id="902" w:name="_Toc535233755"/>
      <w:r w:rsidRPr="002458A2">
        <w:rPr>
          <w:szCs w:val="24"/>
          <w:lang w:val="sr-Latn-CS"/>
        </w:rPr>
        <w:t xml:space="preserve">8.3.3. </w:t>
      </w:r>
      <w:r w:rsidRPr="002458A2">
        <w:rPr>
          <w:szCs w:val="24"/>
        </w:rPr>
        <w:t>Odre</w:t>
      </w:r>
      <w:r w:rsidRPr="002458A2">
        <w:rPr>
          <w:szCs w:val="24"/>
          <w:lang w:val="sr-Latn-CS"/>
        </w:rPr>
        <w:t>đ</w:t>
      </w:r>
      <w:r w:rsidRPr="002458A2">
        <w:rPr>
          <w:szCs w:val="24"/>
        </w:rPr>
        <w:t>ivanje</w:t>
      </w:r>
      <w:r w:rsidRPr="002458A2">
        <w:rPr>
          <w:szCs w:val="24"/>
          <w:lang w:val="sr-Latn-CS"/>
        </w:rPr>
        <w:t xml:space="preserve"> </w:t>
      </w:r>
      <w:r w:rsidRPr="002458A2">
        <w:rPr>
          <w:szCs w:val="24"/>
        </w:rPr>
        <w:t>prethodnog</w:t>
      </w:r>
      <w:r w:rsidRPr="002458A2">
        <w:rPr>
          <w:szCs w:val="24"/>
          <w:lang w:val="sr-Latn-CS"/>
        </w:rPr>
        <w:t xml:space="preserve"> </w:t>
      </w:r>
      <w:r w:rsidRPr="002458A2">
        <w:rPr>
          <w:szCs w:val="24"/>
        </w:rPr>
        <w:t>prinosa</w:t>
      </w:r>
      <w:bookmarkEnd w:id="893"/>
      <w:bookmarkEnd w:id="894"/>
      <w:bookmarkEnd w:id="895"/>
      <w:bookmarkEnd w:id="896"/>
      <w:bookmarkEnd w:id="897"/>
      <w:bookmarkEnd w:id="898"/>
      <w:bookmarkEnd w:id="899"/>
      <w:bookmarkEnd w:id="900"/>
      <w:bookmarkEnd w:id="901"/>
      <w:bookmarkEnd w:id="902"/>
    </w:p>
    <w:p w:rsidR="00732569" w:rsidRPr="002458A2" w:rsidRDefault="00732569" w:rsidP="00B5350C">
      <w:pPr>
        <w:rPr>
          <w:noProof/>
          <w:szCs w:val="24"/>
          <w:lang w:val="sr-Latn-CS"/>
        </w:rPr>
      </w:pPr>
    </w:p>
    <w:p w:rsidR="00732569" w:rsidRPr="002458A2" w:rsidRDefault="00732569" w:rsidP="00B5350C">
      <w:pPr>
        <w:ind w:firstLine="567"/>
        <w:rPr>
          <w:szCs w:val="24"/>
          <w:lang w:val="sr-Latn-CS"/>
        </w:rPr>
      </w:pPr>
      <w:r w:rsidRPr="002458A2">
        <w:rPr>
          <w:szCs w:val="24"/>
          <w:lang w:val="sr-Latn-CS"/>
        </w:rPr>
        <w:t>Proredne seče se planiraju radi popravke zatečenog stanja sastojina, a sve to u funkciji trajnog i racionalnog korišćenja šumskog prostora.</w:t>
      </w:r>
    </w:p>
    <w:p w:rsidR="00732569" w:rsidRPr="002458A2" w:rsidRDefault="00732569" w:rsidP="00B5350C">
      <w:pPr>
        <w:ind w:firstLine="567"/>
        <w:rPr>
          <w:szCs w:val="24"/>
          <w:lang w:val="sr-Latn-CS"/>
        </w:rPr>
      </w:pPr>
      <w:r w:rsidRPr="002458A2">
        <w:rPr>
          <w:szCs w:val="24"/>
          <w:lang w:val="sr-Latn-CS"/>
        </w:rPr>
        <w:t>Ukupna površina planirana za prorede je prikazana razvrstano po gazdinskim klasama u tabeli 8.3.3.-1., a po vrstama drveća u tabeli 8.3.3.-2. . Sve proredne seče pripadaju prostoj reprodukciji.</w:t>
      </w:r>
    </w:p>
    <w:p w:rsidR="00732569" w:rsidRPr="002458A2" w:rsidRDefault="00732569" w:rsidP="00B5350C">
      <w:pPr>
        <w:rPr>
          <w:szCs w:val="24"/>
          <w:lang w:val="sr-Latn-CS"/>
        </w:rPr>
      </w:pPr>
    </w:p>
    <w:p w:rsidR="00732569" w:rsidRPr="002458A2" w:rsidRDefault="00732569" w:rsidP="00B5350C">
      <w:pPr>
        <w:rPr>
          <w:szCs w:val="24"/>
          <w:lang w:val="sr-Latn-CS"/>
        </w:rPr>
      </w:pPr>
      <w:r w:rsidRPr="002458A2">
        <w:rPr>
          <w:szCs w:val="24"/>
        </w:rPr>
        <w:t>Tabela</w:t>
      </w:r>
      <w:r w:rsidRPr="002458A2">
        <w:rPr>
          <w:szCs w:val="24"/>
          <w:lang w:val="sr-Latn-CS"/>
        </w:rPr>
        <w:t xml:space="preserve"> 8.3.3.-1.  </w:t>
      </w:r>
      <w:r w:rsidRPr="002458A2">
        <w:rPr>
          <w:szCs w:val="24"/>
        </w:rPr>
        <w:t>Pregled</w:t>
      </w:r>
      <w:r w:rsidRPr="002458A2">
        <w:rPr>
          <w:szCs w:val="24"/>
          <w:lang w:val="sr-Latn-CS"/>
        </w:rPr>
        <w:t xml:space="preserve"> </w:t>
      </w:r>
      <w:r w:rsidRPr="002458A2">
        <w:rPr>
          <w:szCs w:val="24"/>
        </w:rPr>
        <w:t>prorednih</w:t>
      </w:r>
      <w:r w:rsidRPr="002458A2">
        <w:rPr>
          <w:szCs w:val="24"/>
          <w:lang w:val="sr-Latn-CS"/>
        </w:rPr>
        <w:t xml:space="preserve"> </w:t>
      </w:r>
      <w:r w:rsidRPr="002458A2">
        <w:rPr>
          <w:szCs w:val="24"/>
        </w:rPr>
        <w:t>se</w:t>
      </w:r>
      <w:r w:rsidRPr="002458A2">
        <w:rPr>
          <w:szCs w:val="24"/>
          <w:lang w:val="sr-Latn-CS"/>
        </w:rPr>
        <w:t>č</w:t>
      </w:r>
      <w:r w:rsidRPr="002458A2">
        <w:rPr>
          <w:szCs w:val="24"/>
        </w:rPr>
        <w:t>a</w:t>
      </w:r>
      <w:r w:rsidRPr="002458A2">
        <w:rPr>
          <w:szCs w:val="24"/>
          <w:lang w:val="sr-Latn-CS"/>
        </w:rPr>
        <w:t xml:space="preserve"> </w:t>
      </w:r>
      <w:r w:rsidRPr="002458A2">
        <w:rPr>
          <w:szCs w:val="24"/>
        </w:rPr>
        <w:t>po</w:t>
      </w:r>
      <w:r w:rsidRPr="002458A2">
        <w:rPr>
          <w:szCs w:val="24"/>
          <w:lang w:val="sr-Latn-CS"/>
        </w:rPr>
        <w:t xml:space="preserve"> </w:t>
      </w:r>
      <w:r w:rsidRPr="002458A2">
        <w:rPr>
          <w:szCs w:val="24"/>
        </w:rPr>
        <w:t>gazdinskim</w:t>
      </w:r>
      <w:r w:rsidRPr="002458A2">
        <w:rPr>
          <w:szCs w:val="24"/>
          <w:lang w:val="sr-Latn-CS"/>
        </w:rPr>
        <w:t xml:space="preserve"> </w:t>
      </w:r>
      <w:r w:rsidRPr="002458A2">
        <w:rPr>
          <w:szCs w:val="24"/>
        </w:rPr>
        <w:t>klasama</w:t>
      </w:r>
      <w:r w:rsidRPr="002458A2">
        <w:rPr>
          <w:szCs w:val="24"/>
          <w:lang w:val="sr-Latn-CS"/>
        </w:rPr>
        <w:t xml:space="preserve">, </w:t>
      </w:r>
      <w:r w:rsidRPr="002458A2">
        <w:rPr>
          <w:szCs w:val="24"/>
        </w:rPr>
        <w:t>prosta</w:t>
      </w:r>
      <w:r w:rsidRPr="002458A2">
        <w:rPr>
          <w:szCs w:val="24"/>
          <w:lang w:val="sr-Latn-CS"/>
        </w:rPr>
        <w:t xml:space="preserve"> </w:t>
      </w:r>
      <w:r w:rsidRPr="002458A2">
        <w:rPr>
          <w:szCs w:val="24"/>
        </w:rPr>
        <w:t>reprodukcija</w:t>
      </w:r>
      <w:r w:rsidR="002458A2">
        <w:rPr>
          <w:szCs w:val="24"/>
          <w:lang w:val="sr-Latn-CS"/>
        </w:rPr>
        <w:t xml:space="preserve"> i ukupno</w:t>
      </w:r>
    </w:p>
    <w:tbl>
      <w:tblPr>
        <w:tblpPr w:leftFromText="141" w:rightFromText="141" w:vertAnchor="text" w:tblpY="1"/>
        <w:tblOverlap w:val="never"/>
        <w:tblW w:w="11120" w:type="dxa"/>
        <w:tblLook w:val="0000" w:firstRow="0" w:lastRow="0" w:firstColumn="0" w:lastColumn="0" w:noHBand="0" w:noVBand="0"/>
      </w:tblPr>
      <w:tblGrid>
        <w:gridCol w:w="1217"/>
        <w:gridCol w:w="1056"/>
        <w:gridCol w:w="1176"/>
        <w:gridCol w:w="776"/>
        <w:gridCol w:w="936"/>
        <w:gridCol w:w="776"/>
        <w:gridCol w:w="876"/>
        <w:gridCol w:w="939"/>
        <w:gridCol w:w="776"/>
        <w:gridCol w:w="828"/>
        <w:gridCol w:w="936"/>
        <w:gridCol w:w="828"/>
      </w:tblGrid>
      <w:tr w:rsidR="00931D43" w:rsidRPr="002458A2" w:rsidTr="00E23CA1">
        <w:trPr>
          <w:trHeight w:val="465"/>
        </w:trPr>
        <w:tc>
          <w:tcPr>
            <w:tcW w:w="1217"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458A2" w:rsidRDefault="00732569" w:rsidP="00B5350C">
            <w:pPr>
              <w:jc w:val="center"/>
              <w:rPr>
                <w:szCs w:val="24"/>
              </w:rPr>
            </w:pPr>
            <w:r w:rsidRPr="002458A2">
              <w:rPr>
                <w:szCs w:val="24"/>
              </w:rPr>
              <w:t>GK</w:t>
            </w:r>
          </w:p>
        </w:tc>
        <w:tc>
          <w:tcPr>
            <w:tcW w:w="4720" w:type="dxa"/>
            <w:gridSpan w:val="5"/>
            <w:tcBorders>
              <w:top w:val="single" w:sz="8" w:space="0" w:color="auto"/>
              <w:left w:val="nil"/>
              <w:bottom w:val="nil"/>
              <w:right w:val="single" w:sz="8" w:space="0" w:color="000000"/>
            </w:tcBorders>
            <w:shd w:val="clear" w:color="auto" w:fill="D9D9D9" w:themeFill="background1" w:themeFillShade="D9"/>
            <w:vAlign w:val="center"/>
          </w:tcPr>
          <w:p w:rsidR="00732569" w:rsidRPr="002458A2" w:rsidRDefault="00732569" w:rsidP="00B5350C">
            <w:pPr>
              <w:jc w:val="center"/>
              <w:rPr>
                <w:szCs w:val="24"/>
                <w:lang w:val="de-DE"/>
              </w:rPr>
            </w:pPr>
            <w:r w:rsidRPr="002458A2">
              <w:rPr>
                <w:szCs w:val="24"/>
                <w:lang w:val="de-DE"/>
              </w:rPr>
              <w:t>Stanje šuma za GK u kojima se vrše prorede</w:t>
            </w:r>
          </w:p>
        </w:tc>
        <w:tc>
          <w:tcPr>
            <w:tcW w:w="876" w:type="dxa"/>
            <w:vMerge w:val="restart"/>
            <w:tcBorders>
              <w:top w:val="single" w:sz="8" w:space="0" w:color="auto"/>
              <w:left w:val="single" w:sz="8" w:space="0" w:color="auto"/>
              <w:bottom w:val="single" w:sz="4" w:space="0" w:color="000000"/>
              <w:right w:val="single" w:sz="8" w:space="0" w:color="auto"/>
            </w:tcBorders>
            <w:shd w:val="clear" w:color="auto" w:fill="D9D9D9" w:themeFill="background1" w:themeFillShade="D9"/>
            <w:vAlign w:val="center"/>
          </w:tcPr>
          <w:p w:rsidR="00732569" w:rsidRPr="002458A2" w:rsidRDefault="00732569" w:rsidP="00B5350C">
            <w:pPr>
              <w:jc w:val="center"/>
              <w:rPr>
                <w:szCs w:val="24"/>
              </w:rPr>
            </w:pPr>
            <w:r w:rsidRPr="002458A2">
              <w:rPr>
                <w:szCs w:val="24"/>
              </w:rPr>
              <w:t>Pov.   za pror.</w:t>
            </w:r>
          </w:p>
        </w:tc>
        <w:tc>
          <w:tcPr>
            <w:tcW w:w="1715" w:type="dxa"/>
            <w:gridSpan w:val="2"/>
            <w:vMerge w:val="restart"/>
            <w:tcBorders>
              <w:top w:val="single" w:sz="8" w:space="0" w:color="auto"/>
              <w:left w:val="nil"/>
              <w:bottom w:val="single" w:sz="4" w:space="0" w:color="000000"/>
              <w:right w:val="single" w:sz="8" w:space="0" w:color="000000"/>
            </w:tcBorders>
            <w:shd w:val="clear" w:color="auto" w:fill="D9D9D9" w:themeFill="background1" w:themeFillShade="D9"/>
            <w:vAlign w:val="center"/>
          </w:tcPr>
          <w:p w:rsidR="00732569" w:rsidRPr="002458A2" w:rsidRDefault="00732569" w:rsidP="00B5350C">
            <w:pPr>
              <w:jc w:val="center"/>
              <w:rPr>
                <w:szCs w:val="24"/>
              </w:rPr>
            </w:pPr>
            <w:r w:rsidRPr="002458A2">
              <w:rPr>
                <w:szCs w:val="24"/>
              </w:rPr>
              <w:t>Prinos iz prorednih seča</w:t>
            </w:r>
          </w:p>
        </w:tc>
        <w:tc>
          <w:tcPr>
            <w:tcW w:w="2592" w:type="dxa"/>
            <w:gridSpan w:val="3"/>
            <w:tcBorders>
              <w:top w:val="single" w:sz="8" w:space="0" w:color="auto"/>
              <w:left w:val="nil"/>
              <w:bottom w:val="single" w:sz="4" w:space="0" w:color="auto"/>
              <w:right w:val="single" w:sz="8" w:space="0" w:color="000000"/>
            </w:tcBorders>
            <w:shd w:val="clear" w:color="auto" w:fill="D9D9D9" w:themeFill="background1" w:themeFillShade="D9"/>
            <w:vAlign w:val="center"/>
          </w:tcPr>
          <w:p w:rsidR="00732569" w:rsidRPr="002458A2" w:rsidRDefault="00732569" w:rsidP="00B5350C">
            <w:pPr>
              <w:jc w:val="center"/>
              <w:rPr>
                <w:szCs w:val="24"/>
              </w:rPr>
            </w:pPr>
            <w:r w:rsidRPr="002458A2">
              <w:rPr>
                <w:szCs w:val="24"/>
              </w:rPr>
              <w:t>Sortimenti</w:t>
            </w:r>
          </w:p>
        </w:tc>
      </w:tr>
      <w:tr w:rsidR="00931D43" w:rsidRPr="002458A2" w:rsidTr="00E23CA1">
        <w:trPr>
          <w:trHeight w:val="296"/>
        </w:trPr>
        <w:tc>
          <w:tcPr>
            <w:tcW w:w="1217"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458A2" w:rsidRDefault="00732569" w:rsidP="00B5350C">
            <w:pPr>
              <w:jc w:val="left"/>
              <w:rPr>
                <w:szCs w:val="24"/>
              </w:rPr>
            </w:pPr>
          </w:p>
        </w:tc>
        <w:tc>
          <w:tcPr>
            <w:tcW w:w="1056" w:type="dxa"/>
            <w:tcBorders>
              <w:top w:val="single" w:sz="4" w:space="0" w:color="auto"/>
              <w:left w:val="nil"/>
              <w:bottom w:val="single" w:sz="4" w:space="0" w:color="auto"/>
              <w:right w:val="nil"/>
            </w:tcBorders>
            <w:shd w:val="clear" w:color="auto" w:fill="D9D9D9" w:themeFill="background1" w:themeFillShade="D9"/>
            <w:vAlign w:val="center"/>
          </w:tcPr>
          <w:p w:rsidR="00732569" w:rsidRPr="002458A2" w:rsidRDefault="00732569" w:rsidP="00B5350C">
            <w:pPr>
              <w:jc w:val="center"/>
              <w:rPr>
                <w:szCs w:val="24"/>
              </w:rPr>
            </w:pPr>
            <w:r w:rsidRPr="002458A2">
              <w:rPr>
                <w:szCs w:val="24"/>
              </w:rPr>
              <w:t>P</w:t>
            </w:r>
          </w:p>
        </w:tc>
        <w:tc>
          <w:tcPr>
            <w:tcW w:w="1952"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732569" w:rsidRPr="002458A2" w:rsidRDefault="00732569" w:rsidP="00B5350C">
            <w:pPr>
              <w:jc w:val="center"/>
              <w:rPr>
                <w:szCs w:val="24"/>
              </w:rPr>
            </w:pPr>
            <w:r w:rsidRPr="002458A2">
              <w:rPr>
                <w:szCs w:val="24"/>
              </w:rPr>
              <w:t>V</w:t>
            </w:r>
          </w:p>
        </w:tc>
        <w:tc>
          <w:tcPr>
            <w:tcW w:w="1712" w:type="dxa"/>
            <w:gridSpan w:val="2"/>
            <w:tcBorders>
              <w:top w:val="single" w:sz="4" w:space="0" w:color="auto"/>
              <w:left w:val="nil"/>
              <w:bottom w:val="single" w:sz="4" w:space="0" w:color="auto"/>
              <w:right w:val="single" w:sz="8" w:space="0" w:color="000000"/>
            </w:tcBorders>
            <w:shd w:val="clear" w:color="auto" w:fill="D9D9D9" w:themeFill="background1" w:themeFillShade="D9"/>
            <w:vAlign w:val="center"/>
          </w:tcPr>
          <w:p w:rsidR="00732569" w:rsidRPr="002458A2" w:rsidRDefault="00732569" w:rsidP="00B5350C">
            <w:pPr>
              <w:jc w:val="center"/>
              <w:rPr>
                <w:szCs w:val="24"/>
              </w:rPr>
            </w:pPr>
            <w:r w:rsidRPr="002458A2">
              <w:rPr>
                <w:szCs w:val="24"/>
              </w:rPr>
              <w:t>Iv</w:t>
            </w:r>
          </w:p>
        </w:tc>
        <w:tc>
          <w:tcPr>
            <w:tcW w:w="876" w:type="dxa"/>
            <w:vMerge/>
            <w:tcBorders>
              <w:top w:val="single" w:sz="8" w:space="0" w:color="auto"/>
              <w:left w:val="single" w:sz="8" w:space="0" w:color="auto"/>
              <w:bottom w:val="single" w:sz="4" w:space="0" w:color="000000"/>
              <w:right w:val="single" w:sz="8" w:space="0" w:color="auto"/>
            </w:tcBorders>
            <w:shd w:val="clear" w:color="auto" w:fill="D9D9D9" w:themeFill="background1" w:themeFillShade="D9"/>
            <w:vAlign w:val="center"/>
          </w:tcPr>
          <w:p w:rsidR="00732569" w:rsidRPr="002458A2" w:rsidRDefault="00732569" w:rsidP="00B5350C">
            <w:pPr>
              <w:jc w:val="left"/>
              <w:rPr>
                <w:szCs w:val="24"/>
              </w:rPr>
            </w:pPr>
          </w:p>
        </w:tc>
        <w:tc>
          <w:tcPr>
            <w:tcW w:w="1715" w:type="dxa"/>
            <w:gridSpan w:val="2"/>
            <w:vMerge/>
            <w:tcBorders>
              <w:top w:val="single" w:sz="8" w:space="0" w:color="auto"/>
              <w:left w:val="nil"/>
              <w:bottom w:val="single" w:sz="4" w:space="0" w:color="000000"/>
              <w:right w:val="single" w:sz="8" w:space="0" w:color="000000"/>
            </w:tcBorders>
            <w:shd w:val="clear" w:color="auto" w:fill="D9D9D9" w:themeFill="background1" w:themeFillShade="D9"/>
            <w:vAlign w:val="center"/>
          </w:tcPr>
          <w:p w:rsidR="00732569" w:rsidRPr="002458A2" w:rsidRDefault="00732569" w:rsidP="00B5350C">
            <w:pPr>
              <w:jc w:val="left"/>
              <w:rPr>
                <w:szCs w:val="24"/>
              </w:rPr>
            </w:pPr>
          </w:p>
        </w:tc>
        <w:tc>
          <w:tcPr>
            <w:tcW w:w="828"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Teh.</w:t>
            </w:r>
          </w:p>
        </w:tc>
        <w:tc>
          <w:tcPr>
            <w:tcW w:w="936"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Pros.</w:t>
            </w:r>
          </w:p>
        </w:tc>
        <w:tc>
          <w:tcPr>
            <w:tcW w:w="828" w:type="dxa"/>
            <w:tcBorders>
              <w:top w:val="nil"/>
              <w:left w:val="nil"/>
              <w:bottom w:val="single" w:sz="4" w:space="0" w:color="auto"/>
              <w:right w:val="single" w:sz="8"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Otp.</w:t>
            </w:r>
          </w:p>
        </w:tc>
      </w:tr>
      <w:tr w:rsidR="00931D43" w:rsidRPr="002458A2" w:rsidTr="00E23CA1">
        <w:trPr>
          <w:trHeight w:val="268"/>
        </w:trPr>
        <w:tc>
          <w:tcPr>
            <w:tcW w:w="1217"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458A2" w:rsidRDefault="00732569" w:rsidP="00B5350C">
            <w:pPr>
              <w:jc w:val="left"/>
              <w:rPr>
                <w:szCs w:val="24"/>
              </w:rPr>
            </w:pPr>
          </w:p>
        </w:tc>
        <w:tc>
          <w:tcPr>
            <w:tcW w:w="1056"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ha</w:t>
            </w:r>
          </w:p>
        </w:tc>
        <w:tc>
          <w:tcPr>
            <w:tcW w:w="1176"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m</w:t>
            </w:r>
            <w:r w:rsidRPr="002458A2">
              <w:rPr>
                <w:szCs w:val="24"/>
                <w:vertAlign w:val="superscript"/>
              </w:rPr>
              <w:t>3</w:t>
            </w:r>
          </w:p>
        </w:tc>
        <w:tc>
          <w:tcPr>
            <w:tcW w:w="776"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m</w:t>
            </w:r>
            <w:r w:rsidRPr="002458A2">
              <w:rPr>
                <w:szCs w:val="24"/>
                <w:vertAlign w:val="superscript"/>
              </w:rPr>
              <w:t>3</w:t>
            </w:r>
            <w:r w:rsidRPr="002458A2">
              <w:rPr>
                <w:szCs w:val="24"/>
              </w:rPr>
              <w:t>/ha</w:t>
            </w:r>
          </w:p>
        </w:tc>
        <w:tc>
          <w:tcPr>
            <w:tcW w:w="936" w:type="dxa"/>
            <w:tcBorders>
              <w:top w:val="nil"/>
              <w:left w:val="nil"/>
              <w:bottom w:val="single" w:sz="8" w:space="0" w:color="auto"/>
              <w:right w:val="nil"/>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m</w:t>
            </w:r>
            <w:r w:rsidRPr="002458A2">
              <w:rPr>
                <w:szCs w:val="24"/>
                <w:vertAlign w:val="superscript"/>
              </w:rPr>
              <w:t>3</w:t>
            </w:r>
          </w:p>
        </w:tc>
        <w:tc>
          <w:tcPr>
            <w:tcW w:w="776" w:type="dxa"/>
            <w:tcBorders>
              <w:top w:val="nil"/>
              <w:left w:val="single" w:sz="4" w:space="0" w:color="auto"/>
              <w:bottom w:val="single" w:sz="8" w:space="0" w:color="auto"/>
              <w:right w:val="single" w:sz="8"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m</w:t>
            </w:r>
            <w:r w:rsidRPr="002458A2">
              <w:rPr>
                <w:szCs w:val="24"/>
                <w:vertAlign w:val="superscript"/>
              </w:rPr>
              <w:t>3</w:t>
            </w:r>
            <w:r w:rsidRPr="002458A2">
              <w:rPr>
                <w:szCs w:val="24"/>
              </w:rPr>
              <w:t>/ha</w:t>
            </w:r>
          </w:p>
        </w:tc>
        <w:tc>
          <w:tcPr>
            <w:tcW w:w="876"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ha</w:t>
            </w:r>
          </w:p>
        </w:tc>
        <w:tc>
          <w:tcPr>
            <w:tcW w:w="939"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m</w:t>
            </w:r>
            <w:r w:rsidRPr="002458A2">
              <w:rPr>
                <w:szCs w:val="24"/>
                <w:vertAlign w:val="superscript"/>
              </w:rPr>
              <w:t>3</w:t>
            </w:r>
          </w:p>
        </w:tc>
        <w:tc>
          <w:tcPr>
            <w:tcW w:w="776"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m</w:t>
            </w:r>
            <w:r w:rsidRPr="002458A2">
              <w:rPr>
                <w:szCs w:val="24"/>
                <w:vertAlign w:val="superscript"/>
              </w:rPr>
              <w:t>3</w:t>
            </w:r>
            <w:r w:rsidRPr="002458A2">
              <w:rPr>
                <w:szCs w:val="24"/>
              </w:rPr>
              <w:t>/ha</w:t>
            </w:r>
          </w:p>
        </w:tc>
        <w:tc>
          <w:tcPr>
            <w:tcW w:w="828"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m</w:t>
            </w:r>
            <w:r w:rsidRPr="002458A2">
              <w:rPr>
                <w:szCs w:val="24"/>
                <w:vertAlign w:val="superscript"/>
              </w:rPr>
              <w:t>3</w:t>
            </w:r>
          </w:p>
        </w:tc>
        <w:tc>
          <w:tcPr>
            <w:tcW w:w="936"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m</w:t>
            </w:r>
            <w:r w:rsidRPr="002458A2">
              <w:rPr>
                <w:szCs w:val="24"/>
                <w:vertAlign w:val="superscript"/>
              </w:rPr>
              <w:t>3</w:t>
            </w:r>
          </w:p>
        </w:tc>
        <w:tc>
          <w:tcPr>
            <w:tcW w:w="828"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m</w:t>
            </w:r>
            <w:r w:rsidRPr="002458A2">
              <w:rPr>
                <w:szCs w:val="24"/>
                <w:vertAlign w:val="superscript"/>
              </w:rPr>
              <w:t>3</w:t>
            </w:r>
          </w:p>
        </w:tc>
      </w:tr>
      <w:tr w:rsidR="00931D43" w:rsidRPr="002458A2" w:rsidTr="00B5350C">
        <w:trPr>
          <w:trHeight w:val="240"/>
        </w:trPr>
        <w:tc>
          <w:tcPr>
            <w:tcW w:w="1217" w:type="dxa"/>
            <w:tcBorders>
              <w:top w:val="nil"/>
              <w:left w:val="single" w:sz="8" w:space="0" w:color="auto"/>
              <w:bottom w:val="single" w:sz="4" w:space="0" w:color="auto"/>
              <w:right w:val="single" w:sz="8" w:space="0" w:color="auto"/>
            </w:tcBorders>
            <w:shd w:val="clear" w:color="auto" w:fill="auto"/>
            <w:noWrap/>
            <w:vAlign w:val="center"/>
          </w:tcPr>
          <w:p w:rsidR="008B461D" w:rsidRPr="002458A2" w:rsidRDefault="008B461D" w:rsidP="00B5350C">
            <w:r w:rsidRPr="002458A2">
              <w:t>12 123</w:t>
            </w:r>
          </w:p>
        </w:tc>
        <w:tc>
          <w:tcPr>
            <w:tcW w:w="1056" w:type="dxa"/>
            <w:tcBorders>
              <w:top w:val="nil"/>
              <w:left w:val="nil"/>
              <w:bottom w:val="single" w:sz="4" w:space="0" w:color="auto"/>
              <w:right w:val="single" w:sz="4" w:space="0" w:color="auto"/>
            </w:tcBorders>
            <w:shd w:val="clear" w:color="auto" w:fill="auto"/>
            <w:noWrap/>
            <w:vAlign w:val="center"/>
          </w:tcPr>
          <w:p w:rsidR="008B461D" w:rsidRPr="002458A2" w:rsidRDefault="008B461D" w:rsidP="00B5350C">
            <w:pPr>
              <w:jc w:val="right"/>
            </w:pPr>
            <w:r w:rsidRPr="002458A2">
              <w:t>11,47</w:t>
            </w:r>
          </w:p>
        </w:tc>
        <w:tc>
          <w:tcPr>
            <w:tcW w:w="1176" w:type="dxa"/>
            <w:tcBorders>
              <w:top w:val="nil"/>
              <w:left w:val="nil"/>
              <w:bottom w:val="single" w:sz="4" w:space="0" w:color="auto"/>
              <w:right w:val="single" w:sz="4" w:space="0" w:color="auto"/>
            </w:tcBorders>
            <w:shd w:val="clear" w:color="auto" w:fill="auto"/>
            <w:noWrap/>
            <w:vAlign w:val="center"/>
          </w:tcPr>
          <w:p w:rsidR="008B461D" w:rsidRPr="002458A2" w:rsidRDefault="008B461D" w:rsidP="00B5350C">
            <w:pPr>
              <w:jc w:val="right"/>
            </w:pPr>
            <w:r w:rsidRPr="002458A2">
              <w:t>1535,3</w:t>
            </w:r>
          </w:p>
        </w:tc>
        <w:tc>
          <w:tcPr>
            <w:tcW w:w="776" w:type="dxa"/>
            <w:tcBorders>
              <w:top w:val="nil"/>
              <w:left w:val="nil"/>
              <w:bottom w:val="single" w:sz="4" w:space="0" w:color="auto"/>
              <w:right w:val="single" w:sz="4" w:space="0" w:color="auto"/>
            </w:tcBorders>
            <w:shd w:val="clear" w:color="auto" w:fill="auto"/>
            <w:noWrap/>
            <w:vAlign w:val="center"/>
          </w:tcPr>
          <w:p w:rsidR="008B461D" w:rsidRPr="002458A2" w:rsidRDefault="008B461D" w:rsidP="00B5350C">
            <w:pPr>
              <w:jc w:val="center"/>
            </w:pPr>
            <w:r w:rsidRPr="002458A2">
              <w:t>133,9</w:t>
            </w:r>
          </w:p>
        </w:tc>
        <w:tc>
          <w:tcPr>
            <w:tcW w:w="936" w:type="dxa"/>
            <w:tcBorders>
              <w:top w:val="nil"/>
              <w:left w:val="nil"/>
              <w:bottom w:val="single" w:sz="4" w:space="0" w:color="auto"/>
              <w:right w:val="single" w:sz="4" w:space="0" w:color="auto"/>
            </w:tcBorders>
            <w:shd w:val="clear" w:color="auto" w:fill="auto"/>
            <w:noWrap/>
            <w:vAlign w:val="center"/>
          </w:tcPr>
          <w:p w:rsidR="008B461D" w:rsidRPr="002458A2" w:rsidRDefault="008B461D" w:rsidP="00B5350C">
            <w:pPr>
              <w:jc w:val="right"/>
            </w:pPr>
            <w:r w:rsidRPr="002458A2">
              <w:t>126,0</w:t>
            </w:r>
          </w:p>
        </w:tc>
        <w:tc>
          <w:tcPr>
            <w:tcW w:w="776" w:type="dxa"/>
            <w:tcBorders>
              <w:top w:val="nil"/>
              <w:left w:val="nil"/>
              <w:bottom w:val="single" w:sz="4" w:space="0" w:color="auto"/>
              <w:right w:val="single" w:sz="8" w:space="0" w:color="auto"/>
            </w:tcBorders>
            <w:shd w:val="clear" w:color="auto" w:fill="auto"/>
            <w:noWrap/>
            <w:vAlign w:val="center"/>
          </w:tcPr>
          <w:p w:rsidR="008B461D" w:rsidRPr="002458A2" w:rsidRDefault="008B461D" w:rsidP="00B5350C">
            <w:pPr>
              <w:jc w:val="right"/>
            </w:pPr>
            <w:r w:rsidRPr="002458A2">
              <w:t>11,0</w:t>
            </w:r>
          </w:p>
        </w:tc>
        <w:tc>
          <w:tcPr>
            <w:tcW w:w="876" w:type="dxa"/>
            <w:tcBorders>
              <w:top w:val="nil"/>
              <w:left w:val="nil"/>
              <w:bottom w:val="single" w:sz="4" w:space="0" w:color="auto"/>
              <w:right w:val="single" w:sz="8" w:space="0" w:color="auto"/>
            </w:tcBorders>
            <w:shd w:val="clear" w:color="auto" w:fill="auto"/>
            <w:noWrap/>
            <w:vAlign w:val="center"/>
          </w:tcPr>
          <w:p w:rsidR="008B461D" w:rsidRPr="002458A2" w:rsidRDefault="008B461D" w:rsidP="00B5350C">
            <w:pPr>
              <w:jc w:val="right"/>
            </w:pPr>
            <w:r w:rsidRPr="002458A2">
              <w:t>2,33</w:t>
            </w:r>
          </w:p>
        </w:tc>
        <w:tc>
          <w:tcPr>
            <w:tcW w:w="939" w:type="dxa"/>
            <w:tcBorders>
              <w:top w:val="nil"/>
              <w:left w:val="nil"/>
              <w:bottom w:val="single" w:sz="4" w:space="0" w:color="auto"/>
              <w:right w:val="single" w:sz="4" w:space="0" w:color="auto"/>
            </w:tcBorders>
            <w:shd w:val="clear" w:color="auto" w:fill="auto"/>
            <w:noWrap/>
            <w:vAlign w:val="center"/>
          </w:tcPr>
          <w:p w:rsidR="008B461D" w:rsidRPr="002458A2" w:rsidRDefault="008B461D" w:rsidP="00B5350C">
            <w:pPr>
              <w:jc w:val="right"/>
            </w:pPr>
            <w:r w:rsidRPr="002458A2">
              <w:t>14,7</w:t>
            </w:r>
          </w:p>
        </w:tc>
        <w:tc>
          <w:tcPr>
            <w:tcW w:w="776" w:type="dxa"/>
            <w:tcBorders>
              <w:top w:val="nil"/>
              <w:left w:val="nil"/>
              <w:bottom w:val="single" w:sz="4" w:space="0" w:color="auto"/>
              <w:right w:val="single" w:sz="8" w:space="0" w:color="auto"/>
            </w:tcBorders>
            <w:shd w:val="clear" w:color="auto" w:fill="auto"/>
            <w:noWrap/>
            <w:vAlign w:val="center"/>
          </w:tcPr>
          <w:p w:rsidR="008B461D" w:rsidRPr="002458A2" w:rsidRDefault="008B461D" w:rsidP="00B5350C">
            <w:pPr>
              <w:jc w:val="right"/>
            </w:pPr>
            <w:r w:rsidRPr="002458A2">
              <w:t>6,3</w:t>
            </w:r>
          </w:p>
        </w:tc>
        <w:tc>
          <w:tcPr>
            <w:tcW w:w="828" w:type="dxa"/>
            <w:tcBorders>
              <w:top w:val="nil"/>
              <w:left w:val="nil"/>
              <w:bottom w:val="single" w:sz="4" w:space="0" w:color="auto"/>
              <w:right w:val="single" w:sz="4" w:space="0" w:color="auto"/>
            </w:tcBorders>
            <w:shd w:val="clear" w:color="auto" w:fill="auto"/>
            <w:noWrap/>
            <w:vAlign w:val="center"/>
          </w:tcPr>
          <w:p w:rsidR="008B461D" w:rsidRPr="002458A2" w:rsidRDefault="008B461D" w:rsidP="00B5350C">
            <w:pPr>
              <w:jc w:val="right"/>
            </w:pPr>
            <w:r w:rsidRPr="002458A2">
              <w:t> </w:t>
            </w:r>
          </w:p>
        </w:tc>
        <w:tc>
          <w:tcPr>
            <w:tcW w:w="936" w:type="dxa"/>
            <w:tcBorders>
              <w:top w:val="nil"/>
              <w:left w:val="nil"/>
              <w:bottom w:val="single" w:sz="4" w:space="0" w:color="auto"/>
              <w:right w:val="single" w:sz="4" w:space="0" w:color="auto"/>
            </w:tcBorders>
            <w:shd w:val="clear" w:color="auto" w:fill="auto"/>
            <w:noWrap/>
            <w:vAlign w:val="center"/>
          </w:tcPr>
          <w:p w:rsidR="008B461D" w:rsidRPr="002458A2" w:rsidRDefault="008B461D" w:rsidP="00B5350C">
            <w:pPr>
              <w:jc w:val="right"/>
            </w:pPr>
            <w:r w:rsidRPr="002458A2">
              <w:t>12,5</w:t>
            </w:r>
          </w:p>
        </w:tc>
        <w:tc>
          <w:tcPr>
            <w:tcW w:w="828" w:type="dxa"/>
            <w:tcBorders>
              <w:top w:val="nil"/>
              <w:left w:val="nil"/>
              <w:bottom w:val="single" w:sz="4" w:space="0" w:color="auto"/>
              <w:right w:val="single" w:sz="8" w:space="0" w:color="auto"/>
            </w:tcBorders>
            <w:shd w:val="clear" w:color="auto" w:fill="auto"/>
            <w:noWrap/>
            <w:vAlign w:val="center"/>
          </w:tcPr>
          <w:p w:rsidR="008B461D" w:rsidRPr="002458A2" w:rsidRDefault="008B461D" w:rsidP="00B5350C">
            <w:pPr>
              <w:jc w:val="right"/>
            </w:pPr>
            <w:r w:rsidRPr="002458A2">
              <w:t>2,2</w:t>
            </w:r>
          </w:p>
        </w:tc>
      </w:tr>
      <w:tr w:rsidR="00931D43" w:rsidRPr="002458A2" w:rsidTr="00B5350C">
        <w:trPr>
          <w:trHeight w:val="240"/>
        </w:trPr>
        <w:tc>
          <w:tcPr>
            <w:tcW w:w="1217" w:type="dxa"/>
            <w:tcBorders>
              <w:top w:val="nil"/>
              <w:left w:val="single" w:sz="8" w:space="0" w:color="auto"/>
              <w:bottom w:val="single" w:sz="4" w:space="0" w:color="auto"/>
              <w:right w:val="single" w:sz="8" w:space="0" w:color="auto"/>
            </w:tcBorders>
            <w:shd w:val="clear" w:color="auto" w:fill="auto"/>
            <w:noWrap/>
            <w:vAlign w:val="center"/>
          </w:tcPr>
          <w:p w:rsidR="008B461D" w:rsidRPr="002458A2" w:rsidRDefault="008B461D" w:rsidP="00B5350C">
            <w:r w:rsidRPr="002458A2">
              <w:t>12 340</w:t>
            </w:r>
          </w:p>
        </w:tc>
        <w:tc>
          <w:tcPr>
            <w:tcW w:w="1056" w:type="dxa"/>
            <w:tcBorders>
              <w:top w:val="nil"/>
              <w:left w:val="nil"/>
              <w:bottom w:val="single" w:sz="4" w:space="0" w:color="auto"/>
              <w:right w:val="single" w:sz="4" w:space="0" w:color="auto"/>
            </w:tcBorders>
            <w:shd w:val="clear" w:color="auto" w:fill="auto"/>
            <w:noWrap/>
            <w:vAlign w:val="center"/>
          </w:tcPr>
          <w:p w:rsidR="008B461D" w:rsidRPr="002458A2" w:rsidRDefault="008B461D" w:rsidP="00B5350C">
            <w:pPr>
              <w:jc w:val="right"/>
            </w:pPr>
            <w:r w:rsidRPr="002458A2">
              <w:t>106,57</w:t>
            </w:r>
          </w:p>
        </w:tc>
        <w:tc>
          <w:tcPr>
            <w:tcW w:w="1176" w:type="dxa"/>
            <w:tcBorders>
              <w:top w:val="nil"/>
              <w:left w:val="nil"/>
              <w:bottom w:val="single" w:sz="4" w:space="0" w:color="auto"/>
              <w:right w:val="single" w:sz="4" w:space="0" w:color="auto"/>
            </w:tcBorders>
            <w:shd w:val="clear" w:color="auto" w:fill="auto"/>
            <w:noWrap/>
            <w:vAlign w:val="center"/>
          </w:tcPr>
          <w:p w:rsidR="008B461D" w:rsidRPr="002458A2" w:rsidRDefault="008B461D" w:rsidP="00B5350C">
            <w:pPr>
              <w:jc w:val="right"/>
            </w:pPr>
            <w:r w:rsidRPr="002458A2">
              <w:t>12193,9</w:t>
            </w:r>
          </w:p>
        </w:tc>
        <w:tc>
          <w:tcPr>
            <w:tcW w:w="776" w:type="dxa"/>
            <w:tcBorders>
              <w:top w:val="nil"/>
              <w:left w:val="nil"/>
              <w:bottom w:val="single" w:sz="4" w:space="0" w:color="auto"/>
              <w:right w:val="single" w:sz="4" w:space="0" w:color="auto"/>
            </w:tcBorders>
            <w:shd w:val="clear" w:color="auto" w:fill="auto"/>
            <w:noWrap/>
            <w:vAlign w:val="center"/>
          </w:tcPr>
          <w:p w:rsidR="008B461D" w:rsidRPr="002458A2" w:rsidRDefault="008B461D" w:rsidP="00B5350C">
            <w:pPr>
              <w:jc w:val="center"/>
            </w:pPr>
            <w:r w:rsidRPr="002458A2">
              <w:t>114,4</w:t>
            </w:r>
          </w:p>
        </w:tc>
        <w:tc>
          <w:tcPr>
            <w:tcW w:w="936" w:type="dxa"/>
            <w:tcBorders>
              <w:top w:val="nil"/>
              <w:left w:val="nil"/>
              <w:bottom w:val="single" w:sz="4" w:space="0" w:color="auto"/>
              <w:right w:val="single" w:sz="4" w:space="0" w:color="auto"/>
            </w:tcBorders>
            <w:shd w:val="clear" w:color="auto" w:fill="auto"/>
            <w:noWrap/>
            <w:vAlign w:val="center"/>
          </w:tcPr>
          <w:p w:rsidR="008B461D" w:rsidRPr="002458A2" w:rsidRDefault="008B461D" w:rsidP="00B5350C">
            <w:pPr>
              <w:jc w:val="right"/>
            </w:pPr>
            <w:r w:rsidRPr="002458A2">
              <w:t>237,4</w:t>
            </w:r>
          </w:p>
        </w:tc>
        <w:tc>
          <w:tcPr>
            <w:tcW w:w="776" w:type="dxa"/>
            <w:tcBorders>
              <w:top w:val="nil"/>
              <w:left w:val="nil"/>
              <w:bottom w:val="single" w:sz="4" w:space="0" w:color="auto"/>
              <w:right w:val="single" w:sz="8" w:space="0" w:color="auto"/>
            </w:tcBorders>
            <w:shd w:val="clear" w:color="auto" w:fill="auto"/>
            <w:noWrap/>
            <w:vAlign w:val="center"/>
          </w:tcPr>
          <w:p w:rsidR="008B461D" w:rsidRPr="002458A2" w:rsidRDefault="008B461D" w:rsidP="00B5350C">
            <w:pPr>
              <w:jc w:val="right"/>
            </w:pPr>
            <w:r w:rsidRPr="002458A2">
              <w:t>2,2</w:t>
            </w:r>
          </w:p>
        </w:tc>
        <w:tc>
          <w:tcPr>
            <w:tcW w:w="876" w:type="dxa"/>
            <w:tcBorders>
              <w:top w:val="nil"/>
              <w:left w:val="nil"/>
              <w:bottom w:val="single" w:sz="4" w:space="0" w:color="auto"/>
              <w:right w:val="single" w:sz="8" w:space="0" w:color="auto"/>
            </w:tcBorders>
            <w:shd w:val="clear" w:color="auto" w:fill="auto"/>
            <w:noWrap/>
            <w:vAlign w:val="center"/>
          </w:tcPr>
          <w:p w:rsidR="008B461D" w:rsidRPr="002458A2" w:rsidRDefault="008B461D" w:rsidP="00B5350C">
            <w:pPr>
              <w:jc w:val="right"/>
            </w:pPr>
            <w:r w:rsidRPr="002458A2">
              <w:t>46,67</w:t>
            </w:r>
          </w:p>
        </w:tc>
        <w:tc>
          <w:tcPr>
            <w:tcW w:w="939" w:type="dxa"/>
            <w:tcBorders>
              <w:top w:val="nil"/>
              <w:left w:val="nil"/>
              <w:bottom w:val="single" w:sz="4" w:space="0" w:color="auto"/>
              <w:right w:val="single" w:sz="4" w:space="0" w:color="auto"/>
            </w:tcBorders>
            <w:shd w:val="clear" w:color="auto" w:fill="auto"/>
            <w:noWrap/>
            <w:vAlign w:val="center"/>
          </w:tcPr>
          <w:p w:rsidR="008B461D" w:rsidRPr="002458A2" w:rsidRDefault="008B461D" w:rsidP="00B5350C">
            <w:pPr>
              <w:jc w:val="right"/>
            </w:pPr>
            <w:r w:rsidRPr="002458A2">
              <w:t>539,3</w:t>
            </w:r>
          </w:p>
        </w:tc>
        <w:tc>
          <w:tcPr>
            <w:tcW w:w="776" w:type="dxa"/>
            <w:tcBorders>
              <w:top w:val="nil"/>
              <w:left w:val="nil"/>
              <w:bottom w:val="single" w:sz="4" w:space="0" w:color="auto"/>
              <w:right w:val="single" w:sz="8" w:space="0" w:color="auto"/>
            </w:tcBorders>
            <w:shd w:val="clear" w:color="auto" w:fill="auto"/>
            <w:noWrap/>
            <w:vAlign w:val="center"/>
          </w:tcPr>
          <w:p w:rsidR="008B461D" w:rsidRPr="002458A2" w:rsidRDefault="008B461D" w:rsidP="00B5350C">
            <w:pPr>
              <w:jc w:val="right"/>
            </w:pPr>
            <w:r w:rsidRPr="002458A2">
              <w:t>11,6</w:t>
            </w:r>
          </w:p>
        </w:tc>
        <w:tc>
          <w:tcPr>
            <w:tcW w:w="828" w:type="dxa"/>
            <w:tcBorders>
              <w:top w:val="nil"/>
              <w:left w:val="nil"/>
              <w:bottom w:val="single" w:sz="4" w:space="0" w:color="auto"/>
              <w:right w:val="single" w:sz="4" w:space="0" w:color="auto"/>
            </w:tcBorders>
            <w:shd w:val="clear" w:color="auto" w:fill="auto"/>
            <w:noWrap/>
            <w:vAlign w:val="center"/>
          </w:tcPr>
          <w:p w:rsidR="008B461D" w:rsidRPr="002458A2" w:rsidRDefault="008B461D" w:rsidP="00B5350C">
            <w:pPr>
              <w:jc w:val="right"/>
            </w:pPr>
            <w:r w:rsidRPr="002458A2">
              <w:t> </w:t>
            </w:r>
          </w:p>
        </w:tc>
        <w:tc>
          <w:tcPr>
            <w:tcW w:w="936" w:type="dxa"/>
            <w:tcBorders>
              <w:top w:val="nil"/>
              <w:left w:val="nil"/>
              <w:bottom w:val="single" w:sz="4" w:space="0" w:color="auto"/>
              <w:right w:val="single" w:sz="4" w:space="0" w:color="auto"/>
            </w:tcBorders>
            <w:shd w:val="clear" w:color="auto" w:fill="auto"/>
            <w:noWrap/>
            <w:vAlign w:val="center"/>
          </w:tcPr>
          <w:p w:rsidR="008B461D" w:rsidRPr="002458A2" w:rsidRDefault="008B461D" w:rsidP="00B5350C">
            <w:pPr>
              <w:jc w:val="right"/>
            </w:pPr>
            <w:r w:rsidRPr="002458A2">
              <w:t>485,4</w:t>
            </w:r>
          </w:p>
        </w:tc>
        <w:tc>
          <w:tcPr>
            <w:tcW w:w="828" w:type="dxa"/>
            <w:tcBorders>
              <w:top w:val="nil"/>
              <w:left w:val="nil"/>
              <w:bottom w:val="single" w:sz="4" w:space="0" w:color="auto"/>
              <w:right w:val="single" w:sz="8" w:space="0" w:color="auto"/>
            </w:tcBorders>
            <w:shd w:val="clear" w:color="auto" w:fill="auto"/>
            <w:noWrap/>
            <w:vAlign w:val="center"/>
          </w:tcPr>
          <w:p w:rsidR="008B461D" w:rsidRPr="002458A2" w:rsidRDefault="008B461D" w:rsidP="00B5350C">
            <w:pPr>
              <w:jc w:val="right"/>
            </w:pPr>
            <w:r w:rsidRPr="002458A2">
              <w:t>53,9</w:t>
            </w:r>
          </w:p>
        </w:tc>
      </w:tr>
      <w:tr w:rsidR="00931D43" w:rsidRPr="002458A2" w:rsidTr="00E23CA1">
        <w:trPr>
          <w:trHeight w:val="268"/>
        </w:trPr>
        <w:tc>
          <w:tcPr>
            <w:tcW w:w="1217" w:type="dxa"/>
            <w:tcBorders>
              <w:top w:val="double" w:sz="6" w:space="0" w:color="auto"/>
              <w:left w:val="single" w:sz="8" w:space="0" w:color="auto"/>
              <w:bottom w:val="single" w:sz="8" w:space="0" w:color="auto"/>
              <w:right w:val="single" w:sz="8" w:space="0" w:color="auto"/>
            </w:tcBorders>
            <w:shd w:val="clear" w:color="auto" w:fill="D9D9D9" w:themeFill="background1" w:themeFillShade="D9"/>
            <w:noWrap/>
            <w:vAlign w:val="center"/>
          </w:tcPr>
          <w:p w:rsidR="008B461D" w:rsidRPr="002458A2" w:rsidRDefault="008B461D" w:rsidP="00B5350C">
            <w:pPr>
              <w:jc w:val="center"/>
            </w:pPr>
            <w:r w:rsidRPr="002458A2">
              <w:t>Ukupno</w:t>
            </w:r>
          </w:p>
        </w:tc>
        <w:tc>
          <w:tcPr>
            <w:tcW w:w="1056"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8B461D" w:rsidRPr="002458A2" w:rsidRDefault="008B461D" w:rsidP="00B5350C">
            <w:pPr>
              <w:jc w:val="right"/>
            </w:pPr>
            <w:r w:rsidRPr="002458A2">
              <w:t>118,04</w:t>
            </w:r>
          </w:p>
        </w:tc>
        <w:tc>
          <w:tcPr>
            <w:tcW w:w="1176"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8B461D" w:rsidRPr="002458A2" w:rsidRDefault="008B461D" w:rsidP="00B5350C">
            <w:pPr>
              <w:jc w:val="right"/>
            </w:pPr>
            <w:r w:rsidRPr="002458A2">
              <w:t>13729,2</w:t>
            </w:r>
          </w:p>
        </w:tc>
        <w:tc>
          <w:tcPr>
            <w:tcW w:w="776"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8B461D" w:rsidRPr="002458A2" w:rsidRDefault="008B461D" w:rsidP="00B5350C">
            <w:pPr>
              <w:jc w:val="right"/>
            </w:pPr>
            <w:r w:rsidRPr="002458A2">
              <w:t>116,3</w:t>
            </w:r>
          </w:p>
        </w:tc>
        <w:tc>
          <w:tcPr>
            <w:tcW w:w="936"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8B461D" w:rsidRPr="002458A2" w:rsidRDefault="008B461D" w:rsidP="00B5350C">
            <w:pPr>
              <w:jc w:val="right"/>
            </w:pPr>
            <w:r w:rsidRPr="002458A2">
              <w:t>363,4</w:t>
            </w:r>
          </w:p>
        </w:tc>
        <w:tc>
          <w:tcPr>
            <w:tcW w:w="776"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8B461D" w:rsidRPr="002458A2" w:rsidRDefault="008B461D" w:rsidP="00B5350C">
            <w:pPr>
              <w:jc w:val="right"/>
            </w:pPr>
            <w:r w:rsidRPr="002458A2">
              <w:t>3,1</w:t>
            </w:r>
          </w:p>
        </w:tc>
        <w:tc>
          <w:tcPr>
            <w:tcW w:w="876"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8B461D" w:rsidRPr="002458A2" w:rsidRDefault="008B461D" w:rsidP="00B5350C">
            <w:pPr>
              <w:jc w:val="right"/>
            </w:pPr>
            <w:r w:rsidRPr="002458A2">
              <w:t>49,00</w:t>
            </w:r>
          </w:p>
        </w:tc>
        <w:tc>
          <w:tcPr>
            <w:tcW w:w="939"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8B461D" w:rsidRPr="002458A2" w:rsidRDefault="008B461D" w:rsidP="00B5350C">
            <w:pPr>
              <w:jc w:val="right"/>
            </w:pPr>
            <w:r w:rsidRPr="002458A2">
              <w:t>554,0</w:t>
            </w:r>
          </w:p>
        </w:tc>
        <w:tc>
          <w:tcPr>
            <w:tcW w:w="776"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8B461D" w:rsidRPr="002458A2" w:rsidRDefault="008B461D" w:rsidP="00B5350C">
            <w:pPr>
              <w:jc w:val="right"/>
            </w:pPr>
            <w:r w:rsidRPr="002458A2">
              <w:t>11,3</w:t>
            </w:r>
          </w:p>
        </w:tc>
        <w:tc>
          <w:tcPr>
            <w:tcW w:w="828"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8B461D" w:rsidRPr="002458A2" w:rsidRDefault="008B461D" w:rsidP="00B5350C">
            <w:pPr>
              <w:jc w:val="right"/>
            </w:pPr>
            <w:r w:rsidRPr="002458A2">
              <w:t> </w:t>
            </w:r>
          </w:p>
        </w:tc>
        <w:tc>
          <w:tcPr>
            <w:tcW w:w="936"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8B461D" w:rsidRPr="002458A2" w:rsidRDefault="008B461D" w:rsidP="00B5350C">
            <w:pPr>
              <w:jc w:val="right"/>
            </w:pPr>
            <w:r w:rsidRPr="002458A2">
              <w:t>497,9</w:t>
            </w:r>
          </w:p>
        </w:tc>
        <w:tc>
          <w:tcPr>
            <w:tcW w:w="828"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8B461D" w:rsidRPr="002458A2" w:rsidRDefault="008B461D" w:rsidP="00B5350C">
            <w:pPr>
              <w:jc w:val="right"/>
            </w:pPr>
            <w:r w:rsidRPr="002458A2">
              <w:t>56,1</w:t>
            </w:r>
          </w:p>
        </w:tc>
      </w:tr>
    </w:tbl>
    <w:p w:rsidR="00732569" w:rsidRPr="002458A2" w:rsidRDefault="00732569" w:rsidP="00B5350C">
      <w:pPr>
        <w:rPr>
          <w:szCs w:val="24"/>
        </w:rPr>
      </w:pPr>
    </w:p>
    <w:p w:rsidR="00732569" w:rsidRPr="002458A2" w:rsidRDefault="00732569" w:rsidP="00B5350C">
      <w:pPr>
        <w:rPr>
          <w:szCs w:val="24"/>
        </w:rPr>
      </w:pPr>
    </w:p>
    <w:p w:rsidR="00732569" w:rsidRPr="002458A2" w:rsidRDefault="00732569" w:rsidP="00B5350C">
      <w:pPr>
        <w:rPr>
          <w:szCs w:val="24"/>
        </w:rPr>
      </w:pPr>
    </w:p>
    <w:p w:rsidR="00732569" w:rsidRPr="002458A2" w:rsidRDefault="00732569" w:rsidP="00B5350C">
      <w:pPr>
        <w:rPr>
          <w:szCs w:val="24"/>
        </w:rPr>
      </w:pPr>
    </w:p>
    <w:p w:rsidR="00732569" w:rsidRPr="002458A2" w:rsidRDefault="00732569" w:rsidP="00B5350C">
      <w:pPr>
        <w:rPr>
          <w:szCs w:val="24"/>
        </w:rPr>
      </w:pPr>
    </w:p>
    <w:p w:rsidR="00732569" w:rsidRPr="002458A2" w:rsidRDefault="00732569" w:rsidP="00B5350C">
      <w:pPr>
        <w:rPr>
          <w:szCs w:val="24"/>
        </w:rPr>
      </w:pPr>
    </w:p>
    <w:p w:rsidR="00732569" w:rsidRPr="002458A2" w:rsidRDefault="00732569" w:rsidP="00B5350C">
      <w:pPr>
        <w:rPr>
          <w:szCs w:val="24"/>
        </w:rPr>
      </w:pPr>
    </w:p>
    <w:p w:rsidR="00732569" w:rsidRPr="002458A2" w:rsidRDefault="00732569" w:rsidP="00B5350C">
      <w:pPr>
        <w:rPr>
          <w:szCs w:val="24"/>
        </w:rPr>
      </w:pPr>
    </w:p>
    <w:p w:rsidR="00732569" w:rsidRPr="002458A2" w:rsidRDefault="00732569" w:rsidP="00B5350C">
      <w:pPr>
        <w:ind w:firstLine="567"/>
        <w:rPr>
          <w:szCs w:val="24"/>
        </w:rPr>
      </w:pPr>
      <w:r w:rsidRPr="002458A2">
        <w:rPr>
          <w:szCs w:val="24"/>
          <w:lang w:val="sr-Latn-CS"/>
        </w:rPr>
        <w:t xml:space="preserve">U ovoj gazdinskoj jedinici se planira izvršenje selektivnih i sanitarnih proreda u </w:t>
      </w:r>
      <w:r w:rsidR="008B461D" w:rsidRPr="002458A2">
        <w:rPr>
          <w:szCs w:val="24"/>
          <w:lang w:val="sr-Latn-CS"/>
        </w:rPr>
        <w:t>2 gazdinske klase</w:t>
      </w:r>
      <w:r w:rsidRPr="002458A2">
        <w:rPr>
          <w:szCs w:val="24"/>
          <w:lang w:val="sr-Latn-CS"/>
        </w:rPr>
        <w:t xml:space="preserve"> na površini od </w:t>
      </w:r>
      <w:r w:rsidR="008B461D" w:rsidRPr="002458A2">
        <w:rPr>
          <w:szCs w:val="24"/>
          <w:lang w:val="sr-Latn-CS"/>
        </w:rPr>
        <w:t>49</w:t>
      </w:r>
      <w:r w:rsidRPr="002458A2">
        <w:rPr>
          <w:szCs w:val="24"/>
        </w:rPr>
        <w:t>,</w:t>
      </w:r>
      <w:r w:rsidR="008B461D" w:rsidRPr="002458A2">
        <w:rPr>
          <w:szCs w:val="24"/>
        </w:rPr>
        <w:t>00</w:t>
      </w:r>
      <w:r w:rsidRPr="002458A2">
        <w:rPr>
          <w:szCs w:val="24"/>
          <w:lang w:val="sr-Latn-CS"/>
        </w:rPr>
        <w:t xml:space="preserve"> ha sa ukupnim prinosom </w:t>
      </w:r>
      <w:r w:rsidR="008B461D" w:rsidRPr="002458A2">
        <w:rPr>
          <w:szCs w:val="24"/>
          <w:lang w:val="sr-Latn-CS"/>
        </w:rPr>
        <w:t>554</w:t>
      </w:r>
      <w:r w:rsidRPr="002458A2">
        <w:rPr>
          <w:szCs w:val="24"/>
        </w:rPr>
        <w:t>,</w:t>
      </w:r>
      <w:r w:rsidR="008B461D" w:rsidRPr="002458A2">
        <w:rPr>
          <w:szCs w:val="24"/>
        </w:rPr>
        <w:t>0</w:t>
      </w:r>
      <w:r w:rsidRPr="002458A2">
        <w:rPr>
          <w:szCs w:val="24"/>
          <w:lang w:val="sr-Latn-CS"/>
        </w:rPr>
        <w:t>m</w:t>
      </w:r>
      <w:r w:rsidRPr="002458A2">
        <w:rPr>
          <w:szCs w:val="24"/>
          <w:vertAlign w:val="superscript"/>
          <w:lang w:val="sr-Latn-CS"/>
        </w:rPr>
        <w:t>3</w:t>
      </w:r>
      <w:r w:rsidRPr="002458A2">
        <w:rPr>
          <w:szCs w:val="24"/>
          <w:lang w:val="sr-Latn-CS"/>
        </w:rPr>
        <w:t xml:space="preserve">. Prosečan prinos po hektaru prorednih seča iznosi </w:t>
      </w:r>
      <w:r w:rsidR="008B461D" w:rsidRPr="002458A2">
        <w:rPr>
          <w:szCs w:val="24"/>
          <w:lang w:val="sr-Latn-CS"/>
        </w:rPr>
        <w:t>11</w:t>
      </w:r>
      <w:r w:rsidRPr="002458A2">
        <w:rPr>
          <w:szCs w:val="24"/>
          <w:lang w:val="sr-Latn-CS"/>
        </w:rPr>
        <w:t>,</w:t>
      </w:r>
      <w:r w:rsidR="008B461D" w:rsidRPr="002458A2">
        <w:rPr>
          <w:szCs w:val="24"/>
          <w:lang w:val="sr-Latn-CS"/>
        </w:rPr>
        <w:t>3</w:t>
      </w:r>
      <w:r w:rsidRPr="002458A2">
        <w:rPr>
          <w:szCs w:val="24"/>
          <w:lang w:val="sr-Latn-CS"/>
        </w:rPr>
        <w:t xml:space="preserve"> m</w:t>
      </w:r>
      <w:r w:rsidRPr="002458A2">
        <w:rPr>
          <w:szCs w:val="24"/>
          <w:vertAlign w:val="superscript"/>
          <w:lang w:val="sr-Latn-CS"/>
        </w:rPr>
        <w:t>3</w:t>
      </w:r>
      <w:r w:rsidRPr="002458A2">
        <w:rPr>
          <w:szCs w:val="24"/>
          <w:lang w:val="sr-Latn-CS"/>
        </w:rPr>
        <w:t>/ha.</w:t>
      </w:r>
    </w:p>
    <w:p w:rsidR="00732569" w:rsidRPr="002458A2" w:rsidRDefault="00732569" w:rsidP="00B5350C">
      <w:pPr>
        <w:rPr>
          <w:szCs w:val="24"/>
        </w:rPr>
      </w:pPr>
      <w:r w:rsidRPr="002458A2">
        <w:rPr>
          <w:szCs w:val="24"/>
        </w:rPr>
        <w:t>Tabela 8.3.3.-2.  Pregled prorednih seča po vrstama drveća, prosta reprodukcija i ukupno</w:t>
      </w:r>
    </w:p>
    <w:tbl>
      <w:tblPr>
        <w:tblW w:w="10715" w:type="dxa"/>
        <w:tblInd w:w="98" w:type="dxa"/>
        <w:tblLook w:val="0000" w:firstRow="0" w:lastRow="0" w:firstColumn="0" w:lastColumn="0" w:noHBand="0" w:noVBand="0"/>
      </w:tblPr>
      <w:tblGrid>
        <w:gridCol w:w="1497"/>
        <w:gridCol w:w="498"/>
        <w:gridCol w:w="1176"/>
        <w:gridCol w:w="776"/>
        <w:gridCol w:w="936"/>
        <w:gridCol w:w="776"/>
        <w:gridCol w:w="700"/>
        <w:gridCol w:w="939"/>
        <w:gridCol w:w="717"/>
        <w:gridCol w:w="936"/>
        <w:gridCol w:w="936"/>
        <w:gridCol w:w="828"/>
      </w:tblGrid>
      <w:tr w:rsidR="00931D43" w:rsidRPr="002458A2" w:rsidTr="00E23CA1">
        <w:trPr>
          <w:trHeight w:val="540"/>
        </w:trPr>
        <w:tc>
          <w:tcPr>
            <w:tcW w:w="1995" w:type="dxa"/>
            <w:gridSpan w:val="2"/>
            <w:vMerge w:val="restart"/>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rsidR="00732569" w:rsidRPr="002458A2" w:rsidRDefault="00732569" w:rsidP="00B5350C">
            <w:pPr>
              <w:jc w:val="center"/>
              <w:rPr>
                <w:szCs w:val="24"/>
              </w:rPr>
            </w:pPr>
            <w:r w:rsidRPr="002458A2">
              <w:rPr>
                <w:szCs w:val="24"/>
              </w:rPr>
              <w:t>Vrsta drveća</w:t>
            </w:r>
          </w:p>
        </w:tc>
        <w:tc>
          <w:tcPr>
            <w:tcW w:w="3664" w:type="dxa"/>
            <w:gridSpan w:val="4"/>
            <w:tcBorders>
              <w:top w:val="single" w:sz="8" w:space="0" w:color="auto"/>
              <w:left w:val="nil"/>
              <w:bottom w:val="single" w:sz="4" w:space="0" w:color="auto"/>
              <w:right w:val="single" w:sz="8" w:space="0" w:color="000000"/>
            </w:tcBorders>
            <w:shd w:val="clear" w:color="auto" w:fill="D9D9D9" w:themeFill="background1" w:themeFillShade="D9"/>
            <w:vAlign w:val="center"/>
          </w:tcPr>
          <w:p w:rsidR="00732569" w:rsidRPr="002458A2" w:rsidRDefault="00732569" w:rsidP="00B5350C">
            <w:pPr>
              <w:jc w:val="center"/>
              <w:rPr>
                <w:szCs w:val="24"/>
                <w:lang w:val="de-DE"/>
              </w:rPr>
            </w:pPr>
            <w:r w:rsidRPr="002458A2">
              <w:rPr>
                <w:szCs w:val="24"/>
                <w:lang w:val="de-DE"/>
              </w:rPr>
              <w:t>Stanje za vrste obuhvaćene proredom</w:t>
            </w:r>
          </w:p>
        </w:tc>
        <w:tc>
          <w:tcPr>
            <w:tcW w:w="700"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tcPr>
          <w:p w:rsidR="00732569" w:rsidRPr="002458A2" w:rsidRDefault="00732569" w:rsidP="00B5350C">
            <w:pPr>
              <w:jc w:val="center"/>
              <w:rPr>
                <w:szCs w:val="24"/>
                <w:lang w:val="de-DE"/>
              </w:rPr>
            </w:pPr>
            <w:r w:rsidRPr="002458A2">
              <w:rPr>
                <w:szCs w:val="24"/>
                <w:lang w:val="de-DE"/>
              </w:rPr>
              <w:t> </w:t>
            </w:r>
          </w:p>
        </w:tc>
        <w:tc>
          <w:tcPr>
            <w:tcW w:w="939" w:type="dxa"/>
            <w:vMerge w:val="restart"/>
            <w:tcBorders>
              <w:top w:val="single" w:sz="8" w:space="0" w:color="auto"/>
              <w:left w:val="single" w:sz="4" w:space="0" w:color="auto"/>
              <w:bottom w:val="single" w:sz="4" w:space="0" w:color="000000"/>
              <w:right w:val="single" w:sz="4" w:space="0" w:color="auto"/>
            </w:tcBorders>
            <w:shd w:val="clear" w:color="auto" w:fill="D9D9D9" w:themeFill="background1" w:themeFillShade="D9"/>
            <w:vAlign w:val="center"/>
          </w:tcPr>
          <w:p w:rsidR="00732569" w:rsidRPr="002458A2" w:rsidRDefault="00732569" w:rsidP="00B5350C">
            <w:pPr>
              <w:jc w:val="center"/>
              <w:rPr>
                <w:szCs w:val="24"/>
              </w:rPr>
            </w:pPr>
            <w:r w:rsidRPr="002458A2">
              <w:rPr>
                <w:szCs w:val="24"/>
              </w:rPr>
              <w:t>Prinos pror. seča</w:t>
            </w:r>
          </w:p>
        </w:tc>
        <w:tc>
          <w:tcPr>
            <w:tcW w:w="717" w:type="dxa"/>
            <w:vMerge w:val="restart"/>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rsidR="00732569" w:rsidRPr="002458A2" w:rsidRDefault="00732569" w:rsidP="00B5350C">
            <w:pPr>
              <w:jc w:val="center"/>
              <w:rPr>
                <w:szCs w:val="24"/>
              </w:rPr>
            </w:pPr>
            <w:r w:rsidRPr="002458A2">
              <w:rPr>
                <w:szCs w:val="24"/>
              </w:rPr>
              <w:t> </w:t>
            </w:r>
          </w:p>
        </w:tc>
        <w:tc>
          <w:tcPr>
            <w:tcW w:w="2700" w:type="dxa"/>
            <w:gridSpan w:val="3"/>
            <w:tcBorders>
              <w:top w:val="single" w:sz="8" w:space="0" w:color="auto"/>
              <w:left w:val="nil"/>
              <w:bottom w:val="single" w:sz="4" w:space="0" w:color="auto"/>
              <w:right w:val="single" w:sz="8" w:space="0" w:color="000000"/>
            </w:tcBorders>
            <w:shd w:val="clear" w:color="auto" w:fill="D9D9D9" w:themeFill="background1" w:themeFillShade="D9"/>
            <w:vAlign w:val="center"/>
          </w:tcPr>
          <w:p w:rsidR="00732569" w:rsidRPr="002458A2" w:rsidRDefault="00732569" w:rsidP="00B5350C">
            <w:pPr>
              <w:jc w:val="center"/>
              <w:rPr>
                <w:szCs w:val="24"/>
              </w:rPr>
            </w:pPr>
            <w:r w:rsidRPr="002458A2">
              <w:rPr>
                <w:szCs w:val="24"/>
              </w:rPr>
              <w:t>Sortimenti</w:t>
            </w:r>
          </w:p>
        </w:tc>
      </w:tr>
      <w:tr w:rsidR="00931D43" w:rsidRPr="002458A2" w:rsidTr="00E23CA1">
        <w:trPr>
          <w:trHeight w:val="315"/>
        </w:trPr>
        <w:tc>
          <w:tcPr>
            <w:tcW w:w="1995" w:type="dxa"/>
            <w:gridSpan w:val="2"/>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rsidR="00732569" w:rsidRPr="002458A2" w:rsidRDefault="00732569" w:rsidP="00B5350C">
            <w:pPr>
              <w:jc w:val="left"/>
              <w:rPr>
                <w:szCs w:val="24"/>
              </w:rPr>
            </w:pPr>
          </w:p>
        </w:tc>
        <w:tc>
          <w:tcPr>
            <w:tcW w:w="1952"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732569" w:rsidRPr="002458A2" w:rsidRDefault="00732569" w:rsidP="00B5350C">
            <w:pPr>
              <w:jc w:val="center"/>
              <w:rPr>
                <w:szCs w:val="24"/>
              </w:rPr>
            </w:pPr>
            <w:r w:rsidRPr="002458A2">
              <w:rPr>
                <w:szCs w:val="24"/>
              </w:rPr>
              <w:t>V</w:t>
            </w:r>
          </w:p>
        </w:tc>
        <w:tc>
          <w:tcPr>
            <w:tcW w:w="1712" w:type="dxa"/>
            <w:gridSpan w:val="2"/>
            <w:tcBorders>
              <w:top w:val="single" w:sz="4" w:space="0" w:color="auto"/>
              <w:left w:val="nil"/>
              <w:bottom w:val="single" w:sz="4" w:space="0" w:color="auto"/>
              <w:right w:val="single" w:sz="8" w:space="0" w:color="000000"/>
            </w:tcBorders>
            <w:shd w:val="clear" w:color="auto" w:fill="D9D9D9" w:themeFill="background1" w:themeFillShade="D9"/>
            <w:vAlign w:val="center"/>
          </w:tcPr>
          <w:p w:rsidR="00732569" w:rsidRPr="002458A2" w:rsidRDefault="00732569" w:rsidP="00B5350C">
            <w:pPr>
              <w:jc w:val="center"/>
              <w:rPr>
                <w:szCs w:val="24"/>
              </w:rPr>
            </w:pPr>
            <w:r w:rsidRPr="002458A2">
              <w:rPr>
                <w:szCs w:val="24"/>
              </w:rPr>
              <w:t>i</w:t>
            </w:r>
            <w:r w:rsidRPr="002458A2">
              <w:rPr>
                <w:szCs w:val="24"/>
                <w:vertAlign w:val="subscript"/>
              </w:rPr>
              <w:t>v</w:t>
            </w:r>
          </w:p>
        </w:tc>
        <w:tc>
          <w:tcPr>
            <w:tcW w:w="700" w:type="dxa"/>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tcPr>
          <w:p w:rsidR="00732569" w:rsidRPr="002458A2" w:rsidRDefault="00732569" w:rsidP="00B5350C">
            <w:pPr>
              <w:jc w:val="left"/>
              <w:rPr>
                <w:szCs w:val="24"/>
              </w:rPr>
            </w:pPr>
          </w:p>
        </w:tc>
        <w:tc>
          <w:tcPr>
            <w:tcW w:w="939" w:type="dxa"/>
            <w:vMerge/>
            <w:tcBorders>
              <w:top w:val="single" w:sz="8" w:space="0" w:color="auto"/>
              <w:left w:val="single" w:sz="4" w:space="0" w:color="auto"/>
              <w:bottom w:val="single" w:sz="4" w:space="0" w:color="000000"/>
              <w:right w:val="single" w:sz="4" w:space="0" w:color="auto"/>
            </w:tcBorders>
            <w:shd w:val="clear" w:color="auto" w:fill="D9D9D9" w:themeFill="background1" w:themeFillShade="D9"/>
            <w:vAlign w:val="center"/>
          </w:tcPr>
          <w:p w:rsidR="00732569" w:rsidRPr="002458A2" w:rsidRDefault="00732569" w:rsidP="00B5350C">
            <w:pPr>
              <w:jc w:val="left"/>
              <w:rPr>
                <w:szCs w:val="24"/>
              </w:rPr>
            </w:pPr>
          </w:p>
        </w:tc>
        <w:tc>
          <w:tcPr>
            <w:tcW w:w="717"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rsidR="00732569" w:rsidRPr="002458A2" w:rsidRDefault="00732569" w:rsidP="00B5350C">
            <w:pPr>
              <w:jc w:val="left"/>
              <w:rPr>
                <w:szCs w:val="24"/>
              </w:rPr>
            </w:pPr>
          </w:p>
        </w:tc>
        <w:tc>
          <w:tcPr>
            <w:tcW w:w="936"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Teh.</w:t>
            </w:r>
          </w:p>
        </w:tc>
        <w:tc>
          <w:tcPr>
            <w:tcW w:w="936"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Pros.</w:t>
            </w:r>
          </w:p>
        </w:tc>
        <w:tc>
          <w:tcPr>
            <w:tcW w:w="828" w:type="dxa"/>
            <w:tcBorders>
              <w:top w:val="nil"/>
              <w:left w:val="nil"/>
              <w:bottom w:val="single" w:sz="4" w:space="0" w:color="auto"/>
              <w:right w:val="single" w:sz="8"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Otp.</w:t>
            </w:r>
          </w:p>
        </w:tc>
      </w:tr>
      <w:tr w:rsidR="00931D43" w:rsidRPr="002458A2" w:rsidTr="00E23CA1">
        <w:trPr>
          <w:trHeight w:val="285"/>
        </w:trPr>
        <w:tc>
          <w:tcPr>
            <w:tcW w:w="1995" w:type="dxa"/>
            <w:gridSpan w:val="2"/>
            <w:vMerge/>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tcPr>
          <w:p w:rsidR="00732569" w:rsidRPr="002458A2" w:rsidRDefault="00732569" w:rsidP="00B5350C">
            <w:pPr>
              <w:jc w:val="left"/>
              <w:rPr>
                <w:szCs w:val="24"/>
              </w:rPr>
            </w:pPr>
          </w:p>
        </w:tc>
        <w:tc>
          <w:tcPr>
            <w:tcW w:w="1176"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m</w:t>
            </w:r>
            <w:r w:rsidRPr="002458A2">
              <w:rPr>
                <w:szCs w:val="24"/>
                <w:vertAlign w:val="superscript"/>
              </w:rPr>
              <w:t>3</w:t>
            </w:r>
          </w:p>
        </w:tc>
        <w:tc>
          <w:tcPr>
            <w:tcW w:w="776"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m</w:t>
            </w:r>
            <w:r w:rsidRPr="002458A2">
              <w:rPr>
                <w:szCs w:val="24"/>
                <w:vertAlign w:val="superscript"/>
              </w:rPr>
              <w:t>3</w:t>
            </w:r>
            <w:r w:rsidRPr="002458A2">
              <w:rPr>
                <w:szCs w:val="24"/>
              </w:rPr>
              <w:t>/ha</w:t>
            </w:r>
          </w:p>
        </w:tc>
        <w:tc>
          <w:tcPr>
            <w:tcW w:w="936" w:type="dxa"/>
            <w:tcBorders>
              <w:top w:val="nil"/>
              <w:left w:val="nil"/>
              <w:bottom w:val="single" w:sz="4" w:space="0" w:color="auto"/>
              <w:right w:val="nil"/>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m</w:t>
            </w:r>
            <w:r w:rsidRPr="002458A2">
              <w:rPr>
                <w:szCs w:val="24"/>
                <w:vertAlign w:val="superscript"/>
              </w:rPr>
              <w:t>3</w:t>
            </w:r>
          </w:p>
        </w:tc>
        <w:tc>
          <w:tcPr>
            <w:tcW w:w="776" w:type="dxa"/>
            <w:tcBorders>
              <w:top w:val="nil"/>
              <w:left w:val="single" w:sz="4" w:space="0" w:color="auto"/>
              <w:bottom w:val="single" w:sz="4" w:space="0" w:color="auto"/>
              <w:right w:val="single" w:sz="8"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m</w:t>
            </w:r>
            <w:r w:rsidRPr="002458A2">
              <w:rPr>
                <w:szCs w:val="24"/>
                <w:vertAlign w:val="superscript"/>
              </w:rPr>
              <w:t>3</w:t>
            </w:r>
            <w:r w:rsidRPr="002458A2">
              <w:rPr>
                <w:szCs w:val="24"/>
              </w:rPr>
              <w:t>/ha</w:t>
            </w:r>
          </w:p>
        </w:tc>
        <w:tc>
          <w:tcPr>
            <w:tcW w:w="700" w:type="dxa"/>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732569" w:rsidRPr="002458A2" w:rsidRDefault="00732569" w:rsidP="00B5350C">
            <w:pPr>
              <w:jc w:val="left"/>
              <w:rPr>
                <w:szCs w:val="24"/>
              </w:rPr>
            </w:pPr>
          </w:p>
        </w:tc>
        <w:tc>
          <w:tcPr>
            <w:tcW w:w="939"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m</w:t>
            </w:r>
            <w:r w:rsidRPr="002458A2">
              <w:rPr>
                <w:szCs w:val="24"/>
                <w:vertAlign w:val="superscript"/>
              </w:rPr>
              <w:t>3</w:t>
            </w:r>
          </w:p>
        </w:tc>
        <w:tc>
          <w:tcPr>
            <w:tcW w:w="717" w:type="dxa"/>
            <w:vMerge/>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rsidR="00732569" w:rsidRPr="002458A2" w:rsidRDefault="00732569" w:rsidP="00B5350C">
            <w:pPr>
              <w:jc w:val="left"/>
              <w:rPr>
                <w:szCs w:val="24"/>
              </w:rPr>
            </w:pPr>
          </w:p>
        </w:tc>
        <w:tc>
          <w:tcPr>
            <w:tcW w:w="936"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m</w:t>
            </w:r>
            <w:r w:rsidRPr="002458A2">
              <w:rPr>
                <w:szCs w:val="24"/>
                <w:vertAlign w:val="superscript"/>
              </w:rPr>
              <w:t>3</w:t>
            </w:r>
          </w:p>
        </w:tc>
        <w:tc>
          <w:tcPr>
            <w:tcW w:w="936"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m</w:t>
            </w:r>
            <w:r w:rsidRPr="002458A2">
              <w:rPr>
                <w:szCs w:val="24"/>
                <w:vertAlign w:val="superscript"/>
              </w:rPr>
              <w:t>3</w:t>
            </w:r>
          </w:p>
        </w:tc>
        <w:tc>
          <w:tcPr>
            <w:tcW w:w="828" w:type="dxa"/>
            <w:tcBorders>
              <w:top w:val="nil"/>
              <w:left w:val="nil"/>
              <w:bottom w:val="single" w:sz="4" w:space="0" w:color="auto"/>
              <w:right w:val="single" w:sz="8"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m</w:t>
            </w:r>
            <w:r w:rsidRPr="002458A2">
              <w:rPr>
                <w:szCs w:val="24"/>
                <w:vertAlign w:val="superscript"/>
              </w:rPr>
              <w:t>3</w:t>
            </w:r>
          </w:p>
        </w:tc>
      </w:tr>
      <w:tr w:rsidR="00931D43" w:rsidRPr="002458A2" w:rsidTr="00E23CA1">
        <w:trPr>
          <w:trHeight w:val="255"/>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732569" w:rsidRPr="002458A2" w:rsidRDefault="00732569" w:rsidP="00B5350C">
            <w:pPr>
              <w:rPr>
                <w:szCs w:val="24"/>
              </w:rPr>
            </w:pPr>
            <w:r w:rsidRPr="002458A2">
              <w:rPr>
                <w:szCs w:val="24"/>
              </w:rPr>
              <w:t xml:space="preserve">Bela topola  </w:t>
            </w:r>
          </w:p>
        </w:tc>
        <w:tc>
          <w:tcPr>
            <w:tcW w:w="1176" w:type="dxa"/>
            <w:tcBorders>
              <w:top w:val="single" w:sz="4" w:space="0" w:color="auto"/>
              <w:left w:val="nil"/>
              <w:bottom w:val="single" w:sz="4" w:space="0" w:color="auto"/>
              <w:right w:val="single" w:sz="4" w:space="0" w:color="auto"/>
            </w:tcBorders>
            <w:shd w:val="clear" w:color="auto" w:fill="auto"/>
            <w:noWrap/>
            <w:vAlign w:val="bottom"/>
          </w:tcPr>
          <w:p w:rsidR="00732569" w:rsidRPr="002458A2" w:rsidRDefault="008B461D" w:rsidP="00B5350C">
            <w:pPr>
              <w:jc w:val="right"/>
              <w:rPr>
                <w:szCs w:val="24"/>
              </w:rPr>
            </w:pPr>
            <w:r w:rsidRPr="002458A2">
              <w:rPr>
                <w:szCs w:val="24"/>
              </w:rPr>
              <w:t>7433,1</w:t>
            </w:r>
          </w:p>
        </w:tc>
        <w:tc>
          <w:tcPr>
            <w:tcW w:w="776" w:type="dxa"/>
            <w:tcBorders>
              <w:top w:val="single" w:sz="4" w:space="0" w:color="auto"/>
              <w:left w:val="nil"/>
              <w:bottom w:val="single" w:sz="4" w:space="0" w:color="auto"/>
              <w:right w:val="nil"/>
            </w:tcBorders>
            <w:shd w:val="clear" w:color="auto" w:fill="A6A6A6" w:themeFill="background1" w:themeFillShade="A6"/>
            <w:noWrap/>
            <w:vAlign w:val="bottom"/>
          </w:tcPr>
          <w:p w:rsidR="00732569" w:rsidRPr="002458A2" w:rsidRDefault="00732569" w:rsidP="00B5350C">
            <w:pPr>
              <w:jc w:val="right"/>
              <w:rPr>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2569" w:rsidRPr="002458A2" w:rsidRDefault="008B461D" w:rsidP="00B5350C">
            <w:pPr>
              <w:jc w:val="right"/>
              <w:rPr>
                <w:szCs w:val="24"/>
              </w:rPr>
            </w:pPr>
            <w:r w:rsidRPr="002458A2">
              <w:rPr>
                <w:szCs w:val="24"/>
              </w:rPr>
              <w:t>365,8</w:t>
            </w:r>
          </w:p>
        </w:tc>
        <w:tc>
          <w:tcPr>
            <w:tcW w:w="776" w:type="dxa"/>
            <w:tcBorders>
              <w:top w:val="single" w:sz="4" w:space="0" w:color="auto"/>
              <w:left w:val="nil"/>
              <w:bottom w:val="single" w:sz="4" w:space="0" w:color="auto"/>
              <w:right w:val="single" w:sz="8" w:space="0" w:color="auto"/>
            </w:tcBorders>
            <w:shd w:val="clear" w:color="auto" w:fill="A6A6A6" w:themeFill="background1" w:themeFillShade="A6"/>
            <w:noWrap/>
            <w:vAlign w:val="bottom"/>
          </w:tcPr>
          <w:p w:rsidR="00732569" w:rsidRPr="002458A2" w:rsidRDefault="00732569" w:rsidP="00B5350C">
            <w:pPr>
              <w:jc w:val="right"/>
              <w:rPr>
                <w:szCs w:val="24"/>
              </w:rPr>
            </w:pPr>
          </w:p>
        </w:tc>
        <w:tc>
          <w:tcPr>
            <w:tcW w:w="700" w:type="dxa"/>
            <w:tcBorders>
              <w:top w:val="single" w:sz="4" w:space="0" w:color="auto"/>
              <w:left w:val="nil"/>
              <w:bottom w:val="single" w:sz="4" w:space="0" w:color="auto"/>
              <w:right w:val="single" w:sz="4" w:space="0" w:color="auto"/>
            </w:tcBorders>
            <w:shd w:val="clear" w:color="auto" w:fill="A6A6A6" w:themeFill="background1" w:themeFillShade="A6"/>
            <w:noWrap/>
            <w:vAlign w:val="bottom"/>
          </w:tcPr>
          <w:p w:rsidR="00732569" w:rsidRPr="002458A2" w:rsidRDefault="00732569" w:rsidP="00B5350C">
            <w:pPr>
              <w:jc w:val="right"/>
              <w:rPr>
                <w:szCs w:val="24"/>
              </w:rPr>
            </w:pPr>
          </w:p>
        </w:tc>
        <w:tc>
          <w:tcPr>
            <w:tcW w:w="939" w:type="dxa"/>
            <w:tcBorders>
              <w:top w:val="single" w:sz="4" w:space="0" w:color="auto"/>
              <w:left w:val="nil"/>
              <w:bottom w:val="single" w:sz="4" w:space="0" w:color="auto"/>
              <w:right w:val="single" w:sz="4" w:space="0" w:color="auto"/>
            </w:tcBorders>
            <w:shd w:val="clear" w:color="auto" w:fill="auto"/>
            <w:noWrap/>
            <w:vAlign w:val="bottom"/>
          </w:tcPr>
          <w:p w:rsidR="00732569" w:rsidRPr="002458A2" w:rsidRDefault="00A8546F" w:rsidP="00B5350C">
            <w:pPr>
              <w:jc w:val="right"/>
              <w:rPr>
                <w:szCs w:val="24"/>
              </w:rPr>
            </w:pPr>
            <w:r w:rsidRPr="002458A2">
              <w:rPr>
                <w:szCs w:val="24"/>
              </w:rPr>
              <w:t>14,7</w:t>
            </w:r>
          </w:p>
        </w:tc>
        <w:tc>
          <w:tcPr>
            <w:tcW w:w="717" w:type="dxa"/>
            <w:tcBorders>
              <w:top w:val="single" w:sz="4" w:space="0" w:color="auto"/>
              <w:left w:val="nil"/>
              <w:bottom w:val="single" w:sz="4" w:space="0" w:color="auto"/>
              <w:right w:val="single" w:sz="8" w:space="0" w:color="auto"/>
            </w:tcBorders>
            <w:shd w:val="clear" w:color="auto" w:fill="A6A6A6" w:themeFill="background1" w:themeFillShade="A6"/>
            <w:noWrap/>
            <w:vAlign w:val="bottom"/>
          </w:tcPr>
          <w:p w:rsidR="00732569" w:rsidRPr="002458A2" w:rsidRDefault="00732569" w:rsidP="00B5350C">
            <w:pPr>
              <w:jc w:val="right"/>
              <w:rPr>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569" w:rsidRPr="002458A2" w:rsidRDefault="00732569" w:rsidP="00B5350C">
            <w:pPr>
              <w:jc w:val="right"/>
              <w:rPr>
                <w:szCs w:val="24"/>
                <w:lang w:val="sr-Latn-CS" w:eastAsia="sr-Latn-CS"/>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732569" w:rsidRPr="002458A2" w:rsidRDefault="00A8546F" w:rsidP="00B5350C">
            <w:pPr>
              <w:jc w:val="right"/>
              <w:rPr>
                <w:szCs w:val="24"/>
              </w:rPr>
            </w:pPr>
            <w:r w:rsidRPr="002458A2">
              <w:rPr>
                <w:szCs w:val="24"/>
              </w:rPr>
              <w:t>12,5</w:t>
            </w:r>
          </w:p>
        </w:tc>
        <w:tc>
          <w:tcPr>
            <w:tcW w:w="828" w:type="dxa"/>
            <w:tcBorders>
              <w:top w:val="single" w:sz="4" w:space="0" w:color="auto"/>
              <w:left w:val="nil"/>
              <w:bottom w:val="single" w:sz="4" w:space="0" w:color="auto"/>
              <w:right w:val="single" w:sz="8" w:space="0" w:color="auto"/>
            </w:tcBorders>
            <w:shd w:val="clear" w:color="auto" w:fill="auto"/>
            <w:noWrap/>
            <w:vAlign w:val="center"/>
          </w:tcPr>
          <w:p w:rsidR="00732569" w:rsidRPr="002458A2" w:rsidRDefault="00A8546F" w:rsidP="00B5350C">
            <w:pPr>
              <w:jc w:val="right"/>
              <w:rPr>
                <w:szCs w:val="24"/>
              </w:rPr>
            </w:pPr>
            <w:r w:rsidRPr="002458A2">
              <w:rPr>
                <w:szCs w:val="24"/>
              </w:rPr>
              <w:t>2,2</w:t>
            </w:r>
          </w:p>
        </w:tc>
      </w:tr>
      <w:tr w:rsidR="00931D43" w:rsidRPr="002458A2" w:rsidTr="00E23CA1">
        <w:trPr>
          <w:trHeight w:val="270"/>
        </w:trPr>
        <w:tc>
          <w:tcPr>
            <w:tcW w:w="1995"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bottom"/>
          </w:tcPr>
          <w:p w:rsidR="00732569" w:rsidRPr="002458A2" w:rsidRDefault="00732569" w:rsidP="00B5350C">
            <w:pPr>
              <w:rPr>
                <w:szCs w:val="24"/>
              </w:rPr>
            </w:pPr>
            <w:r w:rsidRPr="002458A2">
              <w:rPr>
                <w:szCs w:val="24"/>
              </w:rPr>
              <w:t>A.jasen</w:t>
            </w:r>
          </w:p>
        </w:tc>
        <w:tc>
          <w:tcPr>
            <w:tcW w:w="1176" w:type="dxa"/>
            <w:tcBorders>
              <w:top w:val="nil"/>
              <w:left w:val="nil"/>
              <w:bottom w:val="single" w:sz="4" w:space="0" w:color="auto"/>
              <w:right w:val="single" w:sz="4" w:space="0" w:color="auto"/>
            </w:tcBorders>
            <w:shd w:val="clear" w:color="auto" w:fill="D9D9D9" w:themeFill="background1" w:themeFillShade="D9"/>
            <w:noWrap/>
            <w:vAlign w:val="bottom"/>
          </w:tcPr>
          <w:p w:rsidR="00732569" w:rsidRPr="002458A2" w:rsidRDefault="008B461D" w:rsidP="00B5350C">
            <w:pPr>
              <w:jc w:val="right"/>
              <w:rPr>
                <w:szCs w:val="24"/>
              </w:rPr>
            </w:pPr>
            <w:r w:rsidRPr="002458A2">
              <w:rPr>
                <w:szCs w:val="24"/>
              </w:rPr>
              <w:t>10152,4</w:t>
            </w:r>
          </w:p>
        </w:tc>
        <w:tc>
          <w:tcPr>
            <w:tcW w:w="776" w:type="dxa"/>
            <w:tcBorders>
              <w:top w:val="nil"/>
              <w:left w:val="nil"/>
              <w:bottom w:val="single" w:sz="4" w:space="0" w:color="auto"/>
              <w:right w:val="nil"/>
            </w:tcBorders>
            <w:shd w:val="clear" w:color="auto" w:fill="A6A6A6" w:themeFill="background1" w:themeFillShade="A6"/>
            <w:noWrap/>
            <w:vAlign w:val="bottom"/>
          </w:tcPr>
          <w:p w:rsidR="00732569" w:rsidRPr="002458A2" w:rsidRDefault="00732569" w:rsidP="00B5350C">
            <w:pPr>
              <w:jc w:val="right"/>
              <w:rPr>
                <w:szCs w:val="24"/>
              </w:rPr>
            </w:pPr>
          </w:p>
        </w:tc>
        <w:tc>
          <w:tcPr>
            <w:tcW w:w="936"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732569" w:rsidRPr="002458A2" w:rsidRDefault="008B461D" w:rsidP="00B5350C">
            <w:pPr>
              <w:jc w:val="right"/>
              <w:rPr>
                <w:szCs w:val="24"/>
              </w:rPr>
            </w:pPr>
            <w:r w:rsidRPr="002458A2">
              <w:rPr>
                <w:szCs w:val="24"/>
              </w:rPr>
              <w:t>207,0</w:t>
            </w:r>
          </w:p>
        </w:tc>
        <w:tc>
          <w:tcPr>
            <w:tcW w:w="776" w:type="dxa"/>
            <w:tcBorders>
              <w:top w:val="nil"/>
              <w:left w:val="nil"/>
              <w:bottom w:val="single" w:sz="4" w:space="0" w:color="auto"/>
              <w:right w:val="single" w:sz="8" w:space="0" w:color="auto"/>
            </w:tcBorders>
            <w:shd w:val="clear" w:color="auto" w:fill="A6A6A6" w:themeFill="background1" w:themeFillShade="A6"/>
            <w:noWrap/>
            <w:vAlign w:val="bottom"/>
          </w:tcPr>
          <w:p w:rsidR="00732569" w:rsidRPr="002458A2" w:rsidRDefault="00732569" w:rsidP="00B5350C">
            <w:pPr>
              <w:jc w:val="right"/>
              <w:rPr>
                <w:szCs w:val="24"/>
              </w:rPr>
            </w:pPr>
          </w:p>
        </w:tc>
        <w:tc>
          <w:tcPr>
            <w:tcW w:w="700" w:type="dxa"/>
            <w:tcBorders>
              <w:top w:val="nil"/>
              <w:left w:val="nil"/>
              <w:bottom w:val="single" w:sz="4" w:space="0" w:color="auto"/>
              <w:right w:val="single" w:sz="4" w:space="0" w:color="auto"/>
            </w:tcBorders>
            <w:shd w:val="clear" w:color="auto" w:fill="A6A6A6" w:themeFill="background1" w:themeFillShade="A6"/>
            <w:noWrap/>
            <w:vAlign w:val="bottom"/>
          </w:tcPr>
          <w:p w:rsidR="00732569" w:rsidRPr="002458A2" w:rsidRDefault="00732569" w:rsidP="00B5350C">
            <w:pPr>
              <w:jc w:val="right"/>
              <w:rPr>
                <w:szCs w:val="24"/>
              </w:rPr>
            </w:pPr>
          </w:p>
        </w:tc>
        <w:tc>
          <w:tcPr>
            <w:tcW w:w="939" w:type="dxa"/>
            <w:tcBorders>
              <w:top w:val="nil"/>
              <w:left w:val="nil"/>
              <w:bottom w:val="single" w:sz="4" w:space="0" w:color="auto"/>
              <w:right w:val="single" w:sz="4" w:space="0" w:color="auto"/>
            </w:tcBorders>
            <w:shd w:val="clear" w:color="auto" w:fill="D9D9D9" w:themeFill="background1" w:themeFillShade="D9"/>
            <w:noWrap/>
            <w:vAlign w:val="bottom"/>
          </w:tcPr>
          <w:p w:rsidR="00732569" w:rsidRPr="002458A2" w:rsidRDefault="00A8546F" w:rsidP="00B5350C">
            <w:pPr>
              <w:jc w:val="right"/>
              <w:rPr>
                <w:szCs w:val="24"/>
              </w:rPr>
            </w:pPr>
            <w:r w:rsidRPr="002458A2">
              <w:rPr>
                <w:szCs w:val="24"/>
              </w:rPr>
              <w:t>539,3</w:t>
            </w:r>
          </w:p>
        </w:tc>
        <w:tc>
          <w:tcPr>
            <w:tcW w:w="717" w:type="dxa"/>
            <w:tcBorders>
              <w:top w:val="nil"/>
              <w:left w:val="nil"/>
              <w:bottom w:val="single" w:sz="4" w:space="0" w:color="auto"/>
              <w:right w:val="single" w:sz="8" w:space="0" w:color="auto"/>
            </w:tcBorders>
            <w:shd w:val="clear" w:color="auto" w:fill="A6A6A6" w:themeFill="background1" w:themeFillShade="A6"/>
            <w:noWrap/>
            <w:vAlign w:val="bottom"/>
          </w:tcPr>
          <w:p w:rsidR="00732569" w:rsidRPr="002458A2" w:rsidRDefault="00732569" w:rsidP="00B5350C">
            <w:pPr>
              <w:jc w:val="right"/>
              <w:rPr>
                <w:szCs w:val="24"/>
              </w:rPr>
            </w:pPr>
          </w:p>
        </w:tc>
        <w:tc>
          <w:tcPr>
            <w:tcW w:w="936"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458A2" w:rsidRDefault="00732569" w:rsidP="00B5350C">
            <w:pPr>
              <w:jc w:val="right"/>
              <w:rPr>
                <w:szCs w:val="24"/>
              </w:rPr>
            </w:pPr>
          </w:p>
        </w:tc>
        <w:tc>
          <w:tcPr>
            <w:tcW w:w="936"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458A2" w:rsidRDefault="00A8546F" w:rsidP="00B5350C">
            <w:pPr>
              <w:jc w:val="right"/>
              <w:rPr>
                <w:szCs w:val="24"/>
              </w:rPr>
            </w:pPr>
            <w:r w:rsidRPr="002458A2">
              <w:rPr>
                <w:szCs w:val="24"/>
              </w:rPr>
              <w:t>485,4</w:t>
            </w:r>
          </w:p>
        </w:tc>
        <w:tc>
          <w:tcPr>
            <w:tcW w:w="828" w:type="dxa"/>
            <w:tcBorders>
              <w:top w:val="nil"/>
              <w:left w:val="nil"/>
              <w:bottom w:val="single" w:sz="4" w:space="0" w:color="auto"/>
              <w:right w:val="single" w:sz="8" w:space="0" w:color="auto"/>
            </w:tcBorders>
            <w:shd w:val="clear" w:color="auto" w:fill="D9D9D9" w:themeFill="background1" w:themeFillShade="D9"/>
            <w:noWrap/>
            <w:vAlign w:val="center"/>
          </w:tcPr>
          <w:p w:rsidR="00732569" w:rsidRPr="002458A2" w:rsidRDefault="00A8546F" w:rsidP="00B5350C">
            <w:pPr>
              <w:jc w:val="right"/>
              <w:rPr>
                <w:szCs w:val="24"/>
              </w:rPr>
            </w:pPr>
            <w:r w:rsidRPr="002458A2">
              <w:rPr>
                <w:szCs w:val="24"/>
              </w:rPr>
              <w:t>53,9</w:t>
            </w:r>
          </w:p>
        </w:tc>
      </w:tr>
      <w:tr w:rsidR="00931D43" w:rsidRPr="002458A2" w:rsidTr="00E23CA1">
        <w:trPr>
          <w:trHeight w:val="285"/>
        </w:trPr>
        <w:tc>
          <w:tcPr>
            <w:tcW w:w="1497" w:type="dxa"/>
            <w:tcBorders>
              <w:top w:val="double" w:sz="4" w:space="0" w:color="auto"/>
              <w:left w:val="single" w:sz="8" w:space="0" w:color="auto"/>
              <w:bottom w:val="single" w:sz="8" w:space="0" w:color="auto"/>
              <w:right w:val="nil"/>
            </w:tcBorders>
            <w:shd w:val="clear" w:color="auto" w:fill="D9D9D9" w:themeFill="background1" w:themeFillShade="D9"/>
            <w:noWrap/>
            <w:vAlign w:val="center"/>
          </w:tcPr>
          <w:p w:rsidR="00732569" w:rsidRPr="002458A2" w:rsidRDefault="00732569" w:rsidP="00B5350C">
            <w:pPr>
              <w:jc w:val="left"/>
              <w:rPr>
                <w:szCs w:val="24"/>
              </w:rPr>
            </w:pPr>
            <w:r w:rsidRPr="002458A2">
              <w:rPr>
                <w:szCs w:val="24"/>
              </w:rPr>
              <w:t>Svega</w:t>
            </w:r>
          </w:p>
        </w:tc>
        <w:tc>
          <w:tcPr>
            <w:tcW w:w="498" w:type="dxa"/>
            <w:tcBorders>
              <w:top w:val="double" w:sz="6" w:space="0" w:color="auto"/>
              <w:left w:val="nil"/>
              <w:bottom w:val="single" w:sz="8" w:space="0" w:color="auto"/>
              <w:right w:val="single" w:sz="8" w:space="0" w:color="auto"/>
            </w:tcBorders>
            <w:shd w:val="clear" w:color="auto" w:fill="D9D9D9" w:themeFill="background1" w:themeFillShade="D9"/>
            <w:noWrap/>
            <w:vAlign w:val="bottom"/>
          </w:tcPr>
          <w:p w:rsidR="00732569" w:rsidRPr="002458A2" w:rsidRDefault="00732569" w:rsidP="00B5350C">
            <w:pPr>
              <w:jc w:val="right"/>
              <w:rPr>
                <w:szCs w:val="24"/>
              </w:rPr>
            </w:pPr>
          </w:p>
        </w:tc>
        <w:tc>
          <w:tcPr>
            <w:tcW w:w="1176" w:type="dxa"/>
            <w:tcBorders>
              <w:top w:val="double" w:sz="6" w:space="0" w:color="auto"/>
              <w:left w:val="nil"/>
              <w:bottom w:val="single" w:sz="8" w:space="0" w:color="auto"/>
              <w:right w:val="single" w:sz="4" w:space="0" w:color="auto"/>
            </w:tcBorders>
            <w:shd w:val="clear" w:color="auto" w:fill="D9D9D9" w:themeFill="background1" w:themeFillShade="D9"/>
            <w:noWrap/>
            <w:vAlign w:val="bottom"/>
          </w:tcPr>
          <w:p w:rsidR="00732569" w:rsidRPr="002458A2" w:rsidRDefault="008B461D" w:rsidP="00B5350C">
            <w:pPr>
              <w:jc w:val="right"/>
              <w:rPr>
                <w:szCs w:val="24"/>
              </w:rPr>
            </w:pPr>
            <w:r w:rsidRPr="002458A2">
              <w:rPr>
                <w:szCs w:val="24"/>
              </w:rPr>
              <w:t>17585,5</w:t>
            </w:r>
          </w:p>
        </w:tc>
        <w:tc>
          <w:tcPr>
            <w:tcW w:w="776" w:type="dxa"/>
            <w:tcBorders>
              <w:top w:val="double" w:sz="6" w:space="0" w:color="auto"/>
              <w:left w:val="nil"/>
              <w:bottom w:val="single" w:sz="8" w:space="0" w:color="auto"/>
              <w:right w:val="nil"/>
            </w:tcBorders>
            <w:shd w:val="clear" w:color="auto" w:fill="A6A6A6" w:themeFill="background1" w:themeFillShade="A6"/>
            <w:noWrap/>
            <w:vAlign w:val="bottom"/>
          </w:tcPr>
          <w:p w:rsidR="00732569" w:rsidRPr="002458A2" w:rsidRDefault="00732569" w:rsidP="00B5350C">
            <w:pPr>
              <w:jc w:val="right"/>
              <w:rPr>
                <w:szCs w:val="24"/>
              </w:rPr>
            </w:pPr>
          </w:p>
        </w:tc>
        <w:tc>
          <w:tcPr>
            <w:tcW w:w="936" w:type="dxa"/>
            <w:tcBorders>
              <w:top w:val="double" w:sz="6" w:space="0" w:color="auto"/>
              <w:left w:val="single" w:sz="4" w:space="0" w:color="auto"/>
              <w:bottom w:val="single" w:sz="8" w:space="0" w:color="auto"/>
              <w:right w:val="single" w:sz="4" w:space="0" w:color="auto"/>
            </w:tcBorders>
            <w:shd w:val="clear" w:color="auto" w:fill="D9D9D9" w:themeFill="background1" w:themeFillShade="D9"/>
            <w:noWrap/>
            <w:vAlign w:val="bottom"/>
          </w:tcPr>
          <w:p w:rsidR="00732569" w:rsidRPr="002458A2" w:rsidRDefault="00A8546F" w:rsidP="00B5350C">
            <w:pPr>
              <w:jc w:val="right"/>
              <w:rPr>
                <w:szCs w:val="24"/>
              </w:rPr>
            </w:pPr>
            <w:r w:rsidRPr="002458A2">
              <w:rPr>
                <w:szCs w:val="24"/>
              </w:rPr>
              <w:t>572,8</w:t>
            </w:r>
          </w:p>
        </w:tc>
        <w:tc>
          <w:tcPr>
            <w:tcW w:w="776" w:type="dxa"/>
            <w:tcBorders>
              <w:top w:val="double" w:sz="6" w:space="0" w:color="auto"/>
              <w:left w:val="nil"/>
              <w:bottom w:val="single" w:sz="8" w:space="0" w:color="auto"/>
              <w:right w:val="single" w:sz="8" w:space="0" w:color="auto"/>
            </w:tcBorders>
            <w:shd w:val="clear" w:color="auto" w:fill="A6A6A6" w:themeFill="background1" w:themeFillShade="A6"/>
            <w:noWrap/>
            <w:vAlign w:val="bottom"/>
          </w:tcPr>
          <w:p w:rsidR="00732569" w:rsidRPr="002458A2" w:rsidRDefault="00732569" w:rsidP="00B5350C">
            <w:pPr>
              <w:jc w:val="right"/>
              <w:rPr>
                <w:szCs w:val="24"/>
              </w:rPr>
            </w:pPr>
          </w:p>
        </w:tc>
        <w:tc>
          <w:tcPr>
            <w:tcW w:w="700" w:type="dxa"/>
            <w:tcBorders>
              <w:top w:val="double" w:sz="6" w:space="0" w:color="auto"/>
              <w:left w:val="nil"/>
              <w:bottom w:val="single" w:sz="8" w:space="0" w:color="auto"/>
              <w:right w:val="single" w:sz="4" w:space="0" w:color="auto"/>
            </w:tcBorders>
            <w:shd w:val="clear" w:color="auto" w:fill="A6A6A6" w:themeFill="background1" w:themeFillShade="A6"/>
            <w:noWrap/>
            <w:vAlign w:val="bottom"/>
          </w:tcPr>
          <w:p w:rsidR="00732569" w:rsidRPr="002458A2" w:rsidRDefault="00732569" w:rsidP="00B5350C">
            <w:pPr>
              <w:jc w:val="right"/>
              <w:rPr>
                <w:szCs w:val="24"/>
              </w:rPr>
            </w:pPr>
          </w:p>
        </w:tc>
        <w:tc>
          <w:tcPr>
            <w:tcW w:w="939" w:type="dxa"/>
            <w:tcBorders>
              <w:top w:val="double" w:sz="6" w:space="0" w:color="auto"/>
              <w:left w:val="nil"/>
              <w:bottom w:val="single" w:sz="8" w:space="0" w:color="auto"/>
              <w:right w:val="single" w:sz="4" w:space="0" w:color="auto"/>
            </w:tcBorders>
            <w:shd w:val="clear" w:color="auto" w:fill="D9D9D9" w:themeFill="background1" w:themeFillShade="D9"/>
            <w:noWrap/>
            <w:vAlign w:val="bottom"/>
          </w:tcPr>
          <w:p w:rsidR="00732569" w:rsidRPr="002458A2" w:rsidRDefault="00A8546F" w:rsidP="00B5350C">
            <w:pPr>
              <w:jc w:val="right"/>
              <w:rPr>
                <w:szCs w:val="24"/>
              </w:rPr>
            </w:pPr>
            <w:r w:rsidRPr="002458A2">
              <w:rPr>
                <w:szCs w:val="24"/>
              </w:rPr>
              <w:t>554,0</w:t>
            </w:r>
          </w:p>
        </w:tc>
        <w:tc>
          <w:tcPr>
            <w:tcW w:w="717" w:type="dxa"/>
            <w:tcBorders>
              <w:top w:val="double" w:sz="6" w:space="0" w:color="auto"/>
              <w:left w:val="nil"/>
              <w:bottom w:val="single" w:sz="8" w:space="0" w:color="auto"/>
              <w:right w:val="single" w:sz="8" w:space="0" w:color="auto"/>
            </w:tcBorders>
            <w:shd w:val="clear" w:color="auto" w:fill="A6A6A6" w:themeFill="background1" w:themeFillShade="A6"/>
            <w:noWrap/>
            <w:vAlign w:val="center"/>
          </w:tcPr>
          <w:p w:rsidR="00732569" w:rsidRPr="002458A2" w:rsidRDefault="00732569" w:rsidP="00B5350C">
            <w:pPr>
              <w:jc w:val="right"/>
            </w:pPr>
          </w:p>
        </w:tc>
        <w:tc>
          <w:tcPr>
            <w:tcW w:w="936"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732569" w:rsidRPr="002458A2" w:rsidRDefault="00732569" w:rsidP="00B5350C">
            <w:pPr>
              <w:jc w:val="right"/>
              <w:rPr>
                <w:szCs w:val="24"/>
              </w:rPr>
            </w:pPr>
          </w:p>
        </w:tc>
        <w:tc>
          <w:tcPr>
            <w:tcW w:w="936"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rsidR="00732569" w:rsidRPr="002458A2" w:rsidRDefault="00A8546F" w:rsidP="00B5350C">
            <w:pPr>
              <w:jc w:val="right"/>
              <w:rPr>
                <w:szCs w:val="24"/>
              </w:rPr>
            </w:pPr>
            <w:r w:rsidRPr="002458A2">
              <w:rPr>
                <w:szCs w:val="24"/>
              </w:rPr>
              <w:t>497,9</w:t>
            </w:r>
          </w:p>
        </w:tc>
        <w:tc>
          <w:tcPr>
            <w:tcW w:w="828"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rsidR="00732569" w:rsidRPr="002458A2" w:rsidRDefault="00A8546F" w:rsidP="00B5350C">
            <w:pPr>
              <w:jc w:val="right"/>
              <w:rPr>
                <w:szCs w:val="24"/>
              </w:rPr>
            </w:pPr>
            <w:r w:rsidRPr="002458A2">
              <w:rPr>
                <w:szCs w:val="24"/>
              </w:rPr>
              <w:t>56,1</w:t>
            </w:r>
          </w:p>
        </w:tc>
      </w:tr>
    </w:tbl>
    <w:p w:rsidR="00732569" w:rsidRPr="002458A2" w:rsidRDefault="00732569" w:rsidP="00B5350C">
      <w:pPr>
        <w:ind w:firstLine="567"/>
        <w:rPr>
          <w:szCs w:val="24"/>
          <w:lang w:val="sr-Latn-CS"/>
        </w:rPr>
      </w:pPr>
      <w:r w:rsidRPr="002458A2">
        <w:rPr>
          <w:szCs w:val="24"/>
          <w:lang w:val="sr-Latn-CS"/>
        </w:rPr>
        <w:lastRenderedPageBreak/>
        <w:t xml:space="preserve">Posmatrano po vrstama drveća najveći prinos iz proreda će se ostvariti od </w:t>
      </w:r>
      <w:r w:rsidR="00A8546F" w:rsidRPr="002458A2">
        <w:rPr>
          <w:szCs w:val="24"/>
          <w:lang w:val="sr-Latn-CS"/>
        </w:rPr>
        <w:t>a. jasena</w:t>
      </w:r>
      <w:r w:rsidRPr="002458A2">
        <w:rPr>
          <w:szCs w:val="24"/>
          <w:lang w:val="sr-Latn-CS"/>
        </w:rPr>
        <w:t xml:space="preserve"> sa </w:t>
      </w:r>
      <w:r w:rsidR="00A8546F" w:rsidRPr="002458A2">
        <w:rPr>
          <w:szCs w:val="24"/>
          <w:lang w:val="sr-Latn-CS"/>
        </w:rPr>
        <w:t>485</w:t>
      </w:r>
      <w:r w:rsidRPr="002458A2">
        <w:rPr>
          <w:szCs w:val="24"/>
          <w:lang w:val="sr-Latn-CS"/>
        </w:rPr>
        <w:t>,4 m</w:t>
      </w:r>
      <w:r w:rsidRPr="002458A2">
        <w:rPr>
          <w:szCs w:val="24"/>
          <w:vertAlign w:val="superscript"/>
          <w:lang w:val="sr-Latn-CS"/>
        </w:rPr>
        <w:t xml:space="preserve">3 </w:t>
      </w:r>
      <w:r w:rsidRPr="002458A2">
        <w:rPr>
          <w:szCs w:val="24"/>
          <w:lang w:val="sr-Latn-CS"/>
        </w:rPr>
        <w:t>. Realizacija planiranog prethodnog prinosa (u odseku  - sastojini) obavezna je po površini, a po zapremini može da odstupi +/- 10%.</w:t>
      </w:r>
    </w:p>
    <w:p w:rsidR="00732569" w:rsidRPr="002458A2" w:rsidRDefault="00732569" w:rsidP="00B5350C">
      <w:pPr>
        <w:pStyle w:val="Heading3"/>
        <w:rPr>
          <w:szCs w:val="24"/>
          <w:lang w:val="sr-Latn-CS"/>
        </w:rPr>
      </w:pPr>
      <w:bookmarkStart w:id="903" w:name="_Toc329146793"/>
      <w:bookmarkStart w:id="904" w:name="_Toc329328511"/>
      <w:bookmarkStart w:id="905" w:name="_Toc410988421"/>
      <w:bookmarkStart w:id="906" w:name="_Toc478456567"/>
      <w:bookmarkStart w:id="907" w:name="_Toc503785507"/>
      <w:bookmarkStart w:id="908" w:name="_Toc503786082"/>
      <w:bookmarkStart w:id="909" w:name="_Toc503786571"/>
      <w:bookmarkStart w:id="910" w:name="_Toc503787442"/>
      <w:bookmarkStart w:id="911" w:name="_Toc535232890"/>
      <w:bookmarkStart w:id="912" w:name="_Toc535233756"/>
      <w:r w:rsidRPr="002458A2">
        <w:rPr>
          <w:szCs w:val="24"/>
          <w:lang w:val="sr-Latn-CS"/>
        </w:rPr>
        <w:t xml:space="preserve">8.3.4. </w:t>
      </w:r>
      <w:r w:rsidRPr="002458A2">
        <w:rPr>
          <w:szCs w:val="24"/>
        </w:rPr>
        <w:t>Ukupan</w:t>
      </w:r>
      <w:r w:rsidRPr="002458A2">
        <w:rPr>
          <w:szCs w:val="24"/>
          <w:lang w:val="sr-Latn-CS"/>
        </w:rPr>
        <w:t xml:space="preserve"> </w:t>
      </w:r>
      <w:r w:rsidRPr="002458A2">
        <w:rPr>
          <w:szCs w:val="24"/>
        </w:rPr>
        <w:t>prinos</w:t>
      </w:r>
      <w:r w:rsidRPr="002458A2">
        <w:rPr>
          <w:szCs w:val="24"/>
          <w:lang w:val="sr-Latn-CS"/>
        </w:rPr>
        <w:t xml:space="preserve"> </w:t>
      </w:r>
      <w:r w:rsidRPr="002458A2">
        <w:rPr>
          <w:szCs w:val="24"/>
        </w:rPr>
        <w:t>gazdinske</w:t>
      </w:r>
      <w:r w:rsidRPr="002458A2">
        <w:rPr>
          <w:szCs w:val="24"/>
          <w:lang w:val="sr-Latn-CS"/>
        </w:rPr>
        <w:t xml:space="preserve"> </w:t>
      </w:r>
      <w:r w:rsidRPr="002458A2">
        <w:rPr>
          <w:szCs w:val="24"/>
        </w:rPr>
        <w:t>jedinice</w:t>
      </w:r>
      <w:bookmarkEnd w:id="903"/>
      <w:bookmarkEnd w:id="904"/>
      <w:bookmarkEnd w:id="905"/>
      <w:bookmarkEnd w:id="906"/>
      <w:bookmarkEnd w:id="907"/>
      <w:bookmarkEnd w:id="908"/>
      <w:bookmarkEnd w:id="909"/>
      <w:bookmarkEnd w:id="910"/>
      <w:bookmarkEnd w:id="911"/>
      <w:bookmarkEnd w:id="912"/>
      <w:r w:rsidRPr="002458A2">
        <w:rPr>
          <w:szCs w:val="24"/>
          <w:lang w:val="sr-Latn-CS"/>
        </w:rPr>
        <w:t xml:space="preserve">                   </w:t>
      </w:r>
    </w:p>
    <w:p w:rsidR="00732569" w:rsidRPr="002458A2" w:rsidRDefault="00732569" w:rsidP="00B5350C">
      <w:pPr>
        <w:ind w:firstLine="567"/>
        <w:rPr>
          <w:szCs w:val="24"/>
          <w:lang w:val="sr-Latn-CS"/>
        </w:rPr>
      </w:pPr>
      <w:r w:rsidRPr="002458A2">
        <w:rPr>
          <w:szCs w:val="24"/>
          <w:lang w:val="sr-Latn-CS"/>
        </w:rPr>
        <w:t>Ukupan etat koga čine glavni i proredni prinos prikazan je po gazdinskim klasama, u tabeli 8.3.4.-1., a po vrstama drveća u tabeli 8.3.4.-2.</w:t>
      </w:r>
    </w:p>
    <w:p w:rsidR="00732569" w:rsidRPr="002458A2" w:rsidRDefault="00732569" w:rsidP="00B5350C">
      <w:pPr>
        <w:rPr>
          <w:szCs w:val="24"/>
          <w:lang w:val="sr-Latn-CS"/>
        </w:rPr>
      </w:pPr>
      <w:r w:rsidRPr="002458A2">
        <w:rPr>
          <w:szCs w:val="24"/>
        </w:rPr>
        <w:t>Tabela</w:t>
      </w:r>
      <w:r w:rsidRPr="002458A2">
        <w:rPr>
          <w:szCs w:val="24"/>
          <w:lang w:val="sr-Latn-CS"/>
        </w:rPr>
        <w:t xml:space="preserve"> 8.3.4.-1.  </w:t>
      </w:r>
      <w:r w:rsidRPr="002458A2">
        <w:rPr>
          <w:szCs w:val="24"/>
        </w:rPr>
        <w:t>Pregled</w:t>
      </w:r>
      <w:r w:rsidRPr="002458A2">
        <w:rPr>
          <w:szCs w:val="24"/>
          <w:lang w:val="sr-Latn-CS"/>
        </w:rPr>
        <w:t xml:space="preserve"> </w:t>
      </w:r>
      <w:r w:rsidRPr="002458A2">
        <w:rPr>
          <w:szCs w:val="24"/>
        </w:rPr>
        <w:t>ukupnog</w:t>
      </w:r>
      <w:r w:rsidRPr="002458A2">
        <w:rPr>
          <w:szCs w:val="24"/>
          <w:lang w:val="sr-Latn-CS"/>
        </w:rPr>
        <w:t xml:space="preserve"> </w:t>
      </w:r>
      <w:r w:rsidRPr="002458A2">
        <w:rPr>
          <w:szCs w:val="24"/>
        </w:rPr>
        <w:t>prinosa</w:t>
      </w:r>
      <w:r w:rsidRPr="002458A2">
        <w:rPr>
          <w:szCs w:val="24"/>
          <w:lang w:val="sr-Latn-CS"/>
        </w:rPr>
        <w:t xml:space="preserve"> </w:t>
      </w:r>
      <w:r w:rsidRPr="002458A2">
        <w:rPr>
          <w:szCs w:val="24"/>
        </w:rPr>
        <w:t>po</w:t>
      </w:r>
      <w:r w:rsidRPr="002458A2">
        <w:rPr>
          <w:szCs w:val="24"/>
          <w:lang w:val="sr-Latn-CS"/>
        </w:rPr>
        <w:t xml:space="preserve"> </w:t>
      </w:r>
      <w:r w:rsidRPr="002458A2">
        <w:rPr>
          <w:szCs w:val="24"/>
        </w:rPr>
        <w:t>gazdinskim</w:t>
      </w:r>
      <w:r w:rsidRPr="002458A2">
        <w:rPr>
          <w:szCs w:val="24"/>
          <w:lang w:val="sr-Latn-CS"/>
        </w:rPr>
        <w:t xml:space="preserve"> </w:t>
      </w:r>
      <w:r w:rsidRPr="002458A2">
        <w:rPr>
          <w:szCs w:val="24"/>
        </w:rPr>
        <w:t>klasama</w:t>
      </w:r>
      <w:r w:rsidRPr="002458A2">
        <w:rPr>
          <w:szCs w:val="24"/>
          <w:lang w:val="sr-Latn-CS"/>
        </w:rPr>
        <w:t xml:space="preserve">, </w:t>
      </w:r>
      <w:r w:rsidRPr="002458A2">
        <w:rPr>
          <w:szCs w:val="24"/>
        </w:rPr>
        <w:t>prosta</w:t>
      </w:r>
      <w:r w:rsidRPr="002458A2">
        <w:rPr>
          <w:szCs w:val="24"/>
          <w:lang w:val="sr-Latn-CS"/>
        </w:rPr>
        <w:t xml:space="preserve"> </w:t>
      </w:r>
      <w:r w:rsidRPr="002458A2">
        <w:rPr>
          <w:szCs w:val="24"/>
        </w:rPr>
        <w:t>reprodukcija</w:t>
      </w:r>
      <w:r w:rsidRPr="002458A2">
        <w:rPr>
          <w:szCs w:val="24"/>
          <w:lang w:val="sr-Latn-CS"/>
        </w:rPr>
        <w:t xml:space="preserve"> </w:t>
      </w:r>
      <w:r w:rsidRPr="002458A2">
        <w:rPr>
          <w:szCs w:val="24"/>
        </w:rPr>
        <w:t>i</w:t>
      </w:r>
      <w:r w:rsidRPr="002458A2">
        <w:rPr>
          <w:szCs w:val="24"/>
          <w:lang w:val="sr-Latn-CS"/>
        </w:rPr>
        <w:t xml:space="preserve"> </w:t>
      </w:r>
      <w:r w:rsidRPr="002458A2">
        <w:rPr>
          <w:szCs w:val="24"/>
        </w:rPr>
        <w:t>ukupno</w:t>
      </w:r>
    </w:p>
    <w:tbl>
      <w:tblPr>
        <w:tblW w:w="7240" w:type="dxa"/>
        <w:tblInd w:w="98" w:type="dxa"/>
        <w:tblLook w:val="0000" w:firstRow="0" w:lastRow="0" w:firstColumn="0" w:lastColumn="0" w:noHBand="0" w:noVBand="0"/>
      </w:tblPr>
      <w:tblGrid>
        <w:gridCol w:w="1673"/>
        <w:gridCol w:w="1314"/>
        <w:gridCol w:w="1418"/>
        <w:gridCol w:w="1417"/>
        <w:gridCol w:w="1418"/>
      </w:tblGrid>
      <w:tr w:rsidR="00931D43" w:rsidRPr="002458A2" w:rsidTr="00E23CA1">
        <w:trPr>
          <w:trHeight w:val="447"/>
        </w:trPr>
        <w:tc>
          <w:tcPr>
            <w:tcW w:w="1673"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458A2" w:rsidRDefault="00732569" w:rsidP="00B5350C">
            <w:pPr>
              <w:jc w:val="center"/>
              <w:rPr>
                <w:szCs w:val="24"/>
              </w:rPr>
            </w:pPr>
            <w:r w:rsidRPr="002458A2">
              <w:rPr>
                <w:szCs w:val="24"/>
              </w:rPr>
              <w:t>GK</w:t>
            </w:r>
          </w:p>
        </w:tc>
        <w:tc>
          <w:tcPr>
            <w:tcW w:w="1314" w:type="dxa"/>
            <w:vMerge w:val="restart"/>
            <w:tcBorders>
              <w:top w:val="single" w:sz="8" w:space="0" w:color="auto"/>
              <w:left w:val="single" w:sz="8" w:space="0" w:color="auto"/>
              <w:bottom w:val="single" w:sz="4" w:space="0" w:color="000000"/>
              <w:right w:val="single" w:sz="4" w:space="0" w:color="auto"/>
            </w:tcBorders>
            <w:shd w:val="clear" w:color="auto" w:fill="D9D9D9" w:themeFill="background1" w:themeFillShade="D9"/>
            <w:vAlign w:val="center"/>
          </w:tcPr>
          <w:p w:rsidR="00732569" w:rsidRPr="002458A2" w:rsidRDefault="00732569" w:rsidP="00B5350C">
            <w:pPr>
              <w:jc w:val="center"/>
              <w:rPr>
                <w:szCs w:val="24"/>
              </w:rPr>
            </w:pPr>
            <w:r w:rsidRPr="002458A2">
              <w:rPr>
                <w:szCs w:val="24"/>
              </w:rPr>
              <w:t>Ukupni prinos</w:t>
            </w:r>
          </w:p>
        </w:tc>
        <w:tc>
          <w:tcPr>
            <w:tcW w:w="4253" w:type="dxa"/>
            <w:gridSpan w:val="3"/>
            <w:tcBorders>
              <w:top w:val="single" w:sz="8" w:space="0" w:color="auto"/>
              <w:left w:val="nil"/>
              <w:bottom w:val="single" w:sz="4" w:space="0" w:color="auto"/>
              <w:right w:val="single" w:sz="8" w:space="0" w:color="000000"/>
            </w:tcBorders>
            <w:shd w:val="clear" w:color="auto" w:fill="D9D9D9" w:themeFill="background1" w:themeFillShade="D9"/>
            <w:vAlign w:val="center"/>
          </w:tcPr>
          <w:p w:rsidR="00732569" w:rsidRPr="002458A2" w:rsidRDefault="00732569" w:rsidP="00B5350C">
            <w:pPr>
              <w:jc w:val="center"/>
              <w:rPr>
                <w:szCs w:val="24"/>
              </w:rPr>
            </w:pPr>
            <w:r w:rsidRPr="002458A2">
              <w:rPr>
                <w:szCs w:val="24"/>
              </w:rPr>
              <w:t>Sortimenti</w:t>
            </w:r>
          </w:p>
        </w:tc>
      </w:tr>
      <w:tr w:rsidR="00931D43" w:rsidRPr="002458A2" w:rsidTr="00E23CA1">
        <w:trPr>
          <w:trHeight w:val="284"/>
        </w:trPr>
        <w:tc>
          <w:tcPr>
            <w:tcW w:w="1673"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458A2" w:rsidRDefault="00732569" w:rsidP="00B5350C">
            <w:pPr>
              <w:jc w:val="left"/>
              <w:rPr>
                <w:szCs w:val="24"/>
              </w:rPr>
            </w:pPr>
          </w:p>
        </w:tc>
        <w:tc>
          <w:tcPr>
            <w:tcW w:w="1314" w:type="dxa"/>
            <w:vMerge/>
            <w:tcBorders>
              <w:top w:val="single" w:sz="8" w:space="0" w:color="auto"/>
              <w:left w:val="single" w:sz="8" w:space="0" w:color="auto"/>
              <w:bottom w:val="single" w:sz="4" w:space="0" w:color="000000"/>
              <w:right w:val="single" w:sz="4" w:space="0" w:color="auto"/>
            </w:tcBorders>
            <w:shd w:val="clear" w:color="auto" w:fill="D9D9D9" w:themeFill="background1" w:themeFillShade="D9"/>
            <w:vAlign w:val="center"/>
          </w:tcPr>
          <w:p w:rsidR="00732569" w:rsidRPr="002458A2" w:rsidRDefault="00732569" w:rsidP="00B5350C">
            <w:pPr>
              <w:jc w:val="left"/>
              <w:rPr>
                <w:szCs w:val="24"/>
              </w:rPr>
            </w:pP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Tehničko</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Prostorno</w:t>
            </w:r>
          </w:p>
        </w:tc>
        <w:tc>
          <w:tcPr>
            <w:tcW w:w="1418" w:type="dxa"/>
            <w:tcBorders>
              <w:top w:val="nil"/>
              <w:left w:val="nil"/>
              <w:bottom w:val="single" w:sz="4" w:space="0" w:color="auto"/>
              <w:right w:val="single" w:sz="8"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Otpad</w:t>
            </w:r>
          </w:p>
        </w:tc>
      </w:tr>
      <w:tr w:rsidR="00931D43" w:rsidRPr="002458A2" w:rsidTr="00E23CA1">
        <w:trPr>
          <w:trHeight w:val="257"/>
        </w:trPr>
        <w:tc>
          <w:tcPr>
            <w:tcW w:w="1673"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458A2" w:rsidRDefault="00732569" w:rsidP="00B5350C">
            <w:pPr>
              <w:jc w:val="left"/>
              <w:rPr>
                <w:szCs w:val="24"/>
              </w:rPr>
            </w:pPr>
          </w:p>
        </w:tc>
        <w:tc>
          <w:tcPr>
            <w:tcW w:w="1314"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m</w:t>
            </w:r>
            <w:r w:rsidRPr="002458A2">
              <w:rPr>
                <w:szCs w:val="24"/>
                <w:vertAlign w:val="superscript"/>
              </w:rPr>
              <w:t>3</w:t>
            </w:r>
          </w:p>
        </w:tc>
        <w:tc>
          <w:tcPr>
            <w:tcW w:w="1418"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m</w:t>
            </w:r>
            <w:r w:rsidRPr="002458A2">
              <w:rPr>
                <w:szCs w:val="24"/>
                <w:vertAlign w:val="superscript"/>
              </w:rPr>
              <w:t>3</w:t>
            </w:r>
          </w:p>
        </w:tc>
        <w:tc>
          <w:tcPr>
            <w:tcW w:w="1417"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m</w:t>
            </w:r>
            <w:r w:rsidRPr="002458A2">
              <w:rPr>
                <w:szCs w:val="24"/>
                <w:vertAlign w:val="superscript"/>
              </w:rPr>
              <w:t>3</w:t>
            </w:r>
          </w:p>
        </w:tc>
        <w:tc>
          <w:tcPr>
            <w:tcW w:w="1418"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m</w:t>
            </w:r>
            <w:r w:rsidRPr="002458A2">
              <w:rPr>
                <w:szCs w:val="24"/>
                <w:vertAlign w:val="superscript"/>
              </w:rPr>
              <w:t>3</w:t>
            </w:r>
          </w:p>
        </w:tc>
      </w:tr>
      <w:tr w:rsidR="00931D43" w:rsidRPr="002458A2" w:rsidTr="00B05CC4">
        <w:trPr>
          <w:trHeight w:val="230"/>
        </w:trPr>
        <w:tc>
          <w:tcPr>
            <w:tcW w:w="1673" w:type="dxa"/>
            <w:tcBorders>
              <w:top w:val="nil"/>
              <w:left w:val="single" w:sz="8" w:space="0" w:color="auto"/>
              <w:bottom w:val="single" w:sz="4" w:space="0" w:color="auto"/>
              <w:right w:val="single" w:sz="8" w:space="0" w:color="auto"/>
            </w:tcBorders>
            <w:shd w:val="clear" w:color="auto" w:fill="auto"/>
            <w:noWrap/>
            <w:vAlign w:val="center"/>
          </w:tcPr>
          <w:p w:rsidR="00A8546F" w:rsidRPr="002458A2" w:rsidRDefault="00A8546F" w:rsidP="00B5350C">
            <w:pPr>
              <w:jc w:val="center"/>
              <w:rPr>
                <w:szCs w:val="24"/>
                <w:lang w:val="sr-Latn-CS" w:eastAsia="sr-Latn-CS"/>
              </w:rPr>
            </w:pPr>
            <w:r w:rsidRPr="002458A2">
              <w:rPr>
                <w:szCs w:val="24"/>
              </w:rPr>
              <w:t>12 111</w:t>
            </w:r>
          </w:p>
        </w:tc>
        <w:tc>
          <w:tcPr>
            <w:tcW w:w="1314" w:type="dxa"/>
            <w:tcBorders>
              <w:top w:val="nil"/>
              <w:left w:val="nil"/>
              <w:bottom w:val="single" w:sz="4" w:space="0" w:color="auto"/>
              <w:right w:val="single" w:sz="4" w:space="0" w:color="auto"/>
            </w:tcBorders>
            <w:shd w:val="clear" w:color="auto" w:fill="auto"/>
            <w:noWrap/>
            <w:vAlign w:val="center"/>
          </w:tcPr>
          <w:p w:rsidR="00A8546F" w:rsidRPr="002458A2" w:rsidRDefault="00A8546F" w:rsidP="00B5350C">
            <w:pPr>
              <w:jc w:val="right"/>
            </w:pPr>
            <w:r w:rsidRPr="002458A2">
              <w:t>447</w:t>
            </w:r>
            <w:r w:rsidR="00931D43" w:rsidRPr="002458A2">
              <w:t>,</w:t>
            </w:r>
            <w:r w:rsidRPr="002458A2">
              <w:t>9</w:t>
            </w:r>
          </w:p>
        </w:tc>
        <w:tc>
          <w:tcPr>
            <w:tcW w:w="1418" w:type="dxa"/>
            <w:tcBorders>
              <w:top w:val="nil"/>
              <w:left w:val="nil"/>
              <w:bottom w:val="single" w:sz="4" w:space="0" w:color="auto"/>
              <w:right w:val="single" w:sz="4" w:space="0" w:color="auto"/>
            </w:tcBorders>
            <w:shd w:val="clear" w:color="auto" w:fill="auto"/>
            <w:noWrap/>
            <w:vAlign w:val="center"/>
          </w:tcPr>
          <w:p w:rsidR="00A8546F" w:rsidRPr="002458A2" w:rsidRDefault="00A8546F" w:rsidP="00B5350C">
            <w:pPr>
              <w:jc w:val="right"/>
            </w:pPr>
            <w:r w:rsidRPr="002458A2">
              <w:t>177</w:t>
            </w:r>
            <w:r w:rsidR="00931D43" w:rsidRPr="002458A2">
              <w:t>,</w:t>
            </w:r>
            <w:r w:rsidRPr="002458A2">
              <w:t>8</w:t>
            </w:r>
          </w:p>
        </w:tc>
        <w:tc>
          <w:tcPr>
            <w:tcW w:w="1417" w:type="dxa"/>
            <w:tcBorders>
              <w:top w:val="nil"/>
              <w:left w:val="nil"/>
              <w:bottom w:val="single" w:sz="4" w:space="0" w:color="auto"/>
              <w:right w:val="single" w:sz="4" w:space="0" w:color="auto"/>
            </w:tcBorders>
            <w:shd w:val="clear" w:color="auto" w:fill="auto"/>
            <w:noWrap/>
            <w:vAlign w:val="center"/>
          </w:tcPr>
          <w:p w:rsidR="00A8546F" w:rsidRPr="002458A2" w:rsidRDefault="00A8546F" w:rsidP="00B5350C">
            <w:pPr>
              <w:jc w:val="right"/>
            </w:pPr>
            <w:r w:rsidRPr="002458A2">
              <w:t>207</w:t>
            </w:r>
            <w:r w:rsidR="00931D43" w:rsidRPr="002458A2">
              <w:t>,</w:t>
            </w:r>
            <w:r w:rsidRPr="002458A2">
              <w:t>9</w:t>
            </w:r>
          </w:p>
        </w:tc>
        <w:tc>
          <w:tcPr>
            <w:tcW w:w="1418" w:type="dxa"/>
            <w:tcBorders>
              <w:top w:val="nil"/>
              <w:left w:val="nil"/>
              <w:bottom w:val="single" w:sz="4" w:space="0" w:color="auto"/>
              <w:right w:val="single" w:sz="8" w:space="0" w:color="auto"/>
            </w:tcBorders>
            <w:shd w:val="clear" w:color="auto" w:fill="auto"/>
            <w:noWrap/>
            <w:vAlign w:val="center"/>
          </w:tcPr>
          <w:p w:rsidR="00A8546F" w:rsidRPr="002458A2" w:rsidRDefault="00A8546F" w:rsidP="00B5350C">
            <w:pPr>
              <w:jc w:val="right"/>
            </w:pPr>
            <w:r w:rsidRPr="002458A2">
              <w:t>62</w:t>
            </w:r>
            <w:r w:rsidR="00931D43" w:rsidRPr="002458A2">
              <w:t>,</w:t>
            </w:r>
            <w:r w:rsidRPr="002458A2">
              <w:t>2</w:t>
            </w:r>
          </w:p>
        </w:tc>
      </w:tr>
      <w:tr w:rsidR="00931D43" w:rsidRPr="002458A2" w:rsidTr="00B05CC4">
        <w:trPr>
          <w:trHeight w:val="230"/>
        </w:trPr>
        <w:tc>
          <w:tcPr>
            <w:tcW w:w="1673" w:type="dxa"/>
            <w:tcBorders>
              <w:top w:val="nil"/>
              <w:left w:val="single" w:sz="8" w:space="0" w:color="auto"/>
              <w:bottom w:val="single" w:sz="4" w:space="0" w:color="auto"/>
              <w:right w:val="single" w:sz="8" w:space="0" w:color="auto"/>
            </w:tcBorders>
            <w:shd w:val="clear" w:color="auto" w:fill="auto"/>
            <w:noWrap/>
            <w:vAlign w:val="center"/>
          </w:tcPr>
          <w:p w:rsidR="00A8546F" w:rsidRPr="002458A2" w:rsidRDefault="00A8546F" w:rsidP="00B5350C">
            <w:pPr>
              <w:jc w:val="center"/>
              <w:rPr>
                <w:szCs w:val="24"/>
              </w:rPr>
            </w:pPr>
            <w:r w:rsidRPr="002458A2">
              <w:rPr>
                <w:szCs w:val="24"/>
              </w:rPr>
              <w:t>12 114</w:t>
            </w:r>
          </w:p>
        </w:tc>
        <w:tc>
          <w:tcPr>
            <w:tcW w:w="1314" w:type="dxa"/>
            <w:tcBorders>
              <w:top w:val="nil"/>
              <w:left w:val="nil"/>
              <w:bottom w:val="single" w:sz="4" w:space="0" w:color="auto"/>
              <w:right w:val="single" w:sz="4" w:space="0" w:color="auto"/>
            </w:tcBorders>
            <w:shd w:val="clear" w:color="auto" w:fill="auto"/>
            <w:noWrap/>
            <w:vAlign w:val="center"/>
          </w:tcPr>
          <w:p w:rsidR="00A8546F" w:rsidRPr="002458A2" w:rsidRDefault="00A8546F" w:rsidP="00B5350C">
            <w:pPr>
              <w:jc w:val="right"/>
            </w:pPr>
            <w:r w:rsidRPr="002458A2">
              <w:t>1206</w:t>
            </w:r>
            <w:r w:rsidR="00931D43" w:rsidRPr="002458A2">
              <w:t>,</w:t>
            </w:r>
            <w:r w:rsidRPr="002458A2">
              <w:t>8</w:t>
            </w:r>
          </w:p>
        </w:tc>
        <w:tc>
          <w:tcPr>
            <w:tcW w:w="1418" w:type="dxa"/>
            <w:tcBorders>
              <w:top w:val="nil"/>
              <w:left w:val="nil"/>
              <w:bottom w:val="single" w:sz="4" w:space="0" w:color="auto"/>
              <w:right w:val="single" w:sz="4" w:space="0" w:color="auto"/>
            </w:tcBorders>
            <w:shd w:val="clear" w:color="auto" w:fill="auto"/>
            <w:noWrap/>
            <w:vAlign w:val="center"/>
          </w:tcPr>
          <w:p w:rsidR="00A8546F" w:rsidRPr="002458A2" w:rsidRDefault="00A8546F" w:rsidP="00B5350C">
            <w:pPr>
              <w:jc w:val="right"/>
            </w:pPr>
            <w:r w:rsidRPr="002458A2">
              <w:t>539</w:t>
            </w:r>
            <w:r w:rsidR="00931D43" w:rsidRPr="002458A2">
              <w:t>,</w:t>
            </w:r>
            <w:r w:rsidRPr="002458A2">
              <w:t>4</w:t>
            </w:r>
          </w:p>
        </w:tc>
        <w:tc>
          <w:tcPr>
            <w:tcW w:w="1417" w:type="dxa"/>
            <w:tcBorders>
              <w:top w:val="nil"/>
              <w:left w:val="nil"/>
              <w:bottom w:val="single" w:sz="4" w:space="0" w:color="auto"/>
              <w:right w:val="single" w:sz="4" w:space="0" w:color="auto"/>
            </w:tcBorders>
            <w:shd w:val="clear" w:color="auto" w:fill="auto"/>
            <w:noWrap/>
            <w:vAlign w:val="center"/>
          </w:tcPr>
          <w:p w:rsidR="00A8546F" w:rsidRPr="002458A2" w:rsidRDefault="00A8546F" w:rsidP="00B5350C">
            <w:pPr>
              <w:jc w:val="right"/>
            </w:pPr>
            <w:r w:rsidRPr="002458A2">
              <w:t>493</w:t>
            </w:r>
            <w:r w:rsidR="00931D43" w:rsidRPr="002458A2">
              <w:t>,</w:t>
            </w:r>
            <w:r w:rsidRPr="002458A2">
              <w:t>8</w:t>
            </w:r>
          </w:p>
        </w:tc>
        <w:tc>
          <w:tcPr>
            <w:tcW w:w="1418" w:type="dxa"/>
            <w:tcBorders>
              <w:top w:val="nil"/>
              <w:left w:val="nil"/>
              <w:bottom w:val="single" w:sz="4" w:space="0" w:color="auto"/>
              <w:right w:val="single" w:sz="8" w:space="0" w:color="auto"/>
            </w:tcBorders>
            <w:shd w:val="clear" w:color="auto" w:fill="auto"/>
            <w:noWrap/>
            <w:vAlign w:val="center"/>
          </w:tcPr>
          <w:p w:rsidR="00A8546F" w:rsidRPr="002458A2" w:rsidRDefault="00A8546F" w:rsidP="00B5350C">
            <w:pPr>
              <w:jc w:val="right"/>
            </w:pPr>
            <w:r w:rsidRPr="002458A2">
              <w:t>173</w:t>
            </w:r>
            <w:r w:rsidR="00931D43" w:rsidRPr="002458A2">
              <w:t>,</w:t>
            </w:r>
            <w:r w:rsidRPr="002458A2">
              <w:t>6</w:t>
            </w:r>
          </w:p>
        </w:tc>
      </w:tr>
      <w:tr w:rsidR="00931D43" w:rsidRPr="002458A2" w:rsidTr="00B05CC4">
        <w:trPr>
          <w:trHeight w:val="230"/>
        </w:trPr>
        <w:tc>
          <w:tcPr>
            <w:tcW w:w="1673" w:type="dxa"/>
            <w:tcBorders>
              <w:top w:val="nil"/>
              <w:left w:val="single" w:sz="8" w:space="0" w:color="auto"/>
              <w:bottom w:val="single" w:sz="4" w:space="0" w:color="auto"/>
              <w:right w:val="single" w:sz="8" w:space="0" w:color="auto"/>
            </w:tcBorders>
            <w:shd w:val="clear" w:color="auto" w:fill="auto"/>
            <w:noWrap/>
            <w:vAlign w:val="center"/>
          </w:tcPr>
          <w:p w:rsidR="00A8546F" w:rsidRPr="002458A2" w:rsidRDefault="00A8546F" w:rsidP="00B5350C">
            <w:pPr>
              <w:jc w:val="center"/>
              <w:rPr>
                <w:szCs w:val="24"/>
              </w:rPr>
            </w:pPr>
            <w:r w:rsidRPr="002458A2">
              <w:rPr>
                <w:szCs w:val="24"/>
              </w:rPr>
              <w:t>12 123</w:t>
            </w:r>
          </w:p>
        </w:tc>
        <w:tc>
          <w:tcPr>
            <w:tcW w:w="1314" w:type="dxa"/>
            <w:tcBorders>
              <w:top w:val="nil"/>
              <w:left w:val="nil"/>
              <w:bottom w:val="single" w:sz="4" w:space="0" w:color="auto"/>
              <w:right w:val="single" w:sz="4" w:space="0" w:color="auto"/>
            </w:tcBorders>
            <w:shd w:val="clear" w:color="auto" w:fill="auto"/>
            <w:noWrap/>
            <w:vAlign w:val="center"/>
          </w:tcPr>
          <w:p w:rsidR="00A8546F" w:rsidRPr="002458A2" w:rsidRDefault="00A8546F" w:rsidP="00B5350C">
            <w:pPr>
              <w:jc w:val="right"/>
            </w:pPr>
            <w:r w:rsidRPr="002458A2">
              <w:t>599</w:t>
            </w:r>
            <w:r w:rsidR="00931D43" w:rsidRPr="002458A2">
              <w:t>,</w:t>
            </w:r>
            <w:r w:rsidRPr="002458A2">
              <w:t>1</w:t>
            </w:r>
          </w:p>
        </w:tc>
        <w:tc>
          <w:tcPr>
            <w:tcW w:w="1418" w:type="dxa"/>
            <w:tcBorders>
              <w:top w:val="nil"/>
              <w:left w:val="nil"/>
              <w:bottom w:val="single" w:sz="4" w:space="0" w:color="auto"/>
              <w:right w:val="single" w:sz="4" w:space="0" w:color="auto"/>
            </w:tcBorders>
            <w:shd w:val="clear" w:color="auto" w:fill="auto"/>
            <w:noWrap/>
            <w:vAlign w:val="center"/>
          </w:tcPr>
          <w:p w:rsidR="00A8546F" w:rsidRPr="002458A2" w:rsidRDefault="00A8546F" w:rsidP="00B5350C">
            <w:pPr>
              <w:jc w:val="right"/>
            </w:pPr>
            <w:r w:rsidRPr="002458A2">
              <w:t>283</w:t>
            </w:r>
            <w:r w:rsidR="00931D43" w:rsidRPr="002458A2">
              <w:t>,</w:t>
            </w:r>
            <w:r w:rsidRPr="002458A2">
              <w:t>2</w:t>
            </w:r>
          </w:p>
        </w:tc>
        <w:tc>
          <w:tcPr>
            <w:tcW w:w="1417" w:type="dxa"/>
            <w:tcBorders>
              <w:top w:val="nil"/>
              <w:left w:val="nil"/>
              <w:bottom w:val="single" w:sz="4" w:space="0" w:color="auto"/>
              <w:right w:val="single" w:sz="4" w:space="0" w:color="auto"/>
            </w:tcBorders>
            <w:shd w:val="clear" w:color="auto" w:fill="auto"/>
            <w:noWrap/>
            <w:vAlign w:val="center"/>
          </w:tcPr>
          <w:p w:rsidR="00A8546F" w:rsidRPr="002458A2" w:rsidRDefault="00A8546F" w:rsidP="00B5350C">
            <w:pPr>
              <w:jc w:val="right"/>
            </w:pPr>
            <w:r w:rsidRPr="002458A2">
              <w:t>230</w:t>
            </w:r>
            <w:r w:rsidR="00931D43" w:rsidRPr="002458A2">
              <w:t>,</w:t>
            </w:r>
            <w:r w:rsidRPr="002458A2">
              <w:t>5</w:t>
            </w:r>
          </w:p>
        </w:tc>
        <w:tc>
          <w:tcPr>
            <w:tcW w:w="1418" w:type="dxa"/>
            <w:tcBorders>
              <w:top w:val="nil"/>
              <w:left w:val="nil"/>
              <w:bottom w:val="single" w:sz="4" w:space="0" w:color="auto"/>
              <w:right w:val="single" w:sz="8" w:space="0" w:color="auto"/>
            </w:tcBorders>
            <w:shd w:val="clear" w:color="auto" w:fill="auto"/>
            <w:noWrap/>
            <w:vAlign w:val="center"/>
          </w:tcPr>
          <w:p w:rsidR="00A8546F" w:rsidRPr="002458A2" w:rsidRDefault="00A8546F" w:rsidP="00B5350C">
            <w:pPr>
              <w:jc w:val="right"/>
            </w:pPr>
            <w:r w:rsidRPr="002458A2">
              <w:t>85</w:t>
            </w:r>
            <w:r w:rsidR="00931D43" w:rsidRPr="002458A2">
              <w:t>,</w:t>
            </w:r>
            <w:r w:rsidRPr="002458A2">
              <w:t>4</w:t>
            </w:r>
          </w:p>
        </w:tc>
      </w:tr>
      <w:tr w:rsidR="00931D43" w:rsidRPr="002458A2" w:rsidTr="00B05CC4">
        <w:trPr>
          <w:trHeight w:val="230"/>
        </w:trPr>
        <w:tc>
          <w:tcPr>
            <w:tcW w:w="1673" w:type="dxa"/>
            <w:tcBorders>
              <w:top w:val="nil"/>
              <w:left w:val="single" w:sz="8" w:space="0" w:color="auto"/>
              <w:bottom w:val="single" w:sz="4" w:space="0" w:color="auto"/>
              <w:right w:val="single" w:sz="8" w:space="0" w:color="auto"/>
            </w:tcBorders>
            <w:shd w:val="clear" w:color="auto" w:fill="auto"/>
            <w:noWrap/>
            <w:vAlign w:val="center"/>
          </w:tcPr>
          <w:p w:rsidR="00A8546F" w:rsidRPr="002458A2" w:rsidRDefault="00A8546F" w:rsidP="00B5350C">
            <w:pPr>
              <w:jc w:val="center"/>
              <w:rPr>
                <w:szCs w:val="24"/>
              </w:rPr>
            </w:pPr>
            <w:r w:rsidRPr="002458A2">
              <w:rPr>
                <w:szCs w:val="24"/>
              </w:rPr>
              <w:t>12 340</w:t>
            </w:r>
          </w:p>
        </w:tc>
        <w:tc>
          <w:tcPr>
            <w:tcW w:w="1314" w:type="dxa"/>
            <w:tcBorders>
              <w:top w:val="nil"/>
              <w:left w:val="nil"/>
              <w:bottom w:val="single" w:sz="4" w:space="0" w:color="auto"/>
              <w:right w:val="single" w:sz="4" w:space="0" w:color="auto"/>
            </w:tcBorders>
            <w:shd w:val="clear" w:color="auto" w:fill="auto"/>
            <w:noWrap/>
            <w:vAlign w:val="center"/>
          </w:tcPr>
          <w:p w:rsidR="00A8546F" w:rsidRPr="002458A2" w:rsidRDefault="00A8546F" w:rsidP="00B5350C">
            <w:pPr>
              <w:jc w:val="right"/>
            </w:pPr>
            <w:r w:rsidRPr="002458A2">
              <w:t>539</w:t>
            </w:r>
            <w:r w:rsidR="00931D43" w:rsidRPr="002458A2">
              <w:t>,</w:t>
            </w:r>
            <w:r w:rsidRPr="002458A2">
              <w:t>3</w:t>
            </w:r>
          </w:p>
        </w:tc>
        <w:tc>
          <w:tcPr>
            <w:tcW w:w="1418" w:type="dxa"/>
            <w:tcBorders>
              <w:top w:val="nil"/>
              <w:left w:val="nil"/>
              <w:bottom w:val="single" w:sz="4" w:space="0" w:color="auto"/>
              <w:right w:val="single" w:sz="4" w:space="0" w:color="auto"/>
            </w:tcBorders>
            <w:shd w:val="clear" w:color="auto" w:fill="auto"/>
            <w:noWrap/>
            <w:vAlign w:val="center"/>
          </w:tcPr>
          <w:p w:rsidR="00A8546F" w:rsidRPr="002458A2" w:rsidRDefault="00A8546F" w:rsidP="00B5350C">
            <w:pPr>
              <w:jc w:val="right"/>
            </w:pPr>
            <w:r w:rsidRPr="002458A2">
              <w:t>0</w:t>
            </w:r>
            <w:r w:rsidR="00931D43" w:rsidRPr="002458A2">
              <w:t>,</w:t>
            </w:r>
            <w:r w:rsidRPr="002458A2">
              <w:t>0</w:t>
            </w:r>
          </w:p>
        </w:tc>
        <w:tc>
          <w:tcPr>
            <w:tcW w:w="1417" w:type="dxa"/>
            <w:tcBorders>
              <w:top w:val="nil"/>
              <w:left w:val="nil"/>
              <w:bottom w:val="single" w:sz="4" w:space="0" w:color="auto"/>
              <w:right w:val="single" w:sz="4" w:space="0" w:color="auto"/>
            </w:tcBorders>
            <w:shd w:val="clear" w:color="auto" w:fill="auto"/>
            <w:noWrap/>
            <w:vAlign w:val="center"/>
          </w:tcPr>
          <w:p w:rsidR="00A8546F" w:rsidRPr="002458A2" w:rsidRDefault="00A8546F" w:rsidP="00B5350C">
            <w:pPr>
              <w:jc w:val="right"/>
            </w:pPr>
            <w:r w:rsidRPr="002458A2">
              <w:t>485</w:t>
            </w:r>
            <w:r w:rsidR="00931D43" w:rsidRPr="002458A2">
              <w:t>,</w:t>
            </w:r>
            <w:r w:rsidRPr="002458A2">
              <w:t>4</w:t>
            </w:r>
          </w:p>
        </w:tc>
        <w:tc>
          <w:tcPr>
            <w:tcW w:w="1418" w:type="dxa"/>
            <w:tcBorders>
              <w:top w:val="nil"/>
              <w:left w:val="nil"/>
              <w:bottom w:val="single" w:sz="4" w:space="0" w:color="auto"/>
              <w:right w:val="single" w:sz="8" w:space="0" w:color="auto"/>
            </w:tcBorders>
            <w:shd w:val="clear" w:color="auto" w:fill="auto"/>
            <w:noWrap/>
            <w:vAlign w:val="center"/>
          </w:tcPr>
          <w:p w:rsidR="00A8546F" w:rsidRPr="002458A2" w:rsidRDefault="00A8546F" w:rsidP="00B5350C">
            <w:pPr>
              <w:jc w:val="right"/>
            </w:pPr>
            <w:r w:rsidRPr="002458A2">
              <w:t>53</w:t>
            </w:r>
            <w:r w:rsidR="00931D43" w:rsidRPr="002458A2">
              <w:t>,</w:t>
            </w:r>
            <w:r w:rsidRPr="002458A2">
              <w:t>9</w:t>
            </w:r>
          </w:p>
        </w:tc>
      </w:tr>
      <w:tr w:rsidR="00931D43" w:rsidRPr="002458A2" w:rsidTr="00B05CC4">
        <w:trPr>
          <w:trHeight w:val="230"/>
        </w:trPr>
        <w:tc>
          <w:tcPr>
            <w:tcW w:w="1673" w:type="dxa"/>
            <w:tcBorders>
              <w:top w:val="nil"/>
              <w:left w:val="single" w:sz="8" w:space="0" w:color="auto"/>
              <w:bottom w:val="single" w:sz="4" w:space="0" w:color="auto"/>
              <w:right w:val="single" w:sz="8" w:space="0" w:color="auto"/>
            </w:tcBorders>
            <w:shd w:val="clear" w:color="auto" w:fill="auto"/>
            <w:noWrap/>
            <w:vAlign w:val="center"/>
          </w:tcPr>
          <w:p w:rsidR="00A8546F" w:rsidRPr="002458A2" w:rsidRDefault="00A8546F" w:rsidP="00B5350C">
            <w:pPr>
              <w:jc w:val="center"/>
              <w:rPr>
                <w:szCs w:val="24"/>
              </w:rPr>
            </w:pPr>
            <w:r w:rsidRPr="002458A2">
              <w:rPr>
                <w:szCs w:val="24"/>
              </w:rPr>
              <w:t>12 453</w:t>
            </w:r>
          </w:p>
        </w:tc>
        <w:tc>
          <w:tcPr>
            <w:tcW w:w="1314" w:type="dxa"/>
            <w:tcBorders>
              <w:top w:val="nil"/>
              <w:left w:val="nil"/>
              <w:bottom w:val="single" w:sz="4" w:space="0" w:color="auto"/>
              <w:right w:val="single" w:sz="4" w:space="0" w:color="auto"/>
            </w:tcBorders>
            <w:shd w:val="clear" w:color="auto" w:fill="auto"/>
            <w:noWrap/>
            <w:vAlign w:val="center"/>
          </w:tcPr>
          <w:p w:rsidR="00A8546F" w:rsidRPr="002458A2" w:rsidRDefault="00A8546F" w:rsidP="00B5350C">
            <w:pPr>
              <w:jc w:val="right"/>
            </w:pPr>
            <w:r w:rsidRPr="002458A2">
              <w:t>58031</w:t>
            </w:r>
            <w:r w:rsidR="00931D43" w:rsidRPr="002458A2">
              <w:t>,</w:t>
            </w:r>
            <w:r w:rsidRPr="002458A2">
              <w:t>9</w:t>
            </w:r>
          </w:p>
        </w:tc>
        <w:tc>
          <w:tcPr>
            <w:tcW w:w="1418" w:type="dxa"/>
            <w:tcBorders>
              <w:top w:val="nil"/>
              <w:left w:val="nil"/>
              <w:bottom w:val="single" w:sz="4" w:space="0" w:color="auto"/>
              <w:right w:val="single" w:sz="4" w:space="0" w:color="auto"/>
            </w:tcBorders>
            <w:shd w:val="clear" w:color="auto" w:fill="auto"/>
            <w:noWrap/>
            <w:vAlign w:val="center"/>
          </w:tcPr>
          <w:p w:rsidR="00A8546F" w:rsidRPr="002458A2" w:rsidRDefault="00A8546F" w:rsidP="00B5350C">
            <w:pPr>
              <w:jc w:val="right"/>
            </w:pPr>
            <w:r w:rsidRPr="002458A2">
              <w:t>40694</w:t>
            </w:r>
            <w:r w:rsidR="00931D43" w:rsidRPr="002458A2">
              <w:t>,</w:t>
            </w:r>
            <w:r w:rsidRPr="002458A2">
              <w:t>2</w:t>
            </w:r>
          </w:p>
        </w:tc>
        <w:tc>
          <w:tcPr>
            <w:tcW w:w="1417" w:type="dxa"/>
            <w:tcBorders>
              <w:top w:val="nil"/>
              <w:left w:val="nil"/>
              <w:bottom w:val="single" w:sz="4" w:space="0" w:color="auto"/>
              <w:right w:val="single" w:sz="4" w:space="0" w:color="auto"/>
            </w:tcBorders>
            <w:shd w:val="clear" w:color="auto" w:fill="auto"/>
            <w:noWrap/>
            <w:vAlign w:val="center"/>
          </w:tcPr>
          <w:p w:rsidR="00A8546F" w:rsidRPr="002458A2" w:rsidRDefault="00A8546F" w:rsidP="00B5350C">
            <w:pPr>
              <w:jc w:val="right"/>
            </w:pPr>
            <w:r w:rsidRPr="002458A2">
              <w:t>11533</w:t>
            </w:r>
            <w:r w:rsidR="00931D43" w:rsidRPr="002458A2">
              <w:t>,</w:t>
            </w:r>
            <w:r w:rsidRPr="002458A2">
              <w:t>4</w:t>
            </w:r>
          </w:p>
        </w:tc>
        <w:tc>
          <w:tcPr>
            <w:tcW w:w="1418" w:type="dxa"/>
            <w:tcBorders>
              <w:top w:val="nil"/>
              <w:left w:val="nil"/>
              <w:bottom w:val="single" w:sz="4" w:space="0" w:color="auto"/>
              <w:right w:val="single" w:sz="8" w:space="0" w:color="auto"/>
            </w:tcBorders>
            <w:shd w:val="clear" w:color="auto" w:fill="auto"/>
            <w:noWrap/>
            <w:vAlign w:val="center"/>
          </w:tcPr>
          <w:p w:rsidR="00A8546F" w:rsidRPr="002458A2" w:rsidRDefault="00A8546F" w:rsidP="00B5350C">
            <w:pPr>
              <w:jc w:val="right"/>
            </w:pPr>
            <w:r w:rsidRPr="002458A2">
              <w:t>5804</w:t>
            </w:r>
            <w:r w:rsidR="00931D43" w:rsidRPr="002458A2">
              <w:t>,</w:t>
            </w:r>
            <w:r w:rsidRPr="002458A2">
              <w:t>3</w:t>
            </w:r>
          </w:p>
        </w:tc>
      </w:tr>
      <w:tr w:rsidR="00931D43" w:rsidRPr="002458A2" w:rsidTr="00E23CA1">
        <w:trPr>
          <w:trHeight w:val="230"/>
        </w:trPr>
        <w:tc>
          <w:tcPr>
            <w:tcW w:w="1673" w:type="dxa"/>
            <w:tcBorders>
              <w:top w:val="nil"/>
              <w:left w:val="single" w:sz="8" w:space="0" w:color="auto"/>
              <w:bottom w:val="single" w:sz="4" w:space="0" w:color="auto"/>
              <w:right w:val="single" w:sz="8" w:space="0" w:color="auto"/>
            </w:tcBorders>
            <w:shd w:val="clear" w:color="auto" w:fill="D9D9D9" w:themeFill="background1" w:themeFillShade="D9"/>
            <w:noWrap/>
            <w:vAlign w:val="bottom"/>
          </w:tcPr>
          <w:p w:rsidR="00A8546F" w:rsidRPr="002458A2" w:rsidRDefault="00A8546F" w:rsidP="00B5350C">
            <w:pPr>
              <w:rPr>
                <w:szCs w:val="24"/>
              </w:rPr>
            </w:pPr>
            <w:r w:rsidRPr="002458A2">
              <w:rPr>
                <w:szCs w:val="24"/>
              </w:rPr>
              <w:t>Ukupno</w:t>
            </w:r>
          </w:p>
        </w:tc>
        <w:tc>
          <w:tcPr>
            <w:tcW w:w="1314" w:type="dxa"/>
            <w:tcBorders>
              <w:top w:val="nil"/>
              <w:left w:val="nil"/>
              <w:bottom w:val="single" w:sz="4" w:space="0" w:color="auto"/>
              <w:right w:val="single" w:sz="4" w:space="0" w:color="auto"/>
            </w:tcBorders>
            <w:shd w:val="clear" w:color="auto" w:fill="D9D9D9" w:themeFill="background1" w:themeFillShade="D9"/>
            <w:noWrap/>
            <w:vAlign w:val="center"/>
          </w:tcPr>
          <w:p w:rsidR="00A8546F" w:rsidRPr="002458A2" w:rsidRDefault="00A8546F" w:rsidP="00B5350C">
            <w:pPr>
              <w:jc w:val="right"/>
            </w:pPr>
            <w:r w:rsidRPr="002458A2">
              <w:t>60825</w:t>
            </w:r>
            <w:r w:rsidR="00931D43" w:rsidRPr="002458A2">
              <w:t>,</w:t>
            </w:r>
            <w:r w:rsidRPr="002458A2">
              <w:t>0</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rsidR="00A8546F" w:rsidRPr="002458A2" w:rsidRDefault="00A8546F" w:rsidP="00B5350C">
            <w:pPr>
              <w:jc w:val="right"/>
            </w:pPr>
            <w:r w:rsidRPr="002458A2">
              <w:t>41694</w:t>
            </w:r>
            <w:r w:rsidR="00931D43" w:rsidRPr="002458A2">
              <w:t>,</w:t>
            </w:r>
            <w:r w:rsidRPr="002458A2">
              <w:t>6</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tcPr>
          <w:p w:rsidR="00A8546F" w:rsidRPr="002458A2" w:rsidRDefault="00A8546F" w:rsidP="00B5350C">
            <w:pPr>
              <w:jc w:val="right"/>
            </w:pPr>
            <w:r w:rsidRPr="002458A2">
              <w:t>12951</w:t>
            </w:r>
            <w:r w:rsidR="00931D43" w:rsidRPr="002458A2">
              <w:t>,</w:t>
            </w:r>
            <w:r w:rsidRPr="002458A2">
              <w:t>0</w:t>
            </w:r>
          </w:p>
        </w:tc>
        <w:tc>
          <w:tcPr>
            <w:tcW w:w="1418" w:type="dxa"/>
            <w:tcBorders>
              <w:top w:val="nil"/>
              <w:left w:val="nil"/>
              <w:bottom w:val="single" w:sz="4" w:space="0" w:color="auto"/>
              <w:right w:val="single" w:sz="8" w:space="0" w:color="auto"/>
            </w:tcBorders>
            <w:shd w:val="clear" w:color="auto" w:fill="D9D9D9" w:themeFill="background1" w:themeFillShade="D9"/>
            <w:noWrap/>
            <w:vAlign w:val="center"/>
          </w:tcPr>
          <w:p w:rsidR="00A8546F" w:rsidRPr="002458A2" w:rsidRDefault="00A8546F" w:rsidP="00B5350C">
            <w:pPr>
              <w:jc w:val="right"/>
            </w:pPr>
            <w:r w:rsidRPr="002458A2">
              <w:t>6179</w:t>
            </w:r>
            <w:r w:rsidR="00931D43" w:rsidRPr="002458A2">
              <w:t>,</w:t>
            </w:r>
            <w:r w:rsidRPr="002458A2">
              <w:t>4</w:t>
            </w:r>
          </w:p>
        </w:tc>
      </w:tr>
    </w:tbl>
    <w:p w:rsidR="00732569" w:rsidRPr="002458A2" w:rsidRDefault="00732569" w:rsidP="00B5350C">
      <w:pPr>
        <w:ind w:firstLine="567"/>
        <w:rPr>
          <w:szCs w:val="24"/>
          <w:lang w:val="sr-Latn-CS"/>
        </w:rPr>
      </w:pPr>
      <w:r w:rsidRPr="002458A2">
        <w:rPr>
          <w:szCs w:val="24"/>
          <w:lang w:val="sr-Latn-CS"/>
        </w:rPr>
        <w:t>Ukupan etat za ovu gazdinsku jedinicu iznosi 45</w:t>
      </w:r>
      <w:r w:rsidRPr="002458A2">
        <w:rPr>
          <w:szCs w:val="24"/>
        </w:rPr>
        <w:t>.366,3</w:t>
      </w:r>
      <w:r w:rsidRPr="002458A2">
        <w:rPr>
          <w:szCs w:val="24"/>
          <w:lang w:val="sr-Latn-CS"/>
        </w:rPr>
        <w:t>m</w:t>
      </w:r>
      <w:r w:rsidRPr="002458A2">
        <w:rPr>
          <w:szCs w:val="24"/>
          <w:vertAlign w:val="superscript"/>
          <w:lang w:val="sr-Latn-CS"/>
        </w:rPr>
        <w:t>3</w:t>
      </w:r>
      <w:r w:rsidRPr="002458A2">
        <w:rPr>
          <w:szCs w:val="24"/>
          <w:lang w:val="sr-Latn-CS"/>
        </w:rPr>
        <w:t>, tj prosečno 4.536,6 m</w:t>
      </w:r>
      <w:r w:rsidRPr="002458A2">
        <w:rPr>
          <w:szCs w:val="24"/>
          <w:vertAlign w:val="superscript"/>
          <w:lang w:val="sr-Latn-CS"/>
        </w:rPr>
        <w:t>3</w:t>
      </w:r>
      <w:r w:rsidRPr="002458A2">
        <w:rPr>
          <w:szCs w:val="24"/>
          <w:lang w:val="sr-Latn-CS"/>
        </w:rPr>
        <w:t xml:space="preserve"> godišnje. Intenzitet zahvata u odnosu na trenutno postojeću zapreminu iznosi 20.1%, što je zadovoljavajući odnos obzirom na stanje šuma, osnovnu namenu i ostale funkcije šuma prisutne u ovoj gazdinskoj jedinici. Znatno veći deo planiranog etata se ostvaruje u sečama obnavljanja u odnosu na proredne seče. </w:t>
      </w:r>
    </w:p>
    <w:p w:rsidR="00732569" w:rsidRPr="002458A2" w:rsidRDefault="00732569" w:rsidP="00B5350C">
      <w:pPr>
        <w:ind w:firstLine="567"/>
        <w:rPr>
          <w:szCs w:val="24"/>
          <w:lang w:val="sr-Latn-CS"/>
        </w:rPr>
      </w:pPr>
      <w:r w:rsidRPr="002458A2">
        <w:rPr>
          <w:szCs w:val="24"/>
          <w:lang w:val="sr-Latn-CS"/>
        </w:rPr>
        <w:t>Od ukupno planiranog prinosa 8,1% će biti ostvaren u vidu tehničkog drveta, 83,2% kao prostorno drvo, dok će 8,7% činiti otpad.</w:t>
      </w:r>
    </w:p>
    <w:p w:rsidR="00732569" w:rsidRPr="002458A2" w:rsidRDefault="00732569" w:rsidP="00B5350C">
      <w:pPr>
        <w:rPr>
          <w:szCs w:val="24"/>
          <w:lang w:val="sr-Latn-CS"/>
        </w:rPr>
      </w:pPr>
      <w:r w:rsidRPr="002458A2">
        <w:rPr>
          <w:szCs w:val="24"/>
          <w:lang w:val="sr-Latn-CS"/>
        </w:rPr>
        <w:t>Prinos je planiran u skladu sa neophodnim obimom šumsko uzgojnih radova u narednom uređajnom periodu u cilju opšte popravke stanja šuma.</w:t>
      </w:r>
    </w:p>
    <w:p w:rsidR="00732569" w:rsidRPr="002458A2" w:rsidRDefault="00732569" w:rsidP="00B5350C">
      <w:pPr>
        <w:rPr>
          <w:szCs w:val="24"/>
        </w:rPr>
      </w:pPr>
      <w:r w:rsidRPr="002458A2">
        <w:rPr>
          <w:szCs w:val="24"/>
        </w:rPr>
        <w:t>Tabela 8.3.4.-2.  Pregled ukupnog prinosa po vrstama drveća, prosta reprodukcija i ukupno</w:t>
      </w:r>
    </w:p>
    <w:tbl>
      <w:tblPr>
        <w:tblW w:w="7769" w:type="dxa"/>
        <w:tblInd w:w="98" w:type="dxa"/>
        <w:tblLook w:val="0000" w:firstRow="0" w:lastRow="0" w:firstColumn="0" w:lastColumn="0" w:noHBand="0" w:noVBand="0"/>
      </w:tblPr>
      <w:tblGrid>
        <w:gridCol w:w="1843"/>
        <w:gridCol w:w="1673"/>
        <w:gridCol w:w="1418"/>
        <w:gridCol w:w="1417"/>
        <w:gridCol w:w="1418"/>
      </w:tblGrid>
      <w:tr w:rsidR="00931D43" w:rsidRPr="002458A2" w:rsidTr="00E23CA1">
        <w:trPr>
          <w:trHeight w:val="540"/>
        </w:trPr>
        <w:tc>
          <w:tcPr>
            <w:tcW w:w="1843"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458A2" w:rsidRDefault="00732569" w:rsidP="00B5350C">
            <w:pPr>
              <w:jc w:val="center"/>
              <w:rPr>
                <w:szCs w:val="24"/>
              </w:rPr>
            </w:pPr>
            <w:r w:rsidRPr="002458A2">
              <w:rPr>
                <w:szCs w:val="24"/>
              </w:rPr>
              <w:t>Vrsta drveća</w:t>
            </w:r>
          </w:p>
        </w:tc>
        <w:tc>
          <w:tcPr>
            <w:tcW w:w="1673" w:type="dxa"/>
            <w:vMerge w:val="restart"/>
            <w:tcBorders>
              <w:top w:val="single" w:sz="8" w:space="0" w:color="auto"/>
              <w:left w:val="single" w:sz="8" w:space="0" w:color="auto"/>
              <w:bottom w:val="single" w:sz="4" w:space="0" w:color="000000"/>
              <w:right w:val="single" w:sz="4" w:space="0" w:color="auto"/>
            </w:tcBorders>
            <w:shd w:val="clear" w:color="auto" w:fill="D9D9D9" w:themeFill="background1" w:themeFillShade="D9"/>
            <w:vAlign w:val="center"/>
          </w:tcPr>
          <w:p w:rsidR="00732569" w:rsidRPr="002458A2" w:rsidRDefault="00732569" w:rsidP="00B5350C">
            <w:pPr>
              <w:jc w:val="center"/>
              <w:rPr>
                <w:szCs w:val="24"/>
              </w:rPr>
            </w:pPr>
            <w:r w:rsidRPr="002458A2">
              <w:rPr>
                <w:szCs w:val="24"/>
              </w:rPr>
              <w:t>Ukupni prinos</w:t>
            </w:r>
          </w:p>
        </w:tc>
        <w:tc>
          <w:tcPr>
            <w:tcW w:w="4253" w:type="dxa"/>
            <w:gridSpan w:val="3"/>
            <w:tcBorders>
              <w:top w:val="single" w:sz="8" w:space="0" w:color="auto"/>
              <w:left w:val="nil"/>
              <w:bottom w:val="single" w:sz="4" w:space="0" w:color="auto"/>
              <w:right w:val="single" w:sz="8" w:space="0" w:color="000000"/>
            </w:tcBorders>
            <w:shd w:val="clear" w:color="auto" w:fill="D9D9D9" w:themeFill="background1" w:themeFillShade="D9"/>
            <w:vAlign w:val="center"/>
          </w:tcPr>
          <w:p w:rsidR="00732569" w:rsidRPr="002458A2" w:rsidRDefault="00732569" w:rsidP="00B5350C">
            <w:pPr>
              <w:jc w:val="center"/>
              <w:rPr>
                <w:szCs w:val="24"/>
              </w:rPr>
            </w:pPr>
            <w:r w:rsidRPr="002458A2">
              <w:rPr>
                <w:szCs w:val="24"/>
              </w:rPr>
              <w:t>Sortimenti</w:t>
            </w:r>
          </w:p>
        </w:tc>
      </w:tr>
      <w:tr w:rsidR="00931D43" w:rsidRPr="002458A2" w:rsidTr="00E23CA1">
        <w:trPr>
          <w:trHeight w:val="315"/>
        </w:trPr>
        <w:tc>
          <w:tcPr>
            <w:tcW w:w="1843"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458A2" w:rsidRDefault="00732569" w:rsidP="00B5350C">
            <w:pPr>
              <w:jc w:val="left"/>
              <w:rPr>
                <w:szCs w:val="24"/>
              </w:rPr>
            </w:pPr>
          </w:p>
        </w:tc>
        <w:tc>
          <w:tcPr>
            <w:tcW w:w="1673" w:type="dxa"/>
            <w:vMerge/>
            <w:tcBorders>
              <w:top w:val="single" w:sz="8" w:space="0" w:color="auto"/>
              <w:left w:val="single" w:sz="8" w:space="0" w:color="auto"/>
              <w:bottom w:val="single" w:sz="4" w:space="0" w:color="000000"/>
              <w:right w:val="single" w:sz="4" w:space="0" w:color="auto"/>
            </w:tcBorders>
            <w:shd w:val="clear" w:color="auto" w:fill="D9D9D9" w:themeFill="background1" w:themeFillShade="D9"/>
            <w:vAlign w:val="center"/>
          </w:tcPr>
          <w:p w:rsidR="00732569" w:rsidRPr="002458A2" w:rsidRDefault="00732569" w:rsidP="00B5350C">
            <w:pPr>
              <w:jc w:val="left"/>
              <w:rPr>
                <w:szCs w:val="24"/>
              </w:rPr>
            </w:pP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Tehničko</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Prostorno</w:t>
            </w:r>
          </w:p>
        </w:tc>
        <w:tc>
          <w:tcPr>
            <w:tcW w:w="1418" w:type="dxa"/>
            <w:tcBorders>
              <w:top w:val="nil"/>
              <w:left w:val="nil"/>
              <w:bottom w:val="single" w:sz="4" w:space="0" w:color="auto"/>
              <w:right w:val="single" w:sz="8"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Otpad</w:t>
            </w:r>
          </w:p>
        </w:tc>
      </w:tr>
      <w:tr w:rsidR="00931D43" w:rsidRPr="002458A2" w:rsidTr="00E23CA1">
        <w:trPr>
          <w:trHeight w:val="363"/>
        </w:trPr>
        <w:tc>
          <w:tcPr>
            <w:tcW w:w="1843"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732569" w:rsidRPr="002458A2" w:rsidRDefault="00732569" w:rsidP="00B5350C">
            <w:pPr>
              <w:jc w:val="left"/>
              <w:rPr>
                <w:szCs w:val="24"/>
              </w:rPr>
            </w:pPr>
          </w:p>
        </w:tc>
        <w:tc>
          <w:tcPr>
            <w:tcW w:w="1673"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m</w:t>
            </w:r>
            <w:r w:rsidRPr="002458A2">
              <w:rPr>
                <w:szCs w:val="24"/>
                <w:vertAlign w:val="superscript"/>
              </w:rPr>
              <w:t>3</w:t>
            </w:r>
          </w:p>
        </w:tc>
        <w:tc>
          <w:tcPr>
            <w:tcW w:w="1418"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m</w:t>
            </w:r>
            <w:r w:rsidRPr="002458A2">
              <w:rPr>
                <w:szCs w:val="24"/>
                <w:vertAlign w:val="superscript"/>
              </w:rPr>
              <w:t>3</w:t>
            </w:r>
          </w:p>
        </w:tc>
        <w:tc>
          <w:tcPr>
            <w:tcW w:w="1417" w:type="dxa"/>
            <w:tcBorders>
              <w:top w:val="nil"/>
              <w:left w:val="nil"/>
              <w:bottom w:val="single" w:sz="8" w:space="0" w:color="auto"/>
              <w:right w:val="single" w:sz="4"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m</w:t>
            </w:r>
            <w:r w:rsidRPr="002458A2">
              <w:rPr>
                <w:szCs w:val="24"/>
                <w:vertAlign w:val="superscript"/>
              </w:rPr>
              <w:t>3</w:t>
            </w:r>
          </w:p>
        </w:tc>
        <w:tc>
          <w:tcPr>
            <w:tcW w:w="1418" w:type="dxa"/>
            <w:tcBorders>
              <w:top w:val="nil"/>
              <w:left w:val="nil"/>
              <w:bottom w:val="single" w:sz="8" w:space="0" w:color="auto"/>
              <w:right w:val="single" w:sz="8" w:space="0" w:color="auto"/>
            </w:tcBorders>
            <w:shd w:val="clear" w:color="auto" w:fill="D9D9D9" w:themeFill="background1" w:themeFillShade="D9"/>
            <w:noWrap/>
            <w:vAlign w:val="center"/>
          </w:tcPr>
          <w:p w:rsidR="00732569" w:rsidRPr="002458A2" w:rsidRDefault="00732569" w:rsidP="00B5350C">
            <w:pPr>
              <w:jc w:val="center"/>
              <w:rPr>
                <w:szCs w:val="24"/>
              </w:rPr>
            </w:pPr>
            <w:r w:rsidRPr="002458A2">
              <w:rPr>
                <w:szCs w:val="24"/>
              </w:rPr>
              <w:t>m</w:t>
            </w:r>
            <w:r w:rsidRPr="002458A2">
              <w:rPr>
                <w:szCs w:val="24"/>
                <w:vertAlign w:val="superscript"/>
              </w:rPr>
              <w:t>3</w:t>
            </w:r>
          </w:p>
        </w:tc>
      </w:tr>
      <w:tr w:rsidR="00931D43" w:rsidRPr="002458A2" w:rsidTr="00B05CC4">
        <w:trPr>
          <w:trHeight w:val="255"/>
        </w:trPr>
        <w:tc>
          <w:tcPr>
            <w:tcW w:w="1843" w:type="dxa"/>
            <w:tcBorders>
              <w:top w:val="nil"/>
              <w:left w:val="single" w:sz="8" w:space="0" w:color="auto"/>
              <w:bottom w:val="single" w:sz="4" w:space="0" w:color="auto"/>
              <w:right w:val="nil"/>
            </w:tcBorders>
            <w:shd w:val="clear" w:color="auto" w:fill="auto"/>
            <w:noWrap/>
            <w:vAlign w:val="bottom"/>
          </w:tcPr>
          <w:p w:rsidR="00931D43" w:rsidRPr="002458A2" w:rsidRDefault="00931D43" w:rsidP="00B5350C">
            <w:pPr>
              <w:rPr>
                <w:szCs w:val="24"/>
              </w:rPr>
            </w:pPr>
            <w:r w:rsidRPr="002458A2">
              <w:rPr>
                <w:szCs w:val="24"/>
              </w:rPr>
              <w:t xml:space="preserve"> Bela Vrba  </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931D43" w:rsidRPr="002458A2" w:rsidRDefault="00931D43" w:rsidP="00B5350C">
            <w:pPr>
              <w:jc w:val="right"/>
            </w:pPr>
            <w:r w:rsidRPr="002458A2">
              <w:t>1122,4</w:t>
            </w:r>
          </w:p>
        </w:tc>
        <w:tc>
          <w:tcPr>
            <w:tcW w:w="1418" w:type="dxa"/>
            <w:tcBorders>
              <w:top w:val="nil"/>
              <w:left w:val="nil"/>
              <w:bottom w:val="single" w:sz="4" w:space="0" w:color="auto"/>
              <w:right w:val="single" w:sz="4" w:space="0" w:color="auto"/>
            </w:tcBorders>
            <w:shd w:val="clear" w:color="auto" w:fill="auto"/>
            <w:noWrap/>
            <w:vAlign w:val="center"/>
          </w:tcPr>
          <w:p w:rsidR="00931D43" w:rsidRPr="002458A2" w:rsidRDefault="00931D43" w:rsidP="00B5350C">
            <w:pPr>
              <w:jc w:val="right"/>
            </w:pPr>
            <w:r w:rsidRPr="002458A2">
              <w:t>572,4</w:t>
            </w:r>
          </w:p>
        </w:tc>
        <w:tc>
          <w:tcPr>
            <w:tcW w:w="1417" w:type="dxa"/>
            <w:tcBorders>
              <w:top w:val="nil"/>
              <w:left w:val="nil"/>
              <w:bottom w:val="single" w:sz="4" w:space="0" w:color="auto"/>
              <w:right w:val="single" w:sz="4" w:space="0" w:color="auto"/>
            </w:tcBorders>
            <w:shd w:val="clear" w:color="auto" w:fill="auto"/>
            <w:noWrap/>
            <w:vAlign w:val="center"/>
          </w:tcPr>
          <w:p w:rsidR="00931D43" w:rsidRPr="002458A2" w:rsidRDefault="00931D43" w:rsidP="00B5350C">
            <w:pPr>
              <w:jc w:val="right"/>
            </w:pPr>
            <w:r w:rsidRPr="002458A2">
              <w:t>381,6</w:t>
            </w:r>
          </w:p>
        </w:tc>
        <w:tc>
          <w:tcPr>
            <w:tcW w:w="1418" w:type="dxa"/>
            <w:tcBorders>
              <w:top w:val="nil"/>
              <w:left w:val="nil"/>
              <w:bottom w:val="single" w:sz="4" w:space="0" w:color="auto"/>
              <w:right w:val="single" w:sz="8" w:space="0" w:color="auto"/>
            </w:tcBorders>
            <w:shd w:val="clear" w:color="auto" w:fill="auto"/>
            <w:noWrap/>
            <w:vAlign w:val="center"/>
          </w:tcPr>
          <w:p w:rsidR="00931D43" w:rsidRPr="002458A2" w:rsidRDefault="00931D43" w:rsidP="00B5350C">
            <w:pPr>
              <w:jc w:val="right"/>
            </w:pPr>
            <w:r w:rsidRPr="002458A2">
              <w:t>168,4</w:t>
            </w:r>
          </w:p>
        </w:tc>
      </w:tr>
      <w:tr w:rsidR="00931D43" w:rsidRPr="002458A2" w:rsidTr="00B05CC4">
        <w:trPr>
          <w:trHeight w:val="255"/>
        </w:trPr>
        <w:tc>
          <w:tcPr>
            <w:tcW w:w="1843" w:type="dxa"/>
            <w:tcBorders>
              <w:top w:val="nil"/>
              <w:left w:val="single" w:sz="8" w:space="0" w:color="auto"/>
              <w:bottom w:val="single" w:sz="4" w:space="0" w:color="auto"/>
              <w:right w:val="nil"/>
            </w:tcBorders>
            <w:shd w:val="clear" w:color="auto" w:fill="auto"/>
            <w:noWrap/>
            <w:vAlign w:val="bottom"/>
          </w:tcPr>
          <w:p w:rsidR="00931D43" w:rsidRPr="002458A2" w:rsidRDefault="00931D43" w:rsidP="00B5350C">
            <w:pPr>
              <w:rPr>
                <w:szCs w:val="24"/>
              </w:rPr>
            </w:pPr>
            <w:r w:rsidRPr="002458A2">
              <w:rPr>
                <w:szCs w:val="24"/>
              </w:rPr>
              <w:t xml:space="preserve"> Bela Topola </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931D43" w:rsidRPr="002458A2" w:rsidRDefault="00931D43" w:rsidP="00B5350C">
            <w:pPr>
              <w:jc w:val="right"/>
            </w:pPr>
            <w:r w:rsidRPr="002458A2">
              <w:t>799,7</w:t>
            </w:r>
          </w:p>
        </w:tc>
        <w:tc>
          <w:tcPr>
            <w:tcW w:w="1418" w:type="dxa"/>
            <w:tcBorders>
              <w:top w:val="nil"/>
              <w:left w:val="nil"/>
              <w:bottom w:val="single" w:sz="4" w:space="0" w:color="auto"/>
              <w:right w:val="single" w:sz="4" w:space="0" w:color="auto"/>
            </w:tcBorders>
            <w:shd w:val="clear" w:color="auto" w:fill="auto"/>
            <w:noWrap/>
            <w:vAlign w:val="center"/>
          </w:tcPr>
          <w:p w:rsidR="00931D43" w:rsidRPr="002458A2" w:rsidRDefault="00931D43" w:rsidP="00B5350C">
            <w:pPr>
              <w:jc w:val="right"/>
            </w:pPr>
            <w:r w:rsidRPr="002458A2">
              <w:t>400,4</w:t>
            </w:r>
          </w:p>
        </w:tc>
        <w:tc>
          <w:tcPr>
            <w:tcW w:w="1417" w:type="dxa"/>
            <w:tcBorders>
              <w:top w:val="nil"/>
              <w:left w:val="nil"/>
              <w:bottom w:val="single" w:sz="4" w:space="0" w:color="auto"/>
              <w:right w:val="single" w:sz="4" w:space="0" w:color="auto"/>
            </w:tcBorders>
            <w:shd w:val="clear" w:color="auto" w:fill="auto"/>
            <w:noWrap/>
            <w:vAlign w:val="center"/>
          </w:tcPr>
          <w:p w:rsidR="00931D43" w:rsidRPr="002458A2" w:rsidRDefault="00931D43" w:rsidP="00B5350C">
            <w:pPr>
              <w:jc w:val="right"/>
            </w:pPr>
            <w:r w:rsidRPr="002458A2">
              <w:t>279,4</w:t>
            </w:r>
          </w:p>
        </w:tc>
        <w:tc>
          <w:tcPr>
            <w:tcW w:w="1418" w:type="dxa"/>
            <w:tcBorders>
              <w:top w:val="nil"/>
              <w:left w:val="nil"/>
              <w:bottom w:val="single" w:sz="4" w:space="0" w:color="auto"/>
              <w:right w:val="single" w:sz="8" w:space="0" w:color="auto"/>
            </w:tcBorders>
            <w:shd w:val="clear" w:color="auto" w:fill="auto"/>
            <w:noWrap/>
            <w:vAlign w:val="center"/>
          </w:tcPr>
          <w:p w:rsidR="00931D43" w:rsidRPr="002458A2" w:rsidRDefault="00931D43" w:rsidP="00B5350C">
            <w:pPr>
              <w:jc w:val="right"/>
            </w:pPr>
            <w:r w:rsidRPr="002458A2">
              <w:t>120,0</w:t>
            </w:r>
          </w:p>
        </w:tc>
      </w:tr>
      <w:tr w:rsidR="00931D43" w:rsidRPr="002458A2" w:rsidTr="00B05CC4">
        <w:trPr>
          <w:trHeight w:val="255"/>
        </w:trPr>
        <w:tc>
          <w:tcPr>
            <w:tcW w:w="1843" w:type="dxa"/>
            <w:tcBorders>
              <w:top w:val="nil"/>
              <w:left w:val="single" w:sz="8" w:space="0" w:color="auto"/>
              <w:bottom w:val="single" w:sz="4" w:space="0" w:color="auto"/>
              <w:right w:val="nil"/>
            </w:tcBorders>
            <w:shd w:val="clear" w:color="auto" w:fill="auto"/>
            <w:noWrap/>
            <w:vAlign w:val="bottom"/>
          </w:tcPr>
          <w:p w:rsidR="00931D43" w:rsidRPr="002458A2" w:rsidRDefault="00931D43" w:rsidP="00B5350C">
            <w:pPr>
              <w:rPr>
                <w:szCs w:val="24"/>
              </w:rPr>
            </w:pPr>
            <w:r w:rsidRPr="002458A2">
              <w:rPr>
                <w:szCs w:val="24"/>
              </w:rPr>
              <w:t xml:space="preserve"> Rob</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931D43" w:rsidRPr="002458A2" w:rsidRDefault="00931D43" w:rsidP="00B5350C">
            <w:pPr>
              <w:jc w:val="right"/>
            </w:pPr>
            <w:r w:rsidRPr="002458A2">
              <w:t>175,9</w:t>
            </w:r>
          </w:p>
        </w:tc>
        <w:tc>
          <w:tcPr>
            <w:tcW w:w="1418" w:type="dxa"/>
            <w:tcBorders>
              <w:top w:val="nil"/>
              <w:left w:val="nil"/>
              <w:bottom w:val="single" w:sz="4" w:space="0" w:color="auto"/>
              <w:right w:val="single" w:sz="4" w:space="0" w:color="auto"/>
            </w:tcBorders>
            <w:shd w:val="clear" w:color="auto" w:fill="auto"/>
            <w:noWrap/>
            <w:vAlign w:val="center"/>
          </w:tcPr>
          <w:p w:rsidR="00931D43" w:rsidRPr="002458A2" w:rsidRDefault="00931D43" w:rsidP="00B5350C">
            <w:pPr>
              <w:jc w:val="right"/>
            </w:pPr>
            <w:r w:rsidRPr="002458A2">
              <w:t>126,6</w:t>
            </w:r>
          </w:p>
        </w:tc>
        <w:tc>
          <w:tcPr>
            <w:tcW w:w="1417" w:type="dxa"/>
            <w:tcBorders>
              <w:top w:val="nil"/>
              <w:left w:val="nil"/>
              <w:bottom w:val="single" w:sz="4" w:space="0" w:color="auto"/>
              <w:right w:val="single" w:sz="4" w:space="0" w:color="auto"/>
            </w:tcBorders>
            <w:shd w:val="clear" w:color="auto" w:fill="auto"/>
            <w:noWrap/>
            <w:vAlign w:val="center"/>
          </w:tcPr>
          <w:p w:rsidR="00931D43" w:rsidRPr="002458A2" w:rsidRDefault="00931D43" w:rsidP="00B5350C">
            <w:pPr>
              <w:jc w:val="right"/>
            </w:pPr>
            <w:r w:rsidRPr="002458A2">
              <w:t>31,7</w:t>
            </w:r>
          </w:p>
        </w:tc>
        <w:tc>
          <w:tcPr>
            <w:tcW w:w="1418" w:type="dxa"/>
            <w:tcBorders>
              <w:top w:val="nil"/>
              <w:left w:val="nil"/>
              <w:bottom w:val="single" w:sz="4" w:space="0" w:color="auto"/>
              <w:right w:val="single" w:sz="8" w:space="0" w:color="auto"/>
            </w:tcBorders>
            <w:shd w:val="clear" w:color="auto" w:fill="auto"/>
            <w:noWrap/>
            <w:vAlign w:val="center"/>
          </w:tcPr>
          <w:p w:rsidR="00931D43" w:rsidRPr="002458A2" w:rsidRDefault="00931D43" w:rsidP="00B5350C">
            <w:pPr>
              <w:jc w:val="right"/>
            </w:pPr>
            <w:r w:rsidRPr="002458A2">
              <w:t>17,6</w:t>
            </w:r>
          </w:p>
        </w:tc>
      </w:tr>
      <w:tr w:rsidR="00931D43" w:rsidRPr="002458A2" w:rsidTr="00B05CC4">
        <w:trPr>
          <w:trHeight w:val="255"/>
        </w:trPr>
        <w:tc>
          <w:tcPr>
            <w:tcW w:w="1843" w:type="dxa"/>
            <w:tcBorders>
              <w:top w:val="nil"/>
              <w:left w:val="single" w:sz="8" w:space="0" w:color="auto"/>
              <w:bottom w:val="single" w:sz="4" w:space="0" w:color="auto"/>
              <w:right w:val="nil"/>
            </w:tcBorders>
            <w:shd w:val="clear" w:color="auto" w:fill="auto"/>
            <w:noWrap/>
            <w:vAlign w:val="bottom"/>
          </w:tcPr>
          <w:p w:rsidR="00931D43" w:rsidRPr="002458A2" w:rsidRDefault="00931D43" w:rsidP="00B5350C">
            <w:pPr>
              <w:rPr>
                <w:szCs w:val="24"/>
              </w:rPr>
            </w:pPr>
            <w:r w:rsidRPr="002458A2">
              <w:rPr>
                <w:szCs w:val="24"/>
              </w:rPr>
              <w:t xml:space="preserve"> I214  </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931D43" w:rsidRPr="002458A2" w:rsidRDefault="00931D43" w:rsidP="00B5350C">
            <w:pPr>
              <w:jc w:val="right"/>
            </w:pPr>
            <w:r w:rsidRPr="002458A2">
              <w:t>5862,8</w:t>
            </w:r>
          </w:p>
        </w:tc>
        <w:tc>
          <w:tcPr>
            <w:tcW w:w="1418" w:type="dxa"/>
            <w:tcBorders>
              <w:top w:val="nil"/>
              <w:left w:val="nil"/>
              <w:bottom w:val="single" w:sz="4" w:space="0" w:color="auto"/>
              <w:right w:val="single" w:sz="4" w:space="0" w:color="auto"/>
            </w:tcBorders>
            <w:shd w:val="clear" w:color="auto" w:fill="auto"/>
            <w:noWrap/>
            <w:vAlign w:val="center"/>
          </w:tcPr>
          <w:p w:rsidR="00931D43" w:rsidRPr="002458A2" w:rsidRDefault="00931D43" w:rsidP="00B5350C">
            <w:pPr>
              <w:jc w:val="right"/>
            </w:pPr>
            <w:r w:rsidRPr="002458A2">
              <w:t>4221,2</w:t>
            </w:r>
          </w:p>
        </w:tc>
        <w:tc>
          <w:tcPr>
            <w:tcW w:w="1417" w:type="dxa"/>
            <w:tcBorders>
              <w:top w:val="nil"/>
              <w:left w:val="nil"/>
              <w:bottom w:val="single" w:sz="4" w:space="0" w:color="auto"/>
              <w:right w:val="single" w:sz="4" w:space="0" w:color="auto"/>
            </w:tcBorders>
            <w:shd w:val="clear" w:color="auto" w:fill="auto"/>
            <w:noWrap/>
            <w:vAlign w:val="center"/>
          </w:tcPr>
          <w:p w:rsidR="00931D43" w:rsidRPr="002458A2" w:rsidRDefault="00931D43" w:rsidP="00B5350C">
            <w:pPr>
              <w:jc w:val="right"/>
            </w:pPr>
            <w:r w:rsidRPr="002458A2">
              <w:t>1055,3</w:t>
            </w:r>
          </w:p>
        </w:tc>
        <w:tc>
          <w:tcPr>
            <w:tcW w:w="1418" w:type="dxa"/>
            <w:tcBorders>
              <w:top w:val="nil"/>
              <w:left w:val="nil"/>
              <w:bottom w:val="single" w:sz="4" w:space="0" w:color="auto"/>
              <w:right w:val="single" w:sz="8" w:space="0" w:color="auto"/>
            </w:tcBorders>
            <w:shd w:val="clear" w:color="auto" w:fill="auto"/>
            <w:noWrap/>
            <w:vAlign w:val="center"/>
          </w:tcPr>
          <w:p w:rsidR="00931D43" w:rsidRPr="002458A2" w:rsidRDefault="00931D43" w:rsidP="00B5350C">
            <w:pPr>
              <w:jc w:val="right"/>
            </w:pPr>
            <w:r w:rsidRPr="002458A2">
              <w:t>586,3</w:t>
            </w:r>
          </w:p>
        </w:tc>
      </w:tr>
      <w:tr w:rsidR="00931D43" w:rsidRPr="002458A2" w:rsidTr="00B05CC4">
        <w:trPr>
          <w:trHeight w:val="255"/>
        </w:trPr>
        <w:tc>
          <w:tcPr>
            <w:tcW w:w="1843" w:type="dxa"/>
            <w:tcBorders>
              <w:top w:val="nil"/>
              <w:left w:val="single" w:sz="8" w:space="0" w:color="auto"/>
              <w:bottom w:val="single" w:sz="4" w:space="0" w:color="auto"/>
              <w:right w:val="nil"/>
            </w:tcBorders>
            <w:shd w:val="clear" w:color="auto" w:fill="auto"/>
            <w:noWrap/>
            <w:vAlign w:val="bottom"/>
          </w:tcPr>
          <w:p w:rsidR="00931D43" w:rsidRPr="002458A2" w:rsidRDefault="00931D43" w:rsidP="00B5350C">
            <w:pPr>
              <w:rPr>
                <w:szCs w:val="24"/>
              </w:rPr>
            </w:pPr>
            <w:r w:rsidRPr="002458A2">
              <w:rPr>
                <w:szCs w:val="24"/>
              </w:rPr>
              <w:t xml:space="preserve"> M1</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931D43" w:rsidRPr="002458A2" w:rsidRDefault="00931D43" w:rsidP="00B5350C">
            <w:pPr>
              <w:jc w:val="right"/>
            </w:pPr>
            <w:r w:rsidRPr="002458A2">
              <w:t>50508,2</w:t>
            </w:r>
          </w:p>
        </w:tc>
        <w:tc>
          <w:tcPr>
            <w:tcW w:w="1418" w:type="dxa"/>
            <w:tcBorders>
              <w:top w:val="nil"/>
              <w:left w:val="nil"/>
              <w:bottom w:val="single" w:sz="4" w:space="0" w:color="auto"/>
              <w:right w:val="single" w:sz="4" w:space="0" w:color="auto"/>
            </w:tcBorders>
            <w:shd w:val="clear" w:color="auto" w:fill="auto"/>
            <w:noWrap/>
            <w:vAlign w:val="center"/>
          </w:tcPr>
          <w:p w:rsidR="00931D43" w:rsidRPr="002458A2" w:rsidRDefault="00931D43" w:rsidP="00B5350C">
            <w:pPr>
              <w:jc w:val="right"/>
            </w:pPr>
            <w:r w:rsidRPr="002458A2">
              <w:t>36365,9</w:t>
            </w:r>
          </w:p>
        </w:tc>
        <w:tc>
          <w:tcPr>
            <w:tcW w:w="1417" w:type="dxa"/>
            <w:tcBorders>
              <w:top w:val="nil"/>
              <w:left w:val="nil"/>
              <w:bottom w:val="single" w:sz="4" w:space="0" w:color="auto"/>
              <w:right w:val="single" w:sz="4" w:space="0" w:color="auto"/>
            </w:tcBorders>
            <w:shd w:val="clear" w:color="auto" w:fill="auto"/>
            <w:noWrap/>
            <w:vAlign w:val="center"/>
          </w:tcPr>
          <w:p w:rsidR="00931D43" w:rsidRPr="002458A2" w:rsidRDefault="00931D43" w:rsidP="00B5350C">
            <w:pPr>
              <w:jc w:val="right"/>
            </w:pPr>
            <w:r w:rsidRPr="002458A2">
              <w:t>9091,5</w:t>
            </w:r>
          </w:p>
        </w:tc>
        <w:tc>
          <w:tcPr>
            <w:tcW w:w="1418" w:type="dxa"/>
            <w:tcBorders>
              <w:top w:val="nil"/>
              <w:left w:val="nil"/>
              <w:bottom w:val="single" w:sz="4" w:space="0" w:color="auto"/>
              <w:right w:val="single" w:sz="8" w:space="0" w:color="auto"/>
            </w:tcBorders>
            <w:shd w:val="clear" w:color="auto" w:fill="auto"/>
            <w:noWrap/>
            <w:vAlign w:val="center"/>
          </w:tcPr>
          <w:p w:rsidR="00931D43" w:rsidRPr="002458A2" w:rsidRDefault="00931D43" w:rsidP="00B5350C">
            <w:pPr>
              <w:jc w:val="right"/>
            </w:pPr>
            <w:r w:rsidRPr="002458A2">
              <w:t>5050,8</w:t>
            </w:r>
          </w:p>
        </w:tc>
      </w:tr>
      <w:tr w:rsidR="00931D43" w:rsidRPr="002458A2" w:rsidTr="00B05CC4">
        <w:trPr>
          <w:trHeight w:val="255"/>
        </w:trPr>
        <w:tc>
          <w:tcPr>
            <w:tcW w:w="1843" w:type="dxa"/>
            <w:tcBorders>
              <w:top w:val="nil"/>
              <w:left w:val="single" w:sz="8" w:space="0" w:color="auto"/>
              <w:bottom w:val="single" w:sz="4" w:space="0" w:color="auto"/>
              <w:right w:val="nil"/>
            </w:tcBorders>
            <w:shd w:val="clear" w:color="auto" w:fill="auto"/>
            <w:noWrap/>
            <w:vAlign w:val="bottom"/>
          </w:tcPr>
          <w:p w:rsidR="00931D43" w:rsidRPr="002458A2" w:rsidRDefault="00931D43" w:rsidP="00B5350C">
            <w:pPr>
              <w:rPr>
                <w:szCs w:val="24"/>
              </w:rPr>
            </w:pPr>
            <w:r w:rsidRPr="002458A2">
              <w:rPr>
                <w:szCs w:val="24"/>
              </w:rPr>
              <w:t xml:space="preserve"> OML</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931D43" w:rsidRPr="002458A2" w:rsidRDefault="00931D43" w:rsidP="00B5350C">
            <w:pPr>
              <w:jc w:val="right"/>
            </w:pPr>
            <w:r w:rsidRPr="002458A2">
              <w:t>15,9</w:t>
            </w:r>
          </w:p>
        </w:tc>
        <w:tc>
          <w:tcPr>
            <w:tcW w:w="1418" w:type="dxa"/>
            <w:tcBorders>
              <w:top w:val="nil"/>
              <w:left w:val="nil"/>
              <w:bottom w:val="single" w:sz="4" w:space="0" w:color="auto"/>
              <w:right w:val="single" w:sz="4" w:space="0" w:color="auto"/>
            </w:tcBorders>
            <w:shd w:val="clear" w:color="auto" w:fill="auto"/>
            <w:noWrap/>
            <w:vAlign w:val="center"/>
          </w:tcPr>
          <w:p w:rsidR="00931D43" w:rsidRPr="002458A2" w:rsidRDefault="00931D43" w:rsidP="00B5350C">
            <w:pPr>
              <w:jc w:val="right"/>
            </w:pPr>
            <w:r w:rsidRPr="002458A2">
              <w:t>8,1</w:t>
            </w:r>
          </w:p>
        </w:tc>
        <w:tc>
          <w:tcPr>
            <w:tcW w:w="1417" w:type="dxa"/>
            <w:tcBorders>
              <w:top w:val="nil"/>
              <w:left w:val="nil"/>
              <w:bottom w:val="single" w:sz="4" w:space="0" w:color="auto"/>
              <w:right w:val="single" w:sz="4" w:space="0" w:color="auto"/>
            </w:tcBorders>
            <w:shd w:val="clear" w:color="auto" w:fill="auto"/>
            <w:noWrap/>
            <w:vAlign w:val="center"/>
          </w:tcPr>
          <w:p w:rsidR="00931D43" w:rsidRPr="002458A2" w:rsidRDefault="00931D43" w:rsidP="00B5350C">
            <w:pPr>
              <w:jc w:val="right"/>
            </w:pPr>
            <w:r w:rsidRPr="002458A2">
              <w:t>5,4</w:t>
            </w:r>
          </w:p>
        </w:tc>
        <w:tc>
          <w:tcPr>
            <w:tcW w:w="1418" w:type="dxa"/>
            <w:tcBorders>
              <w:top w:val="nil"/>
              <w:left w:val="nil"/>
              <w:bottom w:val="single" w:sz="4" w:space="0" w:color="auto"/>
              <w:right w:val="single" w:sz="8" w:space="0" w:color="auto"/>
            </w:tcBorders>
            <w:shd w:val="clear" w:color="auto" w:fill="auto"/>
            <w:noWrap/>
            <w:vAlign w:val="center"/>
          </w:tcPr>
          <w:p w:rsidR="00931D43" w:rsidRPr="002458A2" w:rsidRDefault="00931D43" w:rsidP="00B5350C">
            <w:pPr>
              <w:jc w:val="right"/>
            </w:pPr>
            <w:r w:rsidRPr="002458A2">
              <w:t>2,4</w:t>
            </w:r>
          </w:p>
        </w:tc>
      </w:tr>
      <w:tr w:rsidR="00931D43" w:rsidRPr="002458A2" w:rsidTr="00B05CC4">
        <w:trPr>
          <w:trHeight w:val="255"/>
        </w:trPr>
        <w:tc>
          <w:tcPr>
            <w:tcW w:w="1843" w:type="dxa"/>
            <w:tcBorders>
              <w:top w:val="nil"/>
              <w:left w:val="single" w:sz="8" w:space="0" w:color="auto"/>
              <w:bottom w:val="single" w:sz="4" w:space="0" w:color="auto"/>
              <w:right w:val="nil"/>
            </w:tcBorders>
            <w:shd w:val="clear" w:color="auto" w:fill="auto"/>
            <w:noWrap/>
            <w:vAlign w:val="bottom"/>
          </w:tcPr>
          <w:p w:rsidR="00931D43" w:rsidRPr="002458A2" w:rsidRDefault="00931D43" w:rsidP="00B5350C">
            <w:pPr>
              <w:rPr>
                <w:szCs w:val="24"/>
              </w:rPr>
            </w:pPr>
            <w:r w:rsidRPr="002458A2">
              <w:rPr>
                <w:szCs w:val="24"/>
              </w:rPr>
              <w:t xml:space="preserve"> Lužnjak</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931D43" w:rsidRPr="002458A2" w:rsidRDefault="00931D43" w:rsidP="00B5350C">
            <w:pPr>
              <w:jc w:val="right"/>
            </w:pPr>
            <w:r w:rsidRPr="002458A2">
              <w:t>85,3</w:t>
            </w:r>
          </w:p>
        </w:tc>
        <w:tc>
          <w:tcPr>
            <w:tcW w:w="1418" w:type="dxa"/>
            <w:tcBorders>
              <w:top w:val="nil"/>
              <w:left w:val="nil"/>
              <w:bottom w:val="single" w:sz="4" w:space="0" w:color="auto"/>
              <w:right w:val="single" w:sz="4" w:space="0" w:color="auto"/>
            </w:tcBorders>
            <w:shd w:val="clear" w:color="auto" w:fill="auto"/>
            <w:noWrap/>
            <w:vAlign w:val="center"/>
          </w:tcPr>
          <w:p w:rsidR="00931D43" w:rsidRPr="002458A2" w:rsidRDefault="00931D43" w:rsidP="00B5350C">
            <w:pPr>
              <w:jc w:val="right"/>
            </w:pPr>
            <w:r w:rsidRPr="002458A2">
              <w:t>0,0</w:t>
            </w:r>
          </w:p>
        </w:tc>
        <w:tc>
          <w:tcPr>
            <w:tcW w:w="1417" w:type="dxa"/>
            <w:tcBorders>
              <w:top w:val="nil"/>
              <w:left w:val="nil"/>
              <w:bottom w:val="single" w:sz="4" w:space="0" w:color="auto"/>
              <w:right w:val="single" w:sz="4" w:space="0" w:color="auto"/>
            </w:tcBorders>
            <w:shd w:val="clear" w:color="auto" w:fill="auto"/>
            <w:noWrap/>
            <w:vAlign w:val="center"/>
          </w:tcPr>
          <w:p w:rsidR="00931D43" w:rsidRPr="002458A2" w:rsidRDefault="00931D43" w:rsidP="00B5350C">
            <w:pPr>
              <w:jc w:val="right"/>
            </w:pPr>
            <w:r w:rsidRPr="002458A2">
              <w:t>76,8</w:t>
            </w:r>
          </w:p>
        </w:tc>
        <w:tc>
          <w:tcPr>
            <w:tcW w:w="1418" w:type="dxa"/>
            <w:tcBorders>
              <w:top w:val="nil"/>
              <w:left w:val="nil"/>
              <w:bottom w:val="single" w:sz="4" w:space="0" w:color="auto"/>
              <w:right w:val="single" w:sz="8" w:space="0" w:color="auto"/>
            </w:tcBorders>
            <w:shd w:val="clear" w:color="auto" w:fill="auto"/>
            <w:noWrap/>
            <w:vAlign w:val="center"/>
          </w:tcPr>
          <w:p w:rsidR="00931D43" w:rsidRPr="002458A2" w:rsidRDefault="00931D43" w:rsidP="00B5350C">
            <w:pPr>
              <w:jc w:val="right"/>
            </w:pPr>
            <w:r w:rsidRPr="002458A2">
              <w:t>8,5</w:t>
            </w:r>
          </w:p>
        </w:tc>
      </w:tr>
      <w:tr w:rsidR="00931D43" w:rsidRPr="002458A2" w:rsidTr="00B05CC4">
        <w:trPr>
          <w:trHeight w:val="255"/>
        </w:trPr>
        <w:tc>
          <w:tcPr>
            <w:tcW w:w="1843" w:type="dxa"/>
            <w:tcBorders>
              <w:top w:val="nil"/>
              <w:left w:val="single" w:sz="8" w:space="0" w:color="auto"/>
              <w:bottom w:val="single" w:sz="4" w:space="0" w:color="auto"/>
              <w:right w:val="nil"/>
            </w:tcBorders>
            <w:shd w:val="clear" w:color="auto" w:fill="auto"/>
            <w:noWrap/>
            <w:vAlign w:val="bottom"/>
          </w:tcPr>
          <w:p w:rsidR="00931D43" w:rsidRPr="002458A2" w:rsidRDefault="00931D43" w:rsidP="00B5350C">
            <w:pPr>
              <w:rPr>
                <w:szCs w:val="24"/>
              </w:rPr>
            </w:pPr>
            <w:r w:rsidRPr="002458A2">
              <w:rPr>
                <w:szCs w:val="24"/>
              </w:rPr>
              <w:t xml:space="preserve"> Otl  </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931D43" w:rsidRPr="002458A2" w:rsidRDefault="00931D43" w:rsidP="00B5350C">
            <w:pPr>
              <w:jc w:val="right"/>
            </w:pPr>
            <w:r w:rsidRPr="002458A2">
              <w:t>491,4</w:t>
            </w:r>
          </w:p>
        </w:tc>
        <w:tc>
          <w:tcPr>
            <w:tcW w:w="1418" w:type="dxa"/>
            <w:tcBorders>
              <w:top w:val="nil"/>
              <w:left w:val="nil"/>
              <w:bottom w:val="single" w:sz="4" w:space="0" w:color="auto"/>
              <w:right w:val="single" w:sz="4" w:space="0" w:color="auto"/>
            </w:tcBorders>
            <w:shd w:val="clear" w:color="auto" w:fill="auto"/>
            <w:noWrap/>
            <w:vAlign w:val="center"/>
          </w:tcPr>
          <w:p w:rsidR="00931D43" w:rsidRPr="002458A2" w:rsidRDefault="00931D43" w:rsidP="00B5350C">
            <w:pPr>
              <w:jc w:val="right"/>
            </w:pPr>
            <w:r w:rsidRPr="002458A2">
              <w:t>0,0</w:t>
            </w:r>
          </w:p>
        </w:tc>
        <w:tc>
          <w:tcPr>
            <w:tcW w:w="1417" w:type="dxa"/>
            <w:tcBorders>
              <w:top w:val="nil"/>
              <w:left w:val="nil"/>
              <w:bottom w:val="single" w:sz="4" w:space="0" w:color="auto"/>
              <w:right w:val="single" w:sz="4" w:space="0" w:color="auto"/>
            </w:tcBorders>
            <w:shd w:val="clear" w:color="auto" w:fill="auto"/>
            <w:noWrap/>
            <w:vAlign w:val="center"/>
          </w:tcPr>
          <w:p w:rsidR="00931D43" w:rsidRPr="002458A2" w:rsidRDefault="00931D43" w:rsidP="00B5350C">
            <w:pPr>
              <w:jc w:val="right"/>
            </w:pPr>
            <w:r w:rsidRPr="002458A2">
              <w:t>442,2</w:t>
            </w:r>
          </w:p>
        </w:tc>
        <w:tc>
          <w:tcPr>
            <w:tcW w:w="1418" w:type="dxa"/>
            <w:tcBorders>
              <w:top w:val="nil"/>
              <w:left w:val="nil"/>
              <w:bottom w:val="single" w:sz="4" w:space="0" w:color="auto"/>
              <w:right w:val="single" w:sz="8" w:space="0" w:color="auto"/>
            </w:tcBorders>
            <w:shd w:val="clear" w:color="auto" w:fill="auto"/>
            <w:noWrap/>
            <w:vAlign w:val="center"/>
          </w:tcPr>
          <w:p w:rsidR="00931D43" w:rsidRPr="002458A2" w:rsidRDefault="00931D43" w:rsidP="00B5350C">
            <w:pPr>
              <w:jc w:val="right"/>
            </w:pPr>
            <w:r w:rsidRPr="002458A2">
              <w:t>49,1</w:t>
            </w:r>
          </w:p>
        </w:tc>
      </w:tr>
      <w:tr w:rsidR="00931D43" w:rsidRPr="002458A2" w:rsidTr="00B05CC4">
        <w:trPr>
          <w:trHeight w:val="255"/>
        </w:trPr>
        <w:tc>
          <w:tcPr>
            <w:tcW w:w="1843" w:type="dxa"/>
            <w:tcBorders>
              <w:top w:val="nil"/>
              <w:left w:val="single" w:sz="8" w:space="0" w:color="auto"/>
              <w:bottom w:val="single" w:sz="4" w:space="0" w:color="auto"/>
              <w:right w:val="nil"/>
            </w:tcBorders>
            <w:shd w:val="clear" w:color="auto" w:fill="auto"/>
            <w:noWrap/>
            <w:vAlign w:val="bottom"/>
          </w:tcPr>
          <w:p w:rsidR="00931D43" w:rsidRPr="002458A2" w:rsidRDefault="00931D43" w:rsidP="00B5350C">
            <w:pPr>
              <w:rPr>
                <w:szCs w:val="24"/>
              </w:rPr>
            </w:pPr>
            <w:r w:rsidRPr="002458A2">
              <w:rPr>
                <w:szCs w:val="24"/>
              </w:rPr>
              <w:t xml:space="preserve"> Bagrem  </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931D43" w:rsidRPr="002458A2" w:rsidRDefault="00931D43" w:rsidP="00B5350C">
            <w:pPr>
              <w:jc w:val="right"/>
            </w:pPr>
            <w:r w:rsidRPr="002458A2">
              <w:t>6,0</w:t>
            </w:r>
          </w:p>
        </w:tc>
        <w:tc>
          <w:tcPr>
            <w:tcW w:w="1418" w:type="dxa"/>
            <w:tcBorders>
              <w:top w:val="nil"/>
              <w:left w:val="nil"/>
              <w:bottom w:val="single" w:sz="4" w:space="0" w:color="auto"/>
              <w:right w:val="single" w:sz="4" w:space="0" w:color="auto"/>
            </w:tcBorders>
            <w:shd w:val="clear" w:color="auto" w:fill="auto"/>
            <w:noWrap/>
            <w:vAlign w:val="center"/>
          </w:tcPr>
          <w:p w:rsidR="00931D43" w:rsidRPr="002458A2" w:rsidRDefault="00931D43" w:rsidP="00B5350C">
            <w:pPr>
              <w:jc w:val="right"/>
            </w:pPr>
            <w:r w:rsidRPr="002458A2">
              <w:t>0,0</w:t>
            </w:r>
          </w:p>
        </w:tc>
        <w:tc>
          <w:tcPr>
            <w:tcW w:w="1417" w:type="dxa"/>
            <w:tcBorders>
              <w:top w:val="nil"/>
              <w:left w:val="nil"/>
              <w:bottom w:val="single" w:sz="4" w:space="0" w:color="auto"/>
              <w:right w:val="single" w:sz="4" w:space="0" w:color="auto"/>
            </w:tcBorders>
            <w:shd w:val="clear" w:color="auto" w:fill="auto"/>
            <w:noWrap/>
            <w:vAlign w:val="center"/>
          </w:tcPr>
          <w:p w:rsidR="00931D43" w:rsidRPr="002458A2" w:rsidRDefault="00931D43" w:rsidP="00B5350C">
            <w:pPr>
              <w:jc w:val="right"/>
            </w:pPr>
            <w:r w:rsidRPr="002458A2">
              <w:t>5,4</w:t>
            </w:r>
          </w:p>
        </w:tc>
        <w:tc>
          <w:tcPr>
            <w:tcW w:w="1418" w:type="dxa"/>
            <w:tcBorders>
              <w:top w:val="nil"/>
              <w:left w:val="nil"/>
              <w:bottom w:val="single" w:sz="4" w:space="0" w:color="auto"/>
              <w:right w:val="single" w:sz="8" w:space="0" w:color="auto"/>
            </w:tcBorders>
            <w:shd w:val="clear" w:color="auto" w:fill="auto"/>
            <w:noWrap/>
            <w:vAlign w:val="center"/>
          </w:tcPr>
          <w:p w:rsidR="00931D43" w:rsidRPr="002458A2" w:rsidRDefault="00931D43" w:rsidP="00B5350C">
            <w:pPr>
              <w:jc w:val="right"/>
            </w:pPr>
            <w:r w:rsidRPr="002458A2">
              <w:t>0,6</w:t>
            </w:r>
          </w:p>
        </w:tc>
      </w:tr>
      <w:tr w:rsidR="00931D43" w:rsidRPr="002458A2" w:rsidTr="00B05CC4">
        <w:trPr>
          <w:trHeight w:val="255"/>
        </w:trPr>
        <w:tc>
          <w:tcPr>
            <w:tcW w:w="1843" w:type="dxa"/>
            <w:tcBorders>
              <w:top w:val="nil"/>
              <w:left w:val="single" w:sz="8" w:space="0" w:color="auto"/>
              <w:bottom w:val="single" w:sz="4" w:space="0" w:color="auto"/>
              <w:right w:val="nil"/>
            </w:tcBorders>
            <w:shd w:val="clear" w:color="auto" w:fill="auto"/>
            <w:noWrap/>
            <w:vAlign w:val="bottom"/>
          </w:tcPr>
          <w:p w:rsidR="00931D43" w:rsidRPr="002458A2" w:rsidRDefault="00931D43" w:rsidP="00B5350C">
            <w:pPr>
              <w:rPr>
                <w:szCs w:val="24"/>
              </w:rPr>
            </w:pPr>
            <w:r w:rsidRPr="002458A2">
              <w:rPr>
                <w:szCs w:val="24"/>
              </w:rPr>
              <w:t xml:space="preserve"> A.jasen</w:t>
            </w:r>
          </w:p>
        </w:tc>
        <w:tc>
          <w:tcPr>
            <w:tcW w:w="1673" w:type="dxa"/>
            <w:tcBorders>
              <w:top w:val="nil"/>
              <w:left w:val="single" w:sz="8" w:space="0" w:color="auto"/>
              <w:bottom w:val="single" w:sz="4" w:space="0" w:color="auto"/>
              <w:right w:val="single" w:sz="4" w:space="0" w:color="auto"/>
            </w:tcBorders>
            <w:shd w:val="clear" w:color="auto" w:fill="auto"/>
            <w:noWrap/>
            <w:vAlign w:val="center"/>
          </w:tcPr>
          <w:p w:rsidR="00931D43" w:rsidRPr="002458A2" w:rsidRDefault="00931D43" w:rsidP="00B5350C">
            <w:pPr>
              <w:jc w:val="right"/>
            </w:pPr>
            <w:r w:rsidRPr="002458A2">
              <w:t>1757,5</w:t>
            </w:r>
          </w:p>
        </w:tc>
        <w:tc>
          <w:tcPr>
            <w:tcW w:w="1418" w:type="dxa"/>
            <w:tcBorders>
              <w:top w:val="nil"/>
              <w:left w:val="nil"/>
              <w:bottom w:val="single" w:sz="4" w:space="0" w:color="auto"/>
              <w:right w:val="single" w:sz="4" w:space="0" w:color="auto"/>
            </w:tcBorders>
            <w:shd w:val="clear" w:color="auto" w:fill="auto"/>
            <w:noWrap/>
            <w:vAlign w:val="center"/>
          </w:tcPr>
          <w:p w:rsidR="00931D43" w:rsidRPr="002458A2" w:rsidRDefault="00931D43" w:rsidP="00B5350C">
            <w:pPr>
              <w:jc w:val="right"/>
            </w:pPr>
            <w:r w:rsidRPr="002458A2">
              <w:t>0,0</w:t>
            </w:r>
          </w:p>
        </w:tc>
        <w:tc>
          <w:tcPr>
            <w:tcW w:w="1417" w:type="dxa"/>
            <w:tcBorders>
              <w:top w:val="nil"/>
              <w:left w:val="nil"/>
              <w:bottom w:val="single" w:sz="4" w:space="0" w:color="auto"/>
              <w:right w:val="single" w:sz="4" w:space="0" w:color="auto"/>
            </w:tcBorders>
            <w:shd w:val="clear" w:color="auto" w:fill="auto"/>
            <w:noWrap/>
            <w:vAlign w:val="center"/>
          </w:tcPr>
          <w:p w:rsidR="00931D43" w:rsidRPr="002458A2" w:rsidRDefault="00931D43" w:rsidP="00B5350C">
            <w:pPr>
              <w:jc w:val="right"/>
            </w:pPr>
            <w:r w:rsidRPr="002458A2">
              <w:t>1581,8</w:t>
            </w:r>
          </w:p>
        </w:tc>
        <w:tc>
          <w:tcPr>
            <w:tcW w:w="1418" w:type="dxa"/>
            <w:tcBorders>
              <w:top w:val="nil"/>
              <w:left w:val="nil"/>
              <w:bottom w:val="single" w:sz="4" w:space="0" w:color="auto"/>
              <w:right w:val="single" w:sz="8" w:space="0" w:color="auto"/>
            </w:tcBorders>
            <w:shd w:val="clear" w:color="auto" w:fill="auto"/>
            <w:noWrap/>
            <w:vAlign w:val="center"/>
          </w:tcPr>
          <w:p w:rsidR="00931D43" w:rsidRPr="002458A2" w:rsidRDefault="00931D43" w:rsidP="00B5350C">
            <w:pPr>
              <w:jc w:val="right"/>
            </w:pPr>
            <w:r w:rsidRPr="002458A2">
              <w:t>175,8</w:t>
            </w:r>
          </w:p>
        </w:tc>
      </w:tr>
      <w:tr w:rsidR="00931D43" w:rsidRPr="002458A2" w:rsidTr="00E23CA1">
        <w:trPr>
          <w:trHeight w:val="255"/>
        </w:trPr>
        <w:tc>
          <w:tcPr>
            <w:tcW w:w="1843" w:type="dxa"/>
            <w:tcBorders>
              <w:top w:val="nil"/>
              <w:left w:val="single" w:sz="8" w:space="0" w:color="auto"/>
              <w:bottom w:val="single" w:sz="4" w:space="0" w:color="auto"/>
              <w:right w:val="nil"/>
            </w:tcBorders>
            <w:shd w:val="clear" w:color="auto" w:fill="D9D9D9" w:themeFill="background1" w:themeFillShade="D9"/>
            <w:noWrap/>
            <w:vAlign w:val="bottom"/>
          </w:tcPr>
          <w:p w:rsidR="00931D43" w:rsidRPr="002458A2" w:rsidRDefault="00931D43" w:rsidP="00B5350C">
            <w:pPr>
              <w:rPr>
                <w:szCs w:val="24"/>
              </w:rPr>
            </w:pPr>
            <w:r w:rsidRPr="002458A2">
              <w:rPr>
                <w:szCs w:val="24"/>
              </w:rPr>
              <w:t xml:space="preserve"> Svega</w:t>
            </w:r>
          </w:p>
        </w:tc>
        <w:tc>
          <w:tcPr>
            <w:tcW w:w="1673"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931D43" w:rsidRPr="002458A2" w:rsidRDefault="00931D43" w:rsidP="00B5350C">
            <w:pPr>
              <w:jc w:val="right"/>
            </w:pPr>
            <w:r w:rsidRPr="002458A2">
              <w:t>60825,0</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rsidR="00931D43" w:rsidRPr="002458A2" w:rsidRDefault="00931D43" w:rsidP="00B5350C">
            <w:pPr>
              <w:jc w:val="right"/>
            </w:pPr>
            <w:r w:rsidRPr="002458A2">
              <w:t>41694,6</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tcPr>
          <w:p w:rsidR="00931D43" w:rsidRPr="002458A2" w:rsidRDefault="00931D43" w:rsidP="00B5350C">
            <w:pPr>
              <w:jc w:val="right"/>
            </w:pPr>
            <w:r w:rsidRPr="002458A2">
              <w:t>12951,0</w:t>
            </w:r>
          </w:p>
        </w:tc>
        <w:tc>
          <w:tcPr>
            <w:tcW w:w="1418" w:type="dxa"/>
            <w:tcBorders>
              <w:top w:val="nil"/>
              <w:left w:val="nil"/>
              <w:bottom w:val="single" w:sz="4" w:space="0" w:color="auto"/>
              <w:right w:val="single" w:sz="8" w:space="0" w:color="auto"/>
            </w:tcBorders>
            <w:shd w:val="clear" w:color="auto" w:fill="D9D9D9" w:themeFill="background1" w:themeFillShade="D9"/>
            <w:noWrap/>
            <w:vAlign w:val="center"/>
          </w:tcPr>
          <w:p w:rsidR="00931D43" w:rsidRPr="002458A2" w:rsidRDefault="00931D43" w:rsidP="00B5350C">
            <w:pPr>
              <w:jc w:val="right"/>
            </w:pPr>
            <w:r w:rsidRPr="002458A2">
              <w:t>6179,4</w:t>
            </w:r>
          </w:p>
        </w:tc>
      </w:tr>
    </w:tbl>
    <w:p w:rsidR="00732569" w:rsidRPr="002458A2" w:rsidRDefault="00732569" w:rsidP="00B5350C">
      <w:pPr>
        <w:ind w:firstLine="567"/>
        <w:rPr>
          <w:szCs w:val="24"/>
          <w:lang w:val="sr-Latn-CS"/>
        </w:rPr>
      </w:pPr>
      <w:r w:rsidRPr="002458A2">
        <w:rPr>
          <w:szCs w:val="24"/>
          <w:lang w:val="sr-Latn-CS"/>
        </w:rPr>
        <w:t xml:space="preserve">Kako se vidi iz prethodnog tabelarnog pregleda </w:t>
      </w:r>
      <w:r w:rsidR="00931D43" w:rsidRPr="002458A2">
        <w:rPr>
          <w:szCs w:val="24"/>
          <w:lang w:val="sr-Latn-CS"/>
        </w:rPr>
        <w:t>najveći deo sečivog etata čine</w:t>
      </w:r>
      <w:r w:rsidRPr="002458A2">
        <w:rPr>
          <w:szCs w:val="24"/>
          <w:lang w:val="sr-Latn-CS"/>
        </w:rPr>
        <w:t xml:space="preserve"> </w:t>
      </w:r>
      <w:r w:rsidR="00931D43" w:rsidRPr="002458A2">
        <w:rPr>
          <w:szCs w:val="24"/>
          <w:lang w:val="sr-Latn-CS"/>
        </w:rPr>
        <w:t>EAT</w:t>
      </w:r>
      <w:r w:rsidRPr="002458A2">
        <w:rPr>
          <w:szCs w:val="24"/>
          <w:lang w:val="sr-Latn-CS"/>
        </w:rPr>
        <w:t xml:space="preserve"> sa </w:t>
      </w:r>
      <w:r w:rsidR="00931D43" w:rsidRPr="002458A2">
        <w:rPr>
          <w:szCs w:val="24"/>
          <w:lang w:val="sr-Latn-CS"/>
        </w:rPr>
        <w:t>56546</w:t>
      </w:r>
      <w:r w:rsidRPr="002458A2">
        <w:rPr>
          <w:szCs w:val="24"/>
          <w:lang w:val="sr-Latn-CS"/>
        </w:rPr>
        <w:t>,</w:t>
      </w:r>
      <w:r w:rsidR="00931D43" w:rsidRPr="002458A2">
        <w:rPr>
          <w:szCs w:val="24"/>
          <w:lang w:val="sr-Latn-CS"/>
        </w:rPr>
        <w:t>9</w:t>
      </w:r>
      <w:r w:rsidRPr="002458A2">
        <w:rPr>
          <w:szCs w:val="24"/>
          <w:lang w:val="sr-Latn-CS"/>
        </w:rPr>
        <w:t xml:space="preserve"> m</w:t>
      </w:r>
      <w:r w:rsidRPr="002458A2">
        <w:rPr>
          <w:szCs w:val="24"/>
          <w:vertAlign w:val="superscript"/>
          <w:lang w:val="sr-Latn-CS"/>
        </w:rPr>
        <w:t xml:space="preserve">3   </w:t>
      </w:r>
      <w:r w:rsidRPr="002458A2">
        <w:rPr>
          <w:szCs w:val="24"/>
          <w:lang w:val="sr-Latn-CS"/>
        </w:rPr>
        <w:t xml:space="preserve">ili </w:t>
      </w:r>
      <w:r w:rsidR="00931D43" w:rsidRPr="002458A2">
        <w:rPr>
          <w:szCs w:val="24"/>
          <w:lang w:val="sr-Latn-CS"/>
        </w:rPr>
        <w:t>93</w:t>
      </w:r>
      <w:r w:rsidRPr="002458A2">
        <w:rPr>
          <w:szCs w:val="24"/>
          <w:lang w:val="sr-Latn-CS"/>
        </w:rPr>
        <w:t>,</w:t>
      </w:r>
      <w:r w:rsidR="00931D43" w:rsidRPr="002458A2">
        <w:rPr>
          <w:szCs w:val="24"/>
          <w:lang w:val="sr-Latn-CS"/>
        </w:rPr>
        <w:t>0</w:t>
      </w:r>
      <w:r w:rsidRPr="002458A2">
        <w:rPr>
          <w:szCs w:val="24"/>
          <w:lang w:val="sr-Latn-CS"/>
        </w:rPr>
        <w:t>%.</w:t>
      </w:r>
    </w:p>
    <w:p w:rsidR="00732569" w:rsidRDefault="00732569" w:rsidP="00B5350C">
      <w:pPr>
        <w:ind w:firstLine="567"/>
        <w:rPr>
          <w:szCs w:val="24"/>
          <w:lang w:val="sr-Latn-CS"/>
        </w:rPr>
      </w:pPr>
      <w:r w:rsidRPr="002458A2">
        <w:rPr>
          <w:szCs w:val="24"/>
          <w:lang w:val="sr-Latn-CS"/>
        </w:rPr>
        <w:t xml:space="preserve">Seče obnavljanja su planirane po metodu umerenog sastojinskog gazdovanja gde je metod dobnih razreda regulator trajnosti prinosa. </w:t>
      </w:r>
    </w:p>
    <w:p w:rsidR="002458A2" w:rsidRDefault="002458A2" w:rsidP="00B5350C">
      <w:pPr>
        <w:ind w:firstLine="567"/>
        <w:rPr>
          <w:szCs w:val="24"/>
          <w:lang w:val="sr-Latn-CS"/>
        </w:rPr>
      </w:pPr>
    </w:p>
    <w:p w:rsidR="002458A2" w:rsidRDefault="002458A2" w:rsidP="00B5350C">
      <w:pPr>
        <w:ind w:firstLine="567"/>
        <w:rPr>
          <w:szCs w:val="24"/>
          <w:lang w:val="sr-Latn-CS"/>
        </w:rPr>
      </w:pPr>
    </w:p>
    <w:p w:rsidR="0059748C" w:rsidRPr="002458A2" w:rsidRDefault="0059748C" w:rsidP="0059748C">
      <w:pPr>
        <w:pStyle w:val="Heading2"/>
        <w:rPr>
          <w:szCs w:val="24"/>
          <w:lang w:val="sr-Latn-CS"/>
        </w:rPr>
      </w:pPr>
      <w:bookmarkStart w:id="913" w:name="_Toc329146794"/>
      <w:bookmarkStart w:id="914" w:name="_Toc329328512"/>
      <w:bookmarkStart w:id="915" w:name="_Toc410988422"/>
      <w:bookmarkStart w:id="916" w:name="_Toc478456568"/>
      <w:bookmarkStart w:id="917" w:name="_Toc503785508"/>
      <w:bookmarkStart w:id="918" w:name="_Toc503786083"/>
      <w:bookmarkStart w:id="919" w:name="_Toc503786572"/>
      <w:bookmarkStart w:id="920" w:name="_Toc503787443"/>
      <w:bookmarkStart w:id="921" w:name="_Toc535232891"/>
      <w:bookmarkStart w:id="922" w:name="_Toc535233757"/>
      <w:bookmarkStart w:id="923" w:name="_Toc329146823"/>
      <w:bookmarkStart w:id="924" w:name="_Toc329328541"/>
      <w:bookmarkStart w:id="925" w:name="_Toc410988451"/>
      <w:bookmarkStart w:id="926" w:name="_Toc478456575"/>
      <w:bookmarkStart w:id="927" w:name="_Toc503785515"/>
      <w:bookmarkStart w:id="928" w:name="_Toc503786090"/>
      <w:bookmarkStart w:id="929" w:name="_Toc503786579"/>
      <w:bookmarkStart w:id="930" w:name="_Toc503787450"/>
      <w:bookmarkStart w:id="931" w:name="_Toc329146835"/>
      <w:bookmarkStart w:id="932" w:name="_Toc329328553"/>
      <w:bookmarkStart w:id="933" w:name="_Toc410988463"/>
      <w:bookmarkStart w:id="934" w:name="_Toc478456586"/>
      <w:bookmarkStart w:id="935" w:name="_Toc503785523"/>
      <w:bookmarkStart w:id="936" w:name="_Toc503786098"/>
      <w:bookmarkStart w:id="937" w:name="_Toc503786587"/>
      <w:bookmarkStart w:id="938" w:name="_Toc503787458"/>
      <w:r w:rsidRPr="002458A2">
        <w:rPr>
          <w:szCs w:val="24"/>
          <w:lang w:val="sr-Latn-CS"/>
        </w:rPr>
        <w:lastRenderedPageBreak/>
        <w:t xml:space="preserve">8.4. </w:t>
      </w:r>
      <w:r w:rsidRPr="002458A2">
        <w:rPr>
          <w:szCs w:val="24"/>
        </w:rPr>
        <w:t>Odnos</w:t>
      </w:r>
      <w:r w:rsidRPr="002458A2">
        <w:rPr>
          <w:szCs w:val="24"/>
          <w:lang w:val="sr-Latn-CS"/>
        </w:rPr>
        <w:t xml:space="preserve"> </w:t>
      </w:r>
      <w:r w:rsidRPr="002458A2">
        <w:rPr>
          <w:szCs w:val="24"/>
        </w:rPr>
        <w:t>obima</w:t>
      </w:r>
      <w:r w:rsidRPr="002458A2">
        <w:rPr>
          <w:szCs w:val="24"/>
          <w:lang w:val="sr-Latn-CS"/>
        </w:rPr>
        <w:t xml:space="preserve"> </w:t>
      </w:r>
      <w:r w:rsidRPr="002458A2">
        <w:rPr>
          <w:szCs w:val="24"/>
        </w:rPr>
        <w:t>radova</w:t>
      </w:r>
      <w:r w:rsidRPr="002458A2">
        <w:rPr>
          <w:szCs w:val="24"/>
          <w:lang w:val="sr-Latn-CS"/>
        </w:rPr>
        <w:t xml:space="preserve"> </w:t>
      </w:r>
      <w:r w:rsidRPr="002458A2">
        <w:rPr>
          <w:szCs w:val="24"/>
        </w:rPr>
        <w:t>na</w:t>
      </w:r>
      <w:r w:rsidRPr="002458A2">
        <w:rPr>
          <w:szCs w:val="24"/>
          <w:lang w:val="sr-Latn-CS"/>
        </w:rPr>
        <w:t xml:space="preserve"> </w:t>
      </w:r>
      <w:r w:rsidRPr="002458A2">
        <w:rPr>
          <w:szCs w:val="24"/>
        </w:rPr>
        <w:t>gajenju</w:t>
      </w:r>
      <w:r w:rsidRPr="002458A2">
        <w:rPr>
          <w:szCs w:val="24"/>
          <w:lang w:val="sr-Latn-CS"/>
        </w:rPr>
        <w:t xml:space="preserve"> š</w:t>
      </w:r>
      <w:r w:rsidRPr="002458A2">
        <w:rPr>
          <w:szCs w:val="24"/>
        </w:rPr>
        <w:t>uma</w:t>
      </w:r>
      <w:r w:rsidRPr="002458A2">
        <w:rPr>
          <w:szCs w:val="24"/>
          <w:lang w:val="sr-Latn-CS"/>
        </w:rPr>
        <w:t xml:space="preserve"> </w:t>
      </w:r>
      <w:r w:rsidRPr="002458A2">
        <w:rPr>
          <w:szCs w:val="24"/>
        </w:rPr>
        <w:t>i</w:t>
      </w:r>
      <w:r w:rsidRPr="002458A2">
        <w:rPr>
          <w:szCs w:val="24"/>
          <w:lang w:val="sr-Latn-CS"/>
        </w:rPr>
        <w:t xml:space="preserve"> </w:t>
      </w:r>
      <w:r w:rsidRPr="002458A2">
        <w:rPr>
          <w:szCs w:val="24"/>
        </w:rPr>
        <w:t>obima</w:t>
      </w:r>
      <w:r w:rsidRPr="002458A2">
        <w:rPr>
          <w:szCs w:val="24"/>
          <w:lang w:val="sr-Latn-CS"/>
        </w:rPr>
        <w:t xml:space="preserve"> </w:t>
      </w:r>
      <w:r w:rsidRPr="002458A2">
        <w:rPr>
          <w:szCs w:val="24"/>
        </w:rPr>
        <w:t>se</w:t>
      </w:r>
      <w:r w:rsidRPr="002458A2">
        <w:rPr>
          <w:szCs w:val="24"/>
          <w:lang w:val="sr-Latn-CS"/>
        </w:rPr>
        <w:t>č</w:t>
      </w:r>
      <w:r w:rsidRPr="002458A2">
        <w:rPr>
          <w:szCs w:val="24"/>
        </w:rPr>
        <w:t>a</w:t>
      </w:r>
      <w:r w:rsidRPr="002458A2">
        <w:rPr>
          <w:szCs w:val="24"/>
          <w:lang w:val="sr-Latn-CS"/>
        </w:rPr>
        <w:t xml:space="preserve"> š</w:t>
      </w:r>
      <w:r w:rsidRPr="002458A2">
        <w:rPr>
          <w:szCs w:val="24"/>
        </w:rPr>
        <w:t>uma</w:t>
      </w:r>
      <w:bookmarkEnd w:id="913"/>
      <w:bookmarkEnd w:id="914"/>
      <w:bookmarkEnd w:id="915"/>
      <w:bookmarkEnd w:id="916"/>
      <w:bookmarkEnd w:id="917"/>
      <w:bookmarkEnd w:id="918"/>
      <w:bookmarkEnd w:id="919"/>
      <w:bookmarkEnd w:id="920"/>
      <w:bookmarkEnd w:id="921"/>
      <w:bookmarkEnd w:id="922"/>
    </w:p>
    <w:p w:rsidR="0059748C" w:rsidRPr="002458A2" w:rsidRDefault="0059748C" w:rsidP="0059748C">
      <w:pPr>
        <w:jc w:val="left"/>
        <w:rPr>
          <w:noProof/>
          <w:szCs w:val="24"/>
          <w:lang w:val="sr-Latn-CS"/>
        </w:rPr>
      </w:pPr>
    </w:p>
    <w:p w:rsidR="0059748C" w:rsidRPr="002458A2" w:rsidRDefault="0059748C" w:rsidP="0059748C">
      <w:pPr>
        <w:ind w:firstLine="567"/>
        <w:rPr>
          <w:szCs w:val="24"/>
          <w:lang w:val="sr-Latn-CS"/>
        </w:rPr>
      </w:pPr>
      <w:r w:rsidRPr="002458A2">
        <w:rPr>
          <w:szCs w:val="24"/>
          <w:lang w:val="sr-Latn-CS"/>
        </w:rPr>
        <w:t>Obaveza prikazivanja odnosa radova na korišćenju i gajenju šuma proističe iz člana 22, Pravilnika o sadržini osnova i programa gazdovanja, godišnjeg izvođačkog plana i privremenog plana gazdovanja privatnim šumama.</w:t>
      </w:r>
    </w:p>
    <w:p w:rsidR="0059748C" w:rsidRPr="002458A2" w:rsidRDefault="0059748C" w:rsidP="0059748C">
      <w:pPr>
        <w:ind w:firstLine="567"/>
        <w:rPr>
          <w:szCs w:val="24"/>
          <w:lang w:val="sr-Latn-CS"/>
        </w:rPr>
      </w:pPr>
      <w:r w:rsidRPr="002458A2">
        <w:rPr>
          <w:szCs w:val="24"/>
          <w:lang w:val="sr-Latn-CS"/>
        </w:rPr>
        <w:t>Prema prethodno prikazanom sadržaju Planova gajenja šuma (po vrsti i obimu) i Planu korišćenja šuma, odnos ovih planova (obim planiranih uzgojnih radova u hektarima u odnosu na 1000 m</w:t>
      </w:r>
      <w:r w:rsidRPr="002458A2">
        <w:rPr>
          <w:szCs w:val="24"/>
          <w:vertAlign w:val="superscript"/>
          <w:lang w:val="sr-Latn-CS"/>
        </w:rPr>
        <w:t>3</w:t>
      </w:r>
      <w:r w:rsidRPr="002458A2">
        <w:rPr>
          <w:szCs w:val="24"/>
          <w:lang w:val="sr-Latn-CS"/>
        </w:rPr>
        <w:t xml:space="preserve"> bruto planiranog obima seča) je prikazan u tabeli 8.4.-1. i to posebno za radove iz proste reprodukcije i za radove iz proširene reprodukcije. Odnos obima radova i obima seča proističe iz potreba za izvršenjem svih radova i propisane tehnologije, odnosno broja navrata za pojedine vrste rada.</w:t>
      </w:r>
    </w:p>
    <w:p w:rsidR="0059748C" w:rsidRPr="002458A2" w:rsidRDefault="0059748C" w:rsidP="0059748C">
      <w:pPr>
        <w:rPr>
          <w:szCs w:val="24"/>
        </w:rPr>
      </w:pPr>
    </w:p>
    <w:p w:rsidR="0059748C" w:rsidRPr="002458A2" w:rsidRDefault="0059748C" w:rsidP="0059748C">
      <w:pPr>
        <w:rPr>
          <w:szCs w:val="24"/>
          <w:lang w:val="sr-Latn-CS"/>
        </w:rPr>
      </w:pPr>
      <w:r w:rsidRPr="002458A2">
        <w:rPr>
          <w:szCs w:val="24"/>
        </w:rPr>
        <w:t>Tabela</w:t>
      </w:r>
      <w:r w:rsidRPr="002458A2">
        <w:rPr>
          <w:szCs w:val="24"/>
          <w:lang w:val="sr-Latn-CS"/>
        </w:rPr>
        <w:t xml:space="preserve"> 8.4.-1.  </w:t>
      </w:r>
      <w:r w:rsidRPr="002458A2">
        <w:rPr>
          <w:szCs w:val="24"/>
        </w:rPr>
        <w:t>Odnos</w:t>
      </w:r>
      <w:r w:rsidRPr="002458A2">
        <w:rPr>
          <w:szCs w:val="24"/>
          <w:lang w:val="sr-Latn-CS"/>
        </w:rPr>
        <w:t xml:space="preserve"> </w:t>
      </w:r>
      <w:r w:rsidRPr="002458A2">
        <w:rPr>
          <w:szCs w:val="24"/>
        </w:rPr>
        <w:t>obima</w:t>
      </w:r>
      <w:r w:rsidRPr="002458A2">
        <w:rPr>
          <w:szCs w:val="24"/>
          <w:lang w:val="sr-Latn-CS"/>
        </w:rPr>
        <w:t xml:space="preserve"> </w:t>
      </w:r>
      <w:r w:rsidRPr="002458A2">
        <w:rPr>
          <w:szCs w:val="24"/>
        </w:rPr>
        <w:t>radova</w:t>
      </w:r>
      <w:r w:rsidRPr="002458A2">
        <w:rPr>
          <w:szCs w:val="24"/>
          <w:lang w:val="sr-Latn-CS"/>
        </w:rPr>
        <w:t xml:space="preserve"> </w:t>
      </w:r>
      <w:r w:rsidRPr="002458A2">
        <w:rPr>
          <w:szCs w:val="24"/>
        </w:rPr>
        <w:t>na</w:t>
      </w:r>
      <w:r w:rsidRPr="002458A2">
        <w:rPr>
          <w:szCs w:val="24"/>
          <w:lang w:val="sr-Latn-CS"/>
        </w:rPr>
        <w:t xml:space="preserve"> </w:t>
      </w:r>
      <w:r w:rsidRPr="002458A2">
        <w:rPr>
          <w:szCs w:val="24"/>
        </w:rPr>
        <w:t>gajenju</w:t>
      </w:r>
      <w:r w:rsidRPr="002458A2">
        <w:rPr>
          <w:szCs w:val="24"/>
          <w:lang w:val="sr-Latn-CS"/>
        </w:rPr>
        <w:t xml:space="preserve"> š</w:t>
      </w:r>
      <w:r w:rsidRPr="002458A2">
        <w:rPr>
          <w:szCs w:val="24"/>
        </w:rPr>
        <w:t>uma</w:t>
      </w:r>
      <w:r w:rsidRPr="002458A2">
        <w:rPr>
          <w:szCs w:val="24"/>
          <w:lang w:val="sr-Latn-CS"/>
        </w:rPr>
        <w:t xml:space="preserve"> </w:t>
      </w:r>
      <w:r w:rsidRPr="002458A2">
        <w:rPr>
          <w:szCs w:val="24"/>
        </w:rPr>
        <w:t>i</w:t>
      </w:r>
      <w:r w:rsidRPr="002458A2">
        <w:rPr>
          <w:szCs w:val="24"/>
          <w:lang w:val="sr-Latn-CS"/>
        </w:rPr>
        <w:t xml:space="preserve"> </w:t>
      </w:r>
      <w:r w:rsidRPr="002458A2">
        <w:rPr>
          <w:szCs w:val="24"/>
        </w:rPr>
        <w:t>obima</w:t>
      </w:r>
      <w:r w:rsidRPr="002458A2">
        <w:rPr>
          <w:szCs w:val="24"/>
          <w:lang w:val="sr-Latn-CS"/>
        </w:rPr>
        <w:t xml:space="preserve"> </w:t>
      </w:r>
      <w:r w:rsidRPr="002458A2">
        <w:rPr>
          <w:szCs w:val="24"/>
        </w:rPr>
        <w:t>se</w:t>
      </w:r>
      <w:r w:rsidRPr="002458A2">
        <w:rPr>
          <w:szCs w:val="24"/>
          <w:lang w:val="sr-Latn-CS"/>
        </w:rPr>
        <w:t>č</w:t>
      </w:r>
      <w:r w:rsidRPr="002458A2">
        <w:rPr>
          <w:szCs w:val="24"/>
        </w:rPr>
        <w:t>a</w:t>
      </w:r>
      <w:r w:rsidRPr="002458A2">
        <w:rPr>
          <w:szCs w:val="24"/>
          <w:lang w:val="sr-Latn-CS"/>
        </w:rPr>
        <w:t xml:space="preserve"> š</w:t>
      </w:r>
      <w:r w:rsidRPr="002458A2">
        <w:rPr>
          <w:szCs w:val="24"/>
        </w:rPr>
        <w:t>uma</w:t>
      </w:r>
    </w:p>
    <w:tbl>
      <w:tblPr>
        <w:tblW w:w="13993" w:type="dxa"/>
        <w:tblInd w:w="98" w:type="dxa"/>
        <w:tblLayout w:type="fixed"/>
        <w:tblLook w:val="0000" w:firstRow="0" w:lastRow="0" w:firstColumn="0" w:lastColumn="0" w:noHBand="0" w:noVBand="0"/>
      </w:tblPr>
      <w:tblGrid>
        <w:gridCol w:w="6071"/>
        <w:gridCol w:w="1284"/>
        <w:gridCol w:w="1284"/>
        <w:gridCol w:w="1286"/>
        <w:gridCol w:w="1316"/>
        <w:gridCol w:w="241"/>
        <w:gridCol w:w="1182"/>
        <w:gridCol w:w="1329"/>
      </w:tblGrid>
      <w:tr w:rsidR="0059748C" w:rsidRPr="002458A2" w:rsidTr="00B108F4">
        <w:trPr>
          <w:trHeight w:val="300"/>
        </w:trPr>
        <w:tc>
          <w:tcPr>
            <w:tcW w:w="6071" w:type="dxa"/>
            <w:vMerge w:val="restart"/>
            <w:tcBorders>
              <w:top w:val="single" w:sz="8" w:space="0" w:color="auto"/>
              <w:left w:val="single" w:sz="8" w:space="0" w:color="auto"/>
              <w:right w:val="single" w:sz="4" w:space="0" w:color="auto"/>
            </w:tcBorders>
            <w:shd w:val="clear" w:color="auto" w:fill="D9D9D9"/>
            <w:vAlign w:val="center"/>
          </w:tcPr>
          <w:p w:rsidR="0059748C" w:rsidRPr="002458A2" w:rsidRDefault="0059748C" w:rsidP="00B108F4">
            <w:pPr>
              <w:jc w:val="center"/>
              <w:rPr>
                <w:szCs w:val="24"/>
              </w:rPr>
            </w:pPr>
            <w:r w:rsidRPr="002458A2">
              <w:rPr>
                <w:szCs w:val="24"/>
              </w:rPr>
              <w:t>Vrsta rada</w:t>
            </w:r>
          </w:p>
        </w:tc>
        <w:tc>
          <w:tcPr>
            <w:tcW w:w="1284" w:type="dxa"/>
            <w:tcBorders>
              <w:top w:val="single" w:sz="4" w:space="0" w:color="auto"/>
              <w:left w:val="single" w:sz="4" w:space="0" w:color="auto"/>
              <w:right w:val="single" w:sz="4" w:space="0" w:color="auto"/>
            </w:tcBorders>
            <w:shd w:val="clear" w:color="auto" w:fill="D9D9D9"/>
          </w:tcPr>
          <w:p w:rsidR="0059748C" w:rsidRPr="002458A2" w:rsidRDefault="0059748C" w:rsidP="00B108F4">
            <w:pPr>
              <w:jc w:val="center"/>
              <w:rPr>
                <w:szCs w:val="24"/>
              </w:rPr>
            </w:pPr>
          </w:p>
        </w:tc>
        <w:tc>
          <w:tcPr>
            <w:tcW w:w="257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9748C" w:rsidRPr="002458A2" w:rsidRDefault="0059748C" w:rsidP="00B108F4">
            <w:pPr>
              <w:jc w:val="center"/>
              <w:rPr>
                <w:szCs w:val="24"/>
              </w:rPr>
            </w:pPr>
            <w:r w:rsidRPr="002458A2">
              <w:rPr>
                <w:szCs w:val="24"/>
              </w:rPr>
              <w:t>Planirani radovi</w:t>
            </w:r>
          </w:p>
        </w:tc>
        <w:tc>
          <w:tcPr>
            <w:tcW w:w="1316" w:type="dxa"/>
            <w:tcBorders>
              <w:top w:val="single" w:sz="4" w:space="0" w:color="auto"/>
              <w:bottom w:val="single" w:sz="4" w:space="0" w:color="auto"/>
            </w:tcBorders>
            <w:shd w:val="clear" w:color="auto" w:fill="D9D9D9"/>
          </w:tcPr>
          <w:p w:rsidR="0059748C" w:rsidRPr="002458A2" w:rsidRDefault="0059748C" w:rsidP="00B108F4">
            <w:pPr>
              <w:jc w:val="center"/>
              <w:rPr>
                <w:szCs w:val="24"/>
                <w:lang w:val="de-DE"/>
              </w:rPr>
            </w:pPr>
          </w:p>
        </w:tc>
        <w:tc>
          <w:tcPr>
            <w:tcW w:w="2752" w:type="dxa"/>
            <w:gridSpan w:val="3"/>
            <w:tcBorders>
              <w:top w:val="single" w:sz="4" w:space="0" w:color="auto"/>
              <w:bottom w:val="single" w:sz="4" w:space="0" w:color="auto"/>
              <w:right w:val="single" w:sz="4" w:space="0" w:color="auto"/>
            </w:tcBorders>
            <w:shd w:val="clear" w:color="auto" w:fill="D9D9D9"/>
            <w:vAlign w:val="center"/>
          </w:tcPr>
          <w:p w:rsidR="0059748C" w:rsidRPr="002458A2" w:rsidRDefault="0059748C" w:rsidP="00B108F4">
            <w:pPr>
              <w:jc w:val="center"/>
              <w:rPr>
                <w:szCs w:val="24"/>
                <w:lang w:val="de-DE"/>
              </w:rPr>
            </w:pPr>
          </w:p>
          <w:p w:rsidR="0059748C" w:rsidRPr="002458A2" w:rsidRDefault="0059748C" w:rsidP="00B108F4">
            <w:pPr>
              <w:jc w:val="center"/>
              <w:rPr>
                <w:szCs w:val="24"/>
                <w:lang w:val="de-DE"/>
              </w:rPr>
            </w:pPr>
            <w:r w:rsidRPr="002458A2">
              <w:rPr>
                <w:szCs w:val="24"/>
                <w:lang w:val="de-DE"/>
              </w:rPr>
              <w:t xml:space="preserve">U odnosu na 1000m³ </w:t>
            </w:r>
          </w:p>
          <w:p w:rsidR="0059748C" w:rsidRPr="002458A2" w:rsidRDefault="0059748C" w:rsidP="00B108F4">
            <w:pPr>
              <w:jc w:val="center"/>
              <w:rPr>
                <w:szCs w:val="24"/>
                <w:lang w:val="de-DE"/>
              </w:rPr>
            </w:pPr>
            <w:r w:rsidRPr="002458A2">
              <w:rPr>
                <w:szCs w:val="24"/>
                <w:lang w:val="de-DE"/>
              </w:rPr>
              <w:t>etata</w:t>
            </w:r>
          </w:p>
        </w:tc>
      </w:tr>
      <w:tr w:rsidR="0059748C" w:rsidRPr="002458A2" w:rsidTr="00B108F4">
        <w:trPr>
          <w:trHeight w:val="510"/>
        </w:trPr>
        <w:tc>
          <w:tcPr>
            <w:tcW w:w="6071" w:type="dxa"/>
            <w:vMerge/>
            <w:tcBorders>
              <w:left w:val="single" w:sz="8" w:space="0" w:color="auto"/>
              <w:right w:val="single" w:sz="4" w:space="0" w:color="auto"/>
            </w:tcBorders>
            <w:shd w:val="clear" w:color="auto" w:fill="D9D9D9"/>
            <w:vAlign w:val="center"/>
          </w:tcPr>
          <w:p w:rsidR="0059748C" w:rsidRPr="002458A2" w:rsidRDefault="0059748C" w:rsidP="00B108F4">
            <w:pPr>
              <w:jc w:val="center"/>
              <w:rPr>
                <w:szCs w:val="24"/>
                <w:lang w:val="de-DE"/>
              </w:rPr>
            </w:pPr>
          </w:p>
        </w:tc>
        <w:tc>
          <w:tcPr>
            <w:tcW w:w="1284" w:type="dxa"/>
            <w:tcBorders>
              <w:top w:val="single" w:sz="4" w:space="0" w:color="auto"/>
              <w:left w:val="single" w:sz="4" w:space="0" w:color="auto"/>
              <w:bottom w:val="single" w:sz="4" w:space="0" w:color="auto"/>
              <w:right w:val="single" w:sz="4" w:space="0" w:color="auto"/>
            </w:tcBorders>
            <w:shd w:val="clear" w:color="auto" w:fill="D9D9D9"/>
            <w:vAlign w:val="center"/>
          </w:tcPr>
          <w:p w:rsidR="0059748C" w:rsidRPr="002458A2" w:rsidRDefault="0059748C" w:rsidP="00B108F4">
            <w:pPr>
              <w:jc w:val="center"/>
              <w:rPr>
                <w:szCs w:val="24"/>
              </w:rPr>
            </w:pPr>
            <w:r w:rsidRPr="002458A2">
              <w:rPr>
                <w:szCs w:val="24"/>
              </w:rPr>
              <w:t>Prosta reprod.</w:t>
            </w:r>
          </w:p>
        </w:tc>
        <w:tc>
          <w:tcPr>
            <w:tcW w:w="1284" w:type="dxa"/>
            <w:tcBorders>
              <w:top w:val="single" w:sz="4" w:space="0" w:color="auto"/>
              <w:left w:val="nil"/>
              <w:bottom w:val="single" w:sz="4" w:space="0" w:color="auto"/>
              <w:right w:val="single" w:sz="4" w:space="0" w:color="auto"/>
            </w:tcBorders>
            <w:shd w:val="clear" w:color="auto" w:fill="D9D9D9"/>
          </w:tcPr>
          <w:p w:rsidR="0059748C" w:rsidRPr="002458A2" w:rsidRDefault="0059748C" w:rsidP="00B108F4">
            <w:pPr>
              <w:jc w:val="center"/>
              <w:rPr>
                <w:szCs w:val="24"/>
              </w:rPr>
            </w:pPr>
            <w:r w:rsidRPr="002458A2">
              <w:rPr>
                <w:szCs w:val="24"/>
              </w:rPr>
              <w:t>Proširena reprod.</w:t>
            </w:r>
          </w:p>
        </w:tc>
        <w:tc>
          <w:tcPr>
            <w:tcW w:w="1286" w:type="dxa"/>
            <w:tcBorders>
              <w:top w:val="single" w:sz="4" w:space="0" w:color="auto"/>
              <w:left w:val="single" w:sz="4" w:space="0" w:color="auto"/>
              <w:bottom w:val="single" w:sz="4" w:space="0" w:color="auto"/>
              <w:right w:val="single" w:sz="4" w:space="0" w:color="auto"/>
            </w:tcBorders>
            <w:shd w:val="clear" w:color="auto" w:fill="D9D9D9"/>
            <w:vAlign w:val="center"/>
          </w:tcPr>
          <w:p w:rsidR="0059748C" w:rsidRPr="002458A2" w:rsidRDefault="0059748C" w:rsidP="00B108F4">
            <w:pPr>
              <w:jc w:val="center"/>
              <w:rPr>
                <w:szCs w:val="24"/>
              </w:rPr>
            </w:pPr>
            <w:r w:rsidRPr="002458A2">
              <w:rPr>
                <w:szCs w:val="24"/>
              </w:rPr>
              <w:t>Ukupno</w:t>
            </w:r>
          </w:p>
        </w:tc>
        <w:tc>
          <w:tcPr>
            <w:tcW w:w="1316" w:type="dxa"/>
            <w:vMerge w:val="restart"/>
            <w:tcBorders>
              <w:top w:val="nil"/>
              <w:left w:val="nil"/>
              <w:right w:val="nil"/>
            </w:tcBorders>
            <w:shd w:val="clear" w:color="auto" w:fill="D9D9D9"/>
          </w:tcPr>
          <w:p w:rsidR="0059748C" w:rsidRPr="002458A2" w:rsidRDefault="0059748C" w:rsidP="00B108F4">
            <w:pPr>
              <w:jc w:val="right"/>
              <w:rPr>
                <w:szCs w:val="24"/>
              </w:rPr>
            </w:pPr>
          </w:p>
          <w:p w:rsidR="0059748C" w:rsidRPr="002458A2" w:rsidRDefault="0059748C" w:rsidP="00B108F4">
            <w:pPr>
              <w:jc w:val="center"/>
              <w:rPr>
                <w:szCs w:val="24"/>
              </w:rPr>
            </w:pPr>
            <w:r w:rsidRPr="002458A2">
              <w:rPr>
                <w:szCs w:val="24"/>
              </w:rPr>
              <w:t>Prosta reprod.</w:t>
            </w:r>
          </w:p>
        </w:tc>
        <w:tc>
          <w:tcPr>
            <w:tcW w:w="241" w:type="dxa"/>
            <w:vMerge w:val="restart"/>
            <w:tcBorders>
              <w:top w:val="nil"/>
              <w:left w:val="nil"/>
              <w:right w:val="single" w:sz="4" w:space="0" w:color="auto"/>
            </w:tcBorders>
            <w:shd w:val="clear" w:color="auto" w:fill="D9D9D9"/>
            <w:vAlign w:val="center"/>
          </w:tcPr>
          <w:p w:rsidR="0059748C" w:rsidRPr="002458A2" w:rsidRDefault="0059748C" w:rsidP="00B108F4">
            <w:pPr>
              <w:jc w:val="right"/>
              <w:rPr>
                <w:szCs w:val="24"/>
              </w:rPr>
            </w:pPr>
          </w:p>
          <w:p w:rsidR="0059748C" w:rsidRPr="002458A2" w:rsidRDefault="0059748C" w:rsidP="00B108F4">
            <w:pPr>
              <w:jc w:val="right"/>
              <w:rPr>
                <w:szCs w:val="24"/>
              </w:rPr>
            </w:pPr>
          </w:p>
        </w:tc>
        <w:tc>
          <w:tcPr>
            <w:tcW w:w="1182" w:type="dxa"/>
            <w:vMerge w:val="restart"/>
            <w:tcBorders>
              <w:top w:val="nil"/>
              <w:left w:val="nil"/>
              <w:right w:val="single" w:sz="4" w:space="0" w:color="auto"/>
            </w:tcBorders>
            <w:shd w:val="clear" w:color="auto" w:fill="D9D9D9"/>
            <w:vAlign w:val="center"/>
          </w:tcPr>
          <w:p w:rsidR="0059748C" w:rsidRPr="002458A2" w:rsidRDefault="0059748C" w:rsidP="00B108F4">
            <w:pPr>
              <w:jc w:val="right"/>
              <w:rPr>
                <w:szCs w:val="24"/>
              </w:rPr>
            </w:pPr>
          </w:p>
          <w:p w:rsidR="0059748C" w:rsidRPr="002458A2" w:rsidRDefault="0059748C" w:rsidP="00B108F4">
            <w:pPr>
              <w:jc w:val="center"/>
              <w:rPr>
                <w:szCs w:val="24"/>
              </w:rPr>
            </w:pPr>
            <w:r w:rsidRPr="002458A2">
              <w:rPr>
                <w:szCs w:val="24"/>
              </w:rPr>
              <w:t>Proširena reprod.</w:t>
            </w:r>
          </w:p>
        </w:tc>
        <w:tc>
          <w:tcPr>
            <w:tcW w:w="1329" w:type="dxa"/>
            <w:vMerge w:val="restart"/>
            <w:tcBorders>
              <w:top w:val="nil"/>
              <w:left w:val="nil"/>
              <w:right w:val="single" w:sz="8" w:space="0" w:color="auto"/>
            </w:tcBorders>
            <w:shd w:val="clear" w:color="auto" w:fill="D9D9D9"/>
            <w:vAlign w:val="center"/>
          </w:tcPr>
          <w:p w:rsidR="0059748C" w:rsidRPr="002458A2" w:rsidRDefault="0059748C" w:rsidP="00B108F4">
            <w:pPr>
              <w:jc w:val="right"/>
              <w:rPr>
                <w:szCs w:val="24"/>
              </w:rPr>
            </w:pPr>
          </w:p>
          <w:p w:rsidR="0059748C" w:rsidRPr="002458A2" w:rsidRDefault="0059748C" w:rsidP="00B108F4">
            <w:pPr>
              <w:jc w:val="right"/>
              <w:rPr>
                <w:szCs w:val="24"/>
              </w:rPr>
            </w:pPr>
            <w:r w:rsidRPr="002458A2">
              <w:rPr>
                <w:szCs w:val="24"/>
              </w:rPr>
              <w:t>Ukupno</w:t>
            </w:r>
          </w:p>
        </w:tc>
      </w:tr>
      <w:tr w:rsidR="0059748C" w:rsidRPr="002458A2" w:rsidTr="00B108F4">
        <w:trPr>
          <w:trHeight w:val="170"/>
        </w:trPr>
        <w:tc>
          <w:tcPr>
            <w:tcW w:w="6071" w:type="dxa"/>
            <w:vMerge/>
            <w:tcBorders>
              <w:left w:val="single" w:sz="8" w:space="0" w:color="auto"/>
              <w:right w:val="single" w:sz="4" w:space="0" w:color="auto"/>
            </w:tcBorders>
            <w:shd w:val="clear" w:color="auto" w:fill="D9D9D9"/>
            <w:vAlign w:val="center"/>
          </w:tcPr>
          <w:p w:rsidR="0059748C" w:rsidRPr="002458A2" w:rsidRDefault="0059748C" w:rsidP="00B108F4">
            <w:pPr>
              <w:jc w:val="center"/>
              <w:rPr>
                <w:szCs w:val="24"/>
              </w:rPr>
            </w:pPr>
          </w:p>
        </w:tc>
        <w:tc>
          <w:tcPr>
            <w:tcW w:w="1284" w:type="dxa"/>
            <w:vMerge w:val="restart"/>
            <w:tcBorders>
              <w:top w:val="single" w:sz="4" w:space="0" w:color="auto"/>
              <w:left w:val="single" w:sz="4" w:space="0" w:color="auto"/>
              <w:right w:val="single" w:sz="4" w:space="0" w:color="auto"/>
            </w:tcBorders>
            <w:shd w:val="clear" w:color="auto" w:fill="D9D9D9"/>
            <w:vAlign w:val="center"/>
          </w:tcPr>
          <w:p w:rsidR="0059748C" w:rsidRPr="002458A2" w:rsidRDefault="0059748C" w:rsidP="00B108F4">
            <w:pPr>
              <w:jc w:val="center"/>
              <w:rPr>
                <w:szCs w:val="24"/>
              </w:rPr>
            </w:pPr>
            <w:r w:rsidRPr="002458A2">
              <w:rPr>
                <w:szCs w:val="24"/>
              </w:rPr>
              <w:t>ha</w:t>
            </w:r>
          </w:p>
        </w:tc>
        <w:tc>
          <w:tcPr>
            <w:tcW w:w="1284" w:type="dxa"/>
            <w:tcBorders>
              <w:top w:val="single" w:sz="4" w:space="0" w:color="auto"/>
              <w:left w:val="nil"/>
              <w:right w:val="single" w:sz="4" w:space="0" w:color="auto"/>
            </w:tcBorders>
            <w:shd w:val="clear" w:color="auto" w:fill="D9D9D9"/>
          </w:tcPr>
          <w:p w:rsidR="0059748C" w:rsidRPr="002458A2" w:rsidRDefault="0059748C" w:rsidP="00B108F4">
            <w:pPr>
              <w:rPr>
                <w:szCs w:val="24"/>
              </w:rPr>
            </w:pPr>
          </w:p>
        </w:tc>
        <w:tc>
          <w:tcPr>
            <w:tcW w:w="1286" w:type="dxa"/>
            <w:vMerge w:val="restart"/>
            <w:tcBorders>
              <w:top w:val="single" w:sz="4" w:space="0" w:color="auto"/>
              <w:left w:val="single" w:sz="4" w:space="0" w:color="auto"/>
              <w:right w:val="single" w:sz="4" w:space="0" w:color="auto"/>
            </w:tcBorders>
            <w:shd w:val="clear" w:color="auto" w:fill="D9D9D9"/>
            <w:vAlign w:val="center"/>
          </w:tcPr>
          <w:p w:rsidR="0059748C" w:rsidRPr="002458A2" w:rsidRDefault="0059748C" w:rsidP="00B108F4">
            <w:pPr>
              <w:jc w:val="center"/>
              <w:rPr>
                <w:szCs w:val="24"/>
              </w:rPr>
            </w:pPr>
            <w:r w:rsidRPr="002458A2">
              <w:rPr>
                <w:szCs w:val="24"/>
              </w:rPr>
              <w:t>ha</w:t>
            </w:r>
          </w:p>
        </w:tc>
        <w:tc>
          <w:tcPr>
            <w:tcW w:w="1316" w:type="dxa"/>
            <w:vMerge/>
            <w:tcBorders>
              <w:left w:val="nil"/>
              <w:bottom w:val="single" w:sz="4" w:space="0" w:color="auto"/>
              <w:right w:val="nil"/>
            </w:tcBorders>
            <w:shd w:val="clear" w:color="auto" w:fill="D9D9D9"/>
          </w:tcPr>
          <w:p w:rsidR="0059748C" w:rsidRPr="002458A2" w:rsidRDefault="0059748C" w:rsidP="00B108F4">
            <w:pPr>
              <w:rPr>
                <w:szCs w:val="24"/>
              </w:rPr>
            </w:pPr>
          </w:p>
        </w:tc>
        <w:tc>
          <w:tcPr>
            <w:tcW w:w="241" w:type="dxa"/>
            <w:vMerge/>
            <w:tcBorders>
              <w:left w:val="nil"/>
              <w:bottom w:val="single" w:sz="4" w:space="0" w:color="auto"/>
              <w:right w:val="single" w:sz="4" w:space="0" w:color="auto"/>
            </w:tcBorders>
            <w:shd w:val="clear" w:color="auto" w:fill="D9D9D9"/>
            <w:noWrap/>
            <w:vAlign w:val="center"/>
          </w:tcPr>
          <w:p w:rsidR="0059748C" w:rsidRPr="002458A2" w:rsidRDefault="0059748C" w:rsidP="00B108F4">
            <w:pPr>
              <w:rPr>
                <w:szCs w:val="24"/>
              </w:rPr>
            </w:pPr>
          </w:p>
        </w:tc>
        <w:tc>
          <w:tcPr>
            <w:tcW w:w="1182" w:type="dxa"/>
            <w:vMerge/>
            <w:tcBorders>
              <w:left w:val="nil"/>
              <w:bottom w:val="single" w:sz="4" w:space="0" w:color="auto"/>
              <w:right w:val="single" w:sz="4" w:space="0" w:color="auto"/>
            </w:tcBorders>
            <w:shd w:val="clear" w:color="auto" w:fill="D9D9D9"/>
            <w:vAlign w:val="center"/>
          </w:tcPr>
          <w:p w:rsidR="0059748C" w:rsidRPr="002458A2" w:rsidRDefault="0059748C" w:rsidP="00B108F4">
            <w:pPr>
              <w:rPr>
                <w:szCs w:val="24"/>
              </w:rPr>
            </w:pPr>
          </w:p>
        </w:tc>
        <w:tc>
          <w:tcPr>
            <w:tcW w:w="1329" w:type="dxa"/>
            <w:vMerge/>
            <w:tcBorders>
              <w:left w:val="nil"/>
              <w:bottom w:val="single" w:sz="8" w:space="0" w:color="auto"/>
              <w:right w:val="single" w:sz="8" w:space="0" w:color="auto"/>
            </w:tcBorders>
            <w:shd w:val="clear" w:color="auto" w:fill="D9D9D9"/>
            <w:noWrap/>
            <w:vAlign w:val="center"/>
          </w:tcPr>
          <w:p w:rsidR="0059748C" w:rsidRPr="002458A2" w:rsidRDefault="0059748C" w:rsidP="00B108F4">
            <w:pPr>
              <w:rPr>
                <w:szCs w:val="24"/>
              </w:rPr>
            </w:pPr>
          </w:p>
        </w:tc>
      </w:tr>
      <w:tr w:rsidR="0059748C" w:rsidRPr="002458A2" w:rsidTr="00B108F4">
        <w:trPr>
          <w:trHeight w:val="255"/>
        </w:trPr>
        <w:tc>
          <w:tcPr>
            <w:tcW w:w="6071" w:type="dxa"/>
            <w:vMerge/>
            <w:tcBorders>
              <w:left w:val="single" w:sz="8" w:space="0" w:color="auto"/>
              <w:right w:val="single" w:sz="4" w:space="0" w:color="auto"/>
            </w:tcBorders>
            <w:shd w:val="clear" w:color="auto" w:fill="D9D9D9"/>
            <w:noWrap/>
            <w:vAlign w:val="center"/>
          </w:tcPr>
          <w:p w:rsidR="0059748C" w:rsidRPr="002458A2" w:rsidRDefault="0059748C" w:rsidP="00B108F4">
            <w:pPr>
              <w:tabs>
                <w:tab w:val="left" w:pos="1320"/>
              </w:tabs>
              <w:autoSpaceDE w:val="0"/>
              <w:autoSpaceDN w:val="0"/>
              <w:adjustRightInd w:val="0"/>
              <w:jc w:val="left"/>
              <w:rPr>
                <w:bCs/>
                <w:szCs w:val="24"/>
                <w:lang w:val="ru-RU"/>
              </w:rPr>
            </w:pPr>
          </w:p>
        </w:tc>
        <w:tc>
          <w:tcPr>
            <w:tcW w:w="1284" w:type="dxa"/>
            <w:vMerge/>
            <w:tcBorders>
              <w:left w:val="single" w:sz="4" w:space="0" w:color="auto"/>
              <w:right w:val="single" w:sz="4" w:space="0" w:color="auto"/>
            </w:tcBorders>
            <w:shd w:val="clear" w:color="auto" w:fill="A6A6A6"/>
          </w:tcPr>
          <w:p w:rsidR="0059748C" w:rsidRPr="002458A2" w:rsidRDefault="0059748C" w:rsidP="00B108F4">
            <w:pPr>
              <w:jc w:val="right"/>
              <w:rPr>
                <w:szCs w:val="24"/>
              </w:rPr>
            </w:pPr>
          </w:p>
        </w:tc>
        <w:tc>
          <w:tcPr>
            <w:tcW w:w="1284" w:type="dxa"/>
            <w:tcBorders>
              <w:left w:val="single" w:sz="4" w:space="0" w:color="auto"/>
              <w:right w:val="single" w:sz="4" w:space="0" w:color="auto"/>
            </w:tcBorders>
            <w:shd w:val="clear" w:color="auto" w:fill="D9D9D9" w:themeFill="background1" w:themeFillShade="D9"/>
          </w:tcPr>
          <w:p w:rsidR="0059748C" w:rsidRPr="002458A2" w:rsidRDefault="0059748C" w:rsidP="00B108F4">
            <w:pPr>
              <w:jc w:val="center"/>
              <w:rPr>
                <w:szCs w:val="24"/>
                <w:highlight w:val="lightGray"/>
              </w:rPr>
            </w:pPr>
            <w:r w:rsidRPr="002458A2">
              <w:rPr>
                <w:szCs w:val="24"/>
                <w:highlight w:val="lightGray"/>
              </w:rPr>
              <w:t>ha</w:t>
            </w:r>
          </w:p>
        </w:tc>
        <w:tc>
          <w:tcPr>
            <w:tcW w:w="1286" w:type="dxa"/>
            <w:vMerge/>
            <w:tcBorders>
              <w:left w:val="single" w:sz="4" w:space="0" w:color="auto"/>
              <w:right w:val="single" w:sz="4" w:space="0" w:color="auto"/>
            </w:tcBorders>
            <w:shd w:val="clear" w:color="auto" w:fill="A6A6A6"/>
          </w:tcPr>
          <w:p w:rsidR="0059748C" w:rsidRPr="002458A2" w:rsidRDefault="0059748C" w:rsidP="00B108F4">
            <w:pPr>
              <w:jc w:val="right"/>
              <w:rPr>
                <w:szCs w:val="24"/>
              </w:rPr>
            </w:pPr>
          </w:p>
        </w:tc>
        <w:tc>
          <w:tcPr>
            <w:tcW w:w="4068" w:type="dxa"/>
            <w:gridSpan w:val="4"/>
            <w:tcBorders>
              <w:top w:val="single" w:sz="4" w:space="0" w:color="auto"/>
              <w:left w:val="nil"/>
              <w:bottom w:val="single" w:sz="4" w:space="0" w:color="auto"/>
              <w:right w:val="single" w:sz="8" w:space="0" w:color="auto"/>
            </w:tcBorders>
            <w:shd w:val="clear" w:color="auto" w:fill="D9D9D9"/>
            <w:vAlign w:val="center"/>
          </w:tcPr>
          <w:p w:rsidR="0059748C" w:rsidRPr="002458A2" w:rsidRDefault="0059748C" w:rsidP="00B108F4">
            <w:pPr>
              <w:jc w:val="center"/>
              <w:rPr>
                <w:noProof/>
                <w:szCs w:val="24"/>
              </w:rPr>
            </w:pPr>
            <w:r w:rsidRPr="002458A2">
              <w:rPr>
                <w:szCs w:val="24"/>
              </w:rPr>
              <w:t>60825,0</w:t>
            </w:r>
          </w:p>
        </w:tc>
      </w:tr>
      <w:tr w:rsidR="0059748C" w:rsidRPr="002458A2" w:rsidTr="00B108F4">
        <w:trPr>
          <w:trHeight w:val="255"/>
        </w:trPr>
        <w:tc>
          <w:tcPr>
            <w:tcW w:w="6071" w:type="dxa"/>
            <w:vMerge/>
            <w:tcBorders>
              <w:left w:val="single" w:sz="8" w:space="0" w:color="auto"/>
              <w:bottom w:val="single" w:sz="4" w:space="0" w:color="auto"/>
              <w:right w:val="single" w:sz="4" w:space="0" w:color="auto"/>
            </w:tcBorders>
            <w:shd w:val="clear" w:color="auto" w:fill="D9D9D9"/>
            <w:noWrap/>
            <w:vAlign w:val="center"/>
          </w:tcPr>
          <w:p w:rsidR="0059748C" w:rsidRPr="002458A2" w:rsidRDefault="0059748C" w:rsidP="00B108F4">
            <w:pPr>
              <w:tabs>
                <w:tab w:val="left" w:pos="1320"/>
              </w:tabs>
              <w:autoSpaceDE w:val="0"/>
              <w:autoSpaceDN w:val="0"/>
              <w:adjustRightInd w:val="0"/>
              <w:jc w:val="left"/>
              <w:rPr>
                <w:bCs/>
                <w:szCs w:val="24"/>
                <w:lang w:val="ru-RU"/>
              </w:rPr>
            </w:pPr>
          </w:p>
        </w:tc>
        <w:tc>
          <w:tcPr>
            <w:tcW w:w="1284" w:type="dxa"/>
            <w:vMerge/>
            <w:tcBorders>
              <w:left w:val="single" w:sz="4" w:space="0" w:color="auto"/>
              <w:bottom w:val="single" w:sz="4" w:space="0" w:color="auto"/>
              <w:right w:val="single" w:sz="4" w:space="0" w:color="auto"/>
            </w:tcBorders>
            <w:shd w:val="clear" w:color="auto" w:fill="A6A6A6"/>
          </w:tcPr>
          <w:p w:rsidR="0059748C" w:rsidRPr="002458A2" w:rsidRDefault="0059748C" w:rsidP="00B108F4">
            <w:pPr>
              <w:jc w:val="right"/>
              <w:rPr>
                <w:szCs w:val="24"/>
              </w:rPr>
            </w:pPr>
          </w:p>
        </w:tc>
        <w:tc>
          <w:tcPr>
            <w:tcW w:w="1284" w:type="dxa"/>
            <w:tcBorders>
              <w:left w:val="single" w:sz="4" w:space="0" w:color="auto"/>
              <w:bottom w:val="single" w:sz="4" w:space="0" w:color="auto"/>
              <w:right w:val="single" w:sz="4" w:space="0" w:color="auto"/>
            </w:tcBorders>
            <w:shd w:val="clear" w:color="auto" w:fill="D9D9D9" w:themeFill="background1" w:themeFillShade="D9"/>
          </w:tcPr>
          <w:p w:rsidR="0059748C" w:rsidRPr="002458A2" w:rsidRDefault="0059748C" w:rsidP="00B108F4">
            <w:pPr>
              <w:jc w:val="right"/>
              <w:rPr>
                <w:szCs w:val="24"/>
                <w:highlight w:val="lightGray"/>
              </w:rPr>
            </w:pPr>
          </w:p>
        </w:tc>
        <w:tc>
          <w:tcPr>
            <w:tcW w:w="1286" w:type="dxa"/>
            <w:vMerge/>
            <w:tcBorders>
              <w:left w:val="single" w:sz="4" w:space="0" w:color="auto"/>
              <w:bottom w:val="single" w:sz="4" w:space="0" w:color="auto"/>
              <w:right w:val="single" w:sz="4" w:space="0" w:color="auto"/>
            </w:tcBorders>
            <w:shd w:val="clear" w:color="auto" w:fill="A6A6A6"/>
          </w:tcPr>
          <w:p w:rsidR="0059748C" w:rsidRPr="002458A2" w:rsidRDefault="0059748C" w:rsidP="00B108F4">
            <w:pPr>
              <w:jc w:val="right"/>
              <w:rPr>
                <w:szCs w:val="24"/>
              </w:rPr>
            </w:pPr>
          </w:p>
        </w:tc>
        <w:tc>
          <w:tcPr>
            <w:tcW w:w="1557" w:type="dxa"/>
            <w:gridSpan w:val="2"/>
            <w:tcBorders>
              <w:top w:val="single" w:sz="4" w:space="0" w:color="auto"/>
              <w:left w:val="nil"/>
              <w:bottom w:val="single" w:sz="4" w:space="0" w:color="auto"/>
              <w:right w:val="single" w:sz="4" w:space="0" w:color="auto"/>
            </w:tcBorders>
            <w:shd w:val="clear" w:color="auto" w:fill="D9D9D9"/>
          </w:tcPr>
          <w:p w:rsidR="0059748C" w:rsidRPr="002458A2" w:rsidRDefault="0059748C" w:rsidP="00B108F4">
            <w:pPr>
              <w:jc w:val="center"/>
              <w:rPr>
                <w:szCs w:val="24"/>
              </w:rPr>
            </w:pPr>
            <w:r w:rsidRPr="002458A2">
              <w:rPr>
                <w:szCs w:val="24"/>
              </w:rPr>
              <w:t>ha</w:t>
            </w:r>
          </w:p>
        </w:tc>
        <w:tc>
          <w:tcPr>
            <w:tcW w:w="1182" w:type="dxa"/>
            <w:tcBorders>
              <w:top w:val="single" w:sz="4" w:space="0" w:color="auto"/>
              <w:left w:val="nil"/>
              <w:bottom w:val="single" w:sz="4" w:space="0" w:color="auto"/>
              <w:right w:val="single" w:sz="4" w:space="0" w:color="auto"/>
            </w:tcBorders>
            <w:shd w:val="clear" w:color="auto" w:fill="D9D9D9"/>
            <w:vAlign w:val="center"/>
          </w:tcPr>
          <w:p w:rsidR="0059748C" w:rsidRPr="002458A2" w:rsidRDefault="0059748C" w:rsidP="00B108F4">
            <w:pPr>
              <w:jc w:val="center"/>
              <w:rPr>
                <w:szCs w:val="24"/>
              </w:rPr>
            </w:pPr>
            <w:r w:rsidRPr="002458A2">
              <w:rPr>
                <w:szCs w:val="24"/>
              </w:rPr>
              <w:t>ha</w:t>
            </w:r>
          </w:p>
        </w:tc>
        <w:tc>
          <w:tcPr>
            <w:tcW w:w="1329" w:type="dxa"/>
            <w:tcBorders>
              <w:top w:val="single" w:sz="4" w:space="0" w:color="auto"/>
              <w:left w:val="nil"/>
              <w:bottom w:val="single" w:sz="4" w:space="0" w:color="auto"/>
              <w:right w:val="single" w:sz="8" w:space="0" w:color="auto"/>
            </w:tcBorders>
            <w:shd w:val="clear" w:color="auto" w:fill="D9D9D9"/>
            <w:noWrap/>
            <w:vAlign w:val="center"/>
          </w:tcPr>
          <w:p w:rsidR="0059748C" w:rsidRPr="002458A2" w:rsidRDefault="0059748C" w:rsidP="00B108F4">
            <w:pPr>
              <w:jc w:val="center"/>
              <w:rPr>
                <w:szCs w:val="24"/>
              </w:rPr>
            </w:pPr>
            <w:r w:rsidRPr="002458A2">
              <w:rPr>
                <w:szCs w:val="24"/>
              </w:rPr>
              <w:t>ha</w:t>
            </w:r>
          </w:p>
        </w:tc>
      </w:tr>
      <w:tr w:rsidR="0059748C" w:rsidRPr="002458A2" w:rsidTr="00B108F4">
        <w:trPr>
          <w:trHeight w:val="79"/>
        </w:trPr>
        <w:tc>
          <w:tcPr>
            <w:tcW w:w="6071" w:type="dxa"/>
            <w:tcBorders>
              <w:top w:val="nil"/>
              <w:left w:val="single" w:sz="8" w:space="0" w:color="auto"/>
              <w:bottom w:val="single" w:sz="4" w:space="0" w:color="auto"/>
              <w:right w:val="single" w:sz="8" w:space="0" w:color="auto"/>
            </w:tcBorders>
            <w:shd w:val="clear" w:color="auto" w:fill="auto"/>
            <w:noWrap/>
            <w:vAlign w:val="center"/>
          </w:tcPr>
          <w:p w:rsidR="0059748C" w:rsidRPr="002458A2" w:rsidRDefault="0059748C" w:rsidP="00B108F4">
            <w:pPr>
              <w:jc w:val="left"/>
              <w:rPr>
                <w:szCs w:val="24"/>
              </w:rPr>
            </w:pPr>
            <w:bookmarkStart w:id="939" w:name="_Hlk412273198"/>
            <w:r w:rsidRPr="002458A2">
              <w:rPr>
                <w:szCs w:val="24"/>
              </w:rPr>
              <w:t>101 priprema za pošumljavanje mekih lišcara</w:t>
            </w:r>
          </w:p>
        </w:tc>
        <w:tc>
          <w:tcPr>
            <w:tcW w:w="1284" w:type="dxa"/>
            <w:tcBorders>
              <w:top w:val="single" w:sz="4" w:space="0" w:color="auto"/>
              <w:left w:val="nil"/>
              <w:bottom w:val="single" w:sz="4" w:space="0" w:color="auto"/>
              <w:right w:val="single" w:sz="4" w:space="0" w:color="auto"/>
            </w:tcBorders>
            <w:vAlign w:val="center"/>
          </w:tcPr>
          <w:p w:rsidR="0059748C" w:rsidRPr="002458A2" w:rsidRDefault="0059748C" w:rsidP="00B108F4">
            <w:pPr>
              <w:jc w:val="right"/>
              <w:rPr>
                <w:szCs w:val="24"/>
                <w:lang w:eastAsia="sr-Latn-CS"/>
              </w:rPr>
            </w:pPr>
            <w:r w:rsidRPr="002458A2">
              <w:rPr>
                <w:szCs w:val="24"/>
                <w:lang w:eastAsia="sr-Latn-CS"/>
              </w:rPr>
              <w:t>210,96</w:t>
            </w:r>
          </w:p>
        </w:tc>
        <w:tc>
          <w:tcPr>
            <w:tcW w:w="1284" w:type="dxa"/>
            <w:tcBorders>
              <w:top w:val="single" w:sz="4" w:space="0" w:color="auto"/>
              <w:left w:val="single" w:sz="4" w:space="0" w:color="auto"/>
              <w:bottom w:val="single" w:sz="4" w:space="0" w:color="auto"/>
              <w:right w:val="single" w:sz="4" w:space="0" w:color="auto"/>
            </w:tcBorders>
          </w:tcPr>
          <w:p w:rsidR="0059748C" w:rsidRPr="002458A2" w:rsidRDefault="0059748C" w:rsidP="00B108F4">
            <w:pPr>
              <w:jc w:val="right"/>
              <w:rPr>
                <w:szCs w:val="24"/>
                <w:lang w:eastAsia="sr-Latn-CS"/>
              </w:rPr>
            </w:pPr>
            <w:r w:rsidRPr="002458A2">
              <w:rPr>
                <w:szCs w:val="24"/>
                <w:lang w:eastAsia="sr-Latn-CS"/>
              </w:rPr>
              <w:t>13,21</w:t>
            </w:r>
          </w:p>
        </w:tc>
        <w:tc>
          <w:tcPr>
            <w:tcW w:w="1286" w:type="dxa"/>
            <w:tcBorders>
              <w:top w:val="single" w:sz="4" w:space="0" w:color="auto"/>
              <w:left w:val="single" w:sz="4" w:space="0" w:color="auto"/>
              <w:bottom w:val="single" w:sz="4" w:space="0" w:color="auto"/>
              <w:right w:val="single" w:sz="4" w:space="0" w:color="auto"/>
            </w:tcBorders>
            <w:vAlign w:val="center"/>
          </w:tcPr>
          <w:p w:rsidR="0059748C" w:rsidRPr="002458A2" w:rsidRDefault="0059748C" w:rsidP="00B108F4">
            <w:pPr>
              <w:jc w:val="right"/>
              <w:rPr>
                <w:szCs w:val="24"/>
                <w:lang w:eastAsia="sr-Latn-CS"/>
              </w:rPr>
            </w:pPr>
            <w:r w:rsidRPr="002458A2">
              <w:rPr>
                <w:szCs w:val="24"/>
                <w:lang w:eastAsia="sr-Latn-CS"/>
              </w:rPr>
              <w:t>224,17</w:t>
            </w:r>
          </w:p>
        </w:tc>
        <w:tc>
          <w:tcPr>
            <w:tcW w:w="1557" w:type="dxa"/>
            <w:gridSpan w:val="2"/>
            <w:tcBorders>
              <w:top w:val="single" w:sz="4" w:space="0" w:color="auto"/>
              <w:left w:val="nil"/>
              <w:bottom w:val="single" w:sz="4" w:space="0" w:color="auto"/>
              <w:right w:val="single" w:sz="4" w:space="0" w:color="auto"/>
            </w:tcBorders>
          </w:tcPr>
          <w:p w:rsidR="0059748C" w:rsidRPr="002458A2" w:rsidRDefault="0059748C" w:rsidP="00B108F4">
            <w:pPr>
              <w:jc w:val="center"/>
              <w:rPr>
                <w:szCs w:val="24"/>
              </w:rPr>
            </w:pPr>
            <w:r w:rsidRPr="002458A2">
              <w:t xml:space="preserve">          3,5</w:t>
            </w:r>
          </w:p>
        </w:tc>
        <w:tc>
          <w:tcPr>
            <w:tcW w:w="1182" w:type="dxa"/>
            <w:tcBorders>
              <w:top w:val="single" w:sz="4" w:space="0" w:color="auto"/>
              <w:left w:val="nil"/>
              <w:bottom w:val="single" w:sz="4" w:space="0" w:color="auto"/>
              <w:right w:val="single" w:sz="4" w:space="0" w:color="auto"/>
            </w:tcBorders>
            <w:shd w:val="clear" w:color="auto" w:fill="auto"/>
            <w:vAlign w:val="bottom"/>
          </w:tcPr>
          <w:p w:rsidR="0059748C" w:rsidRPr="002458A2" w:rsidRDefault="0059748C" w:rsidP="00B108F4">
            <w:pPr>
              <w:jc w:val="right"/>
              <w:rPr>
                <w:szCs w:val="24"/>
              </w:rPr>
            </w:pPr>
            <w:r w:rsidRPr="002458A2">
              <w:rPr>
                <w:lang w:eastAsia="sr-Latn-CS"/>
              </w:rPr>
              <w:t>0,2</w:t>
            </w:r>
          </w:p>
        </w:tc>
        <w:tc>
          <w:tcPr>
            <w:tcW w:w="1329" w:type="dxa"/>
            <w:tcBorders>
              <w:top w:val="single" w:sz="4" w:space="0" w:color="auto"/>
              <w:left w:val="nil"/>
              <w:bottom w:val="single" w:sz="4" w:space="0" w:color="auto"/>
              <w:right w:val="single" w:sz="8" w:space="0" w:color="auto"/>
            </w:tcBorders>
            <w:shd w:val="clear" w:color="auto" w:fill="auto"/>
            <w:noWrap/>
            <w:vAlign w:val="bottom"/>
          </w:tcPr>
          <w:p w:rsidR="0059748C" w:rsidRPr="002458A2" w:rsidRDefault="0059748C" w:rsidP="00B108F4">
            <w:pPr>
              <w:jc w:val="right"/>
              <w:rPr>
                <w:szCs w:val="24"/>
              </w:rPr>
            </w:pPr>
            <w:r w:rsidRPr="002458A2">
              <w:rPr>
                <w:lang w:eastAsia="sr-Latn-CS"/>
              </w:rPr>
              <w:t>3,7</w:t>
            </w:r>
          </w:p>
        </w:tc>
      </w:tr>
      <w:tr w:rsidR="0059748C" w:rsidRPr="002458A2" w:rsidTr="00B108F4">
        <w:trPr>
          <w:trHeight w:val="255"/>
        </w:trPr>
        <w:tc>
          <w:tcPr>
            <w:tcW w:w="6071" w:type="dxa"/>
            <w:tcBorders>
              <w:top w:val="nil"/>
              <w:left w:val="single" w:sz="8" w:space="0" w:color="auto"/>
              <w:bottom w:val="single" w:sz="4" w:space="0" w:color="auto"/>
              <w:right w:val="single" w:sz="8" w:space="0" w:color="auto"/>
            </w:tcBorders>
            <w:shd w:val="clear" w:color="auto" w:fill="auto"/>
            <w:noWrap/>
            <w:vAlign w:val="bottom"/>
          </w:tcPr>
          <w:p w:rsidR="0059748C" w:rsidRPr="002458A2" w:rsidRDefault="0059748C" w:rsidP="00B108F4">
            <w:pPr>
              <w:rPr>
                <w:szCs w:val="24"/>
              </w:rPr>
            </w:pPr>
            <w:r w:rsidRPr="002458A2">
              <w:rPr>
                <w:szCs w:val="24"/>
              </w:rPr>
              <w:t>214 razmeravanje i obeležavanje</w:t>
            </w:r>
          </w:p>
        </w:tc>
        <w:tc>
          <w:tcPr>
            <w:tcW w:w="1284" w:type="dxa"/>
            <w:tcBorders>
              <w:top w:val="single" w:sz="4" w:space="0" w:color="auto"/>
              <w:left w:val="nil"/>
              <w:bottom w:val="single" w:sz="4" w:space="0" w:color="auto"/>
              <w:right w:val="single" w:sz="4" w:space="0" w:color="auto"/>
            </w:tcBorders>
            <w:vAlign w:val="center"/>
          </w:tcPr>
          <w:p w:rsidR="0059748C" w:rsidRPr="002458A2" w:rsidRDefault="0059748C" w:rsidP="00B108F4">
            <w:pPr>
              <w:jc w:val="right"/>
              <w:rPr>
                <w:szCs w:val="24"/>
                <w:lang w:eastAsia="sr-Latn-CS"/>
              </w:rPr>
            </w:pPr>
            <w:r w:rsidRPr="002458A2">
              <w:rPr>
                <w:szCs w:val="24"/>
                <w:lang w:eastAsia="sr-Latn-CS"/>
              </w:rPr>
              <w:t>210,96</w:t>
            </w:r>
          </w:p>
        </w:tc>
        <w:tc>
          <w:tcPr>
            <w:tcW w:w="1284" w:type="dxa"/>
            <w:tcBorders>
              <w:top w:val="single" w:sz="4" w:space="0" w:color="auto"/>
              <w:left w:val="single" w:sz="4" w:space="0" w:color="auto"/>
              <w:bottom w:val="single" w:sz="4" w:space="0" w:color="auto"/>
              <w:right w:val="single" w:sz="4" w:space="0" w:color="auto"/>
            </w:tcBorders>
          </w:tcPr>
          <w:p w:rsidR="0059748C" w:rsidRPr="002458A2" w:rsidRDefault="0059748C" w:rsidP="00B108F4">
            <w:pPr>
              <w:jc w:val="right"/>
              <w:rPr>
                <w:szCs w:val="24"/>
                <w:lang w:eastAsia="sr-Latn-CS"/>
              </w:rPr>
            </w:pPr>
            <w:r w:rsidRPr="002458A2">
              <w:rPr>
                <w:szCs w:val="24"/>
                <w:lang w:eastAsia="sr-Latn-CS"/>
              </w:rPr>
              <w:t>13,21</w:t>
            </w:r>
          </w:p>
        </w:tc>
        <w:tc>
          <w:tcPr>
            <w:tcW w:w="1286" w:type="dxa"/>
            <w:tcBorders>
              <w:top w:val="single" w:sz="4" w:space="0" w:color="auto"/>
              <w:left w:val="single" w:sz="4" w:space="0" w:color="auto"/>
              <w:bottom w:val="single" w:sz="4" w:space="0" w:color="auto"/>
              <w:right w:val="single" w:sz="4" w:space="0" w:color="auto"/>
            </w:tcBorders>
            <w:vAlign w:val="center"/>
          </w:tcPr>
          <w:p w:rsidR="0059748C" w:rsidRPr="002458A2" w:rsidRDefault="0059748C" w:rsidP="00B108F4">
            <w:pPr>
              <w:jc w:val="right"/>
              <w:rPr>
                <w:szCs w:val="24"/>
                <w:lang w:eastAsia="sr-Latn-CS"/>
              </w:rPr>
            </w:pPr>
            <w:r w:rsidRPr="002458A2">
              <w:rPr>
                <w:szCs w:val="24"/>
                <w:lang w:eastAsia="sr-Latn-CS"/>
              </w:rPr>
              <w:t>224,17</w:t>
            </w:r>
          </w:p>
        </w:tc>
        <w:tc>
          <w:tcPr>
            <w:tcW w:w="1316" w:type="dxa"/>
            <w:tcBorders>
              <w:top w:val="single" w:sz="4" w:space="0" w:color="auto"/>
              <w:left w:val="nil"/>
              <w:bottom w:val="single" w:sz="4" w:space="0" w:color="auto"/>
              <w:right w:val="nil"/>
            </w:tcBorders>
          </w:tcPr>
          <w:p w:rsidR="0059748C" w:rsidRPr="002458A2" w:rsidRDefault="0059748C" w:rsidP="00B108F4">
            <w:pPr>
              <w:jc w:val="right"/>
              <w:rPr>
                <w:szCs w:val="24"/>
                <w:lang w:eastAsia="sr-Latn-CS"/>
              </w:rPr>
            </w:pPr>
            <w:r w:rsidRPr="002458A2">
              <w:rPr>
                <w:szCs w:val="24"/>
                <w:lang w:eastAsia="sr-Latn-CS"/>
              </w:rPr>
              <w:t>3,5</w:t>
            </w:r>
          </w:p>
        </w:tc>
        <w:tc>
          <w:tcPr>
            <w:tcW w:w="241" w:type="dxa"/>
            <w:tcBorders>
              <w:top w:val="single" w:sz="4" w:space="0" w:color="auto"/>
              <w:left w:val="nil"/>
              <w:bottom w:val="single" w:sz="4" w:space="0" w:color="auto"/>
              <w:right w:val="single" w:sz="4" w:space="0" w:color="auto"/>
            </w:tcBorders>
            <w:shd w:val="clear" w:color="auto" w:fill="auto"/>
            <w:noWrap/>
            <w:vAlign w:val="center"/>
          </w:tcPr>
          <w:p w:rsidR="0059748C" w:rsidRPr="002458A2" w:rsidRDefault="0059748C" w:rsidP="00B108F4">
            <w:pPr>
              <w:jc w:val="right"/>
              <w:rPr>
                <w:szCs w:val="24"/>
                <w:lang w:eastAsia="sr-Latn-CS"/>
              </w:rPr>
            </w:pPr>
          </w:p>
        </w:tc>
        <w:tc>
          <w:tcPr>
            <w:tcW w:w="1182" w:type="dxa"/>
            <w:tcBorders>
              <w:top w:val="single" w:sz="4" w:space="0" w:color="auto"/>
              <w:left w:val="nil"/>
              <w:bottom w:val="single" w:sz="4" w:space="0" w:color="auto"/>
              <w:right w:val="single" w:sz="4" w:space="0" w:color="auto"/>
            </w:tcBorders>
            <w:shd w:val="clear" w:color="auto" w:fill="auto"/>
            <w:vAlign w:val="center"/>
          </w:tcPr>
          <w:p w:rsidR="0059748C" w:rsidRPr="002458A2" w:rsidRDefault="0059748C" w:rsidP="00B108F4">
            <w:pPr>
              <w:jc w:val="right"/>
              <w:rPr>
                <w:szCs w:val="24"/>
                <w:lang w:eastAsia="sr-Latn-CS"/>
              </w:rPr>
            </w:pPr>
            <w:r w:rsidRPr="002458A2">
              <w:rPr>
                <w:szCs w:val="24"/>
                <w:lang w:eastAsia="sr-Latn-CS"/>
              </w:rPr>
              <w:t>0,2</w:t>
            </w:r>
          </w:p>
        </w:tc>
        <w:tc>
          <w:tcPr>
            <w:tcW w:w="1329" w:type="dxa"/>
            <w:tcBorders>
              <w:top w:val="single" w:sz="4" w:space="0" w:color="auto"/>
              <w:left w:val="nil"/>
              <w:bottom w:val="single" w:sz="4" w:space="0" w:color="auto"/>
              <w:right w:val="single" w:sz="8" w:space="0" w:color="auto"/>
            </w:tcBorders>
            <w:shd w:val="clear" w:color="auto" w:fill="auto"/>
            <w:noWrap/>
            <w:vAlign w:val="center"/>
          </w:tcPr>
          <w:p w:rsidR="0059748C" w:rsidRPr="002458A2" w:rsidRDefault="0059748C" w:rsidP="00B108F4">
            <w:pPr>
              <w:jc w:val="right"/>
              <w:rPr>
                <w:szCs w:val="24"/>
                <w:lang w:eastAsia="sr-Latn-CS"/>
              </w:rPr>
            </w:pPr>
            <w:r w:rsidRPr="002458A2">
              <w:rPr>
                <w:szCs w:val="24"/>
                <w:lang w:eastAsia="sr-Latn-CS"/>
              </w:rPr>
              <w:t>3,7</w:t>
            </w:r>
          </w:p>
        </w:tc>
      </w:tr>
      <w:tr w:rsidR="0059748C" w:rsidRPr="002458A2" w:rsidTr="00B108F4">
        <w:trPr>
          <w:trHeight w:val="255"/>
        </w:trPr>
        <w:tc>
          <w:tcPr>
            <w:tcW w:w="6071" w:type="dxa"/>
            <w:tcBorders>
              <w:top w:val="nil"/>
              <w:left w:val="single" w:sz="8" w:space="0" w:color="auto"/>
              <w:bottom w:val="single" w:sz="4" w:space="0" w:color="auto"/>
              <w:right w:val="single" w:sz="8" w:space="0" w:color="auto"/>
            </w:tcBorders>
            <w:shd w:val="clear" w:color="auto" w:fill="auto"/>
            <w:noWrap/>
            <w:vAlign w:val="bottom"/>
          </w:tcPr>
          <w:p w:rsidR="0059748C" w:rsidRPr="002458A2" w:rsidRDefault="0059748C" w:rsidP="00B108F4">
            <w:pPr>
              <w:rPr>
                <w:szCs w:val="24"/>
              </w:rPr>
            </w:pPr>
            <w:r w:rsidRPr="002458A2">
              <w:rPr>
                <w:szCs w:val="24"/>
              </w:rPr>
              <w:t>218 bušenje rupa mašinski (plitka sadnja)</w:t>
            </w:r>
          </w:p>
        </w:tc>
        <w:tc>
          <w:tcPr>
            <w:tcW w:w="1284" w:type="dxa"/>
            <w:tcBorders>
              <w:top w:val="nil"/>
              <w:left w:val="nil"/>
              <w:bottom w:val="single" w:sz="4" w:space="0" w:color="auto"/>
              <w:right w:val="single" w:sz="4" w:space="0" w:color="auto"/>
            </w:tcBorders>
            <w:vAlign w:val="center"/>
          </w:tcPr>
          <w:p w:rsidR="0059748C" w:rsidRPr="002458A2" w:rsidRDefault="0059748C" w:rsidP="00B108F4">
            <w:pPr>
              <w:jc w:val="right"/>
              <w:rPr>
                <w:szCs w:val="24"/>
                <w:lang w:eastAsia="sr-Latn-CS"/>
              </w:rPr>
            </w:pPr>
            <w:r w:rsidRPr="002458A2">
              <w:rPr>
                <w:szCs w:val="24"/>
                <w:lang w:eastAsia="sr-Latn-CS"/>
              </w:rPr>
              <w:t>210,96</w:t>
            </w:r>
          </w:p>
        </w:tc>
        <w:tc>
          <w:tcPr>
            <w:tcW w:w="1284" w:type="dxa"/>
            <w:tcBorders>
              <w:top w:val="nil"/>
              <w:left w:val="single" w:sz="4" w:space="0" w:color="auto"/>
              <w:bottom w:val="single" w:sz="4" w:space="0" w:color="auto"/>
              <w:right w:val="single" w:sz="4" w:space="0" w:color="auto"/>
            </w:tcBorders>
          </w:tcPr>
          <w:p w:rsidR="0059748C" w:rsidRPr="002458A2" w:rsidRDefault="0059748C" w:rsidP="00B108F4">
            <w:pPr>
              <w:jc w:val="right"/>
              <w:rPr>
                <w:szCs w:val="24"/>
                <w:lang w:eastAsia="sr-Latn-CS"/>
              </w:rPr>
            </w:pPr>
            <w:r w:rsidRPr="002458A2">
              <w:rPr>
                <w:szCs w:val="24"/>
                <w:lang w:eastAsia="sr-Latn-CS"/>
              </w:rPr>
              <w:t>13,21</w:t>
            </w:r>
          </w:p>
        </w:tc>
        <w:tc>
          <w:tcPr>
            <w:tcW w:w="1286" w:type="dxa"/>
            <w:tcBorders>
              <w:top w:val="nil"/>
              <w:left w:val="single" w:sz="4" w:space="0" w:color="auto"/>
              <w:bottom w:val="single" w:sz="4" w:space="0" w:color="auto"/>
              <w:right w:val="single" w:sz="4" w:space="0" w:color="auto"/>
            </w:tcBorders>
            <w:vAlign w:val="center"/>
          </w:tcPr>
          <w:p w:rsidR="0059748C" w:rsidRPr="002458A2" w:rsidRDefault="0059748C" w:rsidP="00B108F4">
            <w:pPr>
              <w:jc w:val="right"/>
              <w:rPr>
                <w:szCs w:val="24"/>
                <w:lang w:eastAsia="sr-Latn-CS"/>
              </w:rPr>
            </w:pPr>
            <w:r w:rsidRPr="002458A2">
              <w:rPr>
                <w:szCs w:val="24"/>
                <w:lang w:eastAsia="sr-Latn-CS"/>
              </w:rPr>
              <w:t>224,17</w:t>
            </w:r>
          </w:p>
        </w:tc>
        <w:tc>
          <w:tcPr>
            <w:tcW w:w="1316" w:type="dxa"/>
            <w:tcBorders>
              <w:top w:val="nil"/>
              <w:left w:val="nil"/>
              <w:bottom w:val="single" w:sz="4" w:space="0" w:color="auto"/>
              <w:right w:val="nil"/>
            </w:tcBorders>
          </w:tcPr>
          <w:p w:rsidR="0059748C" w:rsidRPr="002458A2" w:rsidRDefault="0059748C" w:rsidP="00B108F4">
            <w:pPr>
              <w:jc w:val="right"/>
              <w:rPr>
                <w:szCs w:val="24"/>
                <w:lang w:eastAsia="sr-Latn-CS"/>
              </w:rPr>
            </w:pPr>
            <w:r w:rsidRPr="002458A2">
              <w:rPr>
                <w:szCs w:val="24"/>
                <w:lang w:eastAsia="sr-Latn-CS"/>
              </w:rPr>
              <w:t>3,5</w:t>
            </w:r>
          </w:p>
        </w:tc>
        <w:tc>
          <w:tcPr>
            <w:tcW w:w="241" w:type="dxa"/>
            <w:tcBorders>
              <w:top w:val="nil"/>
              <w:left w:val="nil"/>
              <w:bottom w:val="single" w:sz="4" w:space="0" w:color="auto"/>
              <w:right w:val="single" w:sz="4" w:space="0" w:color="auto"/>
            </w:tcBorders>
            <w:shd w:val="clear" w:color="auto" w:fill="auto"/>
            <w:noWrap/>
            <w:vAlign w:val="center"/>
          </w:tcPr>
          <w:p w:rsidR="0059748C" w:rsidRPr="002458A2" w:rsidRDefault="0059748C" w:rsidP="00B108F4">
            <w:pPr>
              <w:jc w:val="right"/>
              <w:rPr>
                <w:szCs w:val="24"/>
                <w:lang w:eastAsia="sr-Latn-CS"/>
              </w:rPr>
            </w:pPr>
          </w:p>
        </w:tc>
        <w:tc>
          <w:tcPr>
            <w:tcW w:w="1182" w:type="dxa"/>
            <w:tcBorders>
              <w:top w:val="nil"/>
              <w:left w:val="nil"/>
              <w:bottom w:val="single" w:sz="4" w:space="0" w:color="auto"/>
              <w:right w:val="single" w:sz="4" w:space="0" w:color="auto"/>
            </w:tcBorders>
            <w:shd w:val="clear" w:color="auto" w:fill="auto"/>
            <w:vAlign w:val="center"/>
          </w:tcPr>
          <w:p w:rsidR="0059748C" w:rsidRPr="002458A2" w:rsidRDefault="0059748C" w:rsidP="00B108F4">
            <w:pPr>
              <w:jc w:val="right"/>
              <w:rPr>
                <w:szCs w:val="24"/>
                <w:lang w:eastAsia="sr-Latn-CS"/>
              </w:rPr>
            </w:pPr>
            <w:r w:rsidRPr="002458A2">
              <w:rPr>
                <w:szCs w:val="24"/>
                <w:lang w:eastAsia="sr-Latn-CS"/>
              </w:rPr>
              <w:t>0,2</w:t>
            </w:r>
          </w:p>
        </w:tc>
        <w:tc>
          <w:tcPr>
            <w:tcW w:w="1329" w:type="dxa"/>
            <w:tcBorders>
              <w:top w:val="nil"/>
              <w:left w:val="nil"/>
              <w:bottom w:val="single" w:sz="4" w:space="0" w:color="auto"/>
              <w:right w:val="single" w:sz="8" w:space="0" w:color="auto"/>
            </w:tcBorders>
            <w:shd w:val="clear" w:color="auto" w:fill="auto"/>
            <w:noWrap/>
            <w:vAlign w:val="center"/>
          </w:tcPr>
          <w:p w:rsidR="0059748C" w:rsidRPr="002458A2" w:rsidRDefault="0059748C" w:rsidP="00B108F4">
            <w:pPr>
              <w:jc w:val="right"/>
              <w:rPr>
                <w:szCs w:val="24"/>
                <w:lang w:eastAsia="sr-Latn-CS"/>
              </w:rPr>
            </w:pPr>
            <w:r w:rsidRPr="002458A2">
              <w:rPr>
                <w:szCs w:val="24"/>
                <w:lang w:eastAsia="sr-Latn-CS"/>
              </w:rPr>
              <w:t>3,7</w:t>
            </w:r>
          </w:p>
        </w:tc>
      </w:tr>
      <w:tr w:rsidR="0059748C" w:rsidRPr="002458A2" w:rsidTr="00B108F4">
        <w:trPr>
          <w:trHeight w:val="255"/>
        </w:trPr>
        <w:tc>
          <w:tcPr>
            <w:tcW w:w="6071" w:type="dxa"/>
            <w:tcBorders>
              <w:top w:val="nil"/>
              <w:left w:val="single" w:sz="8" w:space="0" w:color="auto"/>
              <w:bottom w:val="single" w:sz="4" w:space="0" w:color="auto"/>
              <w:right w:val="single" w:sz="8" w:space="0" w:color="auto"/>
            </w:tcBorders>
            <w:shd w:val="clear" w:color="auto" w:fill="auto"/>
            <w:noWrap/>
            <w:vAlign w:val="bottom"/>
          </w:tcPr>
          <w:p w:rsidR="0059748C" w:rsidRPr="002458A2" w:rsidRDefault="0059748C" w:rsidP="00B108F4">
            <w:pPr>
              <w:rPr>
                <w:szCs w:val="24"/>
              </w:rPr>
            </w:pPr>
            <w:r w:rsidRPr="002458A2">
              <w:rPr>
                <w:szCs w:val="24"/>
              </w:rPr>
              <w:t>318 veštačko pošumljavanje topolom plitkom sadnjom</w:t>
            </w:r>
          </w:p>
        </w:tc>
        <w:tc>
          <w:tcPr>
            <w:tcW w:w="1284" w:type="dxa"/>
            <w:tcBorders>
              <w:top w:val="nil"/>
              <w:left w:val="nil"/>
              <w:bottom w:val="single" w:sz="4" w:space="0" w:color="auto"/>
              <w:right w:val="single" w:sz="4" w:space="0" w:color="auto"/>
            </w:tcBorders>
            <w:vAlign w:val="center"/>
          </w:tcPr>
          <w:p w:rsidR="0059748C" w:rsidRPr="002458A2" w:rsidRDefault="0059748C" w:rsidP="00B108F4">
            <w:pPr>
              <w:jc w:val="right"/>
              <w:rPr>
                <w:szCs w:val="24"/>
                <w:lang w:eastAsia="sr-Latn-CS"/>
              </w:rPr>
            </w:pPr>
            <w:r w:rsidRPr="002458A2">
              <w:rPr>
                <w:szCs w:val="24"/>
                <w:lang w:eastAsia="sr-Latn-CS"/>
              </w:rPr>
              <w:t>210,96</w:t>
            </w:r>
          </w:p>
        </w:tc>
        <w:tc>
          <w:tcPr>
            <w:tcW w:w="1284" w:type="dxa"/>
            <w:tcBorders>
              <w:top w:val="nil"/>
              <w:left w:val="single" w:sz="4" w:space="0" w:color="auto"/>
              <w:bottom w:val="single" w:sz="4" w:space="0" w:color="auto"/>
              <w:right w:val="single" w:sz="4" w:space="0" w:color="auto"/>
            </w:tcBorders>
          </w:tcPr>
          <w:p w:rsidR="0059748C" w:rsidRPr="002458A2" w:rsidRDefault="0059748C" w:rsidP="00B108F4">
            <w:pPr>
              <w:jc w:val="right"/>
              <w:rPr>
                <w:szCs w:val="24"/>
                <w:lang w:eastAsia="sr-Latn-CS"/>
              </w:rPr>
            </w:pPr>
            <w:r w:rsidRPr="002458A2">
              <w:rPr>
                <w:szCs w:val="24"/>
                <w:lang w:eastAsia="sr-Latn-CS"/>
              </w:rPr>
              <w:t>13,21</w:t>
            </w:r>
          </w:p>
        </w:tc>
        <w:tc>
          <w:tcPr>
            <w:tcW w:w="1286" w:type="dxa"/>
            <w:tcBorders>
              <w:top w:val="nil"/>
              <w:left w:val="single" w:sz="4" w:space="0" w:color="auto"/>
              <w:bottom w:val="single" w:sz="4" w:space="0" w:color="auto"/>
              <w:right w:val="single" w:sz="4" w:space="0" w:color="auto"/>
            </w:tcBorders>
            <w:vAlign w:val="center"/>
          </w:tcPr>
          <w:p w:rsidR="0059748C" w:rsidRPr="002458A2" w:rsidRDefault="0059748C" w:rsidP="00B108F4">
            <w:pPr>
              <w:jc w:val="right"/>
              <w:rPr>
                <w:szCs w:val="24"/>
                <w:lang w:eastAsia="sr-Latn-CS"/>
              </w:rPr>
            </w:pPr>
            <w:r w:rsidRPr="002458A2">
              <w:rPr>
                <w:szCs w:val="24"/>
                <w:lang w:eastAsia="sr-Latn-CS"/>
              </w:rPr>
              <w:t>224,17</w:t>
            </w:r>
          </w:p>
        </w:tc>
        <w:tc>
          <w:tcPr>
            <w:tcW w:w="1316" w:type="dxa"/>
            <w:tcBorders>
              <w:top w:val="nil"/>
              <w:left w:val="nil"/>
              <w:bottom w:val="single" w:sz="4" w:space="0" w:color="auto"/>
              <w:right w:val="nil"/>
            </w:tcBorders>
          </w:tcPr>
          <w:p w:rsidR="0059748C" w:rsidRPr="002458A2" w:rsidRDefault="0059748C" w:rsidP="00B108F4">
            <w:pPr>
              <w:jc w:val="right"/>
              <w:rPr>
                <w:szCs w:val="24"/>
                <w:lang w:eastAsia="sr-Latn-CS"/>
              </w:rPr>
            </w:pPr>
            <w:r w:rsidRPr="002458A2">
              <w:rPr>
                <w:szCs w:val="24"/>
                <w:lang w:eastAsia="sr-Latn-CS"/>
              </w:rPr>
              <w:t>3,5</w:t>
            </w:r>
          </w:p>
        </w:tc>
        <w:tc>
          <w:tcPr>
            <w:tcW w:w="241" w:type="dxa"/>
            <w:tcBorders>
              <w:top w:val="nil"/>
              <w:left w:val="nil"/>
              <w:bottom w:val="single" w:sz="4" w:space="0" w:color="auto"/>
              <w:right w:val="single" w:sz="4" w:space="0" w:color="auto"/>
            </w:tcBorders>
            <w:shd w:val="clear" w:color="auto" w:fill="auto"/>
            <w:noWrap/>
            <w:vAlign w:val="center"/>
          </w:tcPr>
          <w:p w:rsidR="0059748C" w:rsidRPr="002458A2" w:rsidRDefault="0059748C" w:rsidP="00B108F4">
            <w:pPr>
              <w:jc w:val="right"/>
              <w:rPr>
                <w:szCs w:val="24"/>
                <w:lang w:eastAsia="sr-Latn-CS"/>
              </w:rPr>
            </w:pPr>
          </w:p>
        </w:tc>
        <w:tc>
          <w:tcPr>
            <w:tcW w:w="1182" w:type="dxa"/>
            <w:tcBorders>
              <w:top w:val="nil"/>
              <w:left w:val="nil"/>
              <w:bottom w:val="single" w:sz="4" w:space="0" w:color="auto"/>
              <w:right w:val="single" w:sz="4" w:space="0" w:color="auto"/>
            </w:tcBorders>
            <w:shd w:val="clear" w:color="auto" w:fill="auto"/>
            <w:vAlign w:val="center"/>
          </w:tcPr>
          <w:p w:rsidR="0059748C" w:rsidRPr="002458A2" w:rsidRDefault="0059748C" w:rsidP="00B108F4">
            <w:pPr>
              <w:jc w:val="right"/>
              <w:rPr>
                <w:szCs w:val="24"/>
                <w:lang w:eastAsia="sr-Latn-CS"/>
              </w:rPr>
            </w:pPr>
            <w:r w:rsidRPr="002458A2">
              <w:rPr>
                <w:szCs w:val="24"/>
                <w:lang w:eastAsia="sr-Latn-CS"/>
              </w:rPr>
              <w:t>0,2</w:t>
            </w:r>
          </w:p>
        </w:tc>
        <w:tc>
          <w:tcPr>
            <w:tcW w:w="1329" w:type="dxa"/>
            <w:tcBorders>
              <w:top w:val="nil"/>
              <w:left w:val="nil"/>
              <w:bottom w:val="single" w:sz="4" w:space="0" w:color="auto"/>
              <w:right w:val="single" w:sz="8" w:space="0" w:color="auto"/>
            </w:tcBorders>
            <w:shd w:val="clear" w:color="auto" w:fill="auto"/>
            <w:noWrap/>
            <w:vAlign w:val="center"/>
          </w:tcPr>
          <w:p w:rsidR="0059748C" w:rsidRPr="002458A2" w:rsidRDefault="0059748C" w:rsidP="00B108F4">
            <w:pPr>
              <w:jc w:val="right"/>
              <w:rPr>
                <w:szCs w:val="24"/>
                <w:lang w:eastAsia="sr-Latn-CS"/>
              </w:rPr>
            </w:pPr>
            <w:r w:rsidRPr="002458A2">
              <w:rPr>
                <w:szCs w:val="24"/>
                <w:lang w:eastAsia="sr-Latn-CS"/>
              </w:rPr>
              <w:t>3,7</w:t>
            </w:r>
          </w:p>
        </w:tc>
      </w:tr>
      <w:tr w:rsidR="0059748C" w:rsidRPr="002458A2" w:rsidTr="00B108F4">
        <w:trPr>
          <w:trHeight w:val="255"/>
        </w:trPr>
        <w:tc>
          <w:tcPr>
            <w:tcW w:w="6071" w:type="dxa"/>
            <w:tcBorders>
              <w:top w:val="nil"/>
              <w:left w:val="single" w:sz="8" w:space="0" w:color="auto"/>
              <w:bottom w:val="single" w:sz="4" w:space="0" w:color="auto"/>
              <w:right w:val="single" w:sz="8" w:space="0" w:color="auto"/>
            </w:tcBorders>
            <w:shd w:val="clear" w:color="auto" w:fill="auto"/>
            <w:noWrap/>
            <w:vAlign w:val="bottom"/>
          </w:tcPr>
          <w:p w:rsidR="0059748C" w:rsidRPr="002458A2" w:rsidRDefault="0059748C" w:rsidP="00B108F4">
            <w:pPr>
              <w:rPr>
                <w:szCs w:val="24"/>
              </w:rPr>
            </w:pPr>
            <w:r w:rsidRPr="002458A2">
              <w:rPr>
                <w:szCs w:val="24"/>
              </w:rPr>
              <w:t>334 popunjavanje veštački podignutih kultura sadnjom</w:t>
            </w:r>
          </w:p>
        </w:tc>
        <w:tc>
          <w:tcPr>
            <w:tcW w:w="1284" w:type="dxa"/>
            <w:tcBorders>
              <w:top w:val="nil"/>
              <w:left w:val="nil"/>
              <w:bottom w:val="single" w:sz="4" w:space="0" w:color="auto"/>
              <w:right w:val="single" w:sz="4" w:space="0" w:color="auto"/>
            </w:tcBorders>
            <w:vAlign w:val="center"/>
          </w:tcPr>
          <w:p w:rsidR="0059748C" w:rsidRPr="002458A2" w:rsidRDefault="0059748C" w:rsidP="00B108F4">
            <w:pPr>
              <w:jc w:val="right"/>
              <w:rPr>
                <w:szCs w:val="24"/>
                <w:lang w:eastAsia="sr-Latn-CS"/>
              </w:rPr>
            </w:pPr>
            <w:r w:rsidRPr="002458A2">
              <w:rPr>
                <w:szCs w:val="24"/>
                <w:lang w:eastAsia="sr-Latn-CS"/>
              </w:rPr>
              <w:t>42,19</w:t>
            </w:r>
          </w:p>
        </w:tc>
        <w:tc>
          <w:tcPr>
            <w:tcW w:w="1284" w:type="dxa"/>
            <w:tcBorders>
              <w:top w:val="nil"/>
              <w:left w:val="single" w:sz="4" w:space="0" w:color="auto"/>
              <w:bottom w:val="single" w:sz="4" w:space="0" w:color="auto"/>
              <w:right w:val="single" w:sz="4" w:space="0" w:color="auto"/>
            </w:tcBorders>
          </w:tcPr>
          <w:p w:rsidR="0059748C" w:rsidRPr="002458A2" w:rsidRDefault="0059748C" w:rsidP="00B108F4">
            <w:pPr>
              <w:jc w:val="right"/>
              <w:rPr>
                <w:szCs w:val="24"/>
                <w:lang w:eastAsia="sr-Latn-CS"/>
              </w:rPr>
            </w:pPr>
            <w:r w:rsidRPr="002458A2">
              <w:rPr>
                <w:szCs w:val="24"/>
                <w:lang w:eastAsia="sr-Latn-CS"/>
              </w:rPr>
              <w:t>13,21</w:t>
            </w:r>
          </w:p>
        </w:tc>
        <w:tc>
          <w:tcPr>
            <w:tcW w:w="1286" w:type="dxa"/>
            <w:tcBorders>
              <w:top w:val="nil"/>
              <w:left w:val="single" w:sz="4" w:space="0" w:color="auto"/>
              <w:bottom w:val="single" w:sz="4" w:space="0" w:color="auto"/>
              <w:right w:val="single" w:sz="4" w:space="0" w:color="auto"/>
            </w:tcBorders>
            <w:vAlign w:val="center"/>
          </w:tcPr>
          <w:p w:rsidR="0059748C" w:rsidRPr="002458A2" w:rsidRDefault="0059748C" w:rsidP="00B108F4">
            <w:pPr>
              <w:jc w:val="right"/>
              <w:rPr>
                <w:szCs w:val="24"/>
                <w:lang w:eastAsia="sr-Latn-CS"/>
              </w:rPr>
            </w:pPr>
            <w:r w:rsidRPr="002458A2">
              <w:rPr>
                <w:szCs w:val="24"/>
                <w:lang w:eastAsia="sr-Latn-CS"/>
              </w:rPr>
              <w:t>44,83</w:t>
            </w:r>
          </w:p>
        </w:tc>
        <w:tc>
          <w:tcPr>
            <w:tcW w:w="1316" w:type="dxa"/>
            <w:tcBorders>
              <w:top w:val="nil"/>
              <w:left w:val="nil"/>
              <w:bottom w:val="single" w:sz="4" w:space="0" w:color="auto"/>
              <w:right w:val="nil"/>
            </w:tcBorders>
          </w:tcPr>
          <w:p w:rsidR="0059748C" w:rsidRPr="002458A2" w:rsidRDefault="0059748C" w:rsidP="00B108F4">
            <w:pPr>
              <w:jc w:val="right"/>
              <w:rPr>
                <w:szCs w:val="24"/>
                <w:lang w:eastAsia="sr-Latn-CS"/>
              </w:rPr>
            </w:pPr>
            <w:r w:rsidRPr="002458A2">
              <w:rPr>
                <w:szCs w:val="24"/>
                <w:lang w:eastAsia="sr-Latn-CS"/>
              </w:rPr>
              <w:t>0,7</w:t>
            </w:r>
          </w:p>
        </w:tc>
        <w:tc>
          <w:tcPr>
            <w:tcW w:w="241" w:type="dxa"/>
            <w:tcBorders>
              <w:top w:val="nil"/>
              <w:left w:val="nil"/>
              <w:bottom w:val="single" w:sz="4" w:space="0" w:color="auto"/>
              <w:right w:val="single" w:sz="4" w:space="0" w:color="auto"/>
            </w:tcBorders>
            <w:shd w:val="clear" w:color="auto" w:fill="auto"/>
            <w:noWrap/>
            <w:vAlign w:val="center"/>
          </w:tcPr>
          <w:p w:rsidR="0059748C" w:rsidRPr="002458A2" w:rsidRDefault="0059748C" w:rsidP="00B108F4">
            <w:pPr>
              <w:jc w:val="right"/>
              <w:rPr>
                <w:szCs w:val="24"/>
                <w:lang w:eastAsia="sr-Latn-CS"/>
              </w:rPr>
            </w:pPr>
          </w:p>
        </w:tc>
        <w:tc>
          <w:tcPr>
            <w:tcW w:w="1182" w:type="dxa"/>
            <w:tcBorders>
              <w:top w:val="nil"/>
              <w:left w:val="nil"/>
              <w:bottom w:val="single" w:sz="4" w:space="0" w:color="auto"/>
              <w:right w:val="single" w:sz="4" w:space="0" w:color="auto"/>
            </w:tcBorders>
            <w:shd w:val="clear" w:color="auto" w:fill="auto"/>
            <w:vAlign w:val="center"/>
          </w:tcPr>
          <w:p w:rsidR="0059748C" w:rsidRPr="002458A2" w:rsidRDefault="0059748C" w:rsidP="00B108F4">
            <w:pPr>
              <w:jc w:val="right"/>
              <w:rPr>
                <w:szCs w:val="24"/>
                <w:lang w:eastAsia="sr-Latn-CS"/>
              </w:rPr>
            </w:pPr>
            <w:r w:rsidRPr="002458A2">
              <w:rPr>
                <w:szCs w:val="24"/>
                <w:lang w:eastAsia="sr-Latn-CS"/>
              </w:rPr>
              <w:t>0,2</w:t>
            </w:r>
          </w:p>
        </w:tc>
        <w:tc>
          <w:tcPr>
            <w:tcW w:w="1329" w:type="dxa"/>
            <w:tcBorders>
              <w:top w:val="nil"/>
              <w:left w:val="nil"/>
              <w:bottom w:val="single" w:sz="4" w:space="0" w:color="auto"/>
              <w:right w:val="single" w:sz="8" w:space="0" w:color="auto"/>
            </w:tcBorders>
            <w:shd w:val="clear" w:color="auto" w:fill="auto"/>
            <w:noWrap/>
            <w:vAlign w:val="center"/>
          </w:tcPr>
          <w:p w:rsidR="0059748C" w:rsidRPr="002458A2" w:rsidRDefault="0059748C" w:rsidP="00B108F4">
            <w:pPr>
              <w:jc w:val="right"/>
              <w:rPr>
                <w:szCs w:val="24"/>
                <w:lang w:eastAsia="sr-Latn-CS"/>
              </w:rPr>
            </w:pPr>
            <w:r w:rsidRPr="002458A2">
              <w:rPr>
                <w:szCs w:val="24"/>
                <w:lang w:eastAsia="sr-Latn-CS"/>
              </w:rPr>
              <w:t>0,7</w:t>
            </w:r>
          </w:p>
        </w:tc>
      </w:tr>
      <w:tr w:rsidR="0059748C" w:rsidRPr="002458A2" w:rsidTr="00B108F4">
        <w:trPr>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59748C" w:rsidRPr="002458A2" w:rsidRDefault="0059748C" w:rsidP="00B108F4">
            <w:pPr>
              <w:jc w:val="left"/>
              <w:rPr>
                <w:szCs w:val="24"/>
              </w:rPr>
            </w:pPr>
            <w:r w:rsidRPr="002458A2">
              <w:rPr>
                <w:szCs w:val="24"/>
              </w:rPr>
              <w:t>518 okopavanje i prašenje u kulturama</w:t>
            </w:r>
          </w:p>
        </w:tc>
        <w:tc>
          <w:tcPr>
            <w:tcW w:w="1284" w:type="dxa"/>
            <w:tcBorders>
              <w:top w:val="nil"/>
              <w:left w:val="nil"/>
              <w:bottom w:val="single" w:sz="4" w:space="0" w:color="auto"/>
              <w:right w:val="single" w:sz="4" w:space="0" w:color="auto"/>
            </w:tcBorders>
            <w:vAlign w:val="center"/>
          </w:tcPr>
          <w:p w:rsidR="0059748C" w:rsidRPr="002458A2" w:rsidRDefault="0059748C" w:rsidP="00B108F4">
            <w:pPr>
              <w:jc w:val="right"/>
              <w:rPr>
                <w:szCs w:val="24"/>
                <w:lang w:eastAsia="sr-Latn-CS"/>
              </w:rPr>
            </w:pPr>
            <w:r w:rsidRPr="002458A2">
              <w:rPr>
                <w:szCs w:val="24"/>
                <w:lang w:eastAsia="sr-Latn-CS"/>
              </w:rPr>
              <w:t>1053,52</w:t>
            </w:r>
          </w:p>
        </w:tc>
        <w:tc>
          <w:tcPr>
            <w:tcW w:w="1284" w:type="dxa"/>
            <w:tcBorders>
              <w:top w:val="nil"/>
              <w:left w:val="single" w:sz="4" w:space="0" w:color="auto"/>
              <w:bottom w:val="single" w:sz="4" w:space="0" w:color="auto"/>
              <w:right w:val="single" w:sz="4" w:space="0" w:color="auto"/>
            </w:tcBorders>
          </w:tcPr>
          <w:p w:rsidR="0059748C" w:rsidRPr="002458A2" w:rsidRDefault="0059748C" w:rsidP="00B108F4">
            <w:pPr>
              <w:jc w:val="right"/>
              <w:rPr>
                <w:szCs w:val="24"/>
                <w:lang w:eastAsia="sr-Latn-CS"/>
              </w:rPr>
            </w:pPr>
            <w:r w:rsidRPr="002458A2">
              <w:rPr>
                <w:szCs w:val="24"/>
                <w:lang w:eastAsia="sr-Latn-CS"/>
              </w:rPr>
              <w:t>52,84</w:t>
            </w:r>
          </w:p>
        </w:tc>
        <w:tc>
          <w:tcPr>
            <w:tcW w:w="1286" w:type="dxa"/>
            <w:tcBorders>
              <w:top w:val="nil"/>
              <w:left w:val="single" w:sz="4" w:space="0" w:color="auto"/>
              <w:bottom w:val="single" w:sz="4" w:space="0" w:color="auto"/>
              <w:right w:val="single" w:sz="4" w:space="0" w:color="auto"/>
            </w:tcBorders>
            <w:vAlign w:val="center"/>
          </w:tcPr>
          <w:p w:rsidR="0059748C" w:rsidRPr="002458A2" w:rsidRDefault="0059748C" w:rsidP="00B108F4">
            <w:pPr>
              <w:jc w:val="right"/>
              <w:rPr>
                <w:szCs w:val="24"/>
                <w:lang w:eastAsia="sr-Latn-CS"/>
              </w:rPr>
            </w:pPr>
            <w:r w:rsidRPr="002458A2">
              <w:rPr>
                <w:szCs w:val="24"/>
                <w:lang w:eastAsia="sr-Latn-CS"/>
              </w:rPr>
              <w:t>1106,36</w:t>
            </w:r>
          </w:p>
        </w:tc>
        <w:tc>
          <w:tcPr>
            <w:tcW w:w="1316" w:type="dxa"/>
            <w:tcBorders>
              <w:top w:val="nil"/>
              <w:left w:val="nil"/>
              <w:bottom w:val="single" w:sz="4" w:space="0" w:color="auto"/>
              <w:right w:val="nil"/>
            </w:tcBorders>
          </w:tcPr>
          <w:p w:rsidR="0059748C" w:rsidRPr="002458A2" w:rsidRDefault="0059748C" w:rsidP="00B108F4">
            <w:pPr>
              <w:jc w:val="right"/>
              <w:rPr>
                <w:szCs w:val="24"/>
                <w:lang w:eastAsia="sr-Latn-CS"/>
              </w:rPr>
            </w:pPr>
            <w:r w:rsidRPr="002458A2">
              <w:rPr>
                <w:szCs w:val="24"/>
                <w:lang w:eastAsia="sr-Latn-CS"/>
              </w:rPr>
              <w:t>17,3</w:t>
            </w:r>
          </w:p>
        </w:tc>
        <w:tc>
          <w:tcPr>
            <w:tcW w:w="241" w:type="dxa"/>
            <w:tcBorders>
              <w:top w:val="nil"/>
              <w:left w:val="nil"/>
              <w:bottom w:val="single" w:sz="4" w:space="0" w:color="auto"/>
              <w:right w:val="single" w:sz="4" w:space="0" w:color="auto"/>
            </w:tcBorders>
            <w:shd w:val="clear" w:color="auto" w:fill="auto"/>
            <w:noWrap/>
            <w:vAlign w:val="center"/>
          </w:tcPr>
          <w:p w:rsidR="0059748C" w:rsidRPr="002458A2" w:rsidRDefault="0059748C" w:rsidP="00B108F4">
            <w:pPr>
              <w:jc w:val="right"/>
              <w:rPr>
                <w:szCs w:val="24"/>
                <w:lang w:eastAsia="sr-Latn-CS"/>
              </w:rPr>
            </w:pPr>
          </w:p>
        </w:tc>
        <w:tc>
          <w:tcPr>
            <w:tcW w:w="1182" w:type="dxa"/>
            <w:tcBorders>
              <w:top w:val="nil"/>
              <w:left w:val="nil"/>
              <w:bottom w:val="single" w:sz="4" w:space="0" w:color="auto"/>
              <w:right w:val="single" w:sz="4" w:space="0" w:color="auto"/>
            </w:tcBorders>
            <w:shd w:val="clear" w:color="auto" w:fill="auto"/>
            <w:vAlign w:val="center"/>
          </w:tcPr>
          <w:p w:rsidR="0059748C" w:rsidRPr="002458A2" w:rsidRDefault="0059748C" w:rsidP="00B108F4">
            <w:pPr>
              <w:jc w:val="right"/>
              <w:rPr>
                <w:szCs w:val="24"/>
                <w:lang w:eastAsia="sr-Latn-CS"/>
              </w:rPr>
            </w:pPr>
            <w:r w:rsidRPr="002458A2">
              <w:rPr>
                <w:szCs w:val="24"/>
                <w:lang w:eastAsia="sr-Latn-CS"/>
              </w:rPr>
              <w:t>0,9</w:t>
            </w:r>
          </w:p>
        </w:tc>
        <w:tc>
          <w:tcPr>
            <w:tcW w:w="1329" w:type="dxa"/>
            <w:tcBorders>
              <w:top w:val="nil"/>
              <w:left w:val="nil"/>
              <w:bottom w:val="single" w:sz="4" w:space="0" w:color="auto"/>
              <w:right w:val="single" w:sz="8" w:space="0" w:color="auto"/>
            </w:tcBorders>
            <w:shd w:val="clear" w:color="auto" w:fill="auto"/>
            <w:noWrap/>
            <w:vAlign w:val="center"/>
          </w:tcPr>
          <w:p w:rsidR="0059748C" w:rsidRPr="002458A2" w:rsidRDefault="0059748C" w:rsidP="00B108F4">
            <w:pPr>
              <w:jc w:val="right"/>
              <w:rPr>
                <w:szCs w:val="24"/>
                <w:lang w:eastAsia="sr-Latn-CS"/>
              </w:rPr>
            </w:pPr>
            <w:r w:rsidRPr="002458A2">
              <w:rPr>
                <w:szCs w:val="24"/>
                <w:lang w:eastAsia="sr-Latn-CS"/>
              </w:rPr>
              <w:t>18,2</w:t>
            </w:r>
          </w:p>
        </w:tc>
      </w:tr>
      <w:tr w:rsidR="0059748C" w:rsidRPr="002458A2" w:rsidTr="00B108F4">
        <w:trPr>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59748C" w:rsidRPr="002458A2" w:rsidRDefault="0059748C" w:rsidP="00B108F4">
            <w:pPr>
              <w:jc w:val="left"/>
              <w:rPr>
                <w:szCs w:val="24"/>
              </w:rPr>
            </w:pPr>
            <w:r w:rsidRPr="002458A2">
              <w:rPr>
                <w:szCs w:val="24"/>
              </w:rPr>
              <w:t>522 kresanje grana</w:t>
            </w:r>
          </w:p>
        </w:tc>
        <w:tc>
          <w:tcPr>
            <w:tcW w:w="1284" w:type="dxa"/>
            <w:tcBorders>
              <w:top w:val="nil"/>
              <w:left w:val="nil"/>
              <w:bottom w:val="single" w:sz="4" w:space="0" w:color="auto"/>
              <w:right w:val="single" w:sz="4" w:space="0" w:color="auto"/>
            </w:tcBorders>
            <w:vAlign w:val="center"/>
          </w:tcPr>
          <w:p w:rsidR="0059748C" w:rsidRPr="002458A2" w:rsidRDefault="0059748C" w:rsidP="00B108F4">
            <w:pPr>
              <w:jc w:val="right"/>
              <w:rPr>
                <w:szCs w:val="24"/>
                <w:lang w:eastAsia="sr-Latn-CS"/>
              </w:rPr>
            </w:pPr>
            <w:r w:rsidRPr="002458A2">
              <w:rPr>
                <w:szCs w:val="24"/>
                <w:lang w:eastAsia="sr-Latn-CS"/>
              </w:rPr>
              <w:t>881,87</w:t>
            </w:r>
          </w:p>
        </w:tc>
        <w:tc>
          <w:tcPr>
            <w:tcW w:w="1284" w:type="dxa"/>
            <w:tcBorders>
              <w:top w:val="nil"/>
              <w:left w:val="single" w:sz="4" w:space="0" w:color="auto"/>
              <w:bottom w:val="single" w:sz="4" w:space="0" w:color="auto"/>
              <w:right w:val="single" w:sz="4" w:space="0" w:color="auto"/>
            </w:tcBorders>
          </w:tcPr>
          <w:p w:rsidR="0059748C" w:rsidRPr="002458A2" w:rsidRDefault="0059748C" w:rsidP="00B108F4">
            <w:pPr>
              <w:jc w:val="right"/>
              <w:rPr>
                <w:szCs w:val="24"/>
                <w:lang w:eastAsia="sr-Latn-CS"/>
              </w:rPr>
            </w:pPr>
            <w:r w:rsidRPr="002458A2">
              <w:rPr>
                <w:szCs w:val="24"/>
                <w:lang w:eastAsia="sr-Latn-CS"/>
              </w:rPr>
              <w:t>26,42</w:t>
            </w:r>
          </w:p>
        </w:tc>
        <w:tc>
          <w:tcPr>
            <w:tcW w:w="1286" w:type="dxa"/>
            <w:tcBorders>
              <w:top w:val="nil"/>
              <w:left w:val="single" w:sz="4" w:space="0" w:color="auto"/>
              <w:bottom w:val="single" w:sz="4" w:space="0" w:color="auto"/>
              <w:right w:val="single" w:sz="4" w:space="0" w:color="auto"/>
            </w:tcBorders>
            <w:vAlign w:val="center"/>
          </w:tcPr>
          <w:p w:rsidR="0059748C" w:rsidRPr="002458A2" w:rsidRDefault="0059748C" w:rsidP="00B108F4">
            <w:pPr>
              <w:jc w:val="right"/>
              <w:rPr>
                <w:szCs w:val="24"/>
                <w:lang w:eastAsia="sr-Latn-CS"/>
              </w:rPr>
            </w:pPr>
            <w:r w:rsidRPr="002458A2">
              <w:rPr>
                <w:szCs w:val="24"/>
                <w:lang w:eastAsia="sr-Latn-CS"/>
              </w:rPr>
              <w:t>908,29</w:t>
            </w:r>
          </w:p>
        </w:tc>
        <w:tc>
          <w:tcPr>
            <w:tcW w:w="1316" w:type="dxa"/>
            <w:tcBorders>
              <w:top w:val="nil"/>
              <w:left w:val="nil"/>
              <w:bottom w:val="single" w:sz="4" w:space="0" w:color="auto"/>
              <w:right w:val="nil"/>
            </w:tcBorders>
          </w:tcPr>
          <w:p w:rsidR="0059748C" w:rsidRPr="002458A2" w:rsidRDefault="0059748C" w:rsidP="00B108F4">
            <w:pPr>
              <w:jc w:val="right"/>
              <w:rPr>
                <w:szCs w:val="24"/>
                <w:lang w:eastAsia="sr-Latn-CS"/>
              </w:rPr>
            </w:pPr>
            <w:r w:rsidRPr="002458A2">
              <w:rPr>
                <w:szCs w:val="24"/>
                <w:lang w:eastAsia="sr-Latn-CS"/>
              </w:rPr>
              <w:t>14,5</w:t>
            </w:r>
          </w:p>
        </w:tc>
        <w:tc>
          <w:tcPr>
            <w:tcW w:w="241" w:type="dxa"/>
            <w:tcBorders>
              <w:top w:val="nil"/>
              <w:left w:val="nil"/>
              <w:bottom w:val="single" w:sz="4" w:space="0" w:color="auto"/>
              <w:right w:val="single" w:sz="4" w:space="0" w:color="auto"/>
            </w:tcBorders>
            <w:shd w:val="clear" w:color="auto" w:fill="auto"/>
            <w:noWrap/>
            <w:vAlign w:val="center"/>
          </w:tcPr>
          <w:p w:rsidR="0059748C" w:rsidRPr="002458A2" w:rsidRDefault="0059748C" w:rsidP="00B108F4">
            <w:pPr>
              <w:jc w:val="right"/>
              <w:rPr>
                <w:szCs w:val="24"/>
                <w:lang w:eastAsia="sr-Latn-CS"/>
              </w:rPr>
            </w:pPr>
          </w:p>
        </w:tc>
        <w:tc>
          <w:tcPr>
            <w:tcW w:w="1182" w:type="dxa"/>
            <w:tcBorders>
              <w:top w:val="nil"/>
              <w:left w:val="nil"/>
              <w:bottom w:val="single" w:sz="4" w:space="0" w:color="auto"/>
              <w:right w:val="single" w:sz="4" w:space="0" w:color="auto"/>
            </w:tcBorders>
            <w:shd w:val="clear" w:color="auto" w:fill="auto"/>
            <w:vAlign w:val="center"/>
          </w:tcPr>
          <w:p w:rsidR="0059748C" w:rsidRPr="002458A2" w:rsidRDefault="0059748C" w:rsidP="00B108F4">
            <w:pPr>
              <w:jc w:val="right"/>
              <w:rPr>
                <w:szCs w:val="24"/>
                <w:lang w:eastAsia="sr-Latn-CS"/>
              </w:rPr>
            </w:pPr>
            <w:r w:rsidRPr="002458A2">
              <w:rPr>
                <w:szCs w:val="24"/>
                <w:lang w:eastAsia="sr-Latn-CS"/>
              </w:rPr>
              <w:t>0,4</w:t>
            </w:r>
          </w:p>
        </w:tc>
        <w:tc>
          <w:tcPr>
            <w:tcW w:w="1329" w:type="dxa"/>
            <w:tcBorders>
              <w:top w:val="nil"/>
              <w:left w:val="nil"/>
              <w:bottom w:val="single" w:sz="4" w:space="0" w:color="auto"/>
              <w:right w:val="single" w:sz="8" w:space="0" w:color="auto"/>
            </w:tcBorders>
            <w:shd w:val="clear" w:color="auto" w:fill="auto"/>
            <w:noWrap/>
            <w:vAlign w:val="center"/>
          </w:tcPr>
          <w:p w:rsidR="0059748C" w:rsidRPr="002458A2" w:rsidRDefault="0059748C" w:rsidP="00B108F4">
            <w:pPr>
              <w:jc w:val="right"/>
              <w:rPr>
                <w:szCs w:val="24"/>
                <w:lang w:eastAsia="sr-Latn-CS"/>
              </w:rPr>
            </w:pPr>
            <w:r w:rsidRPr="002458A2">
              <w:rPr>
                <w:szCs w:val="24"/>
                <w:lang w:eastAsia="sr-Latn-CS"/>
              </w:rPr>
              <w:t>14,9</w:t>
            </w:r>
          </w:p>
        </w:tc>
      </w:tr>
      <w:tr w:rsidR="0059748C" w:rsidRPr="002458A2" w:rsidTr="00B108F4">
        <w:trPr>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rsidR="0059748C" w:rsidRPr="002458A2" w:rsidRDefault="0059748C" w:rsidP="00B108F4">
            <w:pPr>
              <w:jc w:val="left"/>
              <w:rPr>
                <w:szCs w:val="24"/>
              </w:rPr>
            </w:pPr>
            <w:r w:rsidRPr="002458A2">
              <w:rPr>
                <w:szCs w:val="24"/>
              </w:rPr>
              <w:t>525 međuredno tarupiranje</w:t>
            </w:r>
          </w:p>
        </w:tc>
        <w:tc>
          <w:tcPr>
            <w:tcW w:w="1284" w:type="dxa"/>
            <w:tcBorders>
              <w:top w:val="nil"/>
              <w:left w:val="nil"/>
              <w:bottom w:val="single" w:sz="4" w:space="0" w:color="auto"/>
              <w:right w:val="single" w:sz="4" w:space="0" w:color="auto"/>
            </w:tcBorders>
            <w:vAlign w:val="center"/>
          </w:tcPr>
          <w:p w:rsidR="0059748C" w:rsidRPr="002458A2" w:rsidRDefault="0059748C" w:rsidP="00B108F4">
            <w:pPr>
              <w:jc w:val="right"/>
              <w:rPr>
                <w:szCs w:val="24"/>
                <w:lang w:eastAsia="sr-Latn-CS"/>
              </w:rPr>
            </w:pPr>
            <w:r w:rsidRPr="002458A2">
              <w:rPr>
                <w:szCs w:val="24"/>
                <w:lang w:eastAsia="sr-Latn-CS"/>
              </w:rPr>
              <w:t>501,11</w:t>
            </w:r>
          </w:p>
        </w:tc>
        <w:tc>
          <w:tcPr>
            <w:tcW w:w="1284" w:type="dxa"/>
            <w:tcBorders>
              <w:top w:val="nil"/>
              <w:left w:val="single" w:sz="4" w:space="0" w:color="auto"/>
              <w:bottom w:val="single" w:sz="4" w:space="0" w:color="auto"/>
              <w:right w:val="single" w:sz="4" w:space="0" w:color="auto"/>
            </w:tcBorders>
          </w:tcPr>
          <w:p w:rsidR="0059748C" w:rsidRPr="002458A2" w:rsidRDefault="0059748C" w:rsidP="00B108F4">
            <w:pPr>
              <w:jc w:val="right"/>
              <w:rPr>
                <w:szCs w:val="24"/>
                <w:lang w:eastAsia="sr-Latn-CS"/>
              </w:rPr>
            </w:pPr>
            <w:r w:rsidRPr="002458A2">
              <w:rPr>
                <w:szCs w:val="24"/>
                <w:lang w:eastAsia="sr-Latn-CS"/>
              </w:rPr>
              <w:t>26,42</w:t>
            </w:r>
          </w:p>
        </w:tc>
        <w:tc>
          <w:tcPr>
            <w:tcW w:w="1286" w:type="dxa"/>
            <w:tcBorders>
              <w:top w:val="nil"/>
              <w:left w:val="single" w:sz="4" w:space="0" w:color="auto"/>
              <w:bottom w:val="single" w:sz="4" w:space="0" w:color="auto"/>
              <w:right w:val="single" w:sz="4" w:space="0" w:color="auto"/>
            </w:tcBorders>
            <w:vAlign w:val="center"/>
          </w:tcPr>
          <w:p w:rsidR="0059748C" w:rsidRPr="002458A2" w:rsidRDefault="0059748C" w:rsidP="00B108F4">
            <w:pPr>
              <w:jc w:val="right"/>
              <w:rPr>
                <w:szCs w:val="24"/>
                <w:lang w:eastAsia="sr-Latn-CS"/>
              </w:rPr>
            </w:pPr>
            <w:r w:rsidRPr="002458A2">
              <w:rPr>
                <w:szCs w:val="24"/>
                <w:lang w:eastAsia="sr-Latn-CS"/>
              </w:rPr>
              <w:t>527,53</w:t>
            </w:r>
          </w:p>
        </w:tc>
        <w:tc>
          <w:tcPr>
            <w:tcW w:w="1316" w:type="dxa"/>
            <w:tcBorders>
              <w:top w:val="nil"/>
              <w:left w:val="nil"/>
              <w:bottom w:val="single" w:sz="4" w:space="0" w:color="auto"/>
              <w:right w:val="nil"/>
            </w:tcBorders>
          </w:tcPr>
          <w:p w:rsidR="0059748C" w:rsidRPr="002458A2" w:rsidRDefault="0059748C" w:rsidP="00B108F4">
            <w:pPr>
              <w:jc w:val="right"/>
              <w:rPr>
                <w:szCs w:val="24"/>
                <w:lang w:eastAsia="sr-Latn-CS"/>
              </w:rPr>
            </w:pPr>
            <w:r w:rsidRPr="002458A2">
              <w:rPr>
                <w:szCs w:val="24"/>
                <w:lang w:eastAsia="sr-Latn-CS"/>
              </w:rPr>
              <w:t>8,2</w:t>
            </w:r>
          </w:p>
        </w:tc>
        <w:tc>
          <w:tcPr>
            <w:tcW w:w="241" w:type="dxa"/>
            <w:tcBorders>
              <w:top w:val="nil"/>
              <w:left w:val="nil"/>
              <w:bottom w:val="single" w:sz="4" w:space="0" w:color="auto"/>
              <w:right w:val="single" w:sz="4" w:space="0" w:color="auto"/>
            </w:tcBorders>
            <w:shd w:val="clear" w:color="auto" w:fill="auto"/>
            <w:noWrap/>
            <w:vAlign w:val="center"/>
          </w:tcPr>
          <w:p w:rsidR="0059748C" w:rsidRPr="002458A2" w:rsidRDefault="0059748C" w:rsidP="00B108F4">
            <w:pPr>
              <w:jc w:val="right"/>
              <w:rPr>
                <w:szCs w:val="24"/>
                <w:lang w:eastAsia="sr-Latn-CS"/>
              </w:rPr>
            </w:pPr>
          </w:p>
        </w:tc>
        <w:tc>
          <w:tcPr>
            <w:tcW w:w="1182" w:type="dxa"/>
            <w:tcBorders>
              <w:top w:val="nil"/>
              <w:left w:val="nil"/>
              <w:bottom w:val="single" w:sz="4" w:space="0" w:color="auto"/>
              <w:right w:val="single" w:sz="4" w:space="0" w:color="auto"/>
            </w:tcBorders>
            <w:shd w:val="clear" w:color="auto" w:fill="auto"/>
            <w:vAlign w:val="center"/>
          </w:tcPr>
          <w:p w:rsidR="0059748C" w:rsidRPr="002458A2" w:rsidRDefault="0059748C" w:rsidP="00B108F4">
            <w:pPr>
              <w:jc w:val="right"/>
              <w:rPr>
                <w:szCs w:val="24"/>
                <w:lang w:eastAsia="sr-Latn-CS"/>
              </w:rPr>
            </w:pPr>
            <w:r w:rsidRPr="002458A2">
              <w:rPr>
                <w:szCs w:val="24"/>
                <w:lang w:eastAsia="sr-Latn-CS"/>
              </w:rPr>
              <w:t>0,4</w:t>
            </w:r>
          </w:p>
        </w:tc>
        <w:tc>
          <w:tcPr>
            <w:tcW w:w="1329" w:type="dxa"/>
            <w:tcBorders>
              <w:top w:val="nil"/>
              <w:left w:val="nil"/>
              <w:bottom w:val="single" w:sz="4" w:space="0" w:color="auto"/>
              <w:right w:val="single" w:sz="8" w:space="0" w:color="auto"/>
            </w:tcBorders>
            <w:shd w:val="clear" w:color="auto" w:fill="auto"/>
            <w:noWrap/>
            <w:vAlign w:val="center"/>
          </w:tcPr>
          <w:p w:rsidR="0059748C" w:rsidRPr="002458A2" w:rsidRDefault="0059748C" w:rsidP="00B108F4">
            <w:pPr>
              <w:jc w:val="right"/>
              <w:rPr>
                <w:szCs w:val="24"/>
                <w:lang w:eastAsia="sr-Latn-CS"/>
              </w:rPr>
            </w:pPr>
            <w:r w:rsidRPr="002458A2">
              <w:rPr>
                <w:szCs w:val="24"/>
                <w:lang w:eastAsia="sr-Latn-CS"/>
              </w:rPr>
              <w:t>8,7</w:t>
            </w:r>
          </w:p>
        </w:tc>
      </w:tr>
      <w:tr w:rsidR="0059748C" w:rsidRPr="002458A2" w:rsidTr="00B108F4">
        <w:trPr>
          <w:trHeight w:val="255"/>
        </w:trPr>
        <w:tc>
          <w:tcPr>
            <w:tcW w:w="6071" w:type="dxa"/>
            <w:tcBorders>
              <w:top w:val="single" w:sz="4" w:space="0" w:color="auto"/>
              <w:left w:val="single" w:sz="8" w:space="0" w:color="auto"/>
              <w:bottom w:val="single" w:sz="4" w:space="0" w:color="auto"/>
              <w:right w:val="single" w:sz="8" w:space="0" w:color="auto"/>
            </w:tcBorders>
            <w:shd w:val="clear" w:color="auto" w:fill="auto"/>
            <w:noWrap/>
            <w:vAlign w:val="center"/>
          </w:tcPr>
          <w:p w:rsidR="0059748C" w:rsidRPr="002458A2" w:rsidRDefault="0059748C" w:rsidP="00B108F4">
            <w:pPr>
              <w:jc w:val="left"/>
              <w:rPr>
                <w:szCs w:val="24"/>
              </w:rPr>
            </w:pPr>
            <w:r w:rsidRPr="002458A2">
              <w:rPr>
                <w:szCs w:val="24"/>
              </w:rPr>
              <w:t>611 zaštita šuma od biljnih bolesti</w:t>
            </w:r>
          </w:p>
        </w:tc>
        <w:tc>
          <w:tcPr>
            <w:tcW w:w="1284" w:type="dxa"/>
            <w:tcBorders>
              <w:top w:val="single" w:sz="4" w:space="0" w:color="auto"/>
              <w:left w:val="nil"/>
              <w:bottom w:val="single" w:sz="4" w:space="0" w:color="auto"/>
              <w:right w:val="single" w:sz="4" w:space="0" w:color="auto"/>
            </w:tcBorders>
            <w:vAlign w:val="center"/>
          </w:tcPr>
          <w:p w:rsidR="0059748C" w:rsidRPr="002458A2" w:rsidRDefault="0059748C" w:rsidP="00B108F4">
            <w:pPr>
              <w:jc w:val="right"/>
              <w:rPr>
                <w:szCs w:val="24"/>
              </w:rPr>
            </w:pPr>
            <w:r w:rsidRPr="002458A2">
              <w:rPr>
                <w:szCs w:val="24"/>
              </w:rPr>
              <w:t>1055,06</w:t>
            </w:r>
          </w:p>
        </w:tc>
        <w:tc>
          <w:tcPr>
            <w:tcW w:w="1284" w:type="dxa"/>
            <w:tcBorders>
              <w:top w:val="single" w:sz="4" w:space="0" w:color="auto"/>
              <w:left w:val="single" w:sz="4" w:space="0" w:color="auto"/>
              <w:bottom w:val="single" w:sz="4" w:space="0" w:color="auto"/>
              <w:right w:val="single" w:sz="4" w:space="0" w:color="auto"/>
            </w:tcBorders>
          </w:tcPr>
          <w:p w:rsidR="0059748C" w:rsidRPr="002458A2" w:rsidRDefault="0059748C" w:rsidP="00B108F4">
            <w:pPr>
              <w:jc w:val="right"/>
              <w:rPr>
                <w:szCs w:val="24"/>
                <w:lang w:eastAsia="sr-Latn-CS"/>
              </w:rPr>
            </w:pPr>
            <w:r w:rsidRPr="002458A2">
              <w:rPr>
                <w:szCs w:val="24"/>
                <w:lang w:eastAsia="sr-Latn-CS"/>
              </w:rPr>
              <w:t>0,00</w:t>
            </w:r>
          </w:p>
        </w:tc>
        <w:tc>
          <w:tcPr>
            <w:tcW w:w="1286" w:type="dxa"/>
            <w:tcBorders>
              <w:top w:val="single" w:sz="4" w:space="0" w:color="auto"/>
              <w:left w:val="single" w:sz="4" w:space="0" w:color="auto"/>
              <w:bottom w:val="single" w:sz="4" w:space="0" w:color="auto"/>
              <w:right w:val="single" w:sz="4" w:space="0" w:color="auto"/>
            </w:tcBorders>
            <w:vAlign w:val="center"/>
          </w:tcPr>
          <w:p w:rsidR="0059748C" w:rsidRPr="002458A2" w:rsidRDefault="0059748C" w:rsidP="00B108F4">
            <w:pPr>
              <w:jc w:val="right"/>
              <w:rPr>
                <w:szCs w:val="24"/>
              </w:rPr>
            </w:pPr>
            <w:r w:rsidRPr="002458A2">
              <w:rPr>
                <w:szCs w:val="24"/>
              </w:rPr>
              <w:t>1055,06</w:t>
            </w:r>
          </w:p>
        </w:tc>
        <w:tc>
          <w:tcPr>
            <w:tcW w:w="1316" w:type="dxa"/>
            <w:tcBorders>
              <w:top w:val="single" w:sz="4" w:space="0" w:color="auto"/>
              <w:left w:val="nil"/>
              <w:bottom w:val="single" w:sz="4" w:space="0" w:color="auto"/>
              <w:right w:val="nil"/>
            </w:tcBorders>
          </w:tcPr>
          <w:p w:rsidR="0059748C" w:rsidRPr="002458A2" w:rsidRDefault="0059748C" w:rsidP="00B108F4">
            <w:pPr>
              <w:jc w:val="right"/>
              <w:rPr>
                <w:szCs w:val="24"/>
                <w:lang w:eastAsia="sr-Latn-CS"/>
              </w:rPr>
            </w:pPr>
            <w:r w:rsidRPr="002458A2">
              <w:rPr>
                <w:szCs w:val="24"/>
                <w:lang w:eastAsia="sr-Latn-CS"/>
              </w:rPr>
              <w:t>17,3</w:t>
            </w:r>
          </w:p>
        </w:tc>
        <w:tc>
          <w:tcPr>
            <w:tcW w:w="241" w:type="dxa"/>
            <w:tcBorders>
              <w:top w:val="single" w:sz="4" w:space="0" w:color="auto"/>
              <w:left w:val="nil"/>
              <w:bottom w:val="single" w:sz="4" w:space="0" w:color="auto"/>
              <w:right w:val="single" w:sz="4" w:space="0" w:color="auto"/>
            </w:tcBorders>
            <w:shd w:val="clear" w:color="auto" w:fill="auto"/>
            <w:noWrap/>
            <w:vAlign w:val="center"/>
          </w:tcPr>
          <w:p w:rsidR="0059748C" w:rsidRPr="002458A2" w:rsidRDefault="0059748C" w:rsidP="00B108F4">
            <w:pPr>
              <w:jc w:val="right"/>
              <w:rPr>
                <w:szCs w:val="24"/>
                <w:lang w:eastAsia="sr-Latn-CS"/>
              </w:rPr>
            </w:pPr>
          </w:p>
        </w:tc>
        <w:tc>
          <w:tcPr>
            <w:tcW w:w="1182" w:type="dxa"/>
            <w:tcBorders>
              <w:top w:val="single" w:sz="4" w:space="0" w:color="auto"/>
              <w:left w:val="nil"/>
              <w:bottom w:val="single" w:sz="4" w:space="0" w:color="auto"/>
              <w:right w:val="single" w:sz="4" w:space="0" w:color="auto"/>
            </w:tcBorders>
            <w:shd w:val="clear" w:color="auto" w:fill="auto"/>
            <w:vAlign w:val="center"/>
          </w:tcPr>
          <w:p w:rsidR="0059748C" w:rsidRPr="002458A2" w:rsidRDefault="0059748C" w:rsidP="00B108F4">
            <w:pPr>
              <w:jc w:val="right"/>
              <w:rPr>
                <w:szCs w:val="24"/>
                <w:lang w:eastAsia="sr-Latn-CS"/>
              </w:rPr>
            </w:pPr>
            <w:r w:rsidRPr="002458A2">
              <w:rPr>
                <w:szCs w:val="24"/>
                <w:lang w:eastAsia="sr-Latn-CS"/>
              </w:rPr>
              <w:t>0,0</w:t>
            </w:r>
          </w:p>
        </w:tc>
        <w:tc>
          <w:tcPr>
            <w:tcW w:w="1329" w:type="dxa"/>
            <w:tcBorders>
              <w:top w:val="single" w:sz="4" w:space="0" w:color="auto"/>
              <w:left w:val="nil"/>
              <w:bottom w:val="single" w:sz="4" w:space="0" w:color="auto"/>
              <w:right w:val="single" w:sz="8" w:space="0" w:color="auto"/>
            </w:tcBorders>
            <w:shd w:val="clear" w:color="auto" w:fill="auto"/>
            <w:noWrap/>
            <w:vAlign w:val="center"/>
          </w:tcPr>
          <w:p w:rsidR="0059748C" w:rsidRPr="002458A2" w:rsidRDefault="0059748C" w:rsidP="00B108F4">
            <w:pPr>
              <w:jc w:val="right"/>
              <w:rPr>
                <w:szCs w:val="24"/>
                <w:lang w:eastAsia="sr-Latn-CS"/>
              </w:rPr>
            </w:pPr>
            <w:r w:rsidRPr="002458A2">
              <w:rPr>
                <w:szCs w:val="24"/>
                <w:lang w:eastAsia="sr-Latn-CS"/>
              </w:rPr>
              <w:t>17,3</w:t>
            </w:r>
          </w:p>
        </w:tc>
      </w:tr>
      <w:tr w:rsidR="0059748C" w:rsidRPr="002458A2" w:rsidTr="00B108F4">
        <w:trPr>
          <w:trHeight w:val="192"/>
        </w:trPr>
        <w:tc>
          <w:tcPr>
            <w:tcW w:w="6071" w:type="dxa"/>
            <w:tcBorders>
              <w:top w:val="nil"/>
              <w:left w:val="single" w:sz="8" w:space="0" w:color="auto"/>
              <w:bottom w:val="single" w:sz="4" w:space="0" w:color="auto"/>
              <w:right w:val="single" w:sz="8" w:space="0" w:color="auto"/>
            </w:tcBorders>
            <w:shd w:val="clear" w:color="auto" w:fill="auto"/>
            <w:noWrap/>
            <w:vAlign w:val="center"/>
          </w:tcPr>
          <w:p w:rsidR="0059748C" w:rsidRPr="002458A2" w:rsidRDefault="0059748C" w:rsidP="00B108F4">
            <w:pPr>
              <w:jc w:val="left"/>
              <w:rPr>
                <w:szCs w:val="24"/>
              </w:rPr>
            </w:pPr>
            <w:r w:rsidRPr="002458A2">
              <w:rPr>
                <w:szCs w:val="24"/>
              </w:rPr>
              <w:t>612 zaštita šuma od entomoloskih oboljenja</w:t>
            </w:r>
          </w:p>
        </w:tc>
        <w:tc>
          <w:tcPr>
            <w:tcW w:w="1284" w:type="dxa"/>
            <w:tcBorders>
              <w:top w:val="nil"/>
              <w:left w:val="nil"/>
              <w:bottom w:val="single" w:sz="4" w:space="0" w:color="auto"/>
              <w:right w:val="single" w:sz="4" w:space="0" w:color="auto"/>
            </w:tcBorders>
            <w:vAlign w:val="center"/>
          </w:tcPr>
          <w:p w:rsidR="0059748C" w:rsidRPr="002458A2" w:rsidRDefault="0059748C" w:rsidP="00B108F4">
            <w:pPr>
              <w:jc w:val="right"/>
              <w:rPr>
                <w:szCs w:val="24"/>
              </w:rPr>
            </w:pPr>
            <w:r w:rsidRPr="002458A2">
              <w:rPr>
                <w:szCs w:val="24"/>
              </w:rPr>
              <w:t>529,30</w:t>
            </w:r>
          </w:p>
        </w:tc>
        <w:tc>
          <w:tcPr>
            <w:tcW w:w="1284" w:type="dxa"/>
            <w:tcBorders>
              <w:top w:val="nil"/>
              <w:left w:val="single" w:sz="4" w:space="0" w:color="auto"/>
              <w:bottom w:val="single" w:sz="4" w:space="0" w:color="auto"/>
              <w:right w:val="single" w:sz="4" w:space="0" w:color="auto"/>
            </w:tcBorders>
          </w:tcPr>
          <w:p w:rsidR="0059748C" w:rsidRPr="002458A2" w:rsidRDefault="0059748C" w:rsidP="00B108F4">
            <w:pPr>
              <w:jc w:val="right"/>
              <w:rPr>
                <w:szCs w:val="24"/>
                <w:lang w:eastAsia="sr-Latn-CS"/>
              </w:rPr>
            </w:pPr>
            <w:r w:rsidRPr="002458A2">
              <w:rPr>
                <w:szCs w:val="24"/>
                <w:lang w:eastAsia="sr-Latn-CS"/>
              </w:rPr>
              <w:t>0,00</w:t>
            </w:r>
          </w:p>
        </w:tc>
        <w:tc>
          <w:tcPr>
            <w:tcW w:w="1286" w:type="dxa"/>
            <w:tcBorders>
              <w:top w:val="nil"/>
              <w:left w:val="single" w:sz="4" w:space="0" w:color="auto"/>
              <w:bottom w:val="single" w:sz="4" w:space="0" w:color="auto"/>
              <w:right w:val="single" w:sz="4" w:space="0" w:color="auto"/>
            </w:tcBorders>
            <w:vAlign w:val="center"/>
          </w:tcPr>
          <w:p w:rsidR="0059748C" w:rsidRPr="002458A2" w:rsidRDefault="0059748C" w:rsidP="00B108F4">
            <w:pPr>
              <w:jc w:val="right"/>
              <w:rPr>
                <w:szCs w:val="24"/>
              </w:rPr>
            </w:pPr>
            <w:r w:rsidRPr="002458A2">
              <w:rPr>
                <w:szCs w:val="24"/>
              </w:rPr>
              <w:t>529,30</w:t>
            </w:r>
          </w:p>
        </w:tc>
        <w:tc>
          <w:tcPr>
            <w:tcW w:w="1316" w:type="dxa"/>
            <w:tcBorders>
              <w:top w:val="nil"/>
              <w:left w:val="nil"/>
              <w:bottom w:val="single" w:sz="4" w:space="0" w:color="auto"/>
              <w:right w:val="nil"/>
            </w:tcBorders>
          </w:tcPr>
          <w:p w:rsidR="0059748C" w:rsidRPr="002458A2" w:rsidRDefault="0059748C" w:rsidP="00B108F4">
            <w:pPr>
              <w:jc w:val="right"/>
              <w:rPr>
                <w:szCs w:val="24"/>
                <w:lang w:eastAsia="sr-Latn-CS"/>
              </w:rPr>
            </w:pPr>
            <w:r w:rsidRPr="002458A2">
              <w:rPr>
                <w:szCs w:val="24"/>
                <w:lang w:eastAsia="sr-Latn-CS"/>
              </w:rPr>
              <w:t>8.7</w:t>
            </w:r>
          </w:p>
        </w:tc>
        <w:tc>
          <w:tcPr>
            <w:tcW w:w="241" w:type="dxa"/>
            <w:tcBorders>
              <w:top w:val="nil"/>
              <w:left w:val="nil"/>
              <w:bottom w:val="single" w:sz="4" w:space="0" w:color="auto"/>
              <w:right w:val="single" w:sz="4" w:space="0" w:color="auto"/>
            </w:tcBorders>
            <w:shd w:val="clear" w:color="auto" w:fill="auto"/>
            <w:noWrap/>
            <w:vAlign w:val="center"/>
          </w:tcPr>
          <w:p w:rsidR="0059748C" w:rsidRPr="002458A2" w:rsidRDefault="0059748C" w:rsidP="00B108F4">
            <w:pPr>
              <w:jc w:val="right"/>
              <w:rPr>
                <w:szCs w:val="24"/>
                <w:lang w:eastAsia="sr-Latn-CS"/>
              </w:rPr>
            </w:pPr>
          </w:p>
        </w:tc>
        <w:tc>
          <w:tcPr>
            <w:tcW w:w="1182" w:type="dxa"/>
            <w:tcBorders>
              <w:top w:val="nil"/>
              <w:left w:val="nil"/>
              <w:bottom w:val="single" w:sz="4" w:space="0" w:color="auto"/>
              <w:right w:val="single" w:sz="4" w:space="0" w:color="auto"/>
            </w:tcBorders>
            <w:shd w:val="clear" w:color="auto" w:fill="auto"/>
            <w:vAlign w:val="center"/>
          </w:tcPr>
          <w:p w:rsidR="0059748C" w:rsidRPr="002458A2" w:rsidRDefault="0059748C" w:rsidP="00B108F4">
            <w:pPr>
              <w:jc w:val="right"/>
              <w:rPr>
                <w:szCs w:val="24"/>
                <w:lang w:eastAsia="sr-Latn-CS"/>
              </w:rPr>
            </w:pPr>
            <w:r w:rsidRPr="002458A2">
              <w:rPr>
                <w:szCs w:val="24"/>
                <w:lang w:eastAsia="sr-Latn-CS"/>
              </w:rPr>
              <w:t>0.0</w:t>
            </w:r>
          </w:p>
        </w:tc>
        <w:tc>
          <w:tcPr>
            <w:tcW w:w="1329" w:type="dxa"/>
            <w:tcBorders>
              <w:top w:val="nil"/>
              <w:left w:val="nil"/>
              <w:bottom w:val="single" w:sz="4" w:space="0" w:color="auto"/>
              <w:right w:val="single" w:sz="8" w:space="0" w:color="auto"/>
            </w:tcBorders>
            <w:shd w:val="clear" w:color="auto" w:fill="auto"/>
            <w:noWrap/>
            <w:vAlign w:val="center"/>
          </w:tcPr>
          <w:p w:rsidR="0059748C" w:rsidRPr="002458A2" w:rsidRDefault="0059748C" w:rsidP="00B108F4">
            <w:pPr>
              <w:jc w:val="right"/>
              <w:rPr>
                <w:szCs w:val="24"/>
                <w:lang w:eastAsia="sr-Latn-CS"/>
              </w:rPr>
            </w:pPr>
            <w:r w:rsidRPr="002458A2">
              <w:rPr>
                <w:szCs w:val="24"/>
                <w:lang w:eastAsia="sr-Latn-CS"/>
              </w:rPr>
              <w:t>8,7</w:t>
            </w:r>
          </w:p>
        </w:tc>
      </w:tr>
    </w:tbl>
    <w:p w:rsidR="0059748C" w:rsidRPr="002458A2" w:rsidRDefault="0059748C" w:rsidP="0059748C">
      <w:pPr>
        <w:pStyle w:val="Heading2"/>
        <w:rPr>
          <w:szCs w:val="24"/>
        </w:rPr>
      </w:pPr>
      <w:bookmarkStart w:id="940" w:name="_Toc329146816"/>
      <w:bookmarkStart w:id="941" w:name="_Toc329328534"/>
      <w:bookmarkStart w:id="942" w:name="_Toc410988444"/>
      <w:bookmarkStart w:id="943" w:name="_Toc478456569"/>
      <w:bookmarkStart w:id="944" w:name="_Toc503785509"/>
      <w:bookmarkStart w:id="945" w:name="_Toc503786084"/>
      <w:bookmarkStart w:id="946" w:name="_Toc503786573"/>
      <w:bookmarkStart w:id="947" w:name="_Toc503787444"/>
      <w:bookmarkStart w:id="948" w:name="_Toc535232892"/>
      <w:bookmarkStart w:id="949" w:name="_Toc535233758"/>
      <w:bookmarkEnd w:id="939"/>
      <w:r w:rsidRPr="002458A2">
        <w:rPr>
          <w:szCs w:val="24"/>
        </w:rPr>
        <w:t>8.5. Plan izgradnje i održavanja šumskih saobraćajnica i objekata</w:t>
      </w:r>
      <w:bookmarkEnd w:id="940"/>
      <w:bookmarkEnd w:id="941"/>
      <w:bookmarkEnd w:id="942"/>
      <w:bookmarkEnd w:id="943"/>
      <w:bookmarkEnd w:id="944"/>
      <w:bookmarkEnd w:id="945"/>
      <w:bookmarkEnd w:id="946"/>
      <w:bookmarkEnd w:id="947"/>
      <w:bookmarkEnd w:id="948"/>
      <w:bookmarkEnd w:id="949"/>
    </w:p>
    <w:p w:rsidR="0059748C" w:rsidRPr="002458A2" w:rsidRDefault="0059748C" w:rsidP="0059748C">
      <w:pPr>
        <w:rPr>
          <w:noProof/>
          <w:szCs w:val="24"/>
        </w:rPr>
      </w:pPr>
    </w:p>
    <w:p w:rsidR="0059748C" w:rsidRPr="002458A2" w:rsidRDefault="0059748C" w:rsidP="0059748C">
      <w:pPr>
        <w:ind w:firstLine="567"/>
        <w:rPr>
          <w:noProof/>
          <w:szCs w:val="24"/>
          <w:lang w:val="hr-HR"/>
        </w:rPr>
      </w:pPr>
      <w:r w:rsidRPr="002458A2">
        <w:rPr>
          <w:szCs w:val="24"/>
          <w:lang w:val="hr-HR"/>
        </w:rPr>
        <w:t xml:space="preserve">U narednom uređajnom razdoblju ne planira se izgradnja već samo održavanje tvrdih i mekih šumskih puteva u gazdinskoj jedinici. </w:t>
      </w:r>
      <w:r w:rsidRPr="002458A2">
        <w:rPr>
          <w:noProof/>
          <w:szCs w:val="24"/>
          <w:lang w:val="hr-HR"/>
        </w:rPr>
        <w:t>Za naredni period se planira održavanje postoje</w:t>
      </w:r>
      <w:r w:rsidRPr="002458A2">
        <w:rPr>
          <w:szCs w:val="24"/>
          <w:lang w:val="hr-HR"/>
        </w:rPr>
        <w:t>ć</w:t>
      </w:r>
      <w:r w:rsidRPr="002458A2">
        <w:rPr>
          <w:noProof/>
          <w:szCs w:val="24"/>
          <w:lang w:val="hr-HR"/>
        </w:rPr>
        <w:t>ih tvrdih šumskih kao i održavanje mekih puteva i proseka tanjiranjem.</w:t>
      </w:r>
    </w:p>
    <w:p w:rsidR="0059748C" w:rsidRPr="002458A2" w:rsidRDefault="0059748C" w:rsidP="0059748C">
      <w:pPr>
        <w:pStyle w:val="Heading2"/>
        <w:rPr>
          <w:szCs w:val="24"/>
          <w:lang w:val="hr-HR"/>
        </w:rPr>
      </w:pPr>
      <w:bookmarkStart w:id="950" w:name="_Toc329146817"/>
      <w:bookmarkStart w:id="951" w:name="_Toc329328535"/>
      <w:bookmarkStart w:id="952" w:name="_Toc410988445"/>
      <w:bookmarkStart w:id="953" w:name="_Toc478456570"/>
      <w:bookmarkStart w:id="954" w:name="_Toc503785510"/>
      <w:bookmarkStart w:id="955" w:name="_Toc503786085"/>
      <w:bookmarkStart w:id="956" w:name="_Toc503786574"/>
      <w:bookmarkStart w:id="957" w:name="_Toc503787445"/>
      <w:bookmarkStart w:id="958" w:name="_Toc535232893"/>
      <w:bookmarkStart w:id="959" w:name="_Toc535233759"/>
      <w:r w:rsidRPr="002458A2">
        <w:rPr>
          <w:szCs w:val="24"/>
          <w:lang w:val="hr-HR"/>
        </w:rPr>
        <w:t>8.6. Plan uređivanja šuma</w:t>
      </w:r>
      <w:bookmarkEnd w:id="950"/>
      <w:bookmarkEnd w:id="951"/>
      <w:bookmarkEnd w:id="952"/>
      <w:bookmarkEnd w:id="953"/>
      <w:bookmarkEnd w:id="954"/>
      <w:bookmarkEnd w:id="955"/>
      <w:bookmarkEnd w:id="956"/>
      <w:bookmarkEnd w:id="957"/>
      <w:bookmarkEnd w:id="958"/>
      <w:bookmarkEnd w:id="959"/>
    </w:p>
    <w:p w:rsidR="0059748C" w:rsidRPr="002458A2" w:rsidRDefault="0059748C" w:rsidP="0059748C">
      <w:pPr>
        <w:tabs>
          <w:tab w:val="left" w:pos="1775"/>
        </w:tabs>
        <w:rPr>
          <w:noProof/>
          <w:szCs w:val="24"/>
          <w:lang w:val="hr-HR"/>
        </w:rPr>
      </w:pPr>
      <w:r w:rsidRPr="002458A2">
        <w:rPr>
          <w:noProof/>
          <w:szCs w:val="24"/>
          <w:lang w:val="hr-HR"/>
        </w:rPr>
        <w:tab/>
      </w:r>
    </w:p>
    <w:p w:rsidR="0059748C" w:rsidRPr="002458A2" w:rsidRDefault="0059748C" w:rsidP="0059748C">
      <w:pPr>
        <w:ind w:firstLine="600"/>
        <w:rPr>
          <w:noProof/>
          <w:szCs w:val="24"/>
          <w:lang w:val="hr-HR"/>
        </w:rPr>
      </w:pPr>
      <w:r w:rsidRPr="002458A2">
        <w:rPr>
          <w:noProof/>
          <w:szCs w:val="24"/>
          <w:lang w:val="hr-HR"/>
        </w:rPr>
        <w:t>Na uređivanju šuma u narednom uređajnom periodu treba obaviti sledeće poslove</w:t>
      </w:r>
      <w:r w:rsidRPr="002458A2">
        <w:rPr>
          <w:noProof/>
          <w:szCs w:val="24"/>
        </w:rPr>
        <w:sym w:font="Symbol" w:char="F03A"/>
      </w:r>
    </w:p>
    <w:p w:rsidR="0059748C" w:rsidRPr="002458A2" w:rsidRDefault="0059748C" w:rsidP="0059748C">
      <w:pPr>
        <w:ind w:firstLine="600"/>
        <w:rPr>
          <w:noProof/>
          <w:szCs w:val="24"/>
          <w:lang w:val="hr-HR"/>
        </w:rPr>
      </w:pPr>
      <w:r w:rsidRPr="002458A2">
        <w:rPr>
          <w:noProof/>
          <w:szCs w:val="24"/>
          <w:lang w:val="hr-HR"/>
        </w:rPr>
        <w:t>- u poslednjoj godini uređajnog razdoblja, tj. 2027.god. prikupiti terenske podatke za izradu nove osnove.</w:t>
      </w:r>
    </w:p>
    <w:p w:rsidR="0059748C" w:rsidRPr="002458A2" w:rsidRDefault="0059748C" w:rsidP="0059748C">
      <w:pPr>
        <w:ind w:firstLine="600"/>
        <w:rPr>
          <w:noProof/>
          <w:szCs w:val="24"/>
          <w:lang w:val="hr-HR"/>
        </w:rPr>
      </w:pPr>
      <w:r w:rsidRPr="002458A2">
        <w:rPr>
          <w:noProof/>
          <w:szCs w:val="24"/>
          <w:lang w:val="hr-HR"/>
        </w:rPr>
        <w:t>- u slučaju opredeljenja za uređivanje na tipološkoj osnovi radove na izradi nove osnove, zajedno sa geodetskim radovima i izdvajanjem tipova šuma treba početi dve godine pre isteka ove osnove za gazdovanje šumama.</w:t>
      </w:r>
    </w:p>
    <w:p w:rsidR="0059748C" w:rsidRPr="002458A2" w:rsidRDefault="0059748C" w:rsidP="0059748C">
      <w:pPr>
        <w:ind w:firstLine="600"/>
        <w:rPr>
          <w:noProof/>
          <w:szCs w:val="24"/>
          <w:lang w:val="hr-HR"/>
        </w:rPr>
      </w:pPr>
      <w:r w:rsidRPr="002458A2">
        <w:rPr>
          <w:noProof/>
          <w:szCs w:val="24"/>
          <w:lang w:val="hr-HR"/>
        </w:rPr>
        <w:t>Svi radovi potrebni za izradu Osnove gazdovanja šumama obaviće se u službi za planiranje gazdovanja šumama ŠG „Sombor” Sombor.</w:t>
      </w:r>
    </w:p>
    <w:p w:rsidR="0059748C" w:rsidRPr="002458A2" w:rsidRDefault="0059748C" w:rsidP="0059748C">
      <w:pPr>
        <w:rPr>
          <w:szCs w:val="24"/>
          <w:lang w:val="sr-Latn-CS" w:eastAsia="sr-Latn-CS"/>
        </w:rPr>
      </w:pPr>
      <w:r w:rsidRPr="002458A2">
        <w:rPr>
          <w:noProof/>
          <w:szCs w:val="24"/>
          <w:lang w:val="hr-HR"/>
        </w:rPr>
        <w:t>Površina planirana za izradu nove osnove je jednaka sadašnjoj površini gazdinske jedinice, odnosno 1.371,54ha.</w:t>
      </w:r>
    </w:p>
    <w:p w:rsidR="0059748C" w:rsidRPr="002458A2" w:rsidRDefault="0059748C" w:rsidP="0059748C">
      <w:pPr>
        <w:pStyle w:val="Heading2"/>
        <w:rPr>
          <w:szCs w:val="24"/>
          <w:lang w:val="hr-HR"/>
        </w:rPr>
      </w:pPr>
      <w:bookmarkStart w:id="960" w:name="_Toc329146818"/>
      <w:bookmarkStart w:id="961" w:name="_Toc329328536"/>
      <w:bookmarkStart w:id="962" w:name="_Toc410988446"/>
      <w:bookmarkStart w:id="963" w:name="_Toc478456571"/>
      <w:bookmarkStart w:id="964" w:name="_Toc503785511"/>
      <w:bookmarkStart w:id="965" w:name="_Toc503786086"/>
      <w:bookmarkStart w:id="966" w:name="_Toc503786575"/>
      <w:bookmarkStart w:id="967" w:name="_Toc503787446"/>
      <w:bookmarkStart w:id="968" w:name="_Toc535232894"/>
      <w:bookmarkStart w:id="969" w:name="_Toc535233760"/>
      <w:r w:rsidRPr="002458A2">
        <w:rPr>
          <w:szCs w:val="24"/>
          <w:lang w:val="hr-HR"/>
        </w:rPr>
        <w:lastRenderedPageBreak/>
        <w:t>8.7. Plan razvoja lovstva</w:t>
      </w:r>
      <w:bookmarkEnd w:id="960"/>
      <w:bookmarkEnd w:id="961"/>
      <w:bookmarkEnd w:id="962"/>
      <w:bookmarkEnd w:id="963"/>
      <w:bookmarkEnd w:id="964"/>
      <w:bookmarkEnd w:id="965"/>
      <w:bookmarkEnd w:id="966"/>
      <w:bookmarkEnd w:id="967"/>
      <w:bookmarkEnd w:id="968"/>
      <w:bookmarkEnd w:id="969"/>
    </w:p>
    <w:p w:rsidR="0059748C" w:rsidRPr="002458A2" w:rsidRDefault="0059748C" w:rsidP="0059748C">
      <w:pPr>
        <w:rPr>
          <w:szCs w:val="24"/>
          <w:lang w:val="hr-HR"/>
        </w:rPr>
      </w:pPr>
    </w:p>
    <w:p w:rsidR="0059748C" w:rsidRPr="002458A2" w:rsidRDefault="0059748C" w:rsidP="0059748C">
      <w:pPr>
        <w:ind w:firstLine="567"/>
        <w:rPr>
          <w:szCs w:val="24"/>
        </w:rPr>
      </w:pPr>
      <w:r w:rsidRPr="002458A2">
        <w:rPr>
          <w:szCs w:val="24"/>
          <w:lang w:val="sr-Latn-CS"/>
        </w:rPr>
        <w:t xml:space="preserve">Detaljan plan lovnog gazdovanja za lovište </w:t>
      </w:r>
      <w:r w:rsidRPr="002458A2">
        <w:rPr>
          <w:lang w:val="sr-Latn-CS"/>
        </w:rPr>
        <w:t xml:space="preserve">"Gornji rit", "Donji rit", "Kapetanski rit"i "Senćanski salaši"  </w:t>
      </w:r>
      <w:r w:rsidRPr="002458A2">
        <w:rPr>
          <w:szCs w:val="24"/>
          <w:lang w:val="sr-Latn-CS"/>
        </w:rPr>
        <w:t xml:space="preserve">je razrađen u lovnim osnovama dotičnih lovišta.. Plan razvoja lovstva u narednom uređajnom periodu sprovodiće se u skladu sa planovima i smernicama razrađenim u lovnoj osnovi za spomenute lovište. </w:t>
      </w:r>
      <w:bookmarkStart w:id="970" w:name="_Toc329146819"/>
      <w:bookmarkStart w:id="971" w:name="_Toc329328537"/>
      <w:bookmarkStart w:id="972" w:name="_Toc410988447"/>
    </w:p>
    <w:p w:rsidR="0059748C" w:rsidRPr="002458A2" w:rsidRDefault="0059748C" w:rsidP="0059748C">
      <w:pPr>
        <w:pStyle w:val="Heading2"/>
        <w:rPr>
          <w:szCs w:val="24"/>
        </w:rPr>
      </w:pPr>
      <w:bookmarkStart w:id="973" w:name="_Toc478456572"/>
      <w:bookmarkStart w:id="974" w:name="_Toc503785512"/>
      <w:bookmarkStart w:id="975" w:name="_Toc503786087"/>
      <w:bookmarkStart w:id="976" w:name="_Toc503786576"/>
      <w:bookmarkStart w:id="977" w:name="_Toc503787447"/>
      <w:bookmarkStart w:id="978" w:name="_Toc535232895"/>
      <w:bookmarkStart w:id="979" w:name="_Toc535233761"/>
      <w:r w:rsidRPr="002458A2">
        <w:rPr>
          <w:szCs w:val="24"/>
        </w:rPr>
        <w:t>8.8. Plan korišćenja drugih šumskih potencijala</w:t>
      </w:r>
      <w:bookmarkEnd w:id="970"/>
      <w:bookmarkEnd w:id="971"/>
      <w:bookmarkEnd w:id="972"/>
      <w:bookmarkEnd w:id="973"/>
      <w:bookmarkEnd w:id="974"/>
      <w:bookmarkEnd w:id="975"/>
      <w:bookmarkEnd w:id="976"/>
      <w:bookmarkEnd w:id="977"/>
      <w:bookmarkEnd w:id="978"/>
      <w:bookmarkEnd w:id="979"/>
    </w:p>
    <w:p w:rsidR="0059748C" w:rsidRPr="002458A2" w:rsidRDefault="0059748C" w:rsidP="0059748C">
      <w:pPr>
        <w:pStyle w:val="BodyTextIndent"/>
        <w:ind w:firstLine="600"/>
        <w:rPr>
          <w:noProof/>
          <w:sz w:val="24"/>
          <w:szCs w:val="24"/>
        </w:rPr>
      </w:pPr>
    </w:p>
    <w:p w:rsidR="0059748C" w:rsidRPr="002458A2" w:rsidRDefault="0059748C" w:rsidP="0059748C">
      <w:pPr>
        <w:ind w:firstLine="567"/>
        <w:rPr>
          <w:szCs w:val="24"/>
          <w:lang w:val="sr-Latn-CS"/>
        </w:rPr>
      </w:pPr>
      <w:r w:rsidRPr="002458A2">
        <w:rPr>
          <w:szCs w:val="24"/>
          <w:lang w:val="sr-Latn-CS"/>
        </w:rPr>
        <w:t xml:space="preserve">Korišćenje ostalih šumskih proizvoda (gljiva, žaba, puževa i dr.), u okviru ŠG ”Sombor”, odnosno u ŠU „Subotica“ nije posebno organizovano. </w:t>
      </w:r>
    </w:p>
    <w:p w:rsidR="0059748C" w:rsidRPr="002458A2" w:rsidRDefault="0059748C" w:rsidP="0059748C">
      <w:pPr>
        <w:ind w:firstLine="567"/>
        <w:rPr>
          <w:szCs w:val="24"/>
          <w:lang w:val="sr-Latn-CS"/>
        </w:rPr>
      </w:pPr>
      <w:r w:rsidRPr="002458A2">
        <w:rPr>
          <w:szCs w:val="24"/>
          <w:lang w:val="sr-Latn-CS"/>
        </w:rPr>
        <w:t>Plan korišćenja ostalih šumskih proizvoda u GJ ”Potiske šume ”, nije planiran te se na osnovu toga može preporučiti, da se eventualno skupljanje gljiva, puževa, lekovitog bilja, i dr. može obavljati samo po Zakonu o zaštiti životne sredine, (sl. gl. RS br. 135/04,36/09,43/11) i Naredbe o stavljanju pod kontrolu korišćenja i prometa divljih biljnih i životinjskih vrsta (sl. gl. RS br.17/99).</w:t>
      </w:r>
    </w:p>
    <w:p w:rsidR="0059748C" w:rsidRPr="002458A2" w:rsidRDefault="0059748C" w:rsidP="0059748C">
      <w:pPr>
        <w:ind w:firstLine="567"/>
        <w:rPr>
          <w:szCs w:val="24"/>
          <w:lang w:val="sr-Latn-CS"/>
        </w:rPr>
      </w:pPr>
      <w:r w:rsidRPr="002458A2">
        <w:rPr>
          <w:szCs w:val="24"/>
          <w:lang w:val="sr-Latn-CS"/>
        </w:rPr>
        <w:t>U gazdinskoj jedinici ”Potiske šume ”, se zbog stanja sastojina i šumsko uzgojnih radova koji su započeti u proteklom uređajnom razdoblju, a i planiranih u ovom uređajnom razdoblju, plan paše ne planira tj. ispaša domaće stoke je zabranjena.</w:t>
      </w:r>
    </w:p>
    <w:p w:rsidR="0059748C" w:rsidRPr="002458A2" w:rsidRDefault="0059748C" w:rsidP="0059748C">
      <w:pPr>
        <w:tabs>
          <w:tab w:val="left" w:pos="1065"/>
        </w:tabs>
        <w:ind w:firstLine="567"/>
        <w:rPr>
          <w:szCs w:val="24"/>
          <w:lang w:val="sr-Latn-CS"/>
        </w:rPr>
      </w:pPr>
      <w:r w:rsidRPr="002458A2">
        <w:rPr>
          <w:szCs w:val="24"/>
          <w:lang w:val="sr-Latn-CS"/>
        </w:rPr>
        <w:t xml:space="preserve">U slučaju da se sadašnje okolnosti u toku uređajnog razdoblja promene i stvore uslovi za ispašu domaće stoke, tada će se godišnjim planom paše regulisati vrsta i obim korišćenja površina za ispašu.   </w:t>
      </w:r>
    </w:p>
    <w:p w:rsidR="0059748C" w:rsidRPr="002458A2" w:rsidRDefault="0059748C" w:rsidP="0059748C">
      <w:pPr>
        <w:pStyle w:val="Heading2"/>
        <w:rPr>
          <w:szCs w:val="24"/>
          <w:lang w:val="sr-Latn-CS"/>
        </w:rPr>
      </w:pPr>
      <w:bookmarkStart w:id="980" w:name="_Toc103391040"/>
      <w:bookmarkStart w:id="981" w:name="_Toc104385098"/>
      <w:bookmarkStart w:id="982" w:name="_Toc104385434"/>
      <w:bookmarkStart w:id="983" w:name="_Toc104385678"/>
      <w:bookmarkStart w:id="984" w:name="_Toc105552991"/>
      <w:bookmarkStart w:id="985" w:name="_Toc329146821"/>
      <w:bookmarkStart w:id="986" w:name="_Toc329328539"/>
      <w:bookmarkStart w:id="987" w:name="_Toc410988449"/>
      <w:bookmarkStart w:id="988" w:name="_Toc478456573"/>
      <w:bookmarkStart w:id="989" w:name="_Toc503785513"/>
      <w:bookmarkStart w:id="990" w:name="_Toc503786088"/>
      <w:bookmarkStart w:id="991" w:name="_Toc503786577"/>
      <w:bookmarkStart w:id="992" w:name="_Toc503787448"/>
      <w:bookmarkStart w:id="993" w:name="_Toc535232896"/>
      <w:bookmarkStart w:id="994" w:name="_Toc535233762"/>
      <w:r w:rsidRPr="002458A2">
        <w:rPr>
          <w:szCs w:val="24"/>
          <w:lang w:val="sr-Latn-CS"/>
        </w:rPr>
        <w:t xml:space="preserve">8.9. </w:t>
      </w:r>
      <w:r w:rsidRPr="002458A2">
        <w:rPr>
          <w:szCs w:val="24"/>
        </w:rPr>
        <w:t>Plan</w:t>
      </w:r>
      <w:r w:rsidRPr="002458A2">
        <w:rPr>
          <w:szCs w:val="24"/>
          <w:lang w:val="sr-Latn-CS"/>
        </w:rPr>
        <w:t xml:space="preserve">  </w:t>
      </w:r>
      <w:r w:rsidRPr="002458A2">
        <w:rPr>
          <w:szCs w:val="24"/>
        </w:rPr>
        <w:t>kadrova</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rsidR="0059748C" w:rsidRPr="002458A2" w:rsidRDefault="0059748C" w:rsidP="0059748C">
      <w:pPr>
        <w:ind w:firstLine="600"/>
        <w:rPr>
          <w:szCs w:val="24"/>
          <w:lang w:val="sr-Latn-CS"/>
        </w:rPr>
      </w:pPr>
    </w:p>
    <w:p w:rsidR="0059748C" w:rsidRPr="002458A2" w:rsidRDefault="0059748C" w:rsidP="0059748C">
      <w:pPr>
        <w:ind w:firstLine="567"/>
        <w:rPr>
          <w:szCs w:val="24"/>
          <w:lang w:val="sr-Latn-CS"/>
        </w:rPr>
      </w:pPr>
      <w:r w:rsidRPr="002458A2">
        <w:rPr>
          <w:szCs w:val="24"/>
          <w:lang w:val="sr-Latn-CS"/>
        </w:rPr>
        <w:t xml:space="preserve">Planove gazdovanja šumama planirane ovom osnovom gazdovanja šumama nije moguće izvršiti sa postojećom kadrovskom strukturom. Za poslove na gajenju i zaštiti šuma biće angažovana privremeno-povremena radna snaga dok će na poslovima korišćenja šuma biti angažovana druga pravna lica kao usluga.  </w:t>
      </w:r>
    </w:p>
    <w:p w:rsidR="0059748C" w:rsidRPr="002458A2" w:rsidRDefault="0059748C" w:rsidP="0059748C">
      <w:pPr>
        <w:pStyle w:val="Heading2"/>
        <w:rPr>
          <w:szCs w:val="24"/>
          <w:lang w:val="sr-Latn-CS"/>
        </w:rPr>
      </w:pPr>
      <w:bookmarkStart w:id="995" w:name="_Toc103391041"/>
      <w:bookmarkStart w:id="996" w:name="_Toc104385099"/>
      <w:bookmarkStart w:id="997" w:name="_Toc104385435"/>
      <w:bookmarkStart w:id="998" w:name="_Toc104385679"/>
      <w:bookmarkStart w:id="999" w:name="_Toc105552992"/>
      <w:bookmarkStart w:id="1000" w:name="_Toc329146822"/>
      <w:bookmarkStart w:id="1001" w:name="_Toc329328540"/>
      <w:bookmarkStart w:id="1002" w:name="_Toc410988450"/>
      <w:bookmarkStart w:id="1003" w:name="_Toc478456574"/>
      <w:bookmarkStart w:id="1004" w:name="_Toc503785514"/>
      <w:bookmarkStart w:id="1005" w:name="_Toc503786089"/>
      <w:bookmarkStart w:id="1006" w:name="_Toc503786578"/>
      <w:bookmarkStart w:id="1007" w:name="_Toc503787449"/>
      <w:bookmarkStart w:id="1008" w:name="_Toc535232897"/>
      <w:bookmarkStart w:id="1009" w:name="_Toc535233763"/>
      <w:r w:rsidRPr="002458A2">
        <w:rPr>
          <w:szCs w:val="24"/>
          <w:lang w:val="sr-Latn-CS"/>
        </w:rPr>
        <w:t xml:space="preserve">8.10. </w:t>
      </w:r>
      <w:r w:rsidRPr="002458A2">
        <w:rPr>
          <w:szCs w:val="24"/>
        </w:rPr>
        <w:t>Plan</w:t>
      </w:r>
      <w:r w:rsidRPr="002458A2">
        <w:rPr>
          <w:szCs w:val="24"/>
          <w:lang w:val="sr-Latn-CS"/>
        </w:rPr>
        <w:t xml:space="preserve">  </w:t>
      </w:r>
      <w:r w:rsidRPr="002458A2">
        <w:rPr>
          <w:szCs w:val="24"/>
        </w:rPr>
        <w:t>tehni</w:t>
      </w:r>
      <w:r w:rsidRPr="002458A2">
        <w:rPr>
          <w:szCs w:val="24"/>
          <w:lang w:val="sr-Latn-CS"/>
        </w:rPr>
        <w:t>č</w:t>
      </w:r>
      <w:r w:rsidRPr="002458A2">
        <w:rPr>
          <w:szCs w:val="24"/>
        </w:rPr>
        <w:t>kog</w:t>
      </w:r>
      <w:r w:rsidRPr="002458A2">
        <w:rPr>
          <w:szCs w:val="24"/>
          <w:lang w:val="sr-Latn-CS"/>
        </w:rPr>
        <w:t xml:space="preserve"> </w:t>
      </w:r>
      <w:r w:rsidRPr="002458A2">
        <w:rPr>
          <w:szCs w:val="24"/>
        </w:rPr>
        <w:t>opremanja</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rsidR="0059748C" w:rsidRPr="002458A2" w:rsidRDefault="0059748C" w:rsidP="0059748C">
      <w:pPr>
        <w:ind w:firstLine="600"/>
        <w:rPr>
          <w:szCs w:val="24"/>
          <w:lang w:val="sr-Latn-CS"/>
        </w:rPr>
      </w:pPr>
    </w:p>
    <w:p w:rsidR="0059748C" w:rsidRPr="002458A2" w:rsidRDefault="0059748C" w:rsidP="0059748C">
      <w:pPr>
        <w:ind w:firstLine="709"/>
        <w:rPr>
          <w:szCs w:val="24"/>
          <w:lang w:val="sr-Latn-CS"/>
        </w:rPr>
      </w:pPr>
      <w:r w:rsidRPr="002458A2">
        <w:rPr>
          <w:szCs w:val="24"/>
          <w:lang w:val="sr-Latn-CS"/>
        </w:rPr>
        <w:t>Na nivou ogranka preduzeća ŠG Sombor formirana je RJ Mehanizacija sa sedištem u Apatinu koja je zadužena za tehničku podršku delovima ogranka tj. šumskim upravama. Planom tehničkog opremanja dela RJ Mehanizacija koja se nalazi u ŠU Subotica predviđena je nabavka mehanizacije koja je planski ukalkulisana u ekonomsko finansijsku analizu Osnove gazdovanja šumama za GJ „Potiske šume“ .</w:t>
      </w:r>
    </w:p>
    <w:p w:rsidR="0059748C" w:rsidRPr="002458A2" w:rsidRDefault="0059748C" w:rsidP="0059748C">
      <w:pPr>
        <w:ind w:firstLine="709"/>
        <w:rPr>
          <w:szCs w:val="24"/>
          <w:lang w:val="sr-Latn-CS"/>
        </w:rPr>
      </w:pPr>
      <w:r w:rsidRPr="002458A2">
        <w:rPr>
          <w:szCs w:val="24"/>
          <w:lang w:val="sr-Latn-CS"/>
        </w:rPr>
        <w:t>U vreme kada izvršenje planova u ovoj osnovi bude zahtevalo povećanu angažovanost mehanizacije biće upotrebljena mehanizacija iz RJ Mehanizacija.</w:t>
      </w:r>
    </w:p>
    <w:p w:rsidR="008B0DCE" w:rsidRPr="002458A2" w:rsidRDefault="008B0DCE" w:rsidP="00B5350C">
      <w:pPr>
        <w:pStyle w:val="Heading1"/>
        <w:rPr>
          <w:caps/>
          <w:sz w:val="24"/>
          <w:szCs w:val="24"/>
        </w:rPr>
      </w:pPr>
      <w:bookmarkStart w:id="1010" w:name="_Toc535232898"/>
      <w:bookmarkStart w:id="1011" w:name="_Toc535233764"/>
      <w:r w:rsidRPr="002458A2">
        <w:rPr>
          <w:sz w:val="24"/>
          <w:szCs w:val="24"/>
        </w:rPr>
        <w:t xml:space="preserve">9. </w:t>
      </w:r>
      <w:r w:rsidRPr="002458A2">
        <w:rPr>
          <w:caps/>
          <w:sz w:val="24"/>
          <w:szCs w:val="24"/>
        </w:rPr>
        <w:t>UPUTSTVA I SMERNICE ZA REALIZACIJU PLANOVA</w:t>
      </w:r>
      <w:bookmarkEnd w:id="923"/>
      <w:bookmarkEnd w:id="924"/>
      <w:bookmarkEnd w:id="925"/>
      <w:bookmarkEnd w:id="926"/>
      <w:bookmarkEnd w:id="927"/>
      <w:bookmarkEnd w:id="928"/>
      <w:bookmarkEnd w:id="929"/>
      <w:bookmarkEnd w:id="930"/>
      <w:bookmarkEnd w:id="1010"/>
      <w:bookmarkEnd w:id="1011"/>
      <w:r w:rsidRPr="002458A2">
        <w:rPr>
          <w:caps/>
          <w:sz w:val="24"/>
          <w:szCs w:val="24"/>
        </w:rPr>
        <w:t xml:space="preserve"> </w:t>
      </w:r>
    </w:p>
    <w:p w:rsidR="008B0DCE" w:rsidRPr="002458A2" w:rsidRDefault="008B0DCE" w:rsidP="00B5350C">
      <w:pPr>
        <w:rPr>
          <w:noProof/>
          <w:szCs w:val="24"/>
        </w:rPr>
      </w:pPr>
    </w:p>
    <w:p w:rsidR="008B0DCE" w:rsidRPr="002458A2" w:rsidRDefault="008B0DCE" w:rsidP="00B5350C">
      <w:pPr>
        <w:ind w:firstLine="567"/>
        <w:rPr>
          <w:szCs w:val="24"/>
          <w:lang w:val="sr-Latn-CS"/>
        </w:rPr>
      </w:pPr>
      <w:r w:rsidRPr="002458A2">
        <w:rPr>
          <w:szCs w:val="24"/>
          <w:lang w:val="sr-Latn-CS"/>
        </w:rPr>
        <w:t>Uspešnost sprovođenja planova gazdovanja šumama zavisi od niza faktora. Ti faktori su katkad objektivne a katkad subjektivne prirode. Da bi se oni na neki način izbegli, ovom osnovom propisaće se smernice za sprovođenje propisanih mera i planova gazdovanja šumama . Ovim smernicama propisaće se tehnologija rada, po svim elementima gazdovanja. Smernicama za sprovođenje propisanih mera i planova gazdovanja šumama obezbediće se maksimalno moguće unapređenje načina rada na sprovođenju predviđenih planova gazdovanja.</w:t>
      </w:r>
    </w:p>
    <w:p w:rsidR="008B0DCE" w:rsidRPr="002458A2" w:rsidRDefault="008B0DCE" w:rsidP="00B5350C">
      <w:pPr>
        <w:ind w:firstLine="567"/>
        <w:rPr>
          <w:szCs w:val="24"/>
          <w:lang w:val="sr-Latn-CS"/>
        </w:rPr>
      </w:pPr>
      <w:r w:rsidRPr="002458A2">
        <w:rPr>
          <w:szCs w:val="24"/>
          <w:lang w:val="sr-Latn-CS"/>
        </w:rPr>
        <w:t>Radi preglednijeg sagledavanja predloženih smernica za gazdovanje šumama, sve smernice za gazdovanje šumama podeljene su po oblastima.</w:t>
      </w:r>
    </w:p>
    <w:p w:rsidR="008B0DCE" w:rsidRPr="002458A2" w:rsidRDefault="008B0DCE" w:rsidP="00B5350C">
      <w:pPr>
        <w:pStyle w:val="Heading2"/>
        <w:rPr>
          <w:szCs w:val="24"/>
        </w:rPr>
      </w:pPr>
      <w:bookmarkStart w:id="1012" w:name="_Toc535232899"/>
      <w:bookmarkStart w:id="1013" w:name="_Toc535233765"/>
      <w:bookmarkStart w:id="1014" w:name="_Toc503785516"/>
      <w:bookmarkStart w:id="1015" w:name="_Toc503786091"/>
      <w:bookmarkStart w:id="1016" w:name="_Toc503786580"/>
      <w:bookmarkStart w:id="1017" w:name="_Toc503787451"/>
      <w:r w:rsidRPr="002458A2">
        <w:rPr>
          <w:szCs w:val="24"/>
        </w:rPr>
        <w:t>9.1. Smernice za realizaciju plana gajenja šuma</w:t>
      </w:r>
      <w:bookmarkEnd w:id="1012"/>
      <w:bookmarkEnd w:id="1013"/>
    </w:p>
    <w:p w:rsidR="008B0DCE" w:rsidRPr="002458A2" w:rsidRDefault="008B0DCE" w:rsidP="00B5350C">
      <w:pPr>
        <w:ind w:firstLine="600"/>
      </w:pPr>
    </w:p>
    <w:p w:rsidR="008B0DCE" w:rsidRPr="002458A2" w:rsidRDefault="008B0DCE" w:rsidP="00B5350C">
      <w:pPr>
        <w:ind w:firstLine="720"/>
        <w:rPr>
          <w:lang w:val="nb-NO"/>
        </w:rPr>
      </w:pPr>
      <w:r w:rsidRPr="002458A2">
        <w:rPr>
          <w:lang w:val="nb-NO"/>
        </w:rPr>
        <w:t>Smernice za sprovođenje propisanih mera gajenja šuma daju obrazloženje tehnologije obnavljanja i nege sastojina, kao i uputstva za izvođenje ovih radova.</w:t>
      </w:r>
    </w:p>
    <w:p w:rsidR="008B0DCE" w:rsidRPr="002458A2" w:rsidRDefault="008B0DCE" w:rsidP="00B5350C">
      <w:pPr>
        <w:pStyle w:val="Heading3"/>
        <w:rPr>
          <w:szCs w:val="24"/>
        </w:rPr>
      </w:pPr>
      <w:bookmarkStart w:id="1018" w:name="_Toc91893493"/>
      <w:bookmarkStart w:id="1019" w:name="_Toc92604612"/>
      <w:bookmarkStart w:id="1020" w:name="_Toc140019079"/>
      <w:bookmarkStart w:id="1021" w:name="_Toc535232900"/>
      <w:bookmarkStart w:id="1022" w:name="_Toc535233766"/>
      <w:r w:rsidRPr="002458A2">
        <w:rPr>
          <w:szCs w:val="24"/>
        </w:rPr>
        <w:lastRenderedPageBreak/>
        <w:t>9.1.1. Smernice za pripremu zemljišta za pošumljavanje</w:t>
      </w:r>
      <w:bookmarkEnd w:id="1018"/>
      <w:bookmarkEnd w:id="1019"/>
      <w:bookmarkEnd w:id="1020"/>
      <w:bookmarkEnd w:id="1021"/>
      <w:bookmarkEnd w:id="1022"/>
    </w:p>
    <w:p w:rsidR="008B0DCE" w:rsidRPr="002458A2" w:rsidRDefault="008B0DCE" w:rsidP="002458A2">
      <w:pPr>
        <w:pStyle w:val="Naslov4"/>
        <w:ind w:firstLine="567"/>
        <w:rPr>
          <w:rFonts w:ascii="Times New Roman" w:hAnsi="Times New Roman"/>
          <w:lang w:val="sr-Latn-CS"/>
        </w:rPr>
      </w:pPr>
      <w:r w:rsidRPr="002458A2">
        <w:rPr>
          <w:rFonts w:ascii="Times New Roman" w:hAnsi="Times New Roman"/>
          <w:lang w:val="sr-Latn-CS"/>
        </w:rPr>
        <w:t xml:space="preserve">Kod pripreme za pošumljavanje planirane je priprema terena za pošumljavanje i priprema zemljišta za pošumljavanje. U okviru </w:t>
      </w:r>
      <w:r w:rsidRPr="002458A2">
        <w:rPr>
          <w:rFonts w:ascii="Times New Roman" w:hAnsi="Times New Roman"/>
          <w:b/>
          <w:lang w:val="sr-Latn-CS"/>
        </w:rPr>
        <w:t xml:space="preserve">pripreme </w:t>
      </w:r>
      <w:r w:rsidRPr="002458A2">
        <w:rPr>
          <w:rFonts w:ascii="Times New Roman" w:hAnsi="Times New Roman"/>
          <w:b/>
        </w:rPr>
        <w:t>zemljišta</w:t>
      </w:r>
      <w:r w:rsidRPr="002458A2">
        <w:rPr>
          <w:rFonts w:ascii="Times New Roman" w:hAnsi="Times New Roman"/>
          <w:b/>
          <w:lang w:val="sr-Latn-CS"/>
        </w:rPr>
        <w:t xml:space="preserve"> za pošumljavanje</w:t>
      </w:r>
      <w:r w:rsidRPr="002458A2">
        <w:rPr>
          <w:rFonts w:ascii="Times New Roman" w:hAnsi="Times New Roman"/>
          <w:lang w:val="sr-Latn-CS"/>
        </w:rPr>
        <w:t xml:space="preserve"> planirani su sledeći radovi</w:t>
      </w:r>
      <w:r w:rsidRPr="002458A2">
        <w:rPr>
          <w:rFonts w:ascii="Times New Roman" w:hAnsi="Times New Roman"/>
          <w:lang w:val="sr-Cyrl-CS"/>
        </w:rPr>
        <w:t>:</w:t>
      </w:r>
    </w:p>
    <w:p w:rsidR="008B0DCE" w:rsidRPr="002458A2" w:rsidRDefault="008B0DCE" w:rsidP="00B5350C">
      <w:pPr>
        <w:ind w:firstLine="720"/>
      </w:pPr>
      <w:r w:rsidRPr="002458A2">
        <w:t>Tabela 9.1.1.1.  Radovi na pripremi terena za pošumljavanje</w:t>
      </w: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230"/>
        <w:gridCol w:w="2520"/>
      </w:tblGrid>
      <w:tr w:rsidR="008B0DCE" w:rsidRPr="002458A2" w:rsidTr="00E23CA1">
        <w:tc>
          <w:tcPr>
            <w:tcW w:w="990" w:type="dxa"/>
            <w:shd w:val="clear" w:color="auto" w:fill="D9D9D9" w:themeFill="background1" w:themeFillShade="D9"/>
            <w:vAlign w:val="center"/>
          </w:tcPr>
          <w:p w:rsidR="008B0DCE" w:rsidRPr="002458A2" w:rsidRDefault="008B0DCE" w:rsidP="00B5350C">
            <w:pPr>
              <w:jc w:val="center"/>
              <w:rPr>
                <w:lang w:val="sr-Latn-CS"/>
              </w:rPr>
            </w:pPr>
            <w:r w:rsidRPr="002458A2">
              <w:rPr>
                <w:lang w:val="sr-Latn-CS"/>
              </w:rPr>
              <w:t>Šifra</w:t>
            </w:r>
          </w:p>
        </w:tc>
        <w:tc>
          <w:tcPr>
            <w:tcW w:w="4230" w:type="dxa"/>
            <w:shd w:val="clear" w:color="auto" w:fill="D9D9D9" w:themeFill="background1" w:themeFillShade="D9"/>
            <w:vAlign w:val="center"/>
          </w:tcPr>
          <w:p w:rsidR="008B0DCE" w:rsidRPr="002458A2" w:rsidRDefault="008B0DCE" w:rsidP="00B5350C">
            <w:pPr>
              <w:jc w:val="center"/>
              <w:rPr>
                <w:lang w:val="sr-Latn-CS"/>
              </w:rPr>
            </w:pPr>
            <w:r w:rsidRPr="002458A2">
              <w:rPr>
                <w:lang w:val="sr-Latn-CS"/>
              </w:rPr>
              <w:t>Vrsta rada</w:t>
            </w:r>
          </w:p>
        </w:tc>
        <w:tc>
          <w:tcPr>
            <w:tcW w:w="2520" w:type="dxa"/>
            <w:shd w:val="clear" w:color="auto" w:fill="D9D9D9" w:themeFill="background1" w:themeFillShade="D9"/>
            <w:vAlign w:val="center"/>
          </w:tcPr>
          <w:p w:rsidR="008B0DCE" w:rsidRPr="002458A2" w:rsidRDefault="008B0DCE" w:rsidP="00B5350C">
            <w:pPr>
              <w:jc w:val="center"/>
              <w:rPr>
                <w:lang w:val="sr-Latn-CS"/>
              </w:rPr>
            </w:pPr>
            <w:r w:rsidRPr="002458A2">
              <w:rPr>
                <w:lang w:val="sr-Latn-CS"/>
              </w:rPr>
              <w:t>Broj navrata</w:t>
            </w:r>
          </w:p>
        </w:tc>
      </w:tr>
      <w:tr w:rsidR="008B0DCE" w:rsidRPr="002458A2" w:rsidTr="00B5350C">
        <w:tc>
          <w:tcPr>
            <w:tcW w:w="990" w:type="dxa"/>
            <w:vAlign w:val="center"/>
          </w:tcPr>
          <w:p w:rsidR="008B0DCE" w:rsidRPr="002458A2" w:rsidRDefault="008B0DCE" w:rsidP="00B5350C">
            <w:pPr>
              <w:jc w:val="center"/>
            </w:pPr>
            <w:r w:rsidRPr="002458A2">
              <w:t>101</w:t>
            </w:r>
          </w:p>
        </w:tc>
        <w:tc>
          <w:tcPr>
            <w:tcW w:w="4230" w:type="dxa"/>
          </w:tcPr>
          <w:p w:rsidR="008B0DCE" w:rsidRPr="002458A2" w:rsidRDefault="008B0DCE" w:rsidP="00B5350C">
            <w:pPr>
              <w:jc w:val="center"/>
              <w:rPr>
                <w:lang w:val="sr-Latn-CS"/>
              </w:rPr>
            </w:pPr>
            <w:r w:rsidRPr="002458A2">
              <w:t>priprema za pošumljavanje mekih lišćara</w:t>
            </w:r>
          </w:p>
        </w:tc>
        <w:tc>
          <w:tcPr>
            <w:tcW w:w="2520" w:type="dxa"/>
            <w:vAlign w:val="center"/>
          </w:tcPr>
          <w:p w:rsidR="008B0DCE" w:rsidRPr="002458A2" w:rsidRDefault="008B0DCE" w:rsidP="00B5350C">
            <w:pPr>
              <w:jc w:val="center"/>
              <w:rPr>
                <w:lang w:val="sr-Latn-CS"/>
              </w:rPr>
            </w:pPr>
            <w:r w:rsidRPr="002458A2">
              <w:rPr>
                <w:lang w:val="sr-Latn-CS"/>
              </w:rPr>
              <w:t>1</w:t>
            </w:r>
          </w:p>
        </w:tc>
      </w:tr>
    </w:tbl>
    <w:p w:rsidR="008B0DCE" w:rsidRPr="002458A2" w:rsidRDefault="008B0DCE" w:rsidP="00B5350C">
      <w:pPr>
        <w:rPr>
          <w:lang w:val="sr-Latn-CS"/>
        </w:rPr>
      </w:pPr>
    </w:p>
    <w:p w:rsidR="008B0DCE" w:rsidRPr="002458A2" w:rsidRDefault="008B0DCE" w:rsidP="00B5350C">
      <w:pPr>
        <w:ind w:firstLine="709"/>
        <w:rPr>
          <w:lang w:val="sr-Latn-CS"/>
        </w:rPr>
      </w:pPr>
      <w:r w:rsidRPr="002458A2">
        <w:t>Ovaj vid rada se primenjuje prilikom pripremanja terena nakon čiste seče kao i kod pošumljavanja čistina koje su delimično obrasle bagremcem i sl. vrstama</w:t>
      </w:r>
      <w:r w:rsidRPr="002458A2">
        <w:rPr>
          <w:lang w:val="sr-Cyrl-CS"/>
        </w:rPr>
        <w:t xml:space="preserve">. </w:t>
      </w:r>
      <w:r w:rsidRPr="002458A2">
        <w:t>Podrast koji se javlja onemogućava efikasno izvođenje pripremnih radova na podizanju sastojine i on se uklanja tarupima.Ovaj vid rada se planira u jednom navratu.</w:t>
      </w:r>
    </w:p>
    <w:p w:rsidR="00E23CA1" w:rsidRDefault="00E23CA1" w:rsidP="00B5350C">
      <w:pPr>
        <w:ind w:firstLine="720"/>
        <w:rPr>
          <w:lang w:val="sr-Latn-CS"/>
        </w:rPr>
      </w:pPr>
    </w:p>
    <w:p w:rsidR="008B0DCE" w:rsidRPr="002458A2" w:rsidRDefault="008B0DCE" w:rsidP="00B5350C">
      <w:pPr>
        <w:ind w:firstLine="720"/>
        <w:rPr>
          <w:b/>
          <w:lang w:val="sr-Latn-CS"/>
        </w:rPr>
      </w:pPr>
      <w:r w:rsidRPr="002458A2">
        <w:rPr>
          <w:lang w:val="sr-Latn-CS"/>
        </w:rPr>
        <w:t xml:space="preserve">Planirani radovi na </w:t>
      </w:r>
      <w:r w:rsidRPr="002458A2">
        <w:rPr>
          <w:b/>
          <w:lang w:val="sr-Latn-CS"/>
        </w:rPr>
        <w:t>Pripremi zemljišta za pošumljavanje:</w:t>
      </w:r>
    </w:p>
    <w:p w:rsidR="008B0DCE" w:rsidRPr="002458A2" w:rsidRDefault="008B0DCE" w:rsidP="00B5350C">
      <w:pPr>
        <w:ind w:firstLine="720"/>
      </w:pPr>
      <w:r w:rsidRPr="002458A2">
        <w:t>Tabela 9.1.1.2.  Radovi na pripremi zemljišta za pošumljavanje</w:t>
      </w: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230"/>
        <w:gridCol w:w="2520"/>
      </w:tblGrid>
      <w:tr w:rsidR="008B0DCE" w:rsidRPr="002458A2" w:rsidTr="00E23CA1">
        <w:tc>
          <w:tcPr>
            <w:tcW w:w="990" w:type="dxa"/>
            <w:shd w:val="clear" w:color="auto" w:fill="D9D9D9" w:themeFill="background1" w:themeFillShade="D9"/>
          </w:tcPr>
          <w:p w:rsidR="008B0DCE" w:rsidRPr="002458A2" w:rsidRDefault="008B0DCE" w:rsidP="00B5350C">
            <w:pPr>
              <w:jc w:val="center"/>
              <w:rPr>
                <w:lang w:val="sr-Latn-CS"/>
              </w:rPr>
            </w:pPr>
            <w:r w:rsidRPr="002458A2">
              <w:rPr>
                <w:lang w:val="sr-Latn-CS"/>
              </w:rPr>
              <w:t>Šifra</w:t>
            </w:r>
          </w:p>
        </w:tc>
        <w:tc>
          <w:tcPr>
            <w:tcW w:w="4230" w:type="dxa"/>
            <w:shd w:val="clear" w:color="auto" w:fill="D9D9D9" w:themeFill="background1" w:themeFillShade="D9"/>
            <w:vAlign w:val="center"/>
          </w:tcPr>
          <w:p w:rsidR="008B0DCE" w:rsidRPr="002458A2" w:rsidRDefault="008B0DCE" w:rsidP="00B5350C">
            <w:pPr>
              <w:jc w:val="center"/>
              <w:rPr>
                <w:lang w:val="sr-Latn-CS"/>
              </w:rPr>
            </w:pPr>
            <w:r w:rsidRPr="002458A2">
              <w:rPr>
                <w:lang w:val="sr-Latn-CS"/>
              </w:rPr>
              <w:t>Vrsta rada</w:t>
            </w:r>
          </w:p>
        </w:tc>
        <w:tc>
          <w:tcPr>
            <w:tcW w:w="2520" w:type="dxa"/>
            <w:shd w:val="clear" w:color="auto" w:fill="D9D9D9" w:themeFill="background1" w:themeFillShade="D9"/>
            <w:vAlign w:val="center"/>
          </w:tcPr>
          <w:p w:rsidR="008B0DCE" w:rsidRPr="002458A2" w:rsidRDefault="008B0DCE" w:rsidP="00B5350C">
            <w:pPr>
              <w:jc w:val="center"/>
              <w:rPr>
                <w:lang w:val="sr-Latn-CS"/>
              </w:rPr>
            </w:pPr>
            <w:r w:rsidRPr="002458A2">
              <w:rPr>
                <w:lang w:val="sr-Latn-CS"/>
              </w:rPr>
              <w:t>Broj navrata</w:t>
            </w:r>
          </w:p>
        </w:tc>
      </w:tr>
      <w:tr w:rsidR="008B0DCE" w:rsidRPr="002458A2" w:rsidTr="00B5350C">
        <w:tc>
          <w:tcPr>
            <w:tcW w:w="990" w:type="dxa"/>
            <w:vAlign w:val="center"/>
          </w:tcPr>
          <w:p w:rsidR="008B0DCE" w:rsidRPr="002458A2" w:rsidRDefault="008B0DCE" w:rsidP="00B5350C">
            <w:pPr>
              <w:jc w:val="center"/>
            </w:pPr>
            <w:r w:rsidRPr="002458A2">
              <w:t>214</w:t>
            </w:r>
          </w:p>
        </w:tc>
        <w:tc>
          <w:tcPr>
            <w:tcW w:w="4230" w:type="dxa"/>
          </w:tcPr>
          <w:p w:rsidR="008B0DCE" w:rsidRPr="002458A2" w:rsidRDefault="008B0DCE" w:rsidP="00B5350C">
            <w:pPr>
              <w:jc w:val="center"/>
              <w:rPr>
                <w:lang w:val="sr-Latn-CS"/>
              </w:rPr>
            </w:pPr>
            <w:r w:rsidRPr="002458A2">
              <w:rPr>
                <w:lang w:val="sr-Latn-CS"/>
              </w:rPr>
              <w:t>razmeravanje i obeležavanje</w:t>
            </w:r>
          </w:p>
        </w:tc>
        <w:tc>
          <w:tcPr>
            <w:tcW w:w="2520" w:type="dxa"/>
            <w:vAlign w:val="center"/>
          </w:tcPr>
          <w:p w:rsidR="008B0DCE" w:rsidRPr="002458A2" w:rsidRDefault="008B0DCE" w:rsidP="00B5350C">
            <w:pPr>
              <w:jc w:val="center"/>
              <w:rPr>
                <w:lang w:val="sr-Latn-CS"/>
              </w:rPr>
            </w:pPr>
            <w:r w:rsidRPr="002458A2">
              <w:rPr>
                <w:lang w:val="sr-Latn-CS"/>
              </w:rPr>
              <w:t>1</w:t>
            </w:r>
          </w:p>
        </w:tc>
      </w:tr>
      <w:tr w:rsidR="008B0DCE" w:rsidRPr="002458A2" w:rsidTr="00B5350C">
        <w:tc>
          <w:tcPr>
            <w:tcW w:w="990" w:type="dxa"/>
            <w:vAlign w:val="center"/>
          </w:tcPr>
          <w:p w:rsidR="008B0DCE" w:rsidRPr="002458A2" w:rsidRDefault="008B0DCE" w:rsidP="00B5350C">
            <w:pPr>
              <w:jc w:val="center"/>
            </w:pPr>
            <w:r w:rsidRPr="002458A2">
              <w:t>218</w:t>
            </w:r>
          </w:p>
        </w:tc>
        <w:tc>
          <w:tcPr>
            <w:tcW w:w="4230" w:type="dxa"/>
          </w:tcPr>
          <w:p w:rsidR="008B0DCE" w:rsidRPr="002458A2" w:rsidRDefault="008B0DCE" w:rsidP="00B5350C">
            <w:pPr>
              <w:jc w:val="center"/>
              <w:rPr>
                <w:lang w:val="sr-Latn-CS"/>
              </w:rPr>
            </w:pPr>
            <w:r w:rsidRPr="002458A2">
              <w:rPr>
                <w:lang w:val="sr-Latn-CS"/>
              </w:rPr>
              <w:t>bušenje rupa (plitka sadnja)</w:t>
            </w:r>
          </w:p>
        </w:tc>
        <w:tc>
          <w:tcPr>
            <w:tcW w:w="2520" w:type="dxa"/>
            <w:vAlign w:val="center"/>
          </w:tcPr>
          <w:p w:rsidR="008B0DCE" w:rsidRPr="002458A2" w:rsidRDefault="008B0DCE" w:rsidP="00B5350C">
            <w:pPr>
              <w:jc w:val="center"/>
              <w:rPr>
                <w:lang w:val="sr-Latn-CS"/>
              </w:rPr>
            </w:pPr>
            <w:r w:rsidRPr="002458A2">
              <w:rPr>
                <w:lang w:val="sr-Latn-CS"/>
              </w:rPr>
              <w:t>1</w:t>
            </w:r>
          </w:p>
        </w:tc>
      </w:tr>
    </w:tbl>
    <w:p w:rsidR="008B0DCE" w:rsidRPr="002458A2" w:rsidRDefault="008B0DCE" w:rsidP="00B5350C">
      <w:pPr>
        <w:ind w:firstLine="720"/>
        <w:rPr>
          <w:b/>
          <w:lang w:val="sr-Latn-CS"/>
        </w:rPr>
      </w:pPr>
    </w:p>
    <w:p w:rsidR="008B0DCE" w:rsidRPr="002458A2" w:rsidRDefault="008B0DCE" w:rsidP="00B5350C">
      <w:pPr>
        <w:pStyle w:val="Heading4"/>
        <w:ind w:firstLine="720"/>
        <w:rPr>
          <w:b w:val="0"/>
          <w:sz w:val="24"/>
          <w:lang w:val="sr-Latn-CS"/>
        </w:rPr>
      </w:pPr>
      <w:r w:rsidRPr="002458A2">
        <w:rPr>
          <w:sz w:val="24"/>
          <w:lang w:val="sr-Latn-CS"/>
        </w:rPr>
        <w:t xml:space="preserve">214-Razmeravanje i obeležavanje - </w:t>
      </w:r>
      <w:r w:rsidRPr="002458A2">
        <w:rPr>
          <w:b w:val="0"/>
          <w:sz w:val="24"/>
          <w:lang w:val="sr-Latn-CS"/>
        </w:rPr>
        <w:t>Zbog obaveznog međurednog tarupiranja u kulturama topole, sadnice se sade u pravilnom rasporedu. On je najčešće simetričan, radi pravilnog razvoja stabala, a razmak redova i sadnica u redu prevashodno zavisi od cilja gazdovanja. Za ovaj vid rada koriste se 2 kanapa sa obeleženim željenim razmakom sadnica i drveni kočići kojima se obeležavaju mesta za bušenje rupa u koje će se saditi sadnice.</w:t>
      </w:r>
    </w:p>
    <w:p w:rsidR="008B0DCE" w:rsidRPr="002458A2" w:rsidRDefault="008B0DCE" w:rsidP="00B5350C">
      <w:pPr>
        <w:pStyle w:val="Heading4"/>
        <w:ind w:firstLine="720"/>
        <w:rPr>
          <w:b w:val="0"/>
          <w:sz w:val="24"/>
          <w:lang w:val="sr-Latn-CS"/>
        </w:rPr>
      </w:pPr>
      <w:r w:rsidRPr="002458A2">
        <w:rPr>
          <w:sz w:val="24"/>
          <w:lang w:val="sr-Latn-CS"/>
        </w:rPr>
        <w:t xml:space="preserve">218-Bušenje rupa mašinski (plitka sadnja) – </w:t>
      </w:r>
      <w:r w:rsidRPr="002458A2">
        <w:rPr>
          <w:b w:val="0"/>
          <w:sz w:val="24"/>
          <w:lang w:val="sr-Latn-CS"/>
        </w:rPr>
        <w:t>U ovoj gazdinskoj jedinici s obzirom da se nalazi većim delom u poplavnom (68%) planirana je plitka sadnja. Rupe za ovu sadnju buše se bušilicama prešnika do 45 cm i na dubini do jednog metra. Rupe moraju biti izbušene sa minimalnim odstupanjem od trasiranog pravca i dovoljno duboke.</w:t>
      </w:r>
    </w:p>
    <w:p w:rsidR="008B0DCE" w:rsidRPr="002458A2" w:rsidRDefault="008B0DCE" w:rsidP="00B5350C">
      <w:pPr>
        <w:pStyle w:val="Heading3"/>
        <w:rPr>
          <w:szCs w:val="24"/>
        </w:rPr>
      </w:pPr>
      <w:bookmarkStart w:id="1023" w:name="_Toc92604613"/>
      <w:bookmarkStart w:id="1024" w:name="_Toc140019080"/>
      <w:bookmarkStart w:id="1025" w:name="_Toc535232901"/>
      <w:bookmarkStart w:id="1026" w:name="_Toc535233767"/>
      <w:r w:rsidRPr="002458A2">
        <w:rPr>
          <w:szCs w:val="24"/>
        </w:rPr>
        <w:t>9.1.2.  Smernice za izvođenje pošumljavanja</w:t>
      </w:r>
      <w:bookmarkEnd w:id="1023"/>
      <w:bookmarkEnd w:id="1024"/>
      <w:bookmarkEnd w:id="1025"/>
      <w:bookmarkEnd w:id="1026"/>
      <w:r w:rsidRPr="002458A2">
        <w:rPr>
          <w:szCs w:val="24"/>
        </w:rPr>
        <w:t xml:space="preserve"> </w:t>
      </w:r>
    </w:p>
    <w:p w:rsidR="008B0DCE" w:rsidRPr="002458A2" w:rsidRDefault="008B0DCE" w:rsidP="00E5624B">
      <w:pPr>
        <w:pStyle w:val="Naslov4"/>
        <w:ind w:firstLine="567"/>
        <w:rPr>
          <w:rFonts w:ascii="Times New Roman" w:hAnsi="Times New Roman"/>
          <w:lang w:val="sr-Latn-CS"/>
        </w:rPr>
      </w:pPr>
      <w:r w:rsidRPr="002458A2">
        <w:rPr>
          <w:rFonts w:ascii="Times New Roman" w:hAnsi="Times New Roman"/>
          <w:lang w:val="sr-Latn-CS"/>
        </w:rPr>
        <w:t xml:space="preserve">Pošumljavanje topolom je planirano nakon svih prethodno pomenutih pripremnih radova i pedološko tipoloških istraživanja. U okviru </w:t>
      </w:r>
      <w:r w:rsidRPr="002458A2">
        <w:rPr>
          <w:rFonts w:ascii="Times New Roman" w:hAnsi="Times New Roman"/>
          <w:b/>
          <w:lang w:val="sr-Latn-CS"/>
        </w:rPr>
        <w:t>pošumljavanja</w:t>
      </w:r>
      <w:r w:rsidRPr="002458A2">
        <w:rPr>
          <w:rFonts w:ascii="Times New Roman" w:hAnsi="Times New Roman"/>
          <w:lang w:val="sr-Latn-CS"/>
        </w:rPr>
        <w:t xml:space="preserve"> planirani su sledeći radovi</w:t>
      </w:r>
      <w:r w:rsidRPr="002458A2">
        <w:rPr>
          <w:rFonts w:ascii="Times New Roman" w:hAnsi="Times New Roman"/>
          <w:lang w:val="sr-Cyrl-CS"/>
        </w:rPr>
        <w:t>:</w:t>
      </w:r>
    </w:p>
    <w:p w:rsidR="008B0DCE" w:rsidRPr="002458A2" w:rsidRDefault="008B0DCE" w:rsidP="00B5350C">
      <w:pPr>
        <w:ind w:firstLine="720"/>
      </w:pPr>
      <w:r w:rsidRPr="002458A2">
        <w:t>Tabela 9.1.2.1.  Radovi na pošumljavanju i popunjavanju</w:t>
      </w: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4667"/>
        <w:gridCol w:w="2511"/>
      </w:tblGrid>
      <w:tr w:rsidR="008B0DCE" w:rsidRPr="002458A2" w:rsidTr="00E23CA1">
        <w:tc>
          <w:tcPr>
            <w:tcW w:w="1012" w:type="dxa"/>
            <w:shd w:val="clear" w:color="auto" w:fill="D9D9D9" w:themeFill="background1" w:themeFillShade="D9"/>
          </w:tcPr>
          <w:p w:rsidR="008B0DCE" w:rsidRPr="002458A2" w:rsidRDefault="008B0DCE" w:rsidP="00B5350C">
            <w:pPr>
              <w:jc w:val="center"/>
              <w:rPr>
                <w:lang w:val="sr-Latn-CS"/>
              </w:rPr>
            </w:pPr>
            <w:r w:rsidRPr="002458A2">
              <w:rPr>
                <w:lang w:val="sr-Latn-CS"/>
              </w:rPr>
              <w:t>Šifra</w:t>
            </w:r>
          </w:p>
        </w:tc>
        <w:tc>
          <w:tcPr>
            <w:tcW w:w="4667" w:type="dxa"/>
            <w:shd w:val="clear" w:color="auto" w:fill="D9D9D9" w:themeFill="background1" w:themeFillShade="D9"/>
            <w:vAlign w:val="center"/>
          </w:tcPr>
          <w:p w:rsidR="008B0DCE" w:rsidRPr="002458A2" w:rsidRDefault="008B0DCE" w:rsidP="00B5350C">
            <w:pPr>
              <w:jc w:val="center"/>
              <w:rPr>
                <w:lang w:val="sr-Latn-CS"/>
              </w:rPr>
            </w:pPr>
            <w:r w:rsidRPr="002458A2">
              <w:rPr>
                <w:lang w:val="sr-Latn-CS"/>
              </w:rPr>
              <w:t>Vrsta rada</w:t>
            </w:r>
          </w:p>
        </w:tc>
        <w:tc>
          <w:tcPr>
            <w:tcW w:w="2511" w:type="dxa"/>
            <w:shd w:val="clear" w:color="auto" w:fill="D9D9D9" w:themeFill="background1" w:themeFillShade="D9"/>
            <w:vAlign w:val="center"/>
          </w:tcPr>
          <w:p w:rsidR="008B0DCE" w:rsidRPr="002458A2" w:rsidRDefault="008B0DCE" w:rsidP="00B5350C">
            <w:pPr>
              <w:jc w:val="center"/>
              <w:rPr>
                <w:lang w:val="sr-Latn-CS"/>
              </w:rPr>
            </w:pPr>
            <w:r w:rsidRPr="002458A2">
              <w:rPr>
                <w:lang w:val="sr-Latn-CS"/>
              </w:rPr>
              <w:t>Broj navrata</w:t>
            </w:r>
          </w:p>
        </w:tc>
      </w:tr>
      <w:tr w:rsidR="008B0DCE" w:rsidRPr="002458A2" w:rsidTr="00B5350C">
        <w:tc>
          <w:tcPr>
            <w:tcW w:w="1012" w:type="dxa"/>
            <w:vAlign w:val="center"/>
          </w:tcPr>
          <w:p w:rsidR="008B0DCE" w:rsidRPr="002458A2" w:rsidRDefault="008B0DCE" w:rsidP="00B5350C">
            <w:pPr>
              <w:jc w:val="center"/>
            </w:pPr>
            <w:r w:rsidRPr="002458A2">
              <w:t>318</w:t>
            </w:r>
          </w:p>
        </w:tc>
        <w:tc>
          <w:tcPr>
            <w:tcW w:w="4667" w:type="dxa"/>
          </w:tcPr>
          <w:p w:rsidR="008B0DCE" w:rsidRPr="002458A2" w:rsidRDefault="008B0DCE" w:rsidP="00B5350C">
            <w:pPr>
              <w:jc w:val="center"/>
              <w:rPr>
                <w:lang w:val="sr-Latn-CS"/>
              </w:rPr>
            </w:pPr>
            <w:r w:rsidRPr="002458A2">
              <w:rPr>
                <w:bCs/>
                <w:lang w:val="sr-Latn-CS"/>
              </w:rPr>
              <w:t>veštačko pošumljavanje topolom</w:t>
            </w:r>
          </w:p>
        </w:tc>
        <w:tc>
          <w:tcPr>
            <w:tcW w:w="2511" w:type="dxa"/>
            <w:vAlign w:val="center"/>
          </w:tcPr>
          <w:p w:rsidR="008B0DCE" w:rsidRPr="002458A2" w:rsidRDefault="008B0DCE" w:rsidP="00B5350C">
            <w:pPr>
              <w:jc w:val="center"/>
              <w:rPr>
                <w:lang w:val="sr-Latn-CS"/>
              </w:rPr>
            </w:pPr>
            <w:r w:rsidRPr="002458A2">
              <w:rPr>
                <w:lang w:val="sr-Latn-CS"/>
              </w:rPr>
              <w:t>1</w:t>
            </w:r>
          </w:p>
        </w:tc>
      </w:tr>
      <w:tr w:rsidR="008B0DCE" w:rsidRPr="002458A2" w:rsidTr="00B5350C">
        <w:tc>
          <w:tcPr>
            <w:tcW w:w="1012" w:type="dxa"/>
          </w:tcPr>
          <w:p w:rsidR="008B0DCE" w:rsidRPr="002458A2" w:rsidRDefault="008B0DCE" w:rsidP="00B5350C">
            <w:pPr>
              <w:jc w:val="center"/>
            </w:pPr>
            <w:r w:rsidRPr="002458A2">
              <w:t>334</w:t>
            </w:r>
          </w:p>
        </w:tc>
        <w:tc>
          <w:tcPr>
            <w:tcW w:w="4667" w:type="dxa"/>
          </w:tcPr>
          <w:p w:rsidR="008B0DCE" w:rsidRPr="002458A2" w:rsidRDefault="008B0DCE" w:rsidP="00B5350C">
            <w:pPr>
              <w:jc w:val="center"/>
              <w:rPr>
                <w:lang w:val="sr-Latn-CS"/>
              </w:rPr>
            </w:pPr>
            <w:r w:rsidRPr="002458A2">
              <w:rPr>
                <w:bCs/>
                <w:lang w:val="sr-Latn-CS"/>
              </w:rPr>
              <w:t>popunjavanje</w:t>
            </w:r>
          </w:p>
        </w:tc>
        <w:tc>
          <w:tcPr>
            <w:tcW w:w="2511" w:type="dxa"/>
            <w:vAlign w:val="center"/>
          </w:tcPr>
          <w:p w:rsidR="008B0DCE" w:rsidRPr="002458A2" w:rsidRDefault="008B0DCE" w:rsidP="00B5350C">
            <w:pPr>
              <w:jc w:val="center"/>
              <w:rPr>
                <w:lang w:val="sr-Latn-CS"/>
              </w:rPr>
            </w:pPr>
            <w:r w:rsidRPr="002458A2">
              <w:rPr>
                <w:lang w:val="sr-Latn-CS"/>
              </w:rPr>
              <w:t>1</w:t>
            </w:r>
          </w:p>
        </w:tc>
      </w:tr>
    </w:tbl>
    <w:p w:rsidR="008B0DCE" w:rsidRPr="002458A2" w:rsidRDefault="008B0DCE" w:rsidP="00B5350C">
      <w:pPr>
        <w:ind w:firstLine="720"/>
        <w:rPr>
          <w:b/>
          <w:bCs/>
          <w:lang w:val="sr-Latn-CS"/>
        </w:rPr>
      </w:pPr>
    </w:p>
    <w:p w:rsidR="008B0DCE" w:rsidRPr="002458A2" w:rsidRDefault="008B0DCE" w:rsidP="00B5350C">
      <w:pPr>
        <w:ind w:firstLine="720"/>
        <w:rPr>
          <w:lang w:val="sr-Latn-CS"/>
        </w:rPr>
      </w:pPr>
      <w:r w:rsidRPr="002458A2">
        <w:rPr>
          <w:b/>
          <w:bCs/>
          <w:lang w:val="sr-Latn-CS"/>
        </w:rPr>
        <w:t xml:space="preserve">318-Veštačko pošumljavanje topolom  plitkom sadnjom- </w:t>
      </w:r>
      <w:r w:rsidRPr="002458A2">
        <w:rPr>
          <w:lang w:val="sr-Latn-CS"/>
        </w:rPr>
        <w:t xml:space="preserve">Sadnja će se vršiti ili uz potpunu obradu zemljišta, ili uz prethodnu delimičnu obradu zemljišta. </w:t>
      </w:r>
    </w:p>
    <w:p w:rsidR="008B0DCE" w:rsidRPr="002458A2" w:rsidRDefault="008B0DCE" w:rsidP="00B5350C">
      <w:pPr>
        <w:pStyle w:val="Naslov4"/>
        <w:rPr>
          <w:rFonts w:ascii="Times New Roman" w:hAnsi="Times New Roman"/>
        </w:rPr>
      </w:pPr>
      <w:r w:rsidRPr="002458A2">
        <w:rPr>
          <w:rFonts w:ascii="Times New Roman" w:hAnsi="Times New Roman"/>
        </w:rPr>
        <w:t>Što se tiče dubine sadnje s obzirom da se radi o gazdinskoj jedinici koja se prostire uz tok reke Tise opredeljenje ove osnove je plitka sadnja.</w:t>
      </w:r>
    </w:p>
    <w:p w:rsidR="008B0DCE" w:rsidRPr="002458A2" w:rsidRDefault="008B0DCE" w:rsidP="00B5350C">
      <w:pPr>
        <w:ind w:firstLine="720"/>
      </w:pPr>
      <w:r w:rsidRPr="002458A2">
        <w:t xml:space="preserve">Shodno utvrđenim ciljevima gazdovanja, primeniće se gustina sadnje 6x6 m. </w:t>
      </w:r>
    </w:p>
    <w:p w:rsidR="008B0DCE" w:rsidRPr="002458A2" w:rsidRDefault="008B0DCE" w:rsidP="00B5350C">
      <w:pPr>
        <w:ind w:firstLine="720"/>
      </w:pPr>
      <w:r w:rsidRPr="002458A2">
        <w:t>Izbor sorti topola za sadnju je planom ove osnove tačno određen ali se u saradnji sa naučnim institucijama mogu upotrebiti i neki drugi klonovi.</w:t>
      </w:r>
    </w:p>
    <w:p w:rsidR="008B0DCE" w:rsidRPr="002458A2" w:rsidRDefault="008B0DCE" w:rsidP="00B5350C">
      <w:pPr>
        <w:ind w:firstLine="720"/>
      </w:pPr>
      <w:r w:rsidRPr="002458A2">
        <w:rPr>
          <w:b/>
          <w:bCs/>
        </w:rPr>
        <w:t xml:space="preserve">334-Popunjavanje veštački podignutih sastojina - </w:t>
      </w:r>
      <w:r w:rsidRPr="002458A2">
        <w:t>Nakon izvršenog pošumljavanja sastojine treba redovno pregledati i u slučaju neuspelog pošumljavanja, sušenja sadnica, ili njihovog propadanja iz drugih razloga, treba izvršiti popunjavanje sastojine novim sadnicama. Ovu meru ne treba primenjivati u slučajevima retkog i pojedinačnog sušenja gde izvođenje ovih radova nije tehnološki opravdano. Popunjavanje se može vršiti i više godina nakon sadnje, sve dok su nove sadnice u stanju da se izbore za svoj položaj u sastojini. Pri izboru klonova koji se koriste za popunjavanje treba upotrebljavati starije sadnice istog klona kao pri  prvom pošumljavanju ili klonove koji imaju brži porast u mlađem uzrastu, kako bi se što pre otklonila razlika u visini i prečniku.</w:t>
      </w:r>
    </w:p>
    <w:p w:rsidR="008B0DCE" w:rsidRPr="002458A2" w:rsidRDefault="008B0DCE" w:rsidP="00B5350C">
      <w:pPr>
        <w:ind w:firstLine="720"/>
      </w:pPr>
      <w:r w:rsidRPr="002458A2">
        <w:t>Prilikom pregleda izvršenih pošumljavanja treba evidentirati potrebu za ispravljanjem sadnica nakon poplave i preduzeti mere da se ova pojava sanira.</w:t>
      </w:r>
    </w:p>
    <w:p w:rsidR="008B0DCE" w:rsidRDefault="008B0DCE" w:rsidP="00B5350C">
      <w:pPr>
        <w:ind w:firstLine="720"/>
      </w:pPr>
      <w:r w:rsidRPr="002458A2">
        <w:t>U planu gajenja šuma će biti planirano 20% površine za ovu vrstu rada.</w:t>
      </w:r>
    </w:p>
    <w:p w:rsidR="008B0DCE" w:rsidRPr="002458A2" w:rsidRDefault="008B0DCE" w:rsidP="00B5350C">
      <w:pPr>
        <w:pStyle w:val="Heading3"/>
        <w:rPr>
          <w:szCs w:val="24"/>
        </w:rPr>
      </w:pPr>
      <w:bookmarkStart w:id="1027" w:name="_Toc140019083"/>
      <w:bookmarkStart w:id="1028" w:name="_Toc535232902"/>
      <w:bookmarkStart w:id="1029" w:name="_Toc535233768"/>
      <w:r w:rsidRPr="002458A2">
        <w:rPr>
          <w:szCs w:val="24"/>
        </w:rPr>
        <w:lastRenderedPageBreak/>
        <w:t>9.1.3. Smernice za sprovođenje mera  nege šuma</w:t>
      </w:r>
      <w:bookmarkEnd w:id="1027"/>
      <w:bookmarkEnd w:id="1028"/>
      <w:bookmarkEnd w:id="1029"/>
    </w:p>
    <w:p w:rsidR="008B0DCE" w:rsidRPr="002458A2" w:rsidRDefault="008B0DCE" w:rsidP="00E5624B">
      <w:pPr>
        <w:pStyle w:val="Naslov4"/>
        <w:ind w:firstLine="567"/>
        <w:rPr>
          <w:rFonts w:ascii="Times New Roman" w:hAnsi="Times New Roman"/>
          <w:lang w:val="sr-Latn-CS"/>
        </w:rPr>
      </w:pPr>
      <w:r w:rsidRPr="002458A2">
        <w:rPr>
          <w:rFonts w:ascii="Times New Roman" w:hAnsi="Times New Roman"/>
          <w:lang w:val="sr-Latn-CS"/>
        </w:rPr>
        <w:t xml:space="preserve">Kod sprovođenja mera nege planirani radovi se razlikuju u zavisnosti da li se podiže kultura ili plantaža. U okviru </w:t>
      </w:r>
      <w:r w:rsidRPr="002458A2">
        <w:rPr>
          <w:rFonts w:ascii="Times New Roman" w:hAnsi="Times New Roman"/>
          <w:b/>
          <w:lang w:val="sr-Latn-CS"/>
        </w:rPr>
        <w:t>mera nege</w:t>
      </w:r>
      <w:r w:rsidRPr="002458A2">
        <w:rPr>
          <w:rFonts w:ascii="Times New Roman" w:hAnsi="Times New Roman"/>
          <w:lang w:val="sr-Latn-CS"/>
        </w:rPr>
        <w:t xml:space="preserve"> planirani su sledeći radovi</w:t>
      </w:r>
      <w:r w:rsidRPr="002458A2">
        <w:rPr>
          <w:rFonts w:ascii="Times New Roman" w:hAnsi="Times New Roman"/>
          <w:lang w:val="sr-Cyrl-CS"/>
        </w:rPr>
        <w:t>:</w:t>
      </w:r>
    </w:p>
    <w:p w:rsidR="008B0DCE" w:rsidRPr="002458A2" w:rsidRDefault="008B0DCE" w:rsidP="00B5350C">
      <w:pPr>
        <w:ind w:firstLine="720"/>
      </w:pPr>
      <w:r w:rsidRPr="002458A2">
        <w:t>Tabela 9.1.3.1.  Radovi na izvođenju mera nege šuma</w:t>
      </w: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230"/>
        <w:gridCol w:w="2520"/>
      </w:tblGrid>
      <w:tr w:rsidR="008B0DCE" w:rsidRPr="002458A2" w:rsidTr="00E23CA1">
        <w:tc>
          <w:tcPr>
            <w:tcW w:w="990" w:type="dxa"/>
            <w:shd w:val="clear" w:color="auto" w:fill="D9D9D9" w:themeFill="background1" w:themeFillShade="D9"/>
          </w:tcPr>
          <w:p w:rsidR="008B0DCE" w:rsidRPr="002458A2" w:rsidRDefault="008B0DCE" w:rsidP="00B5350C">
            <w:pPr>
              <w:jc w:val="center"/>
              <w:rPr>
                <w:lang w:val="sr-Latn-CS"/>
              </w:rPr>
            </w:pPr>
            <w:r w:rsidRPr="002458A2">
              <w:rPr>
                <w:lang w:val="sr-Latn-CS"/>
              </w:rPr>
              <w:t>Šifra</w:t>
            </w:r>
          </w:p>
        </w:tc>
        <w:tc>
          <w:tcPr>
            <w:tcW w:w="4230" w:type="dxa"/>
            <w:shd w:val="clear" w:color="auto" w:fill="D9D9D9" w:themeFill="background1" w:themeFillShade="D9"/>
            <w:vAlign w:val="center"/>
          </w:tcPr>
          <w:p w:rsidR="008B0DCE" w:rsidRPr="002458A2" w:rsidRDefault="008B0DCE" w:rsidP="00B5350C">
            <w:pPr>
              <w:jc w:val="center"/>
              <w:rPr>
                <w:lang w:val="sr-Latn-CS"/>
              </w:rPr>
            </w:pPr>
            <w:r w:rsidRPr="002458A2">
              <w:rPr>
                <w:lang w:val="sr-Latn-CS"/>
              </w:rPr>
              <w:t>Vrsta rada</w:t>
            </w:r>
          </w:p>
        </w:tc>
        <w:tc>
          <w:tcPr>
            <w:tcW w:w="2520" w:type="dxa"/>
            <w:shd w:val="clear" w:color="auto" w:fill="D9D9D9" w:themeFill="background1" w:themeFillShade="D9"/>
            <w:vAlign w:val="center"/>
          </w:tcPr>
          <w:p w:rsidR="008B0DCE" w:rsidRPr="002458A2" w:rsidRDefault="008B0DCE" w:rsidP="00B5350C">
            <w:pPr>
              <w:jc w:val="center"/>
              <w:rPr>
                <w:lang w:val="sr-Latn-CS"/>
              </w:rPr>
            </w:pPr>
            <w:r w:rsidRPr="002458A2">
              <w:rPr>
                <w:lang w:val="sr-Latn-CS"/>
              </w:rPr>
              <w:t>Broj navrata</w:t>
            </w:r>
          </w:p>
        </w:tc>
      </w:tr>
      <w:tr w:rsidR="008B0DCE" w:rsidRPr="002458A2" w:rsidTr="00B5350C">
        <w:tc>
          <w:tcPr>
            <w:tcW w:w="990" w:type="dxa"/>
            <w:vAlign w:val="center"/>
          </w:tcPr>
          <w:p w:rsidR="008B0DCE" w:rsidRPr="002458A2" w:rsidRDefault="008B0DCE" w:rsidP="00B5350C">
            <w:pPr>
              <w:jc w:val="center"/>
            </w:pPr>
            <w:r w:rsidRPr="002458A2">
              <w:t>525</w:t>
            </w:r>
          </w:p>
        </w:tc>
        <w:tc>
          <w:tcPr>
            <w:tcW w:w="4230" w:type="dxa"/>
          </w:tcPr>
          <w:p w:rsidR="008B0DCE" w:rsidRPr="002458A2" w:rsidRDefault="008B0DCE" w:rsidP="00B5350C">
            <w:pPr>
              <w:jc w:val="center"/>
              <w:rPr>
                <w:lang w:val="sr-Latn-CS"/>
              </w:rPr>
            </w:pPr>
            <w:r w:rsidRPr="002458A2">
              <w:t xml:space="preserve">međuredno tarupiranje </w:t>
            </w:r>
          </w:p>
        </w:tc>
        <w:tc>
          <w:tcPr>
            <w:tcW w:w="2520" w:type="dxa"/>
            <w:vAlign w:val="center"/>
          </w:tcPr>
          <w:p w:rsidR="008B0DCE" w:rsidRPr="002458A2" w:rsidRDefault="008B0DCE" w:rsidP="00B5350C">
            <w:pPr>
              <w:jc w:val="center"/>
              <w:rPr>
                <w:lang w:val="sr-Latn-CS"/>
              </w:rPr>
            </w:pPr>
            <w:r w:rsidRPr="002458A2">
              <w:rPr>
                <w:lang w:val="sr-Latn-CS"/>
              </w:rPr>
              <w:t>2</w:t>
            </w:r>
          </w:p>
        </w:tc>
      </w:tr>
      <w:tr w:rsidR="008B0DCE" w:rsidRPr="002458A2" w:rsidTr="00B5350C">
        <w:tc>
          <w:tcPr>
            <w:tcW w:w="990" w:type="dxa"/>
            <w:vAlign w:val="center"/>
          </w:tcPr>
          <w:p w:rsidR="008B0DCE" w:rsidRPr="002458A2" w:rsidRDefault="008B0DCE" w:rsidP="00B5350C">
            <w:pPr>
              <w:jc w:val="center"/>
            </w:pPr>
            <w:r w:rsidRPr="002458A2">
              <w:t>518</w:t>
            </w:r>
          </w:p>
        </w:tc>
        <w:tc>
          <w:tcPr>
            <w:tcW w:w="4230" w:type="dxa"/>
          </w:tcPr>
          <w:p w:rsidR="008B0DCE" w:rsidRPr="002458A2" w:rsidRDefault="008B0DCE" w:rsidP="00B5350C">
            <w:pPr>
              <w:jc w:val="center"/>
              <w:rPr>
                <w:lang w:val="sr-Latn-CS"/>
              </w:rPr>
            </w:pPr>
            <w:r w:rsidRPr="002458A2">
              <w:t>okopavanje u kulturama</w:t>
            </w:r>
          </w:p>
        </w:tc>
        <w:tc>
          <w:tcPr>
            <w:tcW w:w="2520" w:type="dxa"/>
            <w:vAlign w:val="center"/>
          </w:tcPr>
          <w:p w:rsidR="008B0DCE" w:rsidRPr="002458A2" w:rsidRDefault="008B0DCE" w:rsidP="00B5350C">
            <w:pPr>
              <w:jc w:val="center"/>
              <w:rPr>
                <w:lang w:val="sr-Latn-CS"/>
              </w:rPr>
            </w:pPr>
            <w:r w:rsidRPr="002458A2">
              <w:rPr>
                <w:lang w:val="sr-Latn-CS"/>
              </w:rPr>
              <w:t>4</w:t>
            </w:r>
          </w:p>
        </w:tc>
      </w:tr>
      <w:tr w:rsidR="008B0DCE" w:rsidRPr="002458A2" w:rsidTr="00B5350C">
        <w:tc>
          <w:tcPr>
            <w:tcW w:w="990" w:type="dxa"/>
            <w:vAlign w:val="center"/>
          </w:tcPr>
          <w:p w:rsidR="008B0DCE" w:rsidRPr="002458A2" w:rsidRDefault="008B0DCE" w:rsidP="00B5350C">
            <w:pPr>
              <w:jc w:val="center"/>
            </w:pPr>
            <w:r w:rsidRPr="002458A2">
              <w:t>522</w:t>
            </w:r>
          </w:p>
        </w:tc>
        <w:tc>
          <w:tcPr>
            <w:tcW w:w="4230" w:type="dxa"/>
          </w:tcPr>
          <w:p w:rsidR="008B0DCE" w:rsidRPr="002458A2" w:rsidRDefault="008B0DCE" w:rsidP="00B5350C">
            <w:pPr>
              <w:jc w:val="center"/>
              <w:rPr>
                <w:lang w:val="sr-Latn-CS"/>
              </w:rPr>
            </w:pPr>
            <w:r w:rsidRPr="002458A2">
              <w:t xml:space="preserve">kresanje </w:t>
            </w:r>
          </w:p>
        </w:tc>
        <w:tc>
          <w:tcPr>
            <w:tcW w:w="2520" w:type="dxa"/>
            <w:vAlign w:val="center"/>
          </w:tcPr>
          <w:p w:rsidR="008B0DCE" w:rsidRPr="002458A2" w:rsidRDefault="008B0DCE" w:rsidP="00B5350C">
            <w:pPr>
              <w:jc w:val="center"/>
              <w:rPr>
                <w:lang w:val="sr-Latn-CS"/>
              </w:rPr>
            </w:pPr>
            <w:r w:rsidRPr="002458A2">
              <w:rPr>
                <w:lang w:val="sr-Latn-CS"/>
              </w:rPr>
              <w:t>2</w:t>
            </w:r>
          </w:p>
        </w:tc>
      </w:tr>
    </w:tbl>
    <w:p w:rsidR="008B0DCE" w:rsidRPr="002458A2" w:rsidRDefault="008B0DCE" w:rsidP="00B5350C">
      <w:pPr>
        <w:ind w:firstLine="720"/>
        <w:rPr>
          <w:b/>
          <w:lang w:val="sr-Latn-CS"/>
        </w:rPr>
      </w:pPr>
    </w:p>
    <w:p w:rsidR="008B0DCE" w:rsidRPr="002458A2" w:rsidRDefault="008B0DCE" w:rsidP="00B5350C">
      <w:pPr>
        <w:ind w:firstLine="720"/>
      </w:pPr>
      <w:r w:rsidRPr="002458A2">
        <w:rPr>
          <w:b/>
        </w:rPr>
        <w:t xml:space="preserve">525-međuredno tarupiranje  </w:t>
      </w:r>
      <w:r w:rsidRPr="002458A2">
        <w:rPr>
          <w:lang w:val="sr-Cyrl-CS"/>
        </w:rPr>
        <w:t xml:space="preserve">– </w:t>
      </w:r>
      <w:r w:rsidRPr="002458A2">
        <w:t>Ovaj vid rada je planiran u kulturama EA topola i to jednom godišnje u prve dve godina starosti. Ovo je mehanizovani način uklanjanja podrasta i korova teškim traktorima sa tarupom. Pre početka rada traktora potrebno je  poseći deblje jedinke podrasta ( preko 7 cm. ) motornim testerama i drvni materijal izneti iz sastojine. Traktor se kreće kroz sastojinu između stabala i mehanički uništava ( melje ) podstojni sprat.</w:t>
      </w:r>
    </w:p>
    <w:p w:rsidR="008B0DCE" w:rsidRPr="002458A2" w:rsidRDefault="008B0DCE" w:rsidP="00B5350C">
      <w:pPr>
        <w:ind w:firstLine="720"/>
      </w:pPr>
      <w:r w:rsidRPr="002458A2">
        <w:rPr>
          <w:b/>
        </w:rPr>
        <w:t xml:space="preserve">518-Okopavanje i prašenje u kuturama - </w:t>
      </w:r>
      <w:r w:rsidRPr="002458A2">
        <w:t>Ova mera nege se sprovodi u mladim kulturama u toku prve tri godine života po jedan put, i to odmah nakon kretanja vegetacije ili početkom leta. Ovom merom se osim suzbijanja korova poboljšava i vodno-vazdušni režim oko sadnica. Okopavanje se izvodi plitko, tek da se razbije površinska pokorica, a da se ne izloži isušivanju dublji, još uvek svež sloj zemljišta, pri tome ne treba odgrtati zemlju od sadnica, kao ni posečenu travu.</w:t>
      </w:r>
    </w:p>
    <w:p w:rsidR="008B0DCE" w:rsidRPr="002458A2" w:rsidRDefault="008B0DCE" w:rsidP="00B5350C">
      <w:pPr>
        <w:ind w:firstLine="720"/>
      </w:pPr>
      <w:r w:rsidRPr="002458A2">
        <w:rPr>
          <w:b/>
          <w:bCs/>
        </w:rPr>
        <w:t xml:space="preserve">522-Kresanje (orezivanje) grana - </w:t>
      </w:r>
      <w:r w:rsidRPr="002458A2">
        <w:t xml:space="preserve">Orezivanje grana je planirano samo u satojinama EATa. </w:t>
      </w:r>
    </w:p>
    <w:p w:rsidR="008B0DCE" w:rsidRPr="002458A2" w:rsidRDefault="008B0DCE" w:rsidP="00B5350C">
      <w:pPr>
        <w:ind w:firstLine="720"/>
      </w:pPr>
      <w:r w:rsidRPr="002458A2">
        <w:t>Početak i broj orezivanja grana zavisiće od starosti topole, boniteta staništa i mikroreljefa. Kod sorti koje se više granaju i brže rastu orezivanje treba početi ranije i izvoditi češće, a vrste koje sporije rastu i slabije se granaju orezivaće se u kasnijoj dobi i ređe. U proseku prvo, takozvano korekciono orezivanje izvršiće se posle treće do četvrte vegetacione periode, a posle toga će se izvršiti još jedno(7-8 godina) kako bi se dobila što veća dužina debla bez grana. Uslovi staništa utiču na način orezivanja tako što će se na lokalitetima gde postoji velika opasnost od izvaljivanja, krivljenja i lomljenja sadnica usled štetnog dejstva visoke vode, stabla treba orezati ranije i do veće visine. Takođe, na boljim bonitetima gde je razvoj krošnje brži, ranije će se orezati potrebna dužina debla.</w:t>
      </w:r>
    </w:p>
    <w:p w:rsidR="008B0DCE" w:rsidRPr="002458A2" w:rsidRDefault="008B0DCE" w:rsidP="00B5350C">
      <w:pPr>
        <w:ind w:firstLine="720"/>
      </w:pPr>
      <w:r w:rsidRPr="002458A2">
        <w:t>Orezivanje grana treba vršiti tako da se ne povredi kora drveta, da ne dođe do zacepljenja i da je površina reza glatka i što manja.</w:t>
      </w:r>
    </w:p>
    <w:p w:rsidR="008B0DCE" w:rsidRPr="002458A2" w:rsidRDefault="008B0DCE" w:rsidP="00B5350C">
      <w:pPr>
        <w:rPr>
          <w:b/>
          <w:bCs/>
          <w:u w:val="single"/>
        </w:rPr>
      </w:pPr>
    </w:p>
    <w:p w:rsidR="008B0DCE" w:rsidRPr="002458A2" w:rsidRDefault="008B0DCE" w:rsidP="00B5350C">
      <w:pPr>
        <w:rPr>
          <w:b/>
          <w:bCs/>
          <w:u w:val="single"/>
        </w:rPr>
      </w:pPr>
      <w:r w:rsidRPr="002458A2">
        <w:rPr>
          <w:b/>
          <w:bCs/>
          <w:u w:val="single"/>
        </w:rPr>
        <w:t>Prorede kao mere nege</w:t>
      </w:r>
    </w:p>
    <w:p w:rsidR="008B0DCE" w:rsidRPr="002458A2" w:rsidRDefault="008B0DCE" w:rsidP="00B5350C"/>
    <w:p w:rsidR="008B0DCE" w:rsidRPr="002458A2" w:rsidRDefault="008B0DCE" w:rsidP="00B5350C">
      <w:pPr>
        <w:ind w:firstLine="720"/>
      </w:pPr>
      <w:r w:rsidRPr="002458A2">
        <w:t xml:space="preserve">Doznaka stabala za proredne seče će se izvoditi uskladu sa Pravilnikom o načinu obeležavanja stabala za seču u šumama..... </w:t>
      </w:r>
      <w:r w:rsidRPr="002458A2">
        <w:rPr>
          <w:rFonts w:eastAsia="ArialMT"/>
          <w:szCs w:val="24"/>
          <w:lang w:val="sr-Latn-CS"/>
        </w:rPr>
        <w:t>(Sl.gl.RS br.65/11,47/12 i 8/17)</w:t>
      </w:r>
      <w:r w:rsidRPr="002458A2">
        <w:t>.</w:t>
      </w:r>
    </w:p>
    <w:p w:rsidR="008B0DCE" w:rsidRPr="002458A2" w:rsidRDefault="008B0DCE" w:rsidP="00B5350C"/>
    <w:p w:rsidR="008B0DCE" w:rsidRPr="002458A2" w:rsidRDefault="008B0DCE" w:rsidP="00B5350C">
      <w:pPr>
        <w:ind w:firstLine="720"/>
      </w:pPr>
      <w:r w:rsidRPr="002458A2">
        <w:rPr>
          <w:b/>
          <w:bCs/>
        </w:rPr>
        <w:t xml:space="preserve">Prorede u sastojinama tvrdih lišćara – </w:t>
      </w:r>
      <w:r w:rsidRPr="002458A2">
        <w:rPr>
          <w:bCs/>
        </w:rPr>
        <w:t xml:space="preserve">Ovom osnovom je planirana selektivna proreda kao mera nege u izdanačkim sastojinama američkog jasena. </w:t>
      </w:r>
      <w:r w:rsidRPr="002458A2">
        <w:t xml:space="preserve">Planirani intezitet proreda i ovde se kreće u granicama od 10 do 30% po broju stabala, a po zapremini do 30%. </w:t>
      </w:r>
    </w:p>
    <w:p w:rsidR="008B0DCE" w:rsidRPr="002458A2" w:rsidRDefault="008B0DCE" w:rsidP="00B5350C">
      <w:pPr>
        <w:ind w:firstLine="720"/>
      </w:pPr>
      <w:r w:rsidRPr="002458A2">
        <w:t>Planirano je da se prorede izvode u srednjodobnim sastojinama. Vreme izvođenja proreda za svaku sastojinu pojedinačno odrediće se prema konkretnom stanju i uzgojnim potrebama.</w:t>
      </w:r>
    </w:p>
    <w:p w:rsidR="008B0DCE" w:rsidRPr="002458A2" w:rsidRDefault="008B0DCE" w:rsidP="00B5350C">
      <w:pPr>
        <w:ind w:firstLine="720"/>
      </w:pPr>
      <w:r w:rsidRPr="002458A2">
        <w:t>Prvenstveni zadatak proreda je da se visinski i debljinski prirast najvrednijih stabala dovede i održava na najvišem nivou. Da bi se ovaj cilj postigao pri odabiranju stabala treba imati u vidu sledeće:</w:t>
      </w:r>
    </w:p>
    <w:p w:rsidR="008B0DCE" w:rsidRPr="002458A2" w:rsidRDefault="008B0DCE" w:rsidP="00B5350C"/>
    <w:p w:rsidR="008B0DCE" w:rsidRPr="002458A2" w:rsidRDefault="008B0DCE" w:rsidP="00B5350C">
      <w:pPr>
        <w:numPr>
          <w:ilvl w:val="0"/>
          <w:numId w:val="17"/>
        </w:numPr>
      </w:pPr>
      <w:r w:rsidRPr="002458A2">
        <w:t>stabla budućnosti treba da su dobrog oblika, bez grešaka, zdrava, vitalna, snažna, sa krunom koja nije odviše široka ili uska, a debla da su dovoljno čista od grana;</w:t>
      </w:r>
    </w:p>
    <w:p w:rsidR="008B0DCE" w:rsidRPr="002458A2" w:rsidRDefault="008B0DCE" w:rsidP="00B5350C">
      <w:pPr>
        <w:numPr>
          <w:ilvl w:val="0"/>
          <w:numId w:val="17"/>
        </w:numPr>
      </w:pPr>
      <w:r w:rsidRPr="002458A2">
        <w:t>treba vaditi stabla slabe vitalnosti, bolesna, loših tehničkih osobina i stabla koja ometaju normalan razvoj stabala budućnosti;</w:t>
      </w:r>
    </w:p>
    <w:p w:rsidR="008B0DCE" w:rsidRPr="002458A2" w:rsidRDefault="008B0DCE" w:rsidP="00B5350C">
      <w:pPr>
        <w:numPr>
          <w:ilvl w:val="0"/>
          <w:numId w:val="17"/>
        </w:numPr>
      </w:pPr>
      <w:r w:rsidRPr="002458A2">
        <w:t>iz donjeg sprata vaditi suviše potištena stabla, a iz dominantnog sprata stabla sa suviše velikom krošnjom;</w:t>
      </w:r>
    </w:p>
    <w:p w:rsidR="008B0DCE" w:rsidRPr="002458A2" w:rsidRDefault="008B0DCE" w:rsidP="00B5350C">
      <w:pPr>
        <w:numPr>
          <w:ilvl w:val="0"/>
          <w:numId w:val="17"/>
        </w:numPr>
      </w:pPr>
      <w:r w:rsidRPr="002458A2">
        <w:t>proredama treba obezbediti uslove za bolji razvoj sastojina i proizvodnju drvne zapremine veće vrednosti;</w:t>
      </w:r>
    </w:p>
    <w:p w:rsidR="008B0DCE" w:rsidRPr="002458A2" w:rsidRDefault="008B0DCE" w:rsidP="00B5350C">
      <w:pPr>
        <w:numPr>
          <w:ilvl w:val="0"/>
          <w:numId w:val="17"/>
        </w:numPr>
      </w:pPr>
      <w:r w:rsidRPr="002458A2">
        <w:t>treba nastojati da preostala stabla imaju pravilan prostorni raspored i da je razmak među njima takav da se posle nekoliko godina krošnje sklope.</w:t>
      </w:r>
    </w:p>
    <w:p w:rsidR="008B0DCE" w:rsidRPr="002458A2" w:rsidRDefault="008B0DCE" w:rsidP="00B5350C"/>
    <w:p w:rsidR="008B0DCE" w:rsidRPr="002458A2" w:rsidRDefault="008B0DCE" w:rsidP="00B5350C">
      <w:pPr>
        <w:ind w:firstLine="720"/>
      </w:pPr>
      <w:r w:rsidRPr="002458A2">
        <w:t>Imajući u vidu planirani intezitet i izložene principe, u sastojinama tvrdih lišćara će se sprovoditi prorede koje će biti između jake niske i umereno visoke.</w:t>
      </w:r>
    </w:p>
    <w:p w:rsidR="008B0DCE" w:rsidRPr="002458A2" w:rsidRDefault="008B0DCE" w:rsidP="00B5350C">
      <w:pPr>
        <w:ind w:firstLine="600"/>
        <w:rPr>
          <w:noProof/>
        </w:rPr>
      </w:pPr>
    </w:p>
    <w:p w:rsidR="008B0DCE" w:rsidRPr="002458A2" w:rsidRDefault="008B0DCE" w:rsidP="00B5350C">
      <w:pPr>
        <w:pStyle w:val="Heading2"/>
        <w:rPr>
          <w:szCs w:val="24"/>
        </w:rPr>
      </w:pPr>
      <w:bookmarkStart w:id="1030" w:name="_Toc535232903"/>
      <w:bookmarkStart w:id="1031" w:name="_Toc535233769"/>
      <w:r w:rsidRPr="002458A2">
        <w:rPr>
          <w:szCs w:val="24"/>
        </w:rPr>
        <w:lastRenderedPageBreak/>
        <w:t>9.2. Smernice za realizaciju plana zaštite šuma</w:t>
      </w:r>
      <w:bookmarkEnd w:id="1030"/>
      <w:bookmarkEnd w:id="1031"/>
    </w:p>
    <w:p w:rsidR="008B0DCE" w:rsidRPr="002458A2" w:rsidRDefault="008B0DCE" w:rsidP="00B5350C">
      <w:pPr>
        <w:ind w:firstLine="600"/>
        <w:rPr>
          <w:noProof/>
        </w:rPr>
      </w:pPr>
    </w:p>
    <w:p w:rsidR="008B0DCE" w:rsidRPr="002458A2" w:rsidRDefault="008B0DCE" w:rsidP="00B5350C">
      <w:pPr>
        <w:ind w:firstLine="720"/>
        <w:rPr>
          <w:lang w:val="sr-Latn-CS"/>
        </w:rPr>
      </w:pPr>
      <w:r w:rsidRPr="002458A2">
        <w:rPr>
          <w:lang w:val="sr-Latn-CS"/>
        </w:rPr>
        <w:t>Osnovni zadatak zaštite šuma je da se u što većoj meri eliminišu štetni faktori. Radi uspešnog sprovođenja postavljenih ciljeva gazdovanja i potrebnih mera zaštite šuma, utvrđuju se smernice za sprovođenje planiranih radova i zadataka.</w:t>
      </w:r>
    </w:p>
    <w:p w:rsidR="008B0DCE" w:rsidRPr="002458A2" w:rsidRDefault="008B0DCE" w:rsidP="00B5350C">
      <w:pPr>
        <w:ind w:firstLine="720"/>
      </w:pPr>
      <w:r w:rsidRPr="002458A2">
        <w:rPr>
          <w:b/>
          <w:lang w:val="nb-NO"/>
        </w:rPr>
        <w:t xml:space="preserve">611-Zaštita šuma od biljnih bolesti - </w:t>
      </w:r>
      <w:r w:rsidRPr="002458A2">
        <w:rPr>
          <w:lang w:val="nb-NO"/>
        </w:rPr>
        <w:t>Pre</w:t>
      </w:r>
      <w:r w:rsidRPr="002458A2">
        <w:t>ventivne mere zaštite šuma od biljnih bolesti moraju se permanentno primenjivati kod svih radova na gajenju i korišćenju šuma. Ove mere se određuju kao glavne i imaju prednost nad represivnim.</w:t>
      </w:r>
    </w:p>
    <w:p w:rsidR="008B0DCE" w:rsidRPr="002458A2" w:rsidRDefault="008B0DCE" w:rsidP="00B5350C">
      <w:pPr>
        <w:ind w:firstLine="720"/>
      </w:pPr>
      <w:r w:rsidRPr="002458A2">
        <w:t>Stalno osmatranje i ocenjivanje razvoja populacije epifitocija štetnih gljiva, osnovna je pretpostavka efikasne i racionalne primene zaštitnih mera.</w:t>
      </w:r>
    </w:p>
    <w:p w:rsidR="008B0DCE" w:rsidRPr="002458A2" w:rsidRDefault="008B0DCE" w:rsidP="00B5350C">
      <w:pPr>
        <w:pStyle w:val="BodyTextIndent"/>
        <w:ind w:firstLine="720"/>
        <w:rPr>
          <w:sz w:val="24"/>
          <w:lang w:val="nb-NO"/>
        </w:rPr>
      </w:pPr>
      <w:r w:rsidRPr="002458A2">
        <w:rPr>
          <w:sz w:val="24"/>
          <w:lang w:val="nb-NO"/>
        </w:rPr>
        <w:t xml:space="preserve">Topole su veoma pogodan hranljiv supstrat za razvoj mikroorganizama. Podjednako su napadnuti list, kora i ksilem. U tkivima topola mogu da egzistiraju preko 100 vrsta gljiva i bakterija. Sa stanovišta proizvodnje biomase, najveću opasnost predstavljaju one vrste koje izazivaju smrt živih ćelija kore i lista, čime izazivaju značajna fiziološka slabljenja i smrt biljaka. Najznačajnija je i najštetnija Dothichiza populea koja izaziva odumiranje kore. Ova gljiva poseduje izraženu tendenciju da se pod određenim uslovima javlja epifitocijama, za koje je karakteristično da se događaju ciklično u nepravilnim intervalima. </w:t>
      </w:r>
    </w:p>
    <w:p w:rsidR="008B0DCE" w:rsidRPr="002458A2" w:rsidRDefault="008B0DCE" w:rsidP="00B5350C">
      <w:pPr>
        <w:pStyle w:val="BodyTextIndent"/>
        <w:ind w:firstLine="720"/>
        <w:rPr>
          <w:sz w:val="24"/>
          <w:lang w:val="nb-NO"/>
        </w:rPr>
      </w:pPr>
      <w:r w:rsidRPr="002458A2">
        <w:rPr>
          <w:sz w:val="24"/>
          <w:lang w:val="nb-NO"/>
        </w:rPr>
        <w:t>Topole su najosetljivije na infekcije u rasadniku, zbog čega je neophodno preduzimati preventivne mere zaštite:</w:t>
      </w:r>
    </w:p>
    <w:p w:rsidR="008B0DCE" w:rsidRPr="002458A2" w:rsidRDefault="008B0DCE" w:rsidP="002458A2">
      <w:pPr>
        <w:pStyle w:val="BodyTextIndent"/>
        <w:numPr>
          <w:ilvl w:val="0"/>
          <w:numId w:val="40"/>
        </w:numPr>
        <w:tabs>
          <w:tab w:val="clear" w:pos="720"/>
        </w:tabs>
        <w:ind w:left="284" w:firstLine="720"/>
        <w:rPr>
          <w:sz w:val="24"/>
          <w:lang w:val="nb-NO"/>
        </w:rPr>
      </w:pPr>
      <w:r w:rsidRPr="002458A2">
        <w:rPr>
          <w:sz w:val="24"/>
          <w:lang w:val="nb-NO"/>
        </w:rPr>
        <w:t>Dezinfekcija reznica potapanjem u bakarna sredstva u vremenu od 1 sat.</w:t>
      </w:r>
    </w:p>
    <w:p w:rsidR="008B0DCE" w:rsidRPr="002458A2" w:rsidRDefault="008B0DCE" w:rsidP="002458A2">
      <w:pPr>
        <w:pStyle w:val="BodyTextIndent"/>
        <w:numPr>
          <w:ilvl w:val="0"/>
          <w:numId w:val="40"/>
        </w:numPr>
        <w:tabs>
          <w:tab w:val="clear" w:pos="720"/>
        </w:tabs>
        <w:ind w:left="284" w:firstLine="720"/>
        <w:rPr>
          <w:sz w:val="24"/>
        </w:rPr>
      </w:pPr>
      <w:r w:rsidRPr="002458A2">
        <w:rPr>
          <w:sz w:val="24"/>
        </w:rPr>
        <w:t>Preventivna tretiranja rasadnika fungicidima.</w:t>
      </w:r>
    </w:p>
    <w:p w:rsidR="008B0DCE" w:rsidRPr="002458A2" w:rsidRDefault="008B0DCE" w:rsidP="00B5350C">
      <w:pPr>
        <w:pStyle w:val="BodyTextIndent"/>
        <w:ind w:firstLine="720"/>
        <w:rPr>
          <w:sz w:val="24"/>
        </w:rPr>
      </w:pPr>
      <w:r w:rsidRPr="002458A2">
        <w:rPr>
          <w:sz w:val="24"/>
        </w:rPr>
        <w:t>Topole u plantažama pokazuju najveću dispoziciju prema bolesti u prvoj i drugoj godini.</w:t>
      </w:r>
    </w:p>
    <w:p w:rsidR="008B0DCE" w:rsidRPr="002458A2" w:rsidRDefault="008B0DCE" w:rsidP="00B5350C">
      <w:pPr>
        <w:pStyle w:val="BodyTextIndent"/>
        <w:ind w:firstLine="720"/>
        <w:rPr>
          <w:sz w:val="24"/>
          <w:lang w:val="nb-NO"/>
        </w:rPr>
      </w:pPr>
      <w:r w:rsidRPr="002458A2">
        <w:rPr>
          <w:sz w:val="24"/>
          <w:lang w:val="nb-NO"/>
        </w:rPr>
        <w:t>U merama borbe protiv bolesti najvažnije su sledeće:</w:t>
      </w:r>
    </w:p>
    <w:p w:rsidR="008B0DCE" w:rsidRPr="002458A2" w:rsidRDefault="008B0DCE" w:rsidP="002458A2">
      <w:pPr>
        <w:pStyle w:val="BodyTextIndent"/>
        <w:numPr>
          <w:ilvl w:val="0"/>
          <w:numId w:val="41"/>
        </w:numPr>
        <w:tabs>
          <w:tab w:val="clear" w:pos="1080"/>
          <w:tab w:val="left" w:pos="567"/>
        </w:tabs>
        <w:ind w:left="142" w:firstLine="425"/>
        <w:rPr>
          <w:sz w:val="24"/>
        </w:rPr>
      </w:pPr>
      <w:r w:rsidRPr="002458A2">
        <w:rPr>
          <w:sz w:val="24"/>
        </w:rPr>
        <w:t>izbor otpornih klonova</w:t>
      </w:r>
    </w:p>
    <w:p w:rsidR="008B0DCE" w:rsidRPr="002458A2" w:rsidRDefault="008B0DCE" w:rsidP="002458A2">
      <w:pPr>
        <w:pStyle w:val="BodyTextIndent"/>
        <w:numPr>
          <w:ilvl w:val="0"/>
          <w:numId w:val="41"/>
        </w:numPr>
        <w:tabs>
          <w:tab w:val="clear" w:pos="1080"/>
          <w:tab w:val="left" w:pos="567"/>
        </w:tabs>
        <w:ind w:left="142" w:firstLine="425"/>
        <w:rPr>
          <w:sz w:val="24"/>
        </w:rPr>
      </w:pPr>
      <w:r w:rsidRPr="002458A2">
        <w:rPr>
          <w:sz w:val="24"/>
        </w:rPr>
        <w:t>proizvodnja zdravog sadnog materijala</w:t>
      </w:r>
    </w:p>
    <w:p w:rsidR="008B0DCE" w:rsidRPr="002458A2" w:rsidRDefault="008B0DCE" w:rsidP="002458A2">
      <w:pPr>
        <w:pStyle w:val="BodyTextIndent"/>
        <w:numPr>
          <w:ilvl w:val="0"/>
          <w:numId w:val="41"/>
        </w:numPr>
        <w:tabs>
          <w:tab w:val="clear" w:pos="1080"/>
          <w:tab w:val="left" w:pos="567"/>
        </w:tabs>
        <w:ind w:left="142" w:firstLine="425"/>
        <w:rPr>
          <w:sz w:val="24"/>
        </w:rPr>
      </w:pPr>
      <w:r w:rsidRPr="002458A2">
        <w:rPr>
          <w:sz w:val="24"/>
        </w:rPr>
        <w:t>pravilna manipulacija sadnicama</w:t>
      </w:r>
    </w:p>
    <w:p w:rsidR="008B0DCE" w:rsidRPr="002458A2" w:rsidRDefault="008B0DCE" w:rsidP="002458A2">
      <w:pPr>
        <w:pStyle w:val="BodyTextIndent"/>
        <w:numPr>
          <w:ilvl w:val="0"/>
          <w:numId w:val="41"/>
        </w:numPr>
        <w:tabs>
          <w:tab w:val="clear" w:pos="1080"/>
          <w:tab w:val="left" w:pos="567"/>
        </w:tabs>
        <w:ind w:left="142" w:firstLine="425"/>
        <w:rPr>
          <w:sz w:val="24"/>
        </w:rPr>
      </w:pPr>
      <w:r w:rsidRPr="002458A2">
        <w:rPr>
          <w:sz w:val="24"/>
        </w:rPr>
        <w:t>izbor odgovarajućeg staništa</w:t>
      </w:r>
    </w:p>
    <w:p w:rsidR="008B0DCE" w:rsidRPr="002458A2" w:rsidRDefault="008B0DCE" w:rsidP="002458A2">
      <w:pPr>
        <w:pStyle w:val="BodyTextIndent"/>
        <w:numPr>
          <w:ilvl w:val="0"/>
          <w:numId w:val="41"/>
        </w:numPr>
        <w:tabs>
          <w:tab w:val="clear" w:pos="1080"/>
          <w:tab w:val="left" w:pos="567"/>
        </w:tabs>
        <w:ind w:left="142" w:firstLine="425"/>
        <w:rPr>
          <w:sz w:val="24"/>
        </w:rPr>
      </w:pPr>
      <w:r w:rsidRPr="002458A2">
        <w:rPr>
          <w:sz w:val="24"/>
        </w:rPr>
        <w:t>mere nege u zasadima</w:t>
      </w:r>
    </w:p>
    <w:p w:rsidR="008B0DCE" w:rsidRPr="002458A2" w:rsidRDefault="008B0DCE" w:rsidP="00B5350C">
      <w:pPr>
        <w:pStyle w:val="BodyTextIndent"/>
        <w:ind w:firstLine="720"/>
        <w:rPr>
          <w:sz w:val="24"/>
        </w:rPr>
      </w:pPr>
      <w:r w:rsidRPr="002458A2">
        <w:rPr>
          <w:sz w:val="24"/>
        </w:rPr>
        <w:t>Sve navedene mere “pomažu” topoli da izbegne zastoj u rastenju, koji povećava predispoziciju za obolenje.</w:t>
      </w:r>
    </w:p>
    <w:p w:rsidR="008B0DCE" w:rsidRPr="002458A2" w:rsidRDefault="008B0DCE" w:rsidP="00B5350C">
      <w:pPr>
        <w:pStyle w:val="BodyTextIndent"/>
        <w:ind w:firstLine="720"/>
        <w:rPr>
          <w:sz w:val="24"/>
        </w:rPr>
      </w:pPr>
      <w:r w:rsidRPr="002458A2">
        <w:rPr>
          <w:sz w:val="24"/>
        </w:rPr>
        <w:t>Po štetama koje nanose u zasadima topola značajne su još i sledeće gljive:</w:t>
      </w:r>
    </w:p>
    <w:p w:rsidR="008B0DCE" w:rsidRPr="002458A2" w:rsidRDefault="008B0DCE" w:rsidP="002458A2">
      <w:pPr>
        <w:pStyle w:val="BodyTextIndent"/>
        <w:numPr>
          <w:ilvl w:val="0"/>
          <w:numId w:val="42"/>
        </w:numPr>
        <w:tabs>
          <w:tab w:val="clear" w:pos="720"/>
        </w:tabs>
        <w:ind w:left="284" w:firstLine="720"/>
        <w:rPr>
          <w:sz w:val="24"/>
        </w:rPr>
      </w:pPr>
      <w:r w:rsidRPr="002458A2">
        <w:rPr>
          <w:sz w:val="24"/>
        </w:rPr>
        <w:t>Marssonina brunnea – prouzrikovač smeđe pegavosti lista topole.</w:t>
      </w:r>
    </w:p>
    <w:p w:rsidR="008B0DCE" w:rsidRPr="002458A2" w:rsidRDefault="008B0DCE" w:rsidP="002458A2">
      <w:pPr>
        <w:pStyle w:val="BodyTextIndent"/>
        <w:numPr>
          <w:ilvl w:val="0"/>
          <w:numId w:val="42"/>
        </w:numPr>
        <w:tabs>
          <w:tab w:val="clear" w:pos="720"/>
        </w:tabs>
        <w:ind w:left="284" w:firstLine="720"/>
        <w:rPr>
          <w:sz w:val="24"/>
        </w:rPr>
      </w:pPr>
      <w:r w:rsidRPr="002458A2">
        <w:rPr>
          <w:sz w:val="24"/>
        </w:rPr>
        <w:t>Melampsore sp. – rđe.</w:t>
      </w:r>
    </w:p>
    <w:p w:rsidR="008B0DCE" w:rsidRPr="002458A2" w:rsidRDefault="008B0DCE" w:rsidP="00B5350C">
      <w:pPr>
        <w:pStyle w:val="BodyTextIndent"/>
        <w:ind w:firstLine="720"/>
        <w:rPr>
          <w:sz w:val="24"/>
        </w:rPr>
      </w:pPr>
      <w:r w:rsidRPr="002458A2">
        <w:rPr>
          <w:sz w:val="24"/>
        </w:rPr>
        <w:t>Mere zaštite slične su onima koje su navedene kod sprečavanja odumiranja kore, s tim da dolazi u obzir i tretiranje zasada fungicidima.</w:t>
      </w:r>
    </w:p>
    <w:p w:rsidR="008B0DCE" w:rsidRPr="002458A2" w:rsidRDefault="008B0DCE" w:rsidP="00B5350C">
      <w:pPr>
        <w:ind w:firstLine="720"/>
        <w:rPr>
          <w:lang w:val="sr-Latn-CS"/>
        </w:rPr>
      </w:pPr>
      <w:r w:rsidRPr="002458A2">
        <w:rPr>
          <w:lang w:val="sr-Latn-CS"/>
        </w:rPr>
        <w:t xml:space="preserve">Ovaj vid rada je planiran i u kulturama topola i to u četiri navrata. Ukoliko bude neophodno ovaj vid rada će se sprovoditi i više puta.  </w:t>
      </w:r>
    </w:p>
    <w:p w:rsidR="008B0DCE" w:rsidRPr="002458A2" w:rsidRDefault="008B0DCE" w:rsidP="00B5350C">
      <w:pPr>
        <w:pStyle w:val="BodyTextIndent"/>
        <w:ind w:firstLine="720"/>
        <w:rPr>
          <w:sz w:val="24"/>
        </w:rPr>
      </w:pPr>
      <w:r w:rsidRPr="002458A2">
        <w:rPr>
          <w:b/>
          <w:sz w:val="24"/>
          <w:lang w:val="nb-NO"/>
        </w:rPr>
        <w:t xml:space="preserve">612-Zaštita šuma od insekata - </w:t>
      </w:r>
      <w:r w:rsidRPr="002458A2">
        <w:rPr>
          <w:sz w:val="24"/>
        </w:rPr>
        <w:t>Broj insekata koji prave štete na topoloma i vrbama prelazi cifru od 200 vrsta. Broj štetočina je neprestano u porastu. Ipak, najveće probleme u našim rasadnicima čini manji broj štetnih insekata. Jedni čine štete na listu i spadaju u grupu defolijatora, a drugi su ksilofagni insekti.</w:t>
      </w:r>
    </w:p>
    <w:p w:rsidR="008B0DCE" w:rsidRPr="002458A2" w:rsidRDefault="008B0DCE" w:rsidP="00B5350C">
      <w:pPr>
        <w:pStyle w:val="BodyTextIndent"/>
        <w:ind w:firstLine="720"/>
        <w:rPr>
          <w:sz w:val="24"/>
          <w:lang w:val="nb-NO"/>
        </w:rPr>
      </w:pPr>
      <w:r w:rsidRPr="002458A2">
        <w:rPr>
          <w:sz w:val="24"/>
          <w:lang w:val="nb-NO"/>
        </w:rPr>
        <w:t>Svi defolijatori javljaju se u rano proleće i prave štete na mladom listu. Tretiranje insekticidima potrebno je izvršiti pre polaganja jaja.</w:t>
      </w:r>
    </w:p>
    <w:p w:rsidR="008B0DCE" w:rsidRPr="002458A2" w:rsidRDefault="008B0DCE" w:rsidP="00B5350C">
      <w:pPr>
        <w:pStyle w:val="BodyTextIndent"/>
        <w:ind w:firstLine="720"/>
        <w:rPr>
          <w:sz w:val="24"/>
          <w:lang w:val="nb-NO"/>
        </w:rPr>
      </w:pPr>
      <w:r w:rsidRPr="002458A2">
        <w:rPr>
          <w:sz w:val="24"/>
          <w:lang w:val="nb-NO"/>
        </w:rPr>
        <w:t>Mere zaštite od ksilofagnih insekata vrše se na sledeći način:</w:t>
      </w:r>
    </w:p>
    <w:p w:rsidR="008B0DCE" w:rsidRPr="002458A2" w:rsidRDefault="008B0DCE" w:rsidP="002458A2">
      <w:pPr>
        <w:pStyle w:val="BodyTextIndent"/>
        <w:numPr>
          <w:ilvl w:val="0"/>
          <w:numId w:val="41"/>
        </w:numPr>
        <w:tabs>
          <w:tab w:val="clear" w:pos="1080"/>
          <w:tab w:val="num" w:pos="567"/>
        </w:tabs>
        <w:ind w:left="0" w:firstLine="567"/>
        <w:rPr>
          <w:sz w:val="24"/>
          <w:lang w:val="nb-NO"/>
        </w:rPr>
      </w:pPr>
      <w:r w:rsidRPr="002458A2">
        <w:rPr>
          <w:sz w:val="24"/>
          <w:lang w:val="nb-NO"/>
        </w:rPr>
        <w:t>Zabrana iznošenja napadnutih sadnica iz rasadnika.</w:t>
      </w:r>
    </w:p>
    <w:p w:rsidR="008B0DCE" w:rsidRPr="002458A2" w:rsidRDefault="008B0DCE" w:rsidP="002458A2">
      <w:pPr>
        <w:pStyle w:val="BodyTextIndent"/>
        <w:numPr>
          <w:ilvl w:val="0"/>
          <w:numId w:val="41"/>
        </w:numPr>
        <w:tabs>
          <w:tab w:val="clear" w:pos="1080"/>
          <w:tab w:val="num" w:pos="567"/>
        </w:tabs>
        <w:ind w:left="0" w:firstLine="567"/>
        <w:rPr>
          <w:sz w:val="24"/>
          <w:lang w:val="nb-NO"/>
        </w:rPr>
      </w:pPr>
      <w:r w:rsidRPr="002458A2">
        <w:rPr>
          <w:sz w:val="24"/>
          <w:lang w:val="nb-NO"/>
        </w:rPr>
        <w:t>Izbegavanje mehaničkih ozleda na stablima.</w:t>
      </w:r>
    </w:p>
    <w:p w:rsidR="008B0DCE" w:rsidRPr="002458A2" w:rsidRDefault="008B0DCE" w:rsidP="002458A2">
      <w:pPr>
        <w:pStyle w:val="BodyTextIndent"/>
        <w:numPr>
          <w:ilvl w:val="0"/>
          <w:numId w:val="41"/>
        </w:numPr>
        <w:tabs>
          <w:tab w:val="clear" w:pos="1080"/>
          <w:tab w:val="num" w:pos="567"/>
        </w:tabs>
        <w:ind w:left="0" w:firstLine="567"/>
        <w:rPr>
          <w:sz w:val="24"/>
          <w:lang w:val="nb-NO"/>
        </w:rPr>
      </w:pPr>
      <w:r w:rsidRPr="002458A2">
        <w:rPr>
          <w:sz w:val="24"/>
          <w:lang w:val="nb-NO"/>
        </w:rPr>
        <w:t>Ubrizgavanje (injektiranje) raznih sredstava u hodnične sisteme radi uništavanja larvi.</w:t>
      </w:r>
    </w:p>
    <w:p w:rsidR="008B0DCE" w:rsidRPr="002458A2" w:rsidRDefault="008B0DCE" w:rsidP="002458A2">
      <w:pPr>
        <w:pStyle w:val="BodyTextIndent"/>
        <w:numPr>
          <w:ilvl w:val="0"/>
          <w:numId w:val="41"/>
        </w:numPr>
        <w:tabs>
          <w:tab w:val="clear" w:pos="1080"/>
          <w:tab w:val="num" w:pos="567"/>
        </w:tabs>
        <w:ind w:left="0" w:firstLine="567"/>
        <w:rPr>
          <w:sz w:val="24"/>
        </w:rPr>
      </w:pPr>
      <w:r w:rsidRPr="002458A2">
        <w:rPr>
          <w:sz w:val="24"/>
        </w:rPr>
        <w:t>Tretiranje insekticidima.</w:t>
      </w:r>
    </w:p>
    <w:p w:rsidR="008B0DCE" w:rsidRPr="002458A2" w:rsidRDefault="008B0DCE" w:rsidP="00B5350C">
      <w:pPr>
        <w:ind w:firstLine="720"/>
        <w:rPr>
          <w:lang w:val="sr-Latn-CS"/>
        </w:rPr>
      </w:pPr>
      <w:r w:rsidRPr="002458A2">
        <w:rPr>
          <w:lang w:val="sr-Latn-CS"/>
        </w:rPr>
        <w:t xml:space="preserve">Ovaj vid rada je planiran u kulturama topola u dva navrata. Ukoliko bude neophodno i ovaj vid rada će se sprovoditi i više puta.  </w:t>
      </w:r>
    </w:p>
    <w:p w:rsidR="008B0DCE" w:rsidRPr="002458A2" w:rsidRDefault="008B0DCE" w:rsidP="00B5350C">
      <w:pPr>
        <w:ind w:firstLine="720"/>
        <w:rPr>
          <w:lang w:val="nb-NO"/>
        </w:rPr>
      </w:pPr>
      <w:r w:rsidRPr="002458A2">
        <w:rPr>
          <w:b/>
          <w:lang w:val="nb-NO"/>
        </w:rPr>
        <w:t xml:space="preserve">Zaštita šuma od divljači i stoke - </w:t>
      </w:r>
      <w:r w:rsidRPr="002458A2">
        <w:rPr>
          <w:lang w:val="nb-NO"/>
        </w:rPr>
        <w:t>Preventivne mere zaštite šuma od divljači sastoje se u regulisanju broja i vrste divljači, i individualnoj zaštiti sadnica po potrebi, te dodatnoj ishrani o čemu se stara korisnik lovišta kroz svoje redovne aktivnosti.</w:t>
      </w:r>
    </w:p>
    <w:p w:rsidR="008B0DCE" w:rsidRPr="002458A2" w:rsidRDefault="008B0DCE" w:rsidP="00B5350C">
      <w:pPr>
        <w:ind w:firstLine="720"/>
        <w:rPr>
          <w:lang w:val="nb-NO"/>
        </w:rPr>
      </w:pPr>
      <w:r w:rsidRPr="002458A2">
        <w:rPr>
          <w:lang w:val="nb-NO"/>
        </w:rPr>
        <w:t>Osnovna zaštitna mera od stoke je pojačano čuvanje šuma izloženih ovoj opasnosti i potpuna zabrana ispaše stoke u mladim kulturama.</w:t>
      </w:r>
    </w:p>
    <w:p w:rsidR="008B0DCE" w:rsidRPr="002458A2" w:rsidRDefault="008B0DCE" w:rsidP="00B5350C">
      <w:pPr>
        <w:ind w:firstLine="720"/>
      </w:pPr>
      <w:r w:rsidRPr="002458A2">
        <w:rPr>
          <w:b/>
          <w:lang w:val="nb-NO"/>
        </w:rPr>
        <w:t xml:space="preserve">Zaštita šuma od čoveka - </w:t>
      </w:r>
      <w:r w:rsidRPr="002458A2">
        <w:rPr>
          <w:lang w:val="nb-NO"/>
        </w:rPr>
        <w:t xml:space="preserve">Dobro organizovana čuvarska služba u šumi i efikasna kontrola prometa drveta u saradnji sa službenicima MUP-a je najvažnija mera zaštite šuma od čoveka. Štete od čoveka se svode na bespravnu seču, a ređe na oštećivanje mladih sastojina. </w:t>
      </w:r>
      <w:r w:rsidRPr="002458A2">
        <w:t>Da bi se ove štete što više eliminisale potrebno je preduzeti sledeće mere:</w:t>
      </w:r>
    </w:p>
    <w:p w:rsidR="008B0DCE" w:rsidRPr="002458A2" w:rsidRDefault="008B0DCE" w:rsidP="00B5350C">
      <w:pPr>
        <w:ind w:firstLine="720"/>
      </w:pPr>
    </w:p>
    <w:p w:rsidR="008B0DCE" w:rsidRPr="002458A2" w:rsidRDefault="008B0DCE" w:rsidP="00B5350C">
      <w:pPr>
        <w:numPr>
          <w:ilvl w:val="0"/>
          <w:numId w:val="16"/>
        </w:numPr>
        <w:ind w:firstLine="720"/>
      </w:pPr>
      <w:r w:rsidRPr="002458A2">
        <w:lastRenderedPageBreak/>
        <w:t>efikasnost i brojnost čuvarske službe držati na potrebnom nivou;</w:t>
      </w:r>
    </w:p>
    <w:p w:rsidR="008B0DCE" w:rsidRPr="002458A2" w:rsidRDefault="008B0DCE" w:rsidP="00B5350C">
      <w:pPr>
        <w:numPr>
          <w:ilvl w:val="0"/>
          <w:numId w:val="16"/>
        </w:numPr>
        <w:ind w:firstLine="720"/>
      </w:pPr>
      <w:r w:rsidRPr="002458A2">
        <w:t>okolnom stanovništvu omogućiti sakupljanje otpadaka i kupovinu ogrevnog drveta;</w:t>
      </w:r>
    </w:p>
    <w:p w:rsidR="008B0DCE" w:rsidRPr="002458A2" w:rsidRDefault="008B0DCE" w:rsidP="00B5350C">
      <w:pPr>
        <w:numPr>
          <w:ilvl w:val="0"/>
          <w:numId w:val="16"/>
        </w:numPr>
        <w:ind w:firstLine="720"/>
      </w:pPr>
      <w:r w:rsidRPr="002458A2">
        <w:t>na vidnim mestima istaći upozorenje o potrebi čuvanja mladih zasada od oštećivanja;</w:t>
      </w:r>
    </w:p>
    <w:p w:rsidR="008B0DCE" w:rsidRPr="002458A2" w:rsidRDefault="008B0DCE" w:rsidP="00B5350C">
      <w:pPr>
        <w:numPr>
          <w:ilvl w:val="0"/>
          <w:numId w:val="16"/>
        </w:numPr>
        <w:ind w:firstLine="720"/>
      </w:pPr>
      <w:r w:rsidRPr="002458A2">
        <w:t>povećati saradnju sa lokalnim organima unutrašnjih poslova;</w:t>
      </w:r>
    </w:p>
    <w:p w:rsidR="008B0DCE" w:rsidRPr="002458A2" w:rsidRDefault="008B0DCE" w:rsidP="00B5350C">
      <w:pPr>
        <w:numPr>
          <w:ilvl w:val="0"/>
          <w:numId w:val="16"/>
        </w:numPr>
        <w:ind w:firstLine="720"/>
      </w:pPr>
      <w:r w:rsidRPr="002458A2">
        <w:t>hvatanje i utuživanje  počinilaca šumskih krađa;</w:t>
      </w:r>
    </w:p>
    <w:p w:rsidR="008B0DCE" w:rsidRPr="002458A2" w:rsidRDefault="008B0DCE" w:rsidP="00B5350C">
      <w:pPr>
        <w:ind w:firstLine="720"/>
      </w:pPr>
      <w:r w:rsidRPr="002458A2">
        <w:rPr>
          <w:b/>
          <w:lang w:val="nb-NO"/>
        </w:rPr>
        <w:t xml:space="preserve">Zaštita šuma od abiotskih faktora - </w:t>
      </w:r>
      <w:r w:rsidRPr="002458A2">
        <w:rPr>
          <w:lang w:val="nb-NO"/>
        </w:rPr>
        <w:t xml:space="preserve">U ovim šumama najveće abiotske štete može izazvati vetar. </w:t>
      </w:r>
      <w:r w:rsidRPr="002458A2">
        <w:t xml:space="preserve">Zaštitne mere od vetra sastoje se u pravilnom izvođenju proreda po vremenu i intenzitetu. </w:t>
      </w:r>
    </w:p>
    <w:p w:rsidR="008B0DCE" w:rsidRPr="002458A2" w:rsidRDefault="008B0DCE" w:rsidP="00B5350C">
      <w:pPr>
        <w:ind w:firstLine="720"/>
      </w:pPr>
      <w:r w:rsidRPr="002458A2">
        <w:rPr>
          <w:b/>
        </w:rPr>
        <w:t xml:space="preserve">Zaštita šuma od požara - </w:t>
      </w:r>
      <w:r w:rsidRPr="002458A2">
        <w:t>O povećanoj ugroženosti od požara može se govoriti u rano proleće, od topljenja snega do početka vegetacije, i u jesen ukoliko je vreme izuzetno suvo. U oba slučaja javljaju se velike površine suve trave koja se lako pali i brzo gori. Naročito je od požara ugrožen deo šume u delu branjenom od poplave, koji se graniči sa poljoprivrednim zemljištem ili se nalazi u blizini naselja, gde se često vrši paljenje korova i strnjika. Mere zaštite šuma od požara, koje naročito intenzivno treba sprovoditi u periodu povećane ugroženosti se sastoje u sledećem:</w:t>
      </w:r>
    </w:p>
    <w:p w:rsidR="008B0DCE" w:rsidRPr="002458A2" w:rsidRDefault="008B0DCE" w:rsidP="00B5350C">
      <w:pPr>
        <w:numPr>
          <w:ilvl w:val="0"/>
          <w:numId w:val="16"/>
        </w:numPr>
        <w:ind w:firstLine="720"/>
      </w:pPr>
      <w:r w:rsidRPr="002458A2">
        <w:t>izvršiti  tanjiranje pojasa oko  površina  jače  ugroženih  od požara, a naročito u vreme paljenja strnjika;</w:t>
      </w:r>
    </w:p>
    <w:p w:rsidR="008B0DCE" w:rsidRPr="002458A2" w:rsidRDefault="008B0DCE" w:rsidP="00B5350C">
      <w:pPr>
        <w:numPr>
          <w:ilvl w:val="0"/>
          <w:numId w:val="16"/>
        </w:numPr>
        <w:ind w:firstLine="720"/>
      </w:pPr>
      <w:r w:rsidRPr="002458A2">
        <w:t>strogo voditi računa o održavanju šumskog reda;</w:t>
      </w:r>
    </w:p>
    <w:p w:rsidR="008B0DCE" w:rsidRPr="002458A2" w:rsidRDefault="008B0DCE" w:rsidP="00B5350C">
      <w:pPr>
        <w:numPr>
          <w:ilvl w:val="0"/>
          <w:numId w:val="17"/>
        </w:numPr>
        <w:ind w:firstLine="720"/>
      </w:pPr>
      <w:r w:rsidRPr="002458A2">
        <w:t>postaviti i održavati protivpožarne table sa upozorenjem na opasnost od požara i zabranu loženja vatre.</w:t>
      </w:r>
    </w:p>
    <w:p w:rsidR="008B0DCE" w:rsidRPr="002458A2" w:rsidRDefault="008B0DCE" w:rsidP="00B5350C">
      <w:pPr>
        <w:pStyle w:val="Heading2"/>
        <w:rPr>
          <w:szCs w:val="24"/>
        </w:rPr>
      </w:pPr>
      <w:bookmarkStart w:id="1032" w:name="_Toc535232904"/>
      <w:bookmarkStart w:id="1033" w:name="_Toc535233770"/>
      <w:r w:rsidRPr="002458A2">
        <w:rPr>
          <w:szCs w:val="24"/>
        </w:rPr>
        <w:t>9.3. Smernice za realizaciju plana  korišćenja šuma</w:t>
      </w:r>
      <w:bookmarkEnd w:id="1032"/>
      <w:bookmarkEnd w:id="1033"/>
    </w:p>
    <w:p w:rsidR="008B0DCE" w:rsidRPr="002458A2" w:rsidRDefault="008B0DCE" w:rsidP="00B108F4">
      <w:pPr>
        <w:rPr>
          <w:noProof/>
        </w:rPr>
      </w:pPr>
    </w:p>
    <w:p w:rsidR="008B0DCE" w:rsidRPr="002458A2" w:rsidRDefault="008B0DCE" w:rsidP="00B5350C">
      <w:pPr>
        <w:ind w:firstLine="720"/>
        <w:rPr>
          <w:lang w:val="sr-Latn-CS"/>
        </w:rPr>
      </w:pPr>
      <w:r w:rsidRPr="002458A2">
        <w:rPr>
          <w:lang w:val="sr-Latn-CS"/>
        </w:rPr>
        <w:t>Realizacija seča planiranih ovom posebnom osnovom izvodiće se putem godišnjih izvođačkih planova gazdovanja šumama. Pri tome treba voditi računa o ciljevima gazdovanja, određenom prinosu, kriterijumima sečive zrelosti, uzgojnim potrebama, kao i o rezultatima dobijenim premerom šuma. Na bazi sačinjenog plana seča, kao i prethodnog totalnog premera sastojina planiranih za seču u narednoj godini (doznake stabala), sastavlja se izvođački plan gazdovanja šumama kao konačni planski dokument za izvođenje seča.</w:t>
      </w:r>
    </w:p>
    <w:p w:rsidR="008B0DCE" w:rsidRPr="002458A2" w:rsidRDefault="008B0DCE" w:rsidP="00B5350C">
      <w:pPr>
        <w:ind w:firstLine="720"/>
      </w:pPr>
      <w:r w:rsidRPr="002458A2">
        <w:t xml:space="preserve">Seča šume će se vršiti posle odabiranja, obeležavanja i evidentiranja stabala za seču, tj. posle izvršene doznake stabala. Doznaku stabala za seču vrši stručno lice zaposleno u ŠG </w:t>
      </w:r>
      <w:r w:rsidRPr="002458A2">
        <w:sym w:font="Symbol" w:char="F0B2"/>
      </w:r>
      <w:r w:rsidRPr="002458A2">
        <w:t>Sombor</w:t>
      </w:r>
      <w:r w:rsidRPr="002458A2">
        <w:sym w:font="Symbol" w:char="F0B2"/>
      </w:r>
      <w:r w:rsidRPr="002458A2">
        <w:t>.</w:t>
      </w:r>
    </w:p>
    <w:p w:rsidR="008B0DCE" w:rsidRPr="002458A2" w:rsidRDefault="008B0DCE" w:rsidP="00E5624B">
      <w:pPr>
        <w:ind w:firstLine="567"/>
      </w:pPr>
      <w:r w:rsidRPr="002458A2">
        <w:t>Zavisno od cilja gazdovanja i načina izvođenja, seče mogu biti:</w:t>
      </w:r>
    </w:p>
    <w:p w:rsidR="008B0DCE" w:rsidRPr="002458A2" w:rsidRDefault="008B0DCE" w:rsidP="00B5350C">
      <w:pPr>
        <w:pStyle w:val="Header"/>
        <w:rPr>
          <w:sz w:val="24"/>
        </w:rPr>
      </w:pPr>
    </w:p>
    <w:p w:rsidR="008B0DCE" w:rsidRPr="002458A2" w:rsidRDefault="008B0DCE" w:rsidP="00B5350C">
      <w:pPr>
        <w:ind w:firstLine="2160"/>
      </w:pPr>
      <w:r w:rsidRPr="002458A2">
        <w:t>- seče  obnavljanja (glavni prinos),</w:t>
      </w:r>
    </w:p>
    <w:p w:rsidR="008B0DCE" w:rsidRPr="002458A2" w:rsidRDefault="008B0DCE" w:rsidP="00B5350C">
      <w:pPr>
        <w:ind w:firstLine="2160"/>
      </w:pPr>
      <w:r w:rsidRPr="002458A2">
        <w:t>- proredne  seče (prethodni prinos)</w:t>
      </w:r>
    </w:p>
    <w:p w:rsidR="008B0DCE" w:rsidRPr="002458A2" w:rsidRDefault="008B0DCE" w:rsidP="00B5350C">
      <w:pPr>
        <w:pStyle w:val="Heading3"/>
        <w:rPr>
          <w:szCs w:val="24"/>
        </w:rPr>
      </w:pPr>
      <w:bookmarkStart w:id="1034" w:name="_Toc140019086"/>
      <w:bookmarkStart w:id="1035" w:name="_Toc535232905"/>
      <w:bookmarkStart w:id="1036" w:name="_Toc535233771"/>
      <w:r w:rsidRPr="002458A2">
        <w:rPr>
          <w:szCs w:val="24"/>
        </w:rPr>
        <w:t>9.3.1. Seče obnavljanja -čiste seče</w:t>
      </w:r>
      <w:bookmarkEnd w:id="1034"/>
      <w:bookmarkEnd w:id="1035"/>
      <w:bookmarkEnd w:id="1036"/>
    </w:p>
    <w:p w:rsidR="008B0DCE" w:rsidRPr="002458A2" w:rsidRDefault="008B0DCE" w:rsidP="00B5350C">
      <w:pPr>
        <w:ind w:firstLine="720"/>
        <w:rPr>
          <w:lang w:val="sr-Latn-CS"/>
        </w:rPr>
      </w:pPr>
      <w:r w:rsidRPr="002458A2">
        <w:rPr>
          <w:lang w:val="sr-Latn-CS"/>
        </w:rPr>
        <w:t xml:space="preserve">Obeležavanje stabala za seče obnavljanja vrši se površinski i to po graničnoj liniji koja se uključuje u površinu za čistu seču. </w:t>
      </w:r>
    </w:p>
    <w:p w:rsidR="008B0DCE" w:rsidRPr="002458A2" w:rsidRDefault="008B0DCE" w:rsidP="00B5350C">
      <w:pPr>
        <w:ind w:firstLine="720"/>
        <w:rPr>
          <w:lang w:val="sr-Latn-CS"/>
        </w:rPr>
      </w:pPr>
      <w:r w:rsidRPr="002458A2">
        <w:rPr>
          <w:lang w:val="sr-Latn-CS"/>
        </w:rPr>
        <w:t xml:space="preserve">Vreme izvođenja seča nije datumski ograničeno jer se površine obnavljaju veštačkim putem. Jedino u slučaju vegetativnog obnavljanja, seče se moraju izvoditi u periodu od 1. novembra do 31. marta. </w:t>
      </w:r>
    </w:p>
    <w:p w:rsidR="008B0DCE" w:rsidRDefault="008B0DCE" w:rsidP="00B5350C">
      <w:pPr>
        <w:ind w:firstLine="720"/>
      </w:pPr>
      <w:r w:rsidRPr="002458A2">
        <w:rPr>
          <w:lang w:val="sr-Latn-CS"/>
        </w:rPr>
        <w:t xml:space="preserve">Da bi se planirani ciljevi gazdovanja što potpunije ostvarili, a radovi izvodili efikasno, pri izvođenju seča treba nastojati da godišnje seče budu skoncentrisane radi lakše organizacije. Takođe treba nastojati da se usaglasi mesto i vreme izvođenja čistih seča i proreda, tako što će se u blizini čistih seča istovremeno izvoditi i prorede. Seče se moraju izvoditi u vreme kada nema opasnosti od naglog dolaska visokih voda, a radi efikasnije zaštite proizvedenih sortimenata za vreme poplava seče treba da napreduju u nizvodnom pravcu. Od seča treba poštedeti pojedinačna stabla ili grupe autohtonih stabala mekih lišćara (3-5/ha), estetski vrednih i dobrog zdravstvenog stanja. </w:t>
      </w:r>
      <w:r w:rsidRPr="002458A2">
        <w:t xml:space="preserve">Prilikom izvođenja radova treba voditi računa da se oborena stabla ne ukrštaju i da visina panjeva ne prelazi 2/3 prečnika panja. Krojenje posečenog drveta treba prilagoditi tržišnim uslovima, tako da se postignu maksimalni finansijski efekti (veće učešće trupaca i oblog tehničkog drveta na račun ogrevnog drveta, svođenje otpada na najmanju meru). Da bi se ovi ciljevi postigli krojenje treba da izvodi stručno lice. Posle seče mora se uspostaviti šumski red shodno Pravilniku o šumskom redu. Radovi na izvlačenju sortimenata moraju biti tako organizovani da vreme od seče do izvlačenja na stovarište bude što kraće, a da drvni materijal bude smešten na pristupačnim stovarištima bezbednim od poplave. </w:t>
      </w:r>
    </w:p>
    <w:p w:rsidR="00E23CA1" w:rsidRPr="002458A2" w:rsidRDefault="00E23CA1" w:rsidP="00B5350C">
      <w:pPr>
        <w:ind w:firstLine="720"/>
      </w:pPr>
    </w:p>
    <w:p w:rsidR="008B0DCE" w:rsidRPr="002458A2" w:rsidRDefault="008B0DCE" w:rsidP="00B5350C">
      <w:pPr>
        <w:pStyle w:val="Heading3"/>
        <w:rPr>
          <w:szCs w:val="24"/>
        </w:rPr>
      </w:pPr>
      <w:bookmarkStart w:id="1037" w:name="_Toc140019087"/>
      <w:bookmarkStart w:id="1038" w:name="_Toc535232906"/>
      <w:bookmarkStart w:id="1039" w:name="_Toc535233772"/>
      <w:r w:rsidRPr="002458A2">
        <w:rPr>
          <w:szCs w:val="24"/>
        </w:rPr>
        <w:lastRenderedPageBreak/>
        <w:t>9.3.2. Proredne seče</w:t>
      </w:r>
      <w:bookmarkEnd w:id="1037"/>
      <w:bookmarkEnd w:id="1038"/>
      <w:bookmarkEnd w:id="1039"/>
      <w:r w:rsidRPr="002458A2">
        <w:rPr>
          <w:szCs w:val="24"/>
        </w:rPr>
        <w:t xml:space="preserve"> </w:t>
      </w:r>
    </w:p>
    <w:p w:rsidR="008B0DCE" w:rsidRPr="002458A2" w:rsidRDefault="008B0DCE" w:rsidP="00B5350C">
      <w:pPr>
        <w:ind w:firstLine="720"/>
      </w:pPr>
      <w:r w:rsidRPr="002458A2">
        <w:t>Obeležavanje stabala za proredne seče će se izvršiti stablimično.</w:t>
      </w:r>
    </w:p>
    <w:p w:rsidR="008B0DCE" w:rsidRPr="002458A2" w:rsidRDefault="008B0DCE" w:rsidP="00B5350C">
      <w:pPr>
        <w:ind w:firstLine="720"/>
      </w:pPr>
      <w:r w:rsidRPr="002458A2">
        <w:t xml:space="preserve">Intenzitet prorede za svaku pojedinu sastojinu i vrstu drveta je naveden u prilogu </w:t>
      </w:r>
      <w:r w:rsidRPr="002458A2">
        <w:rPr>
          <w:i/>
          <w:iCs/>
        </w:rPr>
        <w:t>PLAN PROREDNIH SEČA</w:t>
      </w:r>
      <w:r w:rsidRPr="002458A2">
        <w:t>. Prilikom izvođenja proreda treba se pridržavati određene zapremine predviđene za proredu jer je navedeni procenat određen prema zapremini sastojine u vreme izrade osnove, što kod mlađih sastojina sa velikim procentom godišnjeg prirasta daje (u apsolutnom smislu vrednosti) neprecizan podatak.</w:t>
      </w:r>
    </w:p>
    <w:p w:rsidR="008B0DCE" w:rsidRPr="002458A2" w:rsidRDefault="008B0DCE" w:rsidP="00B5350C">
      <w:pPr>
        <w:ind w:left="142" w:firstLine="578"/>
      </w:pPr>
      <w:r w:rsidRPr="002458A2">
        <w:t>Vreme izvođenja proreda po odeljenjima treba uskladiti sa izvođenjem seča obnavljanja, kako bi upotrebljena mehanizacija bila što funkcionalnije korišćena. Seče se moraju izvoditi u vreme kada nema opasnosti od naglog dolaska visokih voda. Takođe, ako se ukaže potreba za proredama ili sanitarnim sečama (sušenje,vetrolomi, vetroizvale i dr.) u nekim odeljenjima i odsecima koji nisu planirani ovom osnovom, (sastojine u kojima je usvojeno prelazno gazdovanje kao sistem gazdovanja), potrebno je i njih uraditi uz saglasnost, saradnju i nadzor šumarske inspekcije. Sve smernice o izvođenju seče, krojenja, izvlačenju drvnih sortimenata i uspostavljanju šumskog reda, navedene  u prethodnom poglavlju za seče obnavljanja, važe i za proredne seče.</w:t>
      </w:r>
    </w:p>
    <w:p w:rsidR="008B0DCE" w:rsidRPr="002458A2" w:rsidRDefault="008B0DCE" w:rsidP="00B5350C">
      <w:pPr>
        <w:ind w:left="142" w:firstLine="578"/>
        <w:rPr>
          <w:lang w:val="sr-Latn-CS"/>
        </w:rPr>
      </w:pPr>
      <w:r w:rsidRPr="002458A2">
        <w:rPr>
          <w:lang w:val="sr-Latn-CS"/>
        </w:rPr>
        <w:t xml:space="preserve">Prorede se izvode tokom cele godine. </w:t>
      </w:r>
    </w:p>
    <w:p w:rsidR="008B0DCE" w:rsidRPr="002458A2" w:rsidRDefault="008B0DCE" w:rsidP="00B5350C">
      <w:pPr>
        <w:ind w:left="142" w:firstLine="578"/>
        <w:rPr>
          <w:lang w:val="sr-Latn-CS"/>
        </w:rPr>
      </w:pPr>
      <w:r w:rsidRPr="002458A2">
        <w:rPr>
          <w:lang w:val="sr-Latn-CS"/>
        </w:rPr>
        <w:t xml:space="preserve">Sama seča se izvodi motornim testerama po sekačkim linijama, koje su širine dvostruke visine srednjeg sastijinskog stabla. Partiju sekača čine dva sekača i jedna motorna testera. </w:t>
      </w:r>
    </w:p>
    <w:p w:rsidR="008B0DCE" w:rsidRPr="002458A2" w:rsidRDefault="008B0DCE" w:rsidP="00B5350C">
      <w:pPr>
        <w:pStyle w:val="Heading2"/>
        <w:rPr>
          <w:lang w:val="sr-Latn-CS"/>
        </w:rPr>
      </w:pPr>
      <w:bookmarkStart w:id="1040" w:name="_Toc503785519"/>
      <w:bookmarkStart w:id="1041" w:name="_Toc503786094"/>
      <w:bookmarkStart w:id="1042" w:name="_Toc503786583"/>
      <w:bookmarkStart w:id="1043" w:name="_Toc503787454"/>
      <w:bookmarkStart w:id="1044" w:name="_Toc535232907"/>
      <w:bookmarkStart w:id="1045" w:name="_Toc535233773"/>
      <w:r w:rsidRPr="002458A2">
        <w:rPr>
          <w:lang w:val="sr-Latn-CS"/>
        </w:rPr>
        <w:t>9.4. Smernice za maksimalno dozvoljene štete prilikom seče, izrade i privlačenja šumskih sortimenata</w:t>
      </w:r>
      <w:bookmarkEnd w:id="1040"/>
      <w:bookmarkEnd w:id="1041"/>
      <w:bookmarkEnd w:id="1042"/>
      <w:bookmarkEnd w:id="1043"/>
      <w:bookmarkEnd w:id="1044"/>
      <w:bookmarkEnd w:id="1045"/>
    </w:p>
    <w:p w:rsidR="008B0DCE" w:rsidRPr="002458A2" w:rsidRDefault="008B0DCE" w:rsidP="00B5350C">
      <w:pPr>
        <w:rPr>
          <w:b/>
          <w:bCs/>
          <w:szCs w:val="24"/>
          <w:lang w:val="sr-Latn-CS"/>
        </w:rPr>
      </w:pPr>
    </w:p>
    <w:p w:rsidR="008B0DCE" w:rsidRPr="002458A2" w:rsidRDefault="008B0DCE" w:rsidP="00B5350C">
      <w:pPr>
        <w:ind w:firstLine="709"/>
        <w:rPr>
          <w:bCs/>
          <w:szCs w:val="24"/>
          <w:lang w:val="sr-Latn-CS"/>
        </w:rPr>
      </w:pPr>
      <w:r w:rsidRPr="002458A2">
        <w:rPr>
          <w:bCs/>
          <w:szCs w:val="24"/>
          <w:lang w:val="sr-Latn-CS"/>
        </w:rPr>
        <w:t>Izvođenje radova seče i privlačenja, odnosno prve faze transporta vrši se na osnovu izvođačkih projekata, kojim se definiše mesto, vreme, obim i vrste radova, projektovane vlake, radna polja, tehnologija rada, mehanizacija, radna snaga i drugo.</w:t>
      </w:r>
    </w:p>
    <w:p w:rsidR="008B0DCE" w:rsidRPr="002458A2" w:rsidRDefault="008B0DCE" w:rsidP="00B5350C">
      <w:pPr>
        <w:ind w:firstLine="709"/>
        <w:rPr>
          <w:bCs/>
          <w:szCs w:val="24"/>
          <w:lang w:val="sr-Latn-CS"/>
        </w:rPr>
      </w:pPr>
      <w:r w:rsidRPr="002458A2">
        <w:rPr>
          <w:bCs/>
          <w:szCs w:val="24"/>
          <w:lang w:val="sr-Latn-CS"/>
        </w:rPr>
        <w:t>Seča stabala se vrši nakon prethodnog izdvajanja, obeležavanja i evidentiranja stabala za seču (doznaka), koje može biti individualno (stablimično) ili površinsko.</w:t>
      </w:r>
    </w:p>
    <w:p w:rsidR="008B0DCE" w:rsidRPr="002458A2" w:rsidRDefault="008B0DCE" w:rsidP="00B5350C">
      <w:pPr>
        <w:ind w:firstLine="709"/>
        <w:rPr>
          <w:bCs/>
          <w:szCs w:val="24"/>
          <w:lang w:val="sr-Latn-CS"/>
        </w:rPr>
      </w:pPr>
      <w:r w:rsidRPr="002458A2">
        <w:rPr>
          <w:bCs/>
          <w:szCs w:val="24"/>
          <w:lang w:val="sr-Latn-CS"/>
        </w:rPr>
        <w:t>U pogledu vremena seče razlikuje se zimska (u periodu od 01. 10. do 31. 03.) i letnja seča (u periodu od 01. 04. do 30. 09.). Završni sekovi pri obnavljanju visokih šuma vrše se isključivo zimskim sečama u cilju obezbeđivanja maksimalne zaštite podmlatka tokom seče stabala i privlačenja drvnih sortimenata.</w:t>
      </w:r>
    </w:p>
    <w:p w:rsidR="008B0DCE" w:rsidRPr="002458A2" w:rsidRDefault="008B0DCE" w:rsidP="00B5350C">
      <w:pPr>
        <w:ind w:firstLine="709"/>
        <w:rPr>
          <w:bCs/>
          <w:szCs w:val="24"/>
          <w:lang w:val="sr-Latn-CS"/>
        </w:rPr>
      </w:pPr>
      <w:r w:rsidRPr="002458A2">
        <w:rPr>
          <w:bCs/>
          <w:szCs w:val="24"/>
          <w:lang w:val="sr-Latn-CS"/>
        </w:rPr>
        <w:t>Tehnologija seče stabala i izrade šumskih sortimenata mora da se primenjuje na način kojim se u najvećoj mogućoj meri izbegavaju štete na šumskim sortimentima, šumskim sastojinama, zemljištu, vodotocima i drugom. Izbegavanje šteta se vrši izborom odgovarajuće tehnologije rada izvođačkim planom i propisivanjem vremena i metoda seče (sortimentna ili deblovna), kao i drugih neophodnih tehničkih elemenata značajnih za smanjivanje šteta.</w:t>
      </w:r>
    </w:p>
    <w:p w:rsidR="008B0DCE" w:rsidRPr="002458A2" w:rsidRDefault="008B0DCE" w:rsidP="00B5350C">
      <w:pPr>
        <w:ind w:firstLine="709"/>
        <w:rPr>
          <w:bCs/>
          <w:szCs w:val="24"/>
          <w:lang w:val="sr-Latn-CS"/>
        </w:rPr>
      </w:pPr>
      <w:r w:rsidRPr="002458A2">
        <w:rPr>
          <w:bCs/>
          <w:szCs w:val="24"/>
          <w:lang w:val="sr-Latn-CS"/>
        </w:rPr>
        <w:t>Maksimalno dozvoljene štete na sastojini u pripremnom i oplodnom seku oplodnih i prorednim sečama, koje se ispoljavaju prelomima debala i debljih grana, ne smeju biti učinjene na više od 5%  preostalih stabala u satojini, odnosno 3% rubnih stabala u slučajevima čistih seča.  Naknadnom doznakom se jako oštećena stabla obeležavaju za seču i evidentiraju u doznačnu knjigu, posle čega se uklanjaju iz sastojine.</w:t>
      </w:r>
    </w:p>
    <w:p w:rsidR="008B0DCE" w:rsidRPr="002458A2" w:rsidRDefault="008B0DCE" w:rsidP="00B5350C">
      <w:pPr>
        <w:ind w:firstLine="709"/>
        <w:rPr>
          <w:bCs/>
          <w:szCs w:val="24"/>
          <w:lang w:val="sr-Latn-CS"/>
        </w:rPr>
      </w:pPr>
      <w:r w:rsidRPr="002458A2">
        <w:rPr>
          <w:bCs/>
          <w:szCs w:val="24"/>
          <w:lang w:val="sr-Latn-CS"/>
        </w:rPr>
        <w:t>U fazi obaranja stabala ne sme doći do raspucavanja i preloma debala na više od 5% oborenih stabala. Ukoliko se tokom seče pojavi veći obim šteta, poslovođa seče obustavlja dalje izvođenje radova. Pored poslovođe, kontrolu radova i izdavanje naloga o njihovom obustavljanju ili nastavljanju vrše nadležni referenti iz šumskih uprava i šumskih gazdinstava ili njima nadređeni rukovodioci.</w:t>
      </w:r>
    </w:p>
    <w:p w:rsidR="008B0DCE" w:rsidRPr="002458A2" w:rsidRDefault="008B0DCE" w:rsidP="00B5350C">
      <w:pPr>
        <w:ind w:firstLine="709"/>
        <w:rPr>
          <w:bCs/>
          <w:szCs w:val="24"/>
          <w:lang w:val="sr-Latn-CS"/>
        </w:rPr>
      </w:pPr>
      <w:r w:rsidRPr="002458A2">
        <w:rPr>
          <w:bCs/>
          <w:szCs w:val="24"/>
          <w:lang w:val="sr-Latn-CS"/>
        </w:rPr>
        <w:t>Krojenje debala za izradu drvnih sortimenata vrše šumarski tehničari na poslovima korišćenja šuma, sa položenim stručnim ispitom.</w:t>
      </w:r>
    </w:p>
    <w:p w:rsidR="008B0DCE" w:rsidRPr="002458A2" w:rsidRDefault="008B0DCE" w:rsidP="00B5350C">
      <w:pPr>
        <w:ind w:firstLine="709"/>
        <w:rPr>
          <w:bCs/>
          <w:szCs w:val="24"/>
          <w:lang w:val="sr-Latn-CS"/>
        </w:rPr>
      </w:pPr>
      <w:r w:rsidRPr="002458A2">
        <w:rPr>
          <w:bCs/>
          <w:szCs w:val="24"/>
          <w:lang w:val="sr-Latn-CS"/>
        </w:rPr>
        <w:t>Posle izvršenih poslova seče i izrade drvnih sortimenata, vrši se zaprimanje radova putem zapisnika u kojima se pored izvršenih radova, evidentiraju zapaženi nedostaci, neizvršeni poslovi i prisutne štete, sa nalogom otklanjanja istih u zadatim rokovima.</w:t>
      </w:r>
    </w:p>
    <w:p w:rsidR="008B0DCE" w:rsidRPr="002458A2" w:rsidRDefault="008B0DCE" w:rsidP="00B5350C">
      <w:pPr>
        <w:ind w:firstLine="709"/>
        <w:rPr>
          <w:bCs/>
          <w:szCs w:val="24"/>
          <w:lang w:val="sr-Latn-CS"/>
        </w:rPr>
      </w:pPr>
      <w:r w:rsidRPr="002458A2">
        <w:rPr>
          <w:bCs/>
          <w:szCs w:val="24"/>
          <w:lang w:val="sr-Latn-CS"/>
        </w:rPr>
        <w:t>Izvoz šumskih sortimenata (prva faza transporta) vrši se isključivo obeleženim vlakama, koje su po pravilu širirine 3 metra. Vlake se projektuju i ucrtavaju na karti izvođačkog projekta, a namenjene su kretanju mehanizacije tokom prve faze transporta šumskih sortimenata sa sečine do stovatišta ili izvoznog puta.</w:t>
      </w:r>
    </w:p>
    <w:p w:rsidR="008B0DCE" w:rsidRPr="002458A2" w:rsidRDefault="008B0DCE" w:rsidP="00B5350C">
      <w:pPr>
        <w:ind w:firstLine="709"/>
        <w:rPr>
          <w:bCs/>
          <w:szCs w:val="24"/>
          <w:lang w:val="sr-Latn-CS"/>
        </w:rPr>
      </w:pPr>
      <w:r w:rsidRPr="002458A2">
        <w:rPr>
          <w:bCs/>
          <w:szCs w:val="24"/>
          <w:lang w:val="sr-Latn-CS"/>
        </w:rPr>
        <w:t>Tokom planiranja i projektovanja traktorskih vlaka moraju se poštovati sledeći principi i pravila:</w:t>
      </w:r>
    </w:p>
    <w:p w:rsidR="008B0DCE" w:rsidRPr="002458A2" w:rsidRDefault="008B0DCE" w:rsidP="00B5350C">
      <w:pPr>
        <w:ind w:firstLine="709"/>
        <w:rPr>
          <w:bCs/>
          <w:szCs w:val="24"/>
          <w:lang w:val="sr-Latn-CS"/>
        </w:rPr>
      </w:pPr>
      <w:r w:rsidRPr="002458A2">
        <w:rPr>
          <w:bCs/>
          <w:szCs w:val="24"/>
          <w:lang w:val="sr-Latn-CS"/>
        </w:rPr>
        <w:t xml:space="preserve">Za pravce vlaka prioritetno se koriste, ukoliko postoje, već postojeće vlake koje su izgrađene tokom ranijih radova. </w:t>
      </w:r>
    </w:p>
    <w:p w:rsidR="008B0DCE" w:rsidRPr="002458A2" w:rsidRDefault="008B0DCE" w:rsidP="00B5350C">
      <w:pPr>
        <w:ind w:firstLine="709"/>
        <w:rPr>
          <w:bCs/>
          <w:szCs w:val="24"/>
          <w:lang w:val="sr-Latn-CS"/>
        </w:rPr>
      </w:pPr>
      <w:r w:rsidRPr="002458A2">
        <w:rPr>
          <w:bCs/>
          <w:szCs w:val="24"/>
          <w:lang w:val="sr-Latn-CS"/>
        </w:rPr>
        <w:t>U uslovima gazdinske jedinice „Potiske šume“ vlake se po pravilu projektuju u pravilnim geometrijskim oblicima.</w:t>
      </w:r>
    </w:p>
    <w:p w:rsidR="008B0DCE" w:rsidRPr="002458A2" w:rsidRDefault="008B0DCE" w:rsidP="00B5350C">
      <w:pPr>
        <w:ind w:firstLine="709"/>
        <w:rPr>
          <w:bCs/>
          <w:szCs w:val="24"/>
          <w:lang w:val="sr-Latn-CS"/>
        </w:rPr>
      </w:pPr>
      <w:r w:rsidRPr="002458A2">
        <w:rPr>
          <w:bCs/>
          <w:szCs w:val="24"/>
          <w:lang w:val="sr-Latn-CS"/>
        </w:rPr>
        <w:t>Na vlažnom i močvarnom zemljištu vlake se po potrebi stabilizuju, granama, fašinama ili drvenim talpama.</w:t>
      </w:r>
    </w:p>
    <w:p w:rsidR="008B0DCE" w:rsidRPr="002458A2" w:rsidRDefault="008B0DCE" w:rsidP="00B5350C">
      <w:pPr>
        <w:ind w:firstLine="709"/>
        <w:rPr>
          <w:bCs/>
          <w:szCs w:val="24"/>
          <w:lang w:val="sr-Latn-CS"/>
        </w:rPr>
      </w:pPr>
      <w:r w:rsidRPr="002458A2">
        <w:rPr>
          <w:bCs/>
          <w:szCs w:val="24"/>
          <w:lang w:val="sr-Latn-CS"/>
        </w:rPr>
        <w:t>Privlačenje sortimenata do vlaka se vrši na način koji obezbeđuje najmanje moguće oštećivanje zemljišta, vode i vegetacije uz poštovanje sledećih pravila:</w:t>
      </w:r>
    </w:p>
    <w:p w:rsidR="008B0DCE" w:rsidRPr="002458A2" w:rsidRDefault="008B0DCE" w:rsidP="00B5350C">
      <w:pPr>
        <w:ind w:firstLine="709"/>
        <w:rPr>
          <w:bCs/>
          <w:szCs w:val="24"/>
          <w:lang w:val="sr-Latn-CS"/>
        </w:rPr>
      </w:pPr>
      <w:r w:rsidRPr="002458A2">
        <w:rPr>
          <w:bCs/>
          <w:szCs w:val="24"/>
          <w:lang w:val="sr-Latn-CS"/>
        </w:rPr>
        <w:t>Nakon formiranja tovara šumskih sortimenata u radnom polju, vozila se najkraćom putanjom kreću do najbliže vlake, a dalje isključivo vlakama do stovarišta ili izvoznog puta.</w:t>
      </w:r>
    </w:p>
    <w:p w:rsidR="008B0DCE" w:rsidRPr="002458A2" w:rsidRDefault="008B0DCE" w:rsidP="00B5350C">
      <w:pPr>
        <w:ind w:firstLine="709"/>
        <w:rPr>
          <w:bCs/>
          <w:szCs w:val="24"/>
          <w:lang w:val="sr-Latn-CS"/>
        </w:rPr>
      </w:pPr>
      <w:r w:rsidRPr="002458A2">
        <w:rPr>
          <w:bCs/>
          <w:szCs w:val="24"/>
          <w:lang w:val="sr-Latn-CS"/>
        </w:rPr>
        <w:lastRenderedPageBreak/>
        <w:t>Privlačenje sortimenata u sečinama gde se sprovodi obnavljanje šuma (podmladne povšine), vrši se po pravilu tokom zimskog perioda po snežnom pokrivaču ili smrznutom zemljištu.</w:t>
      </w:r>
    </w:p>
    <w:p w:rsidR="008B0DCE" w:rsidRPr="002458A2" w:rsidRDefault="008B0DCE" w:rsidP="00B5350C">
      <w:pPr>
        <w:ind w:firstLine="709"/>
        <w:rPr>
          <w:bCs/>
          <w:szCs w:val="24"/>
          <w:lang w:val="sr-Latn-CS"/>
        </w:rPr>
      </w:pPr>
      <w:r w:rsidRPr="002458A2">
        <w:rPr>
          <w:bCs/>
          <w:szCs w:val="24"/>
          <w:lang w:val="sr-Latn-CS"/>
        </w:rPr>
        <w:t>U slučajevima obilnih padavina i visoke vlažnosti zemljišta kada tokom prevoza mogu da nastanu značajne štete na zemljištu radnih polja i transportnih vlaka, obustavlja se privlačenje šumskih sortimenata.</w:t>
      </w:r>
    </w:p>
    <w:p w:rsidR="008B0DCE" w:rsidRPr="002458A2" w:rsidRDefault="008B0DCE" w:rsidP="00B5350C">
      <w:pPr>
        <w:ind w:firstLine="709"/>
        <w:rPr>
          <w:bCs/>
          <w:szCs w:val="24"/>
          <w:lang w:val="sr-Latn-CS"/>
        </w:rPr>
      </w:pPr>
      <w:r w:rsidRPr="002458A2">
        <w:rPr>
          <w:bCs/>
          <w:szCs w:val="24"/>
          <w:lang w:val="sr-Latn-CS"/>
        </w:rPr>
        <w:t xml:space="preserve">Prevoz sortimenata se obustavlja u slučajevima da se na radnim poljima i vlakama pojave ulegnuća zemljišta (kolotrag) od transpornih sredstava, dubine veće od 40 santimetara. </w:t>
      </w:r>
    </w:p>
    <w:p w:rsidR="008B0DCE" w:rsidRPr="002458A2" w:rsidRDefault="008B0DCE" w:rsidP="00B5350C">
      <w:pPr>
        <w:ind w:firstLine="709"/>
        <w:rPr>
          <w:bCs/>
          <w:szCs w:val="24"/>
          <w:lang w:val="sr-Latn-CS"/>
        </w:rPr>
      </w:pPr>
      <w:r w:rsidRPr="002458A2">
        <w:rPr>
          <w:bCs/>
          <w:szCs w:val="24"/>
          <w:lang w:val="sr-Latn-CS"/>
        </w:rPr>
        <w:t>Sva oštećenja zemljišta u vidu ulegnuća dubljih od 20 cantimetara moraju se sanirati po okončanju prevoza ručnim alatom ili mehanizovano pomoću tanjirača i druge mehanizacije.</w:t>
      </w:r>
    </w:p>
    <w:p w:rsidR="008B0DCE" w:rsidRPr="002458A2" w:rsidRDefault="008B0DCE" w:rsidP="00B5350C">
      <w:pPr>
        <w:ind w:firstLine="709"/>
        <w:rPr>
          <w:bCs/>
          <w:szCs w:val="24"/>
          <w:lang w:val="sr-Latn-CS"/>
        </w:rPr>
      </w:pPr>
      <w:r w:rsidRPr="002458A2">
        <w:rPr>
          <w:bCs/>
          <w:szCs w:val="24"/>
          <w:lang w:val="sr-Latn-CS"/>
        </w:rPr>
        <w:t xml:space="preserve">Neposredni nadzor nad privlačenjem šumskih sortimenata vrši poslovođa korišćenja šuma (šumarski tehničar sa položenim stručnim ispitom). </w:t>
      </w:r>
    </w:p>
    <w:p w:rsidR="008B0DCE" w:rsidRPr="002458A2" w:rsidRDefault="008B0DCE" w:rsidP="00B5350C">
      <w:pPr>
        <w:ind w:firstLine="709"/>
        <w:rPr>
          <w:bCs/>
          <w:szCs w:val="24"/>
          <w:lang w:val="sr-Latn-CS"/>
        </w:rPr>
      </w:pPr>
      <w:r w:rsidRPr="002458A2">
        <w:rPr>
          <w:bCs/>
          <w:szCs w:val="24"/>
          <w:lang w:val="sr-Latn-CS"/>
        </w:rPr>
        <w:t>U slučaju potrebe mogu se propisati i druge mere zaštite šuma, sortimenata, vode, vegetacije, zemljišta i drugog.</w:t>
      </w:r>
    </w:p>
    <w:p w:rsidR="008B0DCE" w:rsidRPr="002458A2" w:rsidRDefault="008B0DCE" w:rsidP="00B5350C">
      <w:pPr>
        <w:pStyle w:val="Heading2"/>
        <w:rPr>
          <w:szCs w:val="24"/>
          <w:lang w:val="sr-Latn-CS"/>
        </w:rPr>
      </w:pPr>
      <w:bookmarkStart w:id="1046" w:name="_Toc86565151"/>
      <w:bookmarkStart w:id="1047" w:name="_Toc86566518"/>
      <w:bookmarkStart w:id="1048" w:name="_Toc103391049"/>
      <w:bookmarkStart w:id="1049" w:name="_Toc104385106"/>
      <w:bookmarkStart w:id="1050" w:name="_Toc104385442"/>
      <w:bookmarkStart w:id="1051" w:name="_Toc104385686"/>
      <w:bookmarkStart w:id="1052" w:name="_Toc105552999"/>
      <w:bookmarkStart w:id="1053" w:name="_Toc329146833"/>
      <w:bookmarkStart w:id="1054" w:name="_Toc329328551"/>
      <w:bookmarkStart w:id="1055" w:name="_Toc410988461"/>
      <w:bookmarkStart w:id="1056" w:name="_Toc478456584"/>
      <w:bookmarkStart w:id="1057" w:name="_Toc503785521"/>
      <w:bookmarkStart w:id="1058" w:name="_Toc503786096"/>
      <w:bookmarkStart w:id="1059" w:name="_Toc503786585"/>
      <w:bookmarkStart w:id="1060" w:name="_Toc503787456"/>
      <w:bookmarkStart w:id="1061" w:name="_Toc535232908"/>
      <w:bookmarkStart w:id="1062" w:name="_Toc535233774"/>
      <w:r w:rsidRPr="002458A2">
        <w:rPr>
          <w:szCs w:val="24"/>
          <w:lang w:val="sr-Latn-CS"/>
        </w:rPr>
        <w:t>9.</w:t>
      </w:r>
      <w:r w:rsidR="00B5350C" w:rsidRPr="002458A2">
        <w:rPr>
          <w:szCs w:val="24"/>
          <w:lang w:val="sr-Latn-CS"/>
        </w:rPr>
        <w:t>5</w:t>
      </w:r>
      <w:r w:rsidRPr="002458A2">
        <w:rPr>
          <w:szCs w:val="24"/>
          <w:lang w:val="sr-Latn-CS"/>
        </w:rPr>
        <w:t xml:space="preserve">. </w:t>
      </w:r>
      <w:r w:rsidRPr="002458A2">
        <w:rPr>
          <w:szCs w:val="24"/>
        </w:rPr>
        <w:t>Uputstvo</w:t>
      </w:r>
      <w:r w:rsidRPr="002458A2">
        <w:rPr>
          <w:szCs w:val="24"/>
          <w:lang w:val="sr-Latn-CS"/>
        </w:rPr>
        <w:t xml:space="preserve"> </w:t>
      </w:r>
      <w:r w:rsidRPr="002458A2">
        <w:rPr>
          <w:szCs w:val="24"/>
        </w:rPr>
        <w:t>za</w:t>
      </w:r>
      <w:r w:rsidRPr="002458A2">
        <w:rPr>
          <w:szCs w:val="24"/>
          <w:lang w:val="sr-Latn-CS"/>
        </w:rPr>
        <w:t xml:space="preserve"> </w:t>
      </w:r>
      <w:r w:rsidRPr="002458A2">
        <w:rPr>
          <w:szCs w:val="24"/>
        </w:rPr>
        <w:t>izradu</w:t>
      </w:r>
      <w:r w:rsidRPr="002458A2">
        <w:rPr>
          <w:szCs w:val="24"/>
          <w:lang w:val="sr-Latn-CS"/>
        </w:rPr>
        <w:t xml:space="preserve"> </w:t>
      </w:r>
      <w:r w:rsidRPr="002458A2">
        <w:rPr>
          <w:szCs w:val="24"/>
        </w:rPr>
        <w:t>godi</w:t>
      </w:r>
      <w:r w:rsidRPr="002458A2">
        <w:rPr>
          <w:szCs w:val="24"/>
          <w:lang w:val="sr-Latn-CS"/>
        </w:rPr>
        <w:t>š</w:t>
      </w:r>
      <w:r w:rsidRPr="002458A2">
        <w:rPr>
          <w:szCs w:val="24"/>
        </w:rPr>
        <w:t>njeg</w:t>
      </w:r>
      <w:r w:rsidRPr="002458A2">
        <w:rPr>
          <w:szCs w:val="24"/>
          <w:lang w:val="sr-Latn-CS"/>
        </w:rPr>
        <w:t xml:space="preserve"> </w:t>
      </w:r>
      <w:r w:rsidRPr="002458A2">
        <w:rPr>
          <w:szCs w:val="24"/>
        </w:rPr>
        <w:t>plana</w:t>
      </w:r>
      <w:r w:rsidRPr="002458A2">
        <w:rPr>
          <w:szCs w:val="24"/>
          <w:lang w:val="sr-Latn-CS"/>
        </w:rPr>
        <w:t xml:space="preserve"> </w:t>
      </w:r>
      <w:r w:rsidRPr="002458A2">
        <w:rPr>
          <w:szCs w:val="24"/>
        </w:rPr>
        <w:t>i</w:t>
      </w:r>
      <w:r w:rsidRPr="002458A2">
        <w:rPr>
          <w:szCs w:val="24"/>
          <w:lang w:val="sr-Latn-CS"/>
        </w:rPr>
        <w:t xml:space="preserve"> </w:t>
      </w:r>
      <w:r w:rsidRPr="002458A2">
        <w:rPr>
          <w:szCs w:val="24"/>
        </w:rPr>
        <w:t>izvo</w:t>
      </w:r>
      <w:r w:rsidRPr="002458A2">
        <w:rPr>
          <w:szCs w:val="24"/>
          <w:lang w:val="sr-Latn-CS"/>
        </w:rPr>
        <w:t>đ</w:t>
      </w:r>
      <w:r w:rsidRPr="002458A2">
        <w:rPr>
          <w:szCs w:val="24"/>
        </w:rPr>
        <w:t>a</w:t>
      </w:r>
      <w:r w:rsidRPr="002458A2">
        <w:rPr>
          <w:szCs w:val="24"/>
          <w:lang w:val="sr-Latn-CS"/>
        </w:rPr>
        <w:t>č</w:t>
      </w:r>
      <w:r w:rsidRPr="002458A2">
        <w:rPr>
          <w:szCs w:val="24"/>
        </w:rPr>
        <w:t>kog</w:t>
      </w:r>
      <w:r w:rsidRPr="002458A2">
        <w:rPr>
          <w:szCs w:val="24"/>
          <w:lang w:val="sr-Latn-CS"/>
        </w:rPr>
        <w:t xml:space="preserve"> </w:t>
      </w:r>
      <w:r w:rsidRPr="002458A2">
        <w:rPr>
          <w:szCs w:val="24"/>
        </w:rPr>
        <w:t>projekta</w:t>
      </w:r>
      <w:r w:rsidRPr="002458A2">
        <w:rPr>
          <w:szCs w:val="24"/>
          <w:lang w:val="sr-Latn-CS"/>
        </w:rPr>
        <w:t xml:space="preserve"> </w:t>
      </w:r>
      <w:r w:rsidRPr="002458A2">
        <w:rPr>
          <w:szCs w:val="24"/>
        </w:rPr>
        <w:t>gazdovanja</w:t>
      </w:r>
      <w:r w:rsidRPr="002458A2">
        <w:rPr>
          <w:szCs w:val="24"/>
          <w:lang w:val="sr-Latn-CS"/>
        </w:rPr>
        <w:t xml:space="preserve"> š</w:t>
      </w:r>
      <w:r w:rsidRPr="002458A2">
        <w:rPr>
          <w:szCs w:val="24"/>
        </w:rPr>
        <w:t>umama</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sidRPr="002458A2">
        <w:rPr>
          <w:szCs w:val="24"/>
          <w:lang w:val="sr-Latn-CS"/>
        </w:rPr>
        <w:t xml:space="preserve"> </w:t>
      </w:r>
    </w:p>
    <w:p w:rsidR="008B0DCE" w:rsidRPr="002458A2" w:rsidRDefault="008B0DCE" w:rsidP="00B5350C">
      <w:pPr>
        <w:rPr>
          <w:szCs w:val="24"/>
          <w:lang w:val="sr-Latn-CS"/>
        </w:rPr>
      </w:pPr>
    </w:p>
    <w:p w:rsidR="008B0DCE" w:rsidRPr="002458A2" w:rsidRDefault="008B0DCE" w:rsidP="00B5350C">
      <w:pPr>
        <w:ind w:firstLine="567"/>
        <w:rPr>
          <w:szCs w:val="24"/>
          <w:lang w:val="sr-Latn-CS"/>
        </w:rPr>
      </w:pPr>
      <w:bookmarkStart w:id="1063" w:name="_Toc86565152"/>
      <w:bookmarkStart w:id="1064" w:name="_Toc86566519"/>
      <w:bookmarkStart w:id="1065" w:name="_Toc103391050"/>
      <w:bookmarkStart w:id="1066" w:name="_Toc104385107"/>
      <w:bookmarkStart w:id="1067" w:name="_Toc104385443"/>
      <w:bookmarkStart w:id="1068" w:name="_Toc104385687"/>
      <w:bookmarkStart w:id="1069" w:name="_Toc105553000"/>
      <w:r w:rsidRPr="002458A2">
        <w:rPr>
          <w:szCs w:val="24"/>
          <w:lang w:val="sr-Latn-CS"/>
        </w:rPr>
        <w:t xml:space="preserve">Sprovođenje osnova obezbeđuje se godišnjim planom gazdovanja šumama (u daljem tekstu godišnji plan). Njime se detaljno razrađuju radovi po pojedinim sastojinama utvrđeni u ovoj osnovi za gazdovanje šumama. Sastavni deo godišnjeg plana je izvođački projekat gazdovanja šumama (u daljem tekstu izvođački projekat). Izvođačkim projektom se usklađuje tehnologija po fazama radova na gajenju, zaštiti i korišćenju šuma. Osnovna jedinica za koju se izrađuje izvođački projekat je odeljenje. Izvođački projekat sastoji se iz tekstualnog dela, tabelarnog dela i skica. </w:t>
      </w:r>
    </w:p>
    <w:p w:rsidR="008B0DCE" w:rsidRPr="002458A2" w:rsidRDefault="008B0DCE" w:rsidP="00B5350C">
      <w:pPr>
        <w:tabs>
          <w:tab w:val="left" w:pos="1020"/>
        </w:tabs>
        <w:ind w:firstLine="567"/>
        <w:rPr>
          <w:szCs w:val="24"/>
          <w:lang w:val="sr-Latn-CS"/>
        </w:rPr>
      </w:pPr>
      <w:r w:rsidRPr="002458A2">
        <w:rPr>
          <w:szCs w:val="24"/>
          <w:lang w:val="sr-Latn-CS"/>
        </w:rPr>
        <w:t>Tekstualni deo izvođačkog projekta sastoji se iz opisa staništa i sastojina, obrazloženja opšteg i etapnog uzgojnog cilja, prikaza rasporeda  izvođenja radova na gajenju šuma i načina izvođenja tih radova, te prikaza tehnologije i organizacije rada na seči, izradi i privlačenju drvnih sortimenata.</w:t>
      </w:r>
    </w:p>
    <w:p w:rsidR="008B0DCE" w:rsidRPr="002458A2" w:rsidRDefault="008B0DCE" w:rsidP="00B5350C">
      <w:pPr>
        <w:tabs>
          <w:tab w:val="left" w:pos="1020"/>
        </w:tabs>
        <w:ind w:firstLine="567"/>
        <w:rPr>
          <w:szCs w:val="24"/>
          <w:lang w:val="sr-Latn-CS"/>
        </w:rPr>
      </w:pPr>
      <w:r w:rsidRPr="002458A2">
        <w:rPr>
          <w:szCs w:val="24"/>
          <w:lang w:val="sr-Latn-CS"/>
        </w:rPr>
        <w:t>Tabelarni deo sadrži podatke o površini, vrsti i obimu radova na gajenju i korišćenju šuma, količini, vrsti i starosti sadnog materijala, radnoj snazi, mehanizaciji i drugim sredstvima rada i materijalu potrebnom za izvođenje pripremnih i glavnih radova na gajenju i korišćenju šuma.</w:t>
      </w:r>
    </w:p>
    <w:p w:rsidR="008B0DCE" w:rsidRPr="002458A2" w:rsidRDefault="008B0DCE" w:rsidP="00B5350C">
      <w:pPr>
        <w:tabs>
          <w:tab w:val="left" w:pos="1020"/>
        </w:tabs>
        <w:ind w:firstLine="567"/>
        <w:rPr>
          <w:szCs w:val="24"/>
          <w:lang w:val="sr-Latn-CS"/>
        </w:rPr>
      </w:pPr>
      <w:r w:rsidRPr="002458A2">
        <w:rPr>
          <w:szCs w:val="24"/>
          <w:lang w:val="sr-Latn-CS"/>
        </w:rPr>
        <w:t>Izvođački projekti rade se na obrascima br.19-26 koji su propisani Pravilnikom, arhiviraju se i trajno čuvaju. Izvođački projekat donosi se najkasnije do 31.oktobra, a godišnji plan do 30, novembra, za radove koji će da se izvode u narednoj godini. Izvođački projekat mora biti u skladu sa osnovom. Korisnik šuma je dužan da u izvođačkom projektu evidentira izvršene radove u toku godine na zaštiti, gajenju i seči šuma po njegovom izvršenju, a najkasnije do 28. februara naredne godine.</w:t>
      </w:r>
    </w:p>
    <w:p w:rsidR="008B0DCE" w:rsidRPr="002458A2" w:rsidRDefault="008B0DCE" w:rsidP="00B5350C">
      <w:pPr>
        <w:tabs>
          <w:tab w:val="left" w:pos="1020"/>
        </w:tabs>
        <w:ind w:firstLine="567"/>
        <w:rPr>
          <w:szCs w:val="24"/>
          <w:lang w:val="sr-Latn-CS"/>
        </w:rPr>
      </w:pPr>
      <w:r w:rsidRPr="002458A2">
        <w:rPr>
          <w:szCs w:val="24"/>
          <w:lang w:val="sr-Latn-CS"/>
        </w:rPr>
        <w:t xml:space="preserve">U izvođački projekat prilažu se skice 1: 10.000 sa ucrtanim izvoznim putevima, stovarištima, vlakama, i td. </w:t>
      </w:r>
    </w:p>
    <w:p w:rsidR="008B0DCE" w:rsidRPr="002458A2" w:rsidRDefault="008B0DCE" w:rsidP="00B5350C">
      <w:pPr>
        <w:tabs>
          <w:tab w:val="left" w:pos="1020"/>
        </w:tabs>
        <w:ind w:firstLine="567"/>
        <w:rPr>
          <w:szCs w:val="24"/>
          <w:lang w:val="sr-Latn-CS"/>
        </w:rPr>
      </w:pPr>
      <w:r w:rsidRPr="002458A2">
        <w:rPr>
          <w:szCs w:val="24"/>
          <w:lang w:val="sr-Latn-CS"/>
        </w:rPr>
        <w:t>Detaljnija uputstva za izradu izvođačkog projekta gazdovanja šumom, data su u Pravilniku o sadržini osnova i programa gazdovanja šumama, godišnjeg izvođačkog plana i privremenog godišnjeg plana gazdovanja privatnim šumama ( sl.gl.RS br. 122/03).</w:t>
      </w:r>
    </w:p>
    <w:p w:rsidR="008B0DCE" w:rsidRPr="002458A2" w:rsidRDefault="008B0DCE" w:rsidP="00B5350C">
      <w:pPr>
        <w:pStyle w:val="Heading2"/>
        <w:rPr>
          <w:szCs w:val="24"/>
          <w:lang w:val="sr-Latn-CS"/>
        </w:rPr>
      </w:pPr>
      <w:bookmarkStart w:id="1070" w:name="_Toc329146834"/>
      <w:bookmarkStart w:id="1071" w:name="_Toc329328552"/>
      <w:bookmarkStart w:id="1072" w:name="_Toc410988462"/>
      <w:bookmarkStart w:id="1073" w:name="_Toc478456585"/>
      <w:bookmarkStart w:id="1074" w:name="_Toc503785522"/>
      <w:bookmarkStart w:id="1075" w:name="_Toc503786097"/>
      <w:bookmarkStart w:id="1076" w:name="_Toc503786586"/>
      <w:bookmarkStart w:id="1077" w:name="_Toc503787457"/>
      <w:bookmarkStart w:id="1078" w:name="_Toc535232909"/>
      <w:bookmarkStart w:id="1079" w:name="_Toc535233775"/>
      <w:r w:rsidRPr="002458A2">
        <w:rPr>
          <w:szCs w:val="24"/>
          <w:lang w:val="sr-Latn-CS"/>
        </w:rPr>
        <w:t>9.</w:t>
      </w:r>
      <w:r w:rsidR="00B5350C" w:rsidRPr="002458A2">
        <w:rPr>
          <w:szCs w:val="24"/>
          <w:lang w:val="sr-Latn-CS"/>
        </w:rPr>
        <w:t>6</w:t>
      </w:r>
      <w:r w:rsidRPr="002458A2">
        <w:rPr>
          <w:szCs w:val="24"/>
          <w:lang w:val="sr-Latn-CS"/>
        </w:rPr>
        <w:t xml:space="preserve">. </w:t>
      </w:r>
      <w:r w:rsidRPr="002458A2">
        <w:rPr>
          <w:szCs w:val="24"/>
        </w:rPr>
        <w:t>Uputstvo</w:t>
      </w:r>
      <w:r w:rsidRPr="002458A2">
        <w:rPr>
          <w:szCs w:val="24"/>
          <w:lang w:val="sr-Latn-CS"/>
        </w:rPr>
        <w:t xml:space="preserve"> </w:t>
      </w:r>
      <w:r w:rsidRPr="002458A2">
        <w:rPr>
          <w:szCs w:val="24"/>
        </w:rPr>
        <w:t>za</w:t>
      </w:r>
      <w:r w:rsidRPr="002458A2">
        <w:rPr>
          <w:szCs w:val="24"/>
          <w:lang w:val="sr-Latn-CS"/>
        </w:rPr>
        <w:t xml:space="preserve"> </w:t>
      </w:r>
      <w:r w:rsidRPr="002458A2">
        <w:rPr>
          <w:szCs w:val="24"/>
        </w:rPr>
        <w:t>vo</w:t>
      </w:r>
      <w:r w:rsidRPr="002458A2">
        <w:rPr>
          <w:szCs w:val="24"/>
          <w:lang w:val="sr-Latn-CS"/>
        </w:rPr>
        <w:t>đ</w:t>
      </w:r>
      <w:r w:rsidRPr="002458A2">
        <w:rPr>
          <w:szCs w:val="24"/>
        </w:rPr>
        <w:t>enje</w:t>
      </w:r>
      <w:r w:rsidRPr="002458A2">
        <w:rPr>
          <w:szCs w:val="24"/>
          <w:lang w:val="sr-Latn-CS"/>
        </w:rPr>
        <w:t xml:space="preserve"> </w:t>
      </w:r>
      <w:r w:rsidRPr="002458A2">
        <w:rPr>
          <w:szCs w:val="24"/>
        </w:rPr>
        <w:t>evidencij</w:t>
      </w:r>
      <w:bookmarkEnd w:id="1063"/>
      <w:bookmarkEnd w:id="1064"/>
      <w:r w:rsidRPr="002458A2">
        <w:rPr>
          <w:szCs w:val="24"/>
        </w:rPr>
        <w:t>a</w:t>
      </w:r>
      <w:r w:rsidRPr="002458A2">
        <w:rPr>
          <w:szCs w:val="24"/>
          <w:lang w:val="sr-Latn-CS"/>
        </w:rPr>
        <w:t xml:space="preserve"> </w:t>
      </w:r>
      <w:r w:rsidRPr="002458A2">
        <w:rPr>
          <w:szCs w:val="24"/>
        </w:rPr>
        <w:t>gazdovanja</w:t>
      </w:r>
      <w:r w:rsidRPr="002458A2">
        <w:rPr>
          <w:szCs w:val="24"/>
          <w:lang w:val="sr-Latn-CS"/>
        </w:rPr>
        <w:t xml:space="preserve"> š</w:t>
      </w:r>
      <w:r w:rsidRPr="002458A2">
        <w:rPr>
          <w:szCs w:val="24"/>
        </w:rPr>
        <w:t>umama</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rsidR="008B0DCE" w:rsidRPr="002458A2" w:rsidRDefault="008B0DCE" w:rsidP="00B5350C">
      <w:pPr>
        <w:rPr>
          <w:szCs w:val="24"/>
          <w:lang w:val="sr-Latn-CS"/>
        </w:rPr>
      </w:pPr>
    </w:p>
    <w:p w:rsidR="008B0DCE" w:rsidRPr="002458A2" w:rsidRDefault="008B0DCE" w:rsidP="00B5350C">
      <w:pPr>
        <w:ind w:firstLine="567"/>
        <w:rPr>
          <w:szCs w:val="24"/>
          <w:lang w:val="de-DE"/>
        </w:rPr>
      </w:pPr>
      <w:bookmarkStart w:id="1080" w:name="_Toc103391051"/>
      <w:bookmarkStart w:id="1081" w:name="_Toc104385108"/>
      <w:bookmarkStart w:id="1082" w:name="_Toc104385444"/>
      <w:bookmarkStart w:id="1083" w:name="_Toc104385688"/>
      <w:bookmarkStart w:id="1084" w:name="_Toc105553001"/>
      <w:r w:rsidRPr="002458A2">
        <w:rPr>
          <w:szCs w:val="24"/>
          <w:lang w:val="de-DE"/>
        </w:rPr>
        <w:t>Korisnik šuma je dužan prema članu 34. Zakona o šumama, da u osnovi gazdovanja i izvođačkom projektu evidentira izvršene radove na zaštiti, gajenju i seči šuma.</w:t>
      </w:r>
    </w:p>
    <w:p w:rsidR="008B0DCE" w:rsidRPr="002458A2" w:rsidRDefault="008B0DCE" w:rsidP="00B5350C">
      <w:pPr>
        <w:ind w:firstLine="567"/>
        <w:rPr>
          <w:szCs w:val="24"/>
        </w:rPr>
      </w:pPr>
      <w:r w:rsidRPr="002458A2">
        <w:rPr>
          <w:szCs w:val="24"/>
        </w:rPr>
        <w:t>Radovi izvršeni u toku godine evidentiraju se najkasnije do 28. februara naredne godine. Evidentiraju se provereni podaci o izvršenim uzgojnim radovima, sečama po</w:t>
      </w:r>
      <w:r w:rsidRPr="000B7613">
        <w:rPr>
          <w:color w:val="00B050"/>
          <w:szCs w:val="24"/>
        </w:rPr>
        <w:t xml:space="preserve"> </w:t>
      </w:r>
      <w:r w:rsidRPr="002458A2">
        <w:rPr>
          <w:szCs w:val="24"/>
        </w:rPr>
        <w:t xml:space="preserve">vrstama drveća, izgrađenim šumskim saobraćajnicama i ostalim objektima i iskorišćenim drugim šumskim proizvodima. Evidentiranje izvršenih radova na seči i gajenju šuma vrši se na obrascima "Plan gajenja šuma - Evidencija izvršenih radova na gajenju šuma", "Plan seča obnavljanja (jednodobne šume) - Evidencija izvršenih seča" i "Plan prorednih seča - Evidencija izvršenih seča". Izvršeni radovi se šematski prikazuju na privrednim kartama sa naznakom površine, količine i godine izvršenja radova. Evidentiranje radova izvršenih u toku godine vrši se po sastojinama, odeljenjima i gazdinskim klasama. </w:t>
      </w:r>
    </w:p>
    <w:p w:rsidR="008B0DCE" w:rsidRPr="002458A2" w:rsidRDefault="008B0DCE" w:rsidP="00B5350C">
      <w:pPr>
        <w:ind w:firstLine="567"/>
        <w:rPr>
          <w:szCs w:val="24"/>
        </w:rPr>
      </w:pPr>
      <w:r w:rsidRPr="002458A2">
        <w:rPr>
          <w:szCs w:val="24"/>
        </w:rPr>
        <w:t>Količina posečenog drveta unosi se iz doznačnih knjiga. Prsni prečnici doznačenih stabala mere se sa tačnošću 1 cm i unose u doznačnu knjigu. Zapremina u doznačnim knjigama obračunava se po istim zapreminskim tablicama (tarifama) po kojima je bila obračunata zapremina u OGŠ. U sastojinama u kojima se vrši proreda, a prilikom izrade OGŠ nisu bile premerene zbog malog prečnika koristi se tarifni niz iz odseka sa najpribližnijim podacima u vreme izrade osnove.</w:t>
      </w:r>
    </w:p>
    <w:p w:rsidR="008B0DCE" w:rsidRPr="002458A2" w:rsidRDefault="008B0DCE" w:rsidP="00B5350C">
      <w:pPr>
        <w:ind w:firstLine="567"/>
        <w:rPr>
          <w:szCs w:val="24"/>
        </w:rPr>
      </w:pPr>
      <w:r w:rsidRPr="002458A2">
        <w:rPr>
          <w:szCs w:val="24"/>
        </w:rPr>
        <w:t>Ostvareni prinos razvrstava se na glavni (redovni, vanredni i slučajni) i prethodni (redovni i slučajni) prinos, a prema sortimentnoj strukturi na tehničko, jamsko, celulozno i ogrevno drvo.</w:t>
      </w:r>
    </w:p>
    <w:bookmarkEnd w:id="1080"/>
    <w:bookmarkEnd w:id="1081"/>
    <w:bookmarkEnd w:id="1082"/>
    <w:bookmarkEnd w:id="1083"/>
    <w:bookmarkEnd w:id="1084"/>
    <w:p w:rsidR="008B0DCE" w:rsidRPr="002458A2" w:rsidRDefault="008B0DCE" w:rsidP="00B5350C">
      <w:pPr>
        <w:ind w:right="-29" w:firstLine="567"/>
        <w:rPr>
          <w:szCs w:val="24"/>
          <w:lang w:val="sr-Latn-CS"/>
        </w:rPr>
      </w:pPr>
      <w:r w:rsidRPr="002458A2">
        <w:rPr>
          <w:b/>
          <w:szCs w:val="24"/>
          <w:lang w:val="sr-Latn-CS"/>
        </w:rPr>
        <w:t>Glavni prinos</w:t>
      </w:r>
      <w:r w:rsidRPr="002458A2">
        <w:rPr>
          <w:szCs w:val="24"/>
          <w:lang w:val="sr-Latn-CS"/>
        </w:rPr>
        <w:t xml:space="preserve"> obuhvata posečenu drvnu zapreminu stabala po planu seča obnavljanja šuma, drvnu zapreminu slučajnih prinosa - stabla posečena u sastojinama dva najstarija dobna razreda kod odabrane ophodnje, drvnu zapreminu stabala posečenih čistom sečom u izdanačkim šumama u cilju obnavljanja.</w:t>
      </w:r>
    </w:p>
    <w:p w:rsidR="008B0DCE" w:rsidRPr="002458A2" w:rsidRDefault="008B0DCE" w:rsidP="00B5350C">
      <w:pPr>
        <w:ind w:right="-29" w:firstLine="567"/>
        <w:rPr>
          <w:szCs w:val="24"/>
          <w:lang w:val="sr-Latn-CS"/>
        </w:rPr>
      </w:pPr>
      <w:r w:rsidRPr="002458A2">
        <w:rPr>
          <w:b/>
          <w:szCs w:val="24"/>
          <w:lang w:val="sr-Latn-CS"/>
        </w:rPr>
        <w:lastRenderedPageBreak/>
        <w:t>Prethodni prinos</w:t>
      </w:r>
      <w:r w:rsidRPr="002458A2">
        <w:rPr>
          <w:szCs w:val="24"/>
          <w:lang w:val="sr-Latn-CS"/>
        </w:rPr>
        <w:t xml:space="preserve"> obuhvata posečenu drvnu zapreminu stabala koja je predviđena planom prorednih seča i slučajne prinose u sastojinama koje su planirane za proredne seče.</w:t>
      </w:r>
    </w:p>
    <w:p w:rsidR="008B0DCE" w:rsidRPr="002458A2" w:rsidRDefault="008B0DCE" w:rsidP="00B5350C">
      <w:pPr>
        <w:ind w:right="-29" w:firstLine="567"/>
        <w:rPr>
          <w:szCs w:val="24"/>
          <w:lang w:val="sr-Latn-CS"/>
        </w:rPr>
      </w:pPr>
      <w:r w:rsidRPr="002458A2">
        <w:rPr>
          <w:b/>
          <w:szCs w:val="24"/>
          <w:lang w:val="sr-Latn-CS"/>
        </w:rPr>
        <w:t>Redovni prinos</w:t>
      </w:r>
      <w:r w:rsidRPr="002458A2">
        <w:rPr>
          <w:szCs w:val="24"/>
          <w:lang w:val="sr-Latn-CS"/>
        </w:rPr>
        <w:t xml:space="preserve"> obuhvata posečenu drvnu zapreminu stabala koja je predviđena planom prorednih seča </w:t>
      </w:r>
      <w:r w:rsidRPr="002458A2">
        <w:rPr>
          <w:b/>
          <w:szCs w:val="24"/>
          <w:lang w:val="sr-Latn-CS"/>
        </w:rPr>
        <w:t>(redovan prethodni)</w:t>
      </w:r>
      <w:r w:rsidRPr="002458A2">
        <w:rPr>
          <w:szCs w:val="24"/>
          <w:lang w:val="sr-Latn-CS"/>
        </w:rPr>
        <w:t xml:space="preserve"> i planom seča obnavljanja šuma </w:t>
      </w:r>
      <w:r w:rsidRPr="002458A2">
        <w:rPr>
          <w:b/>
          <w:szCs w:val="24"/>
          <w:lang w:val="sr-Latn-CS"/>
        </w:rPr>
        <w:t>(redovan glavni)</w:t>
      </w:r>
      <w:r w:rsidRPr="002458A2">
        <w:rPr>
          <w:szCs w:val="24"/>
          <w:lang w:val="sr-Latn-CS"/>
        </w:rPr>
        <w:t>.</w:t>
      </w:r>
    </w:p>
    <w:p w:rsidR="008B0DCE" w:rsidRPr="002458A2" w:rsidRDefault="008B0DCE" w:rsidP="00B5350C">
      <w:pPr>
        <w:ind w:right="-29" w:firstLine="567"/>
        <w:rPr>
          <w:szCs w:val="24"/>
          <w:lang w:val="sr-Latn-CS"/>
        </w:rPr>
      </w:pPr>
      <w:r w:rsidRPr="002458A2">
        <w:rPr>
          <w:b/>
          <w:szCs w:val="24"/>
          <w:lang w:val="sr-Latn-CS"/>
        </w:rPr>
        <w:t>Vanredni prinos</w:t>
      </w:r>
      <w:r w:rsidRPr="002458A2">
        <w:rPr>
          <w:szCs w:val="24"/>
          <w:lang w:val="sr-Latn-CS"/>
        </w:rPr>
        <w:t xml:space="preserve"> obuhvata posečenu drvnu zapreminu stabala sa površina koje će se koristiti za druge svrhe osim za proizvodnju drveta (put, dalekovod, gasovod, naftovod i dr.) </w:t>
      </w:r>
      <w:r w:rsidRPr="002458A2">
        <w:rPr>
          <w:b/>
          <w:szCs w:val="24"/>
          <w:lang w:val="sr-Latn-CS"/>
        </w:rPr>
        <w:t>(vanredni glavni)</w:t>
      </w:r>
      <w:r w:rsidRPr="002458A2">
        <w:rPr>
          <w:szCs w:val="24"/>
          <w:lang w:val="sr-Latn-CS"/>
        </w:rPr>
        <w:t>.</w:t>
      </w:r>
    </w:p>
    <w:p w:rsidR="008B0DCE" w:rsidRPr="002458A2" w:rsidRDefault="008B0DCE" w:rsidP="00B5350C">
      <w:pPr>
        <w:ind w:right="-29" w:firstLine="567"/>
        <w:rPr>
          <w:szCs w:val="24"/>
          <w:lang w:val="sr-Latn-CS"/>
        </w:rPr>
      </w:pPr>
      <w:r w:rsidRPr="002458A2">
        <w:rPr>
          <w:b/>
          <w:szCs w:val="24"/>
          <w:lang w:val="sr-Latn-CS"/>
        </w:rPr>
        <w:t>Slučajni prinos</w:t>
      </w:r>
      <w:r w:rsidRPr="002458A2">
        <w:rPr>
          <w:szCs w:val="24"/>
          <w:lang w:val="sr-Latn-CS"/>
        </w:rPr>
        <w:t xml:space="preserve"> obuhvata posečenu zapreminu stabala koja nije predviđena za seče planom seča obnavljanja </w:t>
      </w:r>
      <w:r w:rsidRPr="002458A2">
        <w:rPr>
          <w:b/>
          <w:szCs w:val="24"/>
          <w:lang w:val="sr-Latn-CS"/>
        </w:rPr>
        <w:t xml:space="preserve">(slučajni glavni) </w:t>
      </w:r>
      <w:r w:rsidRPr="002458A2">
        <w:rPr>
          <w:szCs w:val="24"/>
          <w:lang w:val="sr-Latn-CS"/>
        </w:rPr>
        <w:t xml:space="preserve">i planom prorednih seča </w:t>
      </w:r>
      <w:r w:rsidRPr="002458A2">
        <w:rPr>
          <w:b/>
          <w:szCs w:val="24"/>
          <w:lang w:val="sr-Latn-CS"/>
        </w:rPr>
        <w:t>(slučajni prethodni)</w:t>
      </w:r>
      <w:r w:rsidRPr="002458A2">
        <w:rPr>
          <w:szCs w:val="24"/>
          <w:lang w:val="sr-Latn-CS"/>
        </w:rPr>
        <w:t>, a potreba za njihovom sečom je slučajnog karaktera i rezultat je elementarnih nepogoda ili drugih nepredvidivih okolnosti.</w:t>
      </w:r>
    </w:p>
    <w:p w:rsidR="008B0DCE" w:rsidRPr="002458A2" w:rsidRDefault="008B0DCE" w:rsidP="00B5350C">
      <w:pPr>
        <w:ind w:right="-29" w:firstLine="567"/>
        <w:rPr>
          <w:szCs w:val="24"/>
          <w:lang w:val="sr-Latn-CS"/>
        </w:rPr>
      </w:pPr>
      <w:r w:rsidRPr="002458A2">
        <w:rPr>
          <w:szCs w:val="24"/>
          <w:lang w:val="sr-Latn-CS"/>
        </w:rPr>
        <w:t xml:space="preserve">Pored izvršenih radova evidentiraju se i drugi podaci i pojave od značaja za gazdovanje šumama u posebnom prilogu - </w:t>
      </w:r>
      <w:r w:rsidRPr="002458A2">
        <w:rPr>
          <w:b/>
          <w:szCs w:val="24"/>
          <w:lang w:val="sr-Latn-CS"/>
        </w:rPr>
        <w:t>"Šumska hronika"</w:t>
      </w:r>
      <w:r w:rsidRPr="002458A2">
        <w:rPr>
          <w:szCs w:val="24"/>
          <w:lang w:val="sr-Latn-CS"/>
        </w:rPr>
        <w:t xml:space="preserve"> kao što su:</w:t>
      </w:r>
    </w:p>
    <w:p w:rsidR="008B0DCE" w:rsidRPr="002458A2" w:rsidRDefault="008B0DCE" w:rsidP="00B5350C">
      <w:pPr>
        <w:numPr>
          <w:ilvl w:val="0"/>
          <w:numId w:val="17"/>
        </w:numPr>
        <w:tabs>
          <w:tab w:val="clear" w:pos="1080"/>
        </w:tabs>
        <w:ind w:left="2552" w:right="-29" w:firstLine="567"/>
        <w:rPr>
          <w:szCs w:val="24"/>
          <w:lang w:val="sr-Latn-CS"/>
        </w:rPr>
      </w:pPr>
      <w:r w:rsidRPr="002458A2">
        <w:rPr>
          <w:szCs w:val="24"/>
          <w:lang w:val="sr-Latn-CS"/>
        </w:rPr>
        <w:t>promena u posedovnim odnosima;</w:t>
      </w:r>
    </w:p>
    <w:p w:rsidR="008B0DCE" w:rsidRPr="002458A2" w:rsidRDefault="008B0DCE" w:rsidP="00B5350C">
      <w:pPr>
        <w:numPr>
          <w:ilvl w:val="0"/>
          <w:numId w:val="17"/>
        </w:numPr>
        <w:tabs>
          <w:tab w:val="clear" w:pos="1080"/>
        </w:tabs>
        <w:ind w:left="2552" w:right="-29" w:firstLine="567"/>
        <w:rPr>
          <w:szCs w:val="24"/>
          <w:lang w:val="sr-Latn-CS"/>
        </w:rPr>
      </w:pPr>
      <w:r w:rsidRPr="002458A2">
        <w:rPr>
          <w:szCs w:val="24"/>
          <w:lang w:val="sr-Latn-CS"/>
        </w:rPr>
        <w:t>veće šumske štete od elementarnih nepogoda;</w:t>
      </w:r>
    </w:p>
    <w:p w:rsidR="008B0DCE" w:rsidRPr="002458A2" w:rsidRDefault="008B0DCE" w:rsidP="00B5350C">
      <w:pPr>
        <w:numPr>
          <w:ilvl w:val="0"/>
          <w:numId w:val="17"/>
        </w:numPr>
        <w:tabs>
          <w:tab w:val="clear" w:pos="1080"/>
        </w:tabs>
        <w:ind w:left="2552" w:right="-29" w:firstLine="567"/>
        <w:rPr>
          <w:szCs w:val="24"/>
          <w:lang w:val="sr-Latn-CS"/>
        </w:rPr>
      </w:pPr>
      <w:r w:rsidRPr="002458A2">
        <w:rPr>
          <w:szCs w:val="24"/>
          <w:lang w:val="sr-Latn-CS"/>
        </w:rPr>
        <w:t>štete od biljnih bolesti i štetočina;</w:t>
      </w:r>
    </w:p>
    <w:p w:rsidR="008B0DCE" w:rsidRPr="002458A2" w:rsidRDefault="008B0DCE" w:rsidP="00B5350C">
      <w:pPr>
        <w:numPr>
          <w:ilvl w:val="0"/>
          <w:numId w:val="17"/>
        </w:numPr>
        <w:tabs>
          <w:tab w:val="clear" w:pos="1080"/>
        </w:tabs>
        <w:ind w:left="2552" w:right="-29" w:firstLine="567"/>
        <w:rPr>
          <w:szCs w:val="24"/>
          <w:lang w:val="sr-Latn-CS"/>
        </w:rPr>
      </w:pPr>
      <w:r w:rsidRPr="002458A2">
        <w:rPr>
          <w:szCs w:val="24"/>
          <w:lang w:val="sr-Latn-CS"/>
        </w:rPr>
        <w:t>pojave ranih i kasnih mrazeva;</w:t>
      </w:r>
    </w:p>
    <w:p w:rsidR="008B0DCE" w:rsidRPr="002458A2" w:rsidRDefault="008B0DCE" w:rsidP="00B5350C">
      <w:pPr>
        <w:numPr>
          <w:ilvl w:val="0"/>
          <w:numId w:val="17"/>
        </w:numPr>
        <w:tabs>
          <w:tab w:val="clear" w:pos="1080"/>
        </w:tabs>
        <w:ind w:left="2552" w:right="-29" w:firstLine="567"/>
        <w:rPr>
          <w:szCs w:val="24"/>
          <w:lang w:val="sr-Latn-CS"/>
        </w:rPr>
      </w:pPr>
      <w:r w:rsidRPr="002458A2">
        <w:rPr>
          <w:szCs w:val="24"/>
          <w:lang w:val="sr-Latn-CS"/>
        </w:rPr>
        <w:t>početak vegetacionog perioda i dr.</w:t>
      </w:r>
    </w:p>
    <w:p w:rsidR="00732569" w:rsidRPr="002458A2" w:rsidRDefault="00732569" w:rsidP="00B5350C">
      <w:pPr>
        <w:pStyle w:val="Heading2"/>
        <w:rPr>
          <w:szCs w:val="24"/>
          <w:lang w:val="sr-Latn-CS"/>
        </w:rPr>
      </w:pPr>
      <w:bookmarkStart w:id="1085" w:name="_Toc535232910"/>
      <w:bookmarkStart w:id="1086" w:name="_Toc535233776"/>
      <w:bookmarkEnd w:id="1014"/>
      <w:bookmarkEnd w:id="1015"/>
      <w:bookmarkEnd w:id="1016"/>
      <w:bookmarkEnd w:id="1017"/>
      <w:r w:rsidRPr="002458A2">
        <w:rPr>
          <w:szCs w:val="24"/>
          <w:lang w:val="sr-Latn-CS"/>
        </w:rPr>
        <w:t>9.</w:t>
      </w:r>
      <w:r w:rsidR="00B5350C" w:rsidRPr="002458A2">
        <w:rPr>
          <w:szCs w:val="24"/>
          <w:lang w:val="sr-Latn-CS"/>
        </w:rPr>
        <w:t>7</w:t>
      </w:r>
      <w:r w:rsidRPr="002458A2">
        <w:rPr>
          <w:szCs w:val="24"/>
          <w:lang w:val="sr-Latn-CS"/>
        </w:rPr>
        <w:t xml:space="preserve">. </w:t>
      </w:r>
      <w:r w:rsidRPr="002458A2">
        <w:rPr>
          <w:szCs w:val="24"/>
        </w:rPr>
        <w:t>Uslovi</w:t>
      </w:r>
      <w:r w:rsidRPr="002458A2">
        <w:rPr>
          <w:szCs w:val="24"/>
          <w:lang w:val="sr-Latn-CS"/>
        </w:rPr>
        <w:t xml:space="preserve"> </w:t>
      </w:r>
      <w:r w:rsidRPr="002458A2">
        <w:rPr>
          <w:szCs w:val="24"/>
        </w:rPr>
        <w:t>za</w:t>
      </w:r>
      <w:r w:rsidRPr="002458A2">
        <w:rPr>
          <w:szCs w:val="24"/>
          <w:lang w:val="sr-Latn-CS"/>
        </w:rPr>
        <w:t>š</w:t>
      </w:r>
      <w:r w:rsidRPr="002458A2">
        <w:rPr>
          <w:szCs w:val="24"/>
        </w:rPr>
        <w:t>tite</w:t>
      </w:r>
      <w:r w:rsidRPr="002458A2">
        <w:rPr>
          <w:szCs w:val="24"/>
          <w:lang w:val="sr-Latn-CS"/>
        </w:rPr>
        <w:t xml:space="preserve"> </w:t>
      </w:r>
      <w:r w:rsidRPr="002458A2">
        <w:rPr>
          <w:szCs w:val="24"/>
        </w:rPr>
        <w:t>prirode</w:t>
      </w:r>
      <w:bookmarkEnd w:id="931"/>
      <w:bookmarkEnd w:id="932"/>
      <w:bookmarkEnd w:id="933"/>
      <w:bookmarkEnd w:id="934"/>
      <w:bookmarkEnd w:id="935"/>
      <w:bookmarkEnd w:id="936"/>
      <w:bookmarkEnd w:id="937"/>
      <w:bookmarkEnd w:id="938"/>
      <w:bookmarkEnd w:id="1085"/>
      <w:bookmarkEnd w:id="1086"/>
    </w:p>
    <w:p w:rsidR="00732569" w:rsidRPr="002458A2" w:rsidRDefault="00732569" w:rsidP="00B5350C">
      <w:pPr>
        <w:rPr>
          <w:szCs w:val="24"/>
          <w:lang w:val="sr-Latn-CS"/>
        </w:rPr>
      </w:pPr>
    </w:p>
    <w:p w:rsidR="00A8343F" w:rsidRPr="002458A2" w:rsidRDefault="00A8343F" w:rsidP="00975A49">
      <w:pPr>
        <w:tabs>
          <w:tab w:val="left" w:pos="284"/>
        </w:tabs>
        <w:rPr>
          <w:szCs w:val="24"/>
        </w:rPr>
      </w:pPr>
      <w:r w:rsidRPr="002458A2">
        <w:rPr>
          <w:szCs w:val="24"/>
        </w:rPr>
        <w:t>1.</w:t>
      </w:r>
      <w:r w:rsidRPr="002458A2">
        <w:rPr>
          <w:szCs w:val="24"/>
        </w:rPr>
        <w:tab/>
        <w:t>Osnovu usaglasiti sa aktima o zaštiti SRP „Selevenjske pustare“ i PP „Kamaraš“. O svim radovima na ovim zaštićenim područjima neophodno je obavestiti Upravljača.</w:t>
      </w:r>
    </w:p>
    <w:p w:rsidR="00A8343F" w:rsidRPr="002458A2" w:rsidRDefault="00A8343F" w:rsidP="00975A49">
      <w:pPr>
        <w:tabs>
          <w:tab w:val="left" w:pos="284"/>
        </w:tabs>
        <w:rPr>
          <w:szCs w:val="24"/>
        </w:rPr>
      </w:pPr>
      <w:r w:rsidRPr="002458A2">
        <w:rPr>
          <w:szCs w:val="24"/>
        </w:rPr>
        <w:t>2.</w:t>
      </w:r>
      <w:r w:rsidRPr="002458A2">
        <w:rPr>
          <w:szCs w:val="24"/>
        </w:rPr>
        <w:tab/>
        <w:t>Za šume koje, prema Pravilniku o kriterijumima za izdvajanje tipova staništa, o tipovima staništa, osetljivim, ugroženim, retkim i za zaštitu prioritetnim tipovima staništa i o merama zaštite za njihovo očuvanje („Službeni glasnik RS“, br. 35/2010), predstavljaju prioritetna staništa, planirati mere neophodne za njihovo očuvanje. U skladu sa citiranim Pravilnikom, u gazdovanju ovim šumama treba primeniti sledeće mere zaštite:</w:t>
      </w:r>
    </w:p>
    <w:p w:rsidR="00A8343F" w:rsidRPr="002458A2" w:rsidRDefault="00A8343F" w:rsidP="00975A49">
      <w:pPr>
        <w:ind w:firstLine="426"/>
        <w:rPr>
          <w:szCs w:val="24"/>
        </w:rPr>
      </w:pPr>
      <w:r w:rsidRPr="002458A2">
        <w:rPr>
          <w:szCs w:val="24"/>
        </w:rPr>
        <w:t>a.</w:t>
      </w:r>
      <w:r w:rsidRPr="002458A2">
        <w:rPr>
          <w:szCs w:val="24"/>
        </w:rPr>
        <w:tab/>
        <w:t>Očuvati što prirodniji sastav i strukturu šuma, sa učešćem starih i suvih stabala (ležećih i dubećih), a naročito stabala sa dupljama;</w:t>
      </w:r>
    </w:p>
    <w:p w:rsidR="00A8343F" w:rsidRPr="002458A2" w:rsidRDefault="00A8343F" w:rsidP="00975A49">
      <w:pPr>
        <w:ind w:firstLine="426"/>
        <w:rPr>
          <w:szCs w:val="24"/>
        </w:rPr>
      </w:pPr>
      <w:r w:rsidRPr="002458A2">
        <w:rPr>
          <w:szCs w:val="24"/>
        </w:rPr>
        <w:t>b.</w:t>
      </w:r>
      <w:r w:rsidRPr="002458A2">
        <w:rPr>
          <w:szCs w:val="24"/>
        </w:rPr>
        <w:tab/>
        <w:t>Prilikom izvođenja završnog seka većih šumskih površina, gde god je to moguće i prikladno, ostaviti manje neposečene površine;</w:t>
      </w:r>
    </w:p>
    <w:p w:rsidR="00A8343F" w:rsidRPr="002458A2" w:rsidRDefault="00A8343F" w:rsidP="00975A49">
      <w:pPr>
        <w:ind w:firstLine="426"/>
        <w:rPr>
          <w:szCs w:val="24"/>
        </w:rPr>
      </w:pPr>
      <w:r w:rsidRPr="002458A2">
        <w:rPr>
          <w:szCs w:val="24"/>
        </w:rPr>
        <w:t>c.</w:t>
      </w:r>
      <w:r w:rsidRPr="002458A2">
        <w:rPr>
          <w:szCs w:val="24"/>
        </w:rPr>
        <w:tab/>
        <w:t>Očuvati u najvećoj meri rubove šuma;</w:t>
      </w:r>
    </w:p>
    <w:p w:rsidR="00A8343F" w:rsidRPr="002458A2" w:rsidRDefault="00A8343F" w:rsidP="00975A49">
      <w:pPr>
        <w:ind w:firstLine="426"/>
        <w:rPr>
          <w:szCs w:val="24"/>
        </w:rPr>
      </w:pPr>
      <w:r w:rsidRPr="002458A2">
        <w:rPr>
          <w:szCs w:val="24"/>
        </w:rPr>
        <w:t>d.</w:t>
      </w:r>
      <w:r w:rsidRPr="002458A2">
        <w:rPr>
          <w:szCs w:val="24"/>
        </w:rPr>
        <w:tab/>
        <w:t>Ne koristiti genetski modifikovane organizme;</w:t>
      </w:r>
    </w:p>
    <w:p w:rsidR="00A8343F" w:rsidRPr="002458A2" w:rsidRDefault="00A8343F" w:rsidP="00975A49">
      <w:pPr>
        <w:ind w:firstLine="426"/>
        <w:rPr>
          <w:szCs w:val="24"/>
        </w:rPr>
      </w:pPr>
      <w:r w:rsidRPr="002458A2">
        <w:rPr>
          <w:szCs w:val="24"/>
        </w:rPr>
        <w:t>e.</w:t>
      </w:r>
      <w:r w:rsidRPr="002458A2">
        <w:rPr>
          <w:szCs w:val="24"/>
        </w:rPr>
        <w:tab/>
        <w:t>Upravljanje tipovima šumskih staništa sprovoditi shodno načelima sertifikacije šuma.</w:t>
      </w:r>
    </w:p>
    <w:p w:rsidR="00A8343F" w:rsidRPr="002458A2" w:rsidRDefault="00A8343F" w:rsidP="00975A49">
      <w:pPr>
        <w:tabs>
          <w:tab w:val="left" w:pos="284"/>
        </w:tabs>
        <w:rPr>
          <w:szCs w:val="24"/>
        </w:rPr>
      </w:pPr>
      <w:r w:rsidRPr="002458A2">
        <w:rPr>
          <w:szCs w:val="24"/>
        </w:rPr>
        <w:t>3.</w:t>
      </w:r>
      <w:r w:rsidRPr="002458A2">
        <w:rPr>
          <w:szCs w:val="24"/>
        </w:rPr>
        <w:tab/>
        <w:t>Prilikom  planiranja radova i aktivnosti u pojedinim gazdinskim jedinicama, u skladu sa čl. 74. citiranog Zakona o zaštiti prirode, zabranjeno je koristiti, uništavati i preduzimati drugih aktivnosti kojima bi se mogla ugroziti bilo koja strogo zaštićene vrste biljaka i životinja:</w:t>
      </w:r>
    </w:p>
    <w:p w:rsidR="00A8343F" w:rsidRPr="002458A2" w:rsidRDefault="00A8343F" w:rsidP="00975A49">
      <w:pPr>
        <w:ind w:firstLine="426"/>
        <w:rPr>
          <w:szCs w:val="24"/>
        </w:rPr>
      </w:pPr>
      <w:r w:rsidRPr="002458A2">
        <w:rPr>
          <w:szCs w:val="24"/>
        </w:rPr>
        <w:t>a.</w:t>
      </w:r>
      <w:r w:rsidRPr="002458A2">
        <w:rPr>
          <w:szCs w:val="24"/>
        </w:rPr>
        <w:tab/>
        <w:t>U smislu navedene mere, zabranjeno je uništavanje jedinki bilo koje vrste biljaka i gljiva i njihovih razvojnih oblika sečenjem ili iskopavanjem i čupanjem iz korena u svim fazama biološkog ciklusa i ugrožavati ili uništavati njihova staništa;</w:t>
      </w:r>
    </w:p>
    <w:p w:rsidR="00A8343F" w:rsidRPr="002458A2" w:rsidRDefault="00A8343F" w:rsidP="00975A49">
      <w:pPr>
        <w:ind w:firstLine="426"/>
        <w:rPr>
          <w:szCs w:val="24"/>
        </w:rPr>
      </w:pPr>
      <w:r w:rsidRPr="002458A2">
        <w:rPr>
          <w:szCs w:val="24"/>
        </w:rPr>
        <w:t>b.</w:t>
      </w:r>
      <w:r w:rsidRPr="002458A2">
        <w:rPr>
          <w:szCs w:val="24"/>
        </w:rPr>
        <w:tab/>
        <w:t>U smislu navedene mere, zabranjeno je oštećivati ili uništavati bilo koju strogo zaštićenu vrste životinja i njihove razvojne oblike, jaja, gnezda i legla, kao i područja njihovog razmnožavanja, odmaranja i ugrožavati ili uništavati njihova stništa, uzemiravati ih, naročito u vreme razmnožavanja, podizanja mladih, migracije i hibernacije, kao i presecati migratorne puteve;</w:t>
      </w:r>
    </w:p>
    <w:p w:rsidR="00A8343F" w:rsidRPr="002458A2" w:rsidRDefault="00A8343F" w:rsidP="00975A49">
      <w:pPr>
        <w:ind w:firstLine="426"/>
        <w:rPr>
          <w:szCs w:val="24"/>
        </w:rPr>
      </w:pPr>
      <w:r w:rsidRPr="002458A2">
        <w:rPr>
          <w:szCs w:val="24"/>
        </w:rPr>
        <w:t>c.</w:t>
      </w:r>
      <w:r w:rsidRPr="002458A2">
        <w:rPr>
          <w:szCs w:val="24"/>
        </w:rPr>
        <w:tab/>
        <w:t>u smislu navedene mere, zabranjeni su šumski radovi i druge aktivnosti oko gnezda navedenih posebno osetljivih strogo zaštićenih vrsta i u periodu njihove najveće osetljivosti (period razmnožavanja):</w:t>
      </w:r>
    </w:p>
    <w:p w:rsidR="00A8343F" w:rsidRPr="002458A2" w:rsidRDefault="00975A49" w:rsidP="00975A49">
      <w:pPr>
        <w:tabs>
          <w:tab w:val="left" w:pos="426"/>
        </w:tabs>
        <w:ind w:firstLine="284"/>
        <w:rPr>
          <w:szCs w:val="24"/>
        </w:rPr>
      </w:pPr>
      <w:r w:rsidRPr="002458A2">
        <w:rPr>
          <w:szCs w:val="24"/>
        </w:rPr>
        <w:t>•</w:t>
      </w:r>
      <w:r w:rsidR="00A8343F" w:rsidRPr="002458A2">
        <w:rPr>
          <w:szCs w:val="24"/>
        </w:rPr>
        <w:t xml:space="preserve"> Radi zaštite aktivnih gnezda i procesa gnežđenja strogo zaštićene vrste orla belorepana (Haliaeetus albicilla), u okviru zaštitne zone (100m) i pojasa neuznemiravanja (200m) pri upotrebi hemijskih sredstava na nezi podmlatka (uklanjanje korova i suzbijanje parazita i patogena) dozvoljeni su radovi u periodu 01. maj – 30. Novembar i to na sledeći način:</w:t>
      </w:r>
    </w:p>
    <w:p w:rsidR="00A8343F" w:rsidRPr="002458A2" w:rsidRDefault="00A8343F" w:rsidP="00975A49">
      <w:pPr>
        <w:tabs>
          <w:tab w:val="left" w:pos="426"/>
        </w:tabs>
        <w:ind w:firstLine="284"/>
        <w:rPr>
          <w:szCs w:val="24"/>
        </w:rPr>
      </w:pPr>
      <w:r w:rsidRPr="002458A2">
        <w:rPr>
          <w:szCs w:val="24"/>
        </w:rPr>
        <w:t>•</w:t>
      </w:r>
      <w:r w:rsidRPr="002458A2">
        <w:rPr>
          <w:szCs w:val="24"/>
        </w:rPr>
        <w:tab/>
        <w:t>korišćenjem priručnih sredstava i po potrebi traktorom sa atomizerom, uz mogućnost zadržavanja najviše 1h u toku samo jednog dana u periodu 1. maj – 15. jun na predmetnoj površini,</w:t>
      </w:r>
    </w:p>
    <w:p w:rsidR="00A8343F" w:rsidRPr="002458A2" w:rsidRDefault="00A8343F" w:rsidP="00975A49">
      <w:pPr>
        <w:tabs>
          <w:tab w:val="left" w:pos="426"/>
        </w:tabs>
        <w:ind w:firstLine="284"/>
        <w:rPr>
          <w:szCs w:val="24"/>
        </w:rPr>
      </w:pPr>
      <w:r w:rsidRPr="002458A2">
        <w:rPr>
          <w:szCs w:val="24"/>
        </w:rPr>
        <w:t>•</w:t>
      </w:r>
      <w:r w:rsidRPr="002458A2">
        <w:rPr>
          <w:szCs w:val="24"/>
        </w:rPr>
        <w:tab/>
        <w:t>od 16. juna do 30. novembra po potrebi.</w:t>
      </w:r>
    </w:p>
    <w:p w:rsidR="00A8343F" w:rsidRPr="002458A2" w:rsidRDefault="00A8343F" w:rsidP="00975A49">
      <w:pPr>
        <w:ind w:firstLine="993"/>
        <w:rPr>
          <w:szCs w:val="24"/>
        </w:rPr>
      </w:pPr>
      <w:r w:rsidRPr="002458A2">
        <w:rPr>
          <w:szCs w:val="24"/>
        </w:rPr>
        <w:t>Radi zaštite potencijalno aktivnih gnezda pri upotrebi hemijskih sredstava na nezi podmlatka (uklanjanje korova i suzbijanje parazita i patogena) dozvoljeni su radovi u periodu 15. april – 30. Novembar i to na sledeći način:</w:t>
      </w:r>
    </w:p>
    <w:p w:rsidR="00A8343F" w:rsidRPr="002458A2" w:rsidRDefault="00A8343F" w:rsidP="00975A49">
      <w:pPr>
        <w:tabs>
          <w:tab w:val="left" w:pos="426"/>
        </w:tabs>
        <w:ind w:firstLine="284"/>
        <w:rPr>
          <w:szCs w:val="24"/>
        </w:rPr>
      </w:pPr>
      <w:r w:rsidRPr="002458A2">
        <w:rPr>
          <w:szCs w:val="24"/>
        </w:rPr>
        <w:lastRenderedPageBreak/>
        <w:t>•</w:t>
      </w:r>
      <w:r w:rsidRPr="002458A2">
        <w:rPr>
          <w:szCs w:val="24"/>
        </w:rPr>
        <w:tab/>
        <w:t>korišćenjem priručnih sredstava i po potrebi traktorom sa atomizerom, uz minimalno zadržavanje na predmetnoj površini.</w:t>
      </w:r>
    </w:p>
    <w:p w:rsidR="00A8343F" w:rsidRPr="002458A2" w:rsidRDefault="00A8343F" w:rsidP="00975A49">
      <w:pPr>
        <w:ind w:firstLine="993"/>
        <w:rPr>
          <w:szCs w:val="24"/>
        </w:rPr>
      </w:pPr>
      <w:r w:rsidRPr="002458A2">
        <w:rPr>
          <w:szCs w:val="24"/>
        </w:rPr>
        <w:t>U slučaju prisustva neaktivnog gnezda pri upotrebi hemijskih sredstava na nezi podmlatka (uklanjanje korova i suzbijanje parazita i patogena) dozvoljeni su radovi u periodu 01. april – 30. Novembar i to na sledeći način:</w:t>
      </w:r>
    </w:p>
    <w:p w:rsidR="00A8343F" w:rsidRPr="002458A2" w:rsidRDefault="00A8343F" w:rsidP="00975A49">
      <w:pPr>
        <w:tabs>
          <w:tab w:val="left" w:pos="426"/>
        </w:tabs>
        <w:ind w:firstLine="284"/>
        <w:rPr>
          <w:szCs w:val="24"/>
        </w:rPr>
      </w:pPr>
      <w:r w:rsidRPr="002458A2">
        <w:rPr>
          <w:szCs w:val="24"/>
        </w:rPr>
        <w:t>•</w:t>
      </w:r>
      <w:r w:rsidRPr="002458A2">
        <w:rPr>
          <w:szCs w:val="24"/>
        </w:rPr>
        <w:tab/>
        <w:t>korišćenjem priručnih sredstava i po potrebi traktorom sa atomizerom, uz minimalno zadržavanje na predmetnoj površini.</w:t>
      </w:r>
    </w:p>
    <w:p w:rsidR="00A8343F" w:rsidRPr="002458A2" w:rsidRDefault="00A8343F" w:rsidP="00975A49">
      <w:pPr>
        <w:ind w:firstLine="993"/>
        <w:rPr>
          <w:szCs w:val="24"/>
        </w:rPr>
      </w:pPr>
      <w:r w:rsidRPr="002458A2">
        <w:rPr>
          <w:szCs w:val="24"/>
        </w:rPr>
        <w:t>U slučaju prisustva napuštenog gnezda, ne uspostavlja se  zaštitna zona i pojas neuznemiravanja, dok je neophodno sačuvati stablo sve dok postoje najmanji tragovi gnezda na njemu. Ove mere važe za postojeća gnezda kao i gnezda koja se uspostave u narednom periodu;</w:t>
      </w:r>
    </w:p>
    <w:p w:rsidR="00A8343F" w:rsidRPr="002458A2" w:rsidRDefault="00A8343F" w:rsidP="00975A49">
      <w:pPr>
        <w:ind w:firstLine="426"/>
        <w:rPr>
          <w:szCs w:val="24"/>
        </w:rPr>
      </w:pPr>
      <w:r w:rsidRPr="002458A2">
        <w:rPr>
          <w:szCs w:val="24"/>
        </w:rPr>
        <w:t>d.</w:t>
      </w:r>
      <w:r w:rsidRPr="002458A2">
        <w:rPr>
          <w:szCs w:val="24"/>
        </w:rPr>
        <w:tab/>
        <w:t>U slučaju pojave prenamnoženja insekata koji smanjuju vitalnost šumskih sastojina (Lymantridae, Geometridae i drugi gradogeni defolijatori), kao i za saniranje posledica vetroloma i drugih nepogoda, pribaviti posebne uslove zaštite prirode;</w:t>
      </w:r>
    </w:p>
    <w:p w:rsidR="00A8343F" w:rsidRPr="002458A2" w:rsidRDefault="00A8343F" w:rsidP="00975A49">
      <w:pPr>
        <w:ind w:firstLine="426"/>
        <w:rPr>
          <w:szCs w:val="24"/>
        </w:rPr>
      </w:pPr>
      <w:r w:rsidRPr="002458A2">
        <w:rPr>
          <w:szCs w:val="24"/>
        </w:rPr>
        <w:t>e.</w:t>
      </w:r>
      <w:r w:rsidRPr="002458A2">
        <w:rPr>
          <w:szCs w:val="24"/>
        </w:rPr>
        <w:tab/>
        <w:t>Prilikom izvođenja seča na području predmetne gazdinske jedinice, izostaviti stabla sa dupljama, stabla na kojima se nalaze kućice/kutije za gnežđenje ptica i stabla u čijim se krošnjama nalaze vidljiva gnezda strogo zaštićenih i zaštićenih vrsta ptica;</w:t>
      </w:r>
    </w:p>
    <w:p w:rsidR="00A8343F" w:rsidRPr="002458A2" w:rsidRDefault="00A8343F" w:rsidP="00975A49">
      <w:pPr>
        <w:ind w:firstLine="426"/>
        <w:rPr>
          <w:szCs w:val="24"/>
        </w:rPr>
      </w:pPr>
      <w:r w:rsidRPr="002458A2">
        <w:rPr>
          <w:szCs w:val="24"/>
        </w:rPr>
        <w:t>f.</w:t>
      </w:r>
      <w:r w:rsidRPr="002458A2">
        <w:rPr>
          <w:szCs w:val="24"/>
        </w:rPr>
        <w:tab/>
        <w:t>Zabranjeno je isušivanje i pošumljavanje svih parcela u katastarskim kategorijama „bare“ i “trstici i močvare“;</w:t>
      </w:r>
    </w:p>
    <w:p w:rsidR="00A8343F" w:rsidRPr="002458A2" w:rsidRDefault="00A8343F" w:rsidP="00975A49">
      <w:pPr>
        <w:ind w:firstLine="426"/>
        <w:rPr>
          <w:szCs w:val="24"/>
        </w:rPr>
      </w:pPr>
      <w:r w:rsidRPr="002458A2">
        <w:rPr>
          <w:szCs w:val="24"/>
        </w:rPr>
        <w:t>g.</w:t>
      </w:r>
      <w:r w:rsidRPr="002458A2">
        <w:rPr>
          <w:szCs w:val="24"/>
        </w:rPr>
        <w:tab/>
        <w:t>Ne planirati presecanje migratornih koridora strogo zaštićenih i zaštićenih divljih vrsta biljaka, životinja i gljiva, izgradnjom mostova i prelaza preko vodenih objekata. Na šumskim komunikacijama koje presecaju bare i vodotoke odgovarajućim tehničkim rešenjima (propustima i sl.) omogućiti prolaz migratornim vrstama;</w:t>
      </w:r>
    </w:p>
    <w:p w:rsidR="00A8343F" w:rsidRPr="002458A2" w:rsidRDefault="00A8343F" w:rsidP="00975A49">
      <w:pPr>
        <w:ind w:firstLine="426"/>
        <w:rPr>
          <w:szCs w:val="24"/>
        </w:rPr>
      </w:pPr>
      <w:r w:rsidRPr="002458A2">
        <w:rPr>
          <w:szCs w:val="24"/>
        </w:rPr>
        <w:t>h.</w:t>
      </w:r>
      <w:r w:rsidRPr="002458A2">
        <w:rPr>
          <w:szCs w:val="24"/>
        </w:rPr>
        <w:tab/>
        <w:t>Prilikom izvođenja sanitarnih i prorednih seča ostaviti 20 – 30 m3/ha mrtvog drveta, odnosno 3 – 8% mrtvog drveta (ležavine i dubećih stabala) od ukupne drvne mase, u različitim fazama razgradnje i heterogene debljinske strukture;</w:t>
      </w:r>
    </w:p>
    <w:p w:rsidR="00A8343F" w:rsidRPr="002458A2" w:rsidRDefault="00A8343F" w:rsidP="00975A49">
      <w:pPr>
        <w:ind w:firstLine="426"/>
        <w:rPr>
          <w:szCs w:val="24"/>
        </w:rPr>
      </w:pPr>
      <w:r w:rsidRPr="002458A2">
        <w:rPr>
          <w:szCs w:val="24"/>
        </w:rPr>
        <w:t>i.</w:t>
      </w:r>
      <w:r w:rsidRPr="002458A2">
        <w:rPr>
          <w:szCs w:val="24"/>
        </w:rPr>
        <w:tab/>
        <w:t>Zabranjeno je pošumljavanje livada i pašnjaka. Ukoliko se predmetnom osnovom planira pošumljavanje čistina na kojima prethodno nije bila šuma (poljoprivrednog i šumskog zemljišta), neophodno je od ovog zavoda pribaviti posebne uslove;</w:t>
      </w:r>
    </w:p>
    <w:p w:rsidR="00A8343F" w:rsidRPr="002458A2" w:rsidRDefault="00A8343F" w:rsidP="00975A49">
      <w:pPr>
        <w:ind w:firstLine="426"/>
        <w:rPr>
          <w:szCs w:val="24"/>
        </w:rPr>
      </w:pPr>
      <w:r w:rsidRPr="002458A2">
        <w:rPr>
          <w:szCs w:val="24"/>
        </w:rPr>
        <w:t>j.</w:t>
      </w:r>
      <w:r w:rsidRPr="002458A2">
        <w:rPr>
          <w:szCs w:val="24"/>
        </w:rPr>
        <w:tab/>
        <w:t>Očuvati prirodnu mozaičnost šumskih, livadskih i vodenih površina.</w:t>
      </w:r>
    </w:p>
    <w:p w:rsidR="00A8343F" w:rsidRPr="002458A2" w:rsidRDefault="00A8343F" w:rsidP="00975A49">
      <w:pPr>
        <w:tabs>
          <w:tab w:val="left" w:pos="284"/>
        </w:tabs>
        <w:rPr>
          <w:szCs w:val="24"/>
        </w:rPr>
      </w:pPr>
      <w:r w:rsidRPr="002458A2">
        <w:rPr>
          <w:szCs w:val="24"/>
        </w:rPr>
        <w:t>4.</w:t>
      </w:r>
      <w:r w:rsidRPr="002458A2">
        <w:rPr>
          <w:szCs w:val="24"/>
        </w:rPr>
        <w:tab/>
        <w:t>Ne unosti biljne vrste koje se ponašaju invazivno u Panonskom biogeografskom regionu.</w:t>
      </w:r>
    </w:p>
    <w:p w:rsidR="00A8343F" w:rsidRPr="002458A2" w:rsidRDefault="00A8343F" w:rsidP="00975A49">
      <w:pPr>
        <w:tabs>
          <w:tab w:val="left" w:pos="284"/>
        </w:tabs>
        <w:rPr>
          <w:szCs w:val="24"/>
        </w:rPr>
      </w:pPr>
      <w:r w:rsidRPr="002458A2">
        <w:rPr>
          <w:szCs w:val="24"/>
        </w:rPr>
        <w:t>5.</w:t>
      </w:r>
      <w:r w:rsidRPr="002458A2">
        <w:rPr>
          <w:szCs w:val="24"/>
        </w:rPr>
        <w:tab/>
        <w:t>U primeni hemijskih sredstava za zaštitu bilja, odnosno negu šuma, moraju se preduzeti organizacione i tehničke mere zaštite zemljišta i voda kojima će se obezbediti očuvanje prirodnih vrednosti područja (npr. zabrana ispiranja ambalaže od sredstava zaštite i mehanizacije u zoni hidrološkog uticaja na prirodna/poluprirodna staništa, sprečavanje zagađenja voda putem aerosola i sl.). upotreba hemijskih sredstava mora biti u skladu sa članom 19 Zakona o zaštiti prirode.</w:t>
      </w:r>
    </w:p>
    <w:p w:rsidR="00A8343F" w:rsidRPr="002458A2" w:rsidRDefault="00A8343F" w:rsidP="00975A49">
      <w:pPr>
        <w:tabs>
          <w:tab w:val="left" w:pos="284"/>
        </w:tabs>
        <w:rPr>
          <w:szCs w:val="24"/>
        </w:rPr>
      </w:pPr>
      <w:r w:rsidRPr="002458A2">
        <w:rPr>
          <w:szCs w:val="24"/>
        </w:rPr>
        <w:t>6.</w:t>
      </w:r>
      <w:r w:rsidRPr="002458A2">
        <w:rPr>
          <w:szCs w:val="24"/>
        </w:rPr>
        <w:tab/>
        <w:t>U poglavlje „Uputstva i smernice za realizaciju planova“ ugraditi mere iz ovih uslova koje nije moguće direktno ugraditi u odgovarajuće planove.</w:t>
      </w:r>
    </w:p>
    <w:p w:rsidR="00A8343F" w:rsidRPr="002458A2" w:rsidRDefault="00A8343F" w:rsidP="00975A49">
      <w:pPr>
        <w:tabs>
          <w:tab w:val="left" w:pos="284"/>
        </w:tabs>
        <w:rPr>
          <w:szCs w:val="24"/>
        </w:rPr>
      </w:pPr>
      <w:r w:rsidRPr="002458A2">
        <w:rPr>
          <w:szCs w:val="24"/>
        </w:rPr>
        <w:t>7.</w:t>
      </w:r>
      <w:r w:rsidRPr="002458A2">
        <w:rPr>
          <w:szCs w:val="24"/>
        </w:rPr>
        <w:tab/>
        <w:t>Podnosilac zahteva je dužan da radove i aktivnosti izvede u svemu u skladu sa uslovima iz prethodnih tačaka ovog rešenja.</w:t>
      </w:r>
    </w:p>
    <w:p w:rsidR="00A8343F" w:rsidRPr="002458A2" w:rsidRDefault="00A8343F" w:rsidP="00975A49">
      <w:pPr>
        <w:tabs>
          <w:tab w:val="left" w:pos="284"/>
        </w:tabs>
        <w:rPr>
          <w:szCs w:val="24"/>
        </w:rPr>
      </w:pPr>
      <w:r w:rsidRPr="002458A2">
        <w:rPr>
          <w:szCs w:val="24"/>
        </w:rPr>
        <w:t>8.</w:t>
      </w:r>
      <w:r w:rsidRPr="002458A2">
        <w:rPr>
          <w:szCs w:val="24"/>
        </w:rPr>
        <w:tab/>
        <w:t>Ukoliko podnosilac zahteva u roku od dve godine od dana dostavljanja akta ne otpočne radove i aktivnosti za koje je akt o uslovima zaštite prirode izdat, dužan je da pribavi novi akt. Takođe, ukoliko dođe do izmena zahtevom navedenih aktivnosti, ili promene lokacije/područja, nosilac aktivnosti dužan je da podnese Pokrajinskom zavodu za zaštitu prirode nov zahtev za izdavanje akta o uslovima zaštite prirode.</w:t>
      </w:r>
    </w:p>
    <w:p w:rsidR="00A8343F" w:rsidRPr="002458A2" w:rsidRDefault="00A8343F" w:rsidP="00975A49">
      <w:pPr>
        <w:tabs>
          <w:tab w:val="left" w:pos="284"/>
        </w:tabs>
        <w:rPr>
          <w:szCs w:val="24"/>
        </w:rPr>
      </w:pPr>
      <w:r w:rsidRPr="002458A2">
        <w:rPr>
          <w:szCs w:val="24"/>
        </w:rPr>
        <w:t>9.</w:t>
      </w:r>
      <w:r w:rsidRPr="002458A2">
        <w:rPr>
          <w:szCs w:val="24"/>
        </w:rPr>
        <w:tab/>
        <w:t>Ovo rešenje ne oslobađa obaveze podnosioca zahteva da pribavi i druge uslove, dozvole i saglasnosti predviđene pozitivnim propisima.</w:t>
      </w:r>
    </w:p>
    <w:p w:rsidR="00A8343F" w:rsidRPr="002458A2" w:rsidRDefault="00A8343F" w:rsidP="00A8343F">
      <w:pPr>
        <w:rPr>
          <w:szCs w:val="24"/>
        </w:rPr>
      </w:pPr>
    </w:p>
    <w:p w:rsidR="00A8343F" w:rsidRPr="002458A2" w:rsidRDefault="00A8343F" w:rsidP="00A8343F">
      <w:pPr>
        <w:ind w:firstLine="567"/>
        <w:rPr>
          <w:szCs w:val="24"/>
        </w:rPr>
      </w:pPr>
      <w:r w:rsidRPr="002458A2">
        <w:rPr>
          <w:szCs w:val="24"/>
        </w:rPr>
        <w:t>Na osnovu uvida u dostavljenu dokumentaciju i dokumentaciju ovog Zavoda, konstatovano je da Osnova mora biti usaglašena sa sledećim propisima:</w:t>
      </w:r>
    </w:p>
    <w:p w:rsidR="00A8343F" w:rsidRPr="002458A2" w:rsidRDefault="00A8343F" w:rsidP="00975A49">
      <w:pPr>
        <w:tabs>
          <w:tab w:val="left" w:pos="709"/>
        </w:tabs>
        <w:ind w:left="426"/>
        <w:rPr>
          <w:szCs w:val="24"/>
        </w:rPr>
      </w:pPr>
      <w:r w:rsidRPr="002458A2">
        <w:rPr>
          <w:szCs w:val="24"/>
        </w:rPr>
        <w:t>•</w:t>
      </w:r>
      <w:r w:rsidRPr="002458A2">
        <w:rPr>
          <w:szCs w:val="24"/>
        </w:rPr>
        <w:tab/>
        <w:t>Prostorni plan Republike Srbije („Službeni glasnik Republike Srbije'', broj 88/2010);</w:t>
      </w:r>
    </w:p>
    <w:p w:rsidR="00A8343F" w:rsidRPr="002458A2" w:rsidRDefault="00A8343F" w:rsidP="00975A49">
      <w:pPr>
        <w:tabs>
          <w:tab w:val="left" w:pos="709"/>
        </w:tabs>
        <w:ind w:left="426"/>
        <w:rPr>
          <w:szCs w:val="24"/>
        </w:rPr>
      </w:pPr>
      <w:r w:rsidRPr="002458A2">
        <w:rPr>
          <w:szCs w:val="24"/>
        </w:rPr>
        <w:t>•</w:t>
      </w:r>
      <w:r w:rsidRPr="002458A2">
        <w:rPr>
          <w:szCs w:val="24"/>
        </w:rPr>
        <w:tab/>
        <w:t>Zakon o zaštiti prirode („Službeni glasnik Republike Srbije'', broj 36/2009, 88/2010, 91/2010 i 14/2016);</w:t>
      </w:r>
    </w:p>
    <w:p w:rsidR="00A8343F" w:rsidRPr="002458A2" w:rsidRDefault="00A8343F" w:rsidP="00975A49">
      <w:pPr>
        <w:tabs>
          <w:tab w:val="left" w:pos="709"/>
        </w:tabs>
        <w:ind w:left="426"/>
        <w:rPr>
          <w:szCs w:val="24"/>
        </w:rPr>
      </w:pPr>
      <w:r w:rsidRPr="002458A2">
        <w:rPr>
          <w:szCs w:val="24"/>
        </w:rPr>
        <w:t>•</w:t>
      </w:r>
      <w:r w:rsidRPr="002458A2">
        <w:rPr>
          <w:szCs w:val="24"/>
        </w:rPr>
        <w:tab/>
        <w:t xml:space="preserve">Zakon o potvrđivanju Konvencije o biološkoj raznovrsnosti („Sl.list SRJ, Međunarodni ugovori'', br.11/2001); </w:t>
      </w:r>
    </w:p>
    <w:p w:rsidR="00A8343F" w:rsidRPr="002458A2" w:rsidRDefault="00A8343F" w:rsidP="00975A49">
      <w:pPr>
        <w:tabs>
          <w:tab w:val="left" w:pos="709"/>
        </w:tabs>
        <w:ind w:left="426"/>
        <w:rPr>
          <w:szCs w:val="24"/>
        </w:rPr>
      </w:pPr>
      <w:r w:rsidRPr="002458A2">
        <w:rPr>
          <w:szCs w:val="24"/>
        </w:rPr>
        <w:t>•</w:t>
      </w:r>
      <w:r w:rsidRPr="002458A2">
        <w:rPr>
          <w:szCs w:val="24"/>
        </w:rPr>
        <w:tab/>
        <w:t xml:space="preserve">Zakon o potvrđivanju Konvencije o očuvanju evropske divlje flore i faune i prirodnih staništa („Sl. glasnik RS - Međunarodni ugovori", br. 102/2007); </w:t>
      </w:r>
    </w:p>
    <w:p w:rsidR="00A8343F" w:rsidRPr="002458A2" w:rsidRDefault="00A8343F" w:rsidP="00975A49">
      <w:pPr>
        <w:tabs>
          <w:tab w:val="left" w:pos="709"/>
        </w:tabs>
        <w:ind w:left="426"/>
        <w:rPr>
          <w:szCs w:val="24"/>
        </w:rPr>
      </w:pPr>
      <w:r w:rsidRPr="002458A2">
        <w:rPr>
          <w:szCs w:val="24"/>
        </w:rPr>
        <w:t>•</w:t>
      </w:r>
      <w:r w:rsidRPr="002458A2">
        <w:rPr>
          <w:szCs w:val="24"/>
        </w:rPr>
        <w:tab/>
        <w:t>Uredba o ekološkoj mreži  („Sl. Glasnik RS“ br. 102/2010);</w:t>
      </w:r>
    </w:p>
    <w:p w:rsidR="00A8343F" w:rsidRPr="002458A2" w:rsidRDefault="00A8343F" w:rsidP="00975A49">
      <w:pPr>
        <w:tabs>
          <w:tab w:val="left" w:pos="709"/>
        </w:tabs>
        <w:ind w:left="426"/>
        <w:rPr>
          <w:szCs w:val="24"/>
        </w:rPr>
      </w:pPr>
      <w:r w:rsidRPr="002458A2">
        <w:rPr>
          <w:szCs w:val="24"/>
        </w:rPr>
        <w:t>•</w:t>
      </w:r>
      <w:r w:rsidRPr="002458A2">
        <w:rPr>
          <w:szCs w:val="24"/>
        </w:rPr>
        <w:tab/>
        <w:t xml:space="preserve">Pravilnik o kriterijumima za izdvajanje tipova staništa, o tipovima staništa, osetljivim, ugroženim, retkim i za zaštitu prioritetnim tipovima staništa i o merama zaštite za njihovo očuvanje (Službeni glasnik RS 35/2010). </w:t>
      </w:r>
    </w:p>
    <w:p w:rsidR="00A8343F" w:rsidRPr="002458A2" w:rsidRDefault="00A8343F" w:rsidP="00975A49">
      <w:pPr>
        <w:tabs>
          <w:tab w:val="left" w:pos="709"/>
        </w:tabs>
        <w:ind w:left="426"/>
        <w:rPr>
          <w:szCs w:val="24"/>
        </w:rPr>
      </w:pPr>
      <w:r w:rsidRPr="002458A2">
        <w:rPr>
          <w:szCs w:val="24"/>
        </w:rPr>
        <w:t>•</w:t>
      </w:r>
      <w:r w:rsidRPr="002458A2">
        <w:rPr>
          <w:szCs w:val="24"/>
        </w:rPr>
        <w:tab/>
        <w:t xml:space="preserve">Pravilnik o proglašenju i zaštiti zaštićenih i strogo zaštićenih divljih vrsta biljaka, životinja i gljiva („Službeni glasnik Republike Srbije'', broj 5/2010); </w:t>
      </w:r>
    </w:p>
    <w:p w:rsidR="00A8343F" w:rsidRPr="002458A2" w:rsidRDefault="00A8343F" w:rsidP="00975A49">
      <w:pPr>
        <w:tabs>
          <w:tab w:val="left" w:pos="709"/>
        </w:tabs>
        <w:ind w:left="426"/>
        <w:rPr>
          <w:szCs w:val="24"/>
        </w:rPr>
      </w:pPr>
      <w:r w:rsidRPr="002458A2">
        <w:rPr>
          <w:szCs w:val="24"/>
        </w:rPr>
        <w:t>•</w:t>
      </w:r>
      <w:r w:rsidRPr="002458A2">
        <w:rPr>
          <w:szCs w:val="24"/>
        </w:rPr>
        <w:tab/>
        <w:t xml:space="preserve">Pravilnik o specijalnim tehničko-tehnološkim rešenjima koja omogućavaju nesmetanu i sigurnu komunikaciju divljih životinja ("Službeni glasniku RS", br. 72/2010). </w:t>
      </w:r>
    </w:p>
    <w:p w:rsidR="00A8343F" w:rsidRPr="002458A2" w:rsidRDefault="00A8343F" w:rsidP="00A8343F">
      <w:pPr>
        <w:rPr>
          <w:szCs w:val="24"/>
        </w:rPr>
      </w:pPr>
      <w:r w:rsidRPr="002458A2">
        <w:rPr>
          <w:szCs w:val="24"/>
        </w:rPr>
        <w:t xml:space="preserve">   </w:t>
      </w:r>
      <w:r w:rsidRPr="002458A2">
        <w:rPr>
          <w:szCs w:val="24"/>
        </w:rPr>
        <w:tab/>
        <w:t xml:space="preserve"> Obaveza izdavanje i ugrađivanje uslova zaštite prirode u šumske osnove utvrđena je članom 9 Zakona o zaštiti prirode. Prema članu 18. Zakona o zaštiti prirode „...radi obogaćivanja biološke i predeone raznovrsnosti u gazdovanju šumama postupa se na način da se u najvećoj meri očuvaju šumske čistine (livade, pašnjaci i drugo) i šumski rubovi. Prema članu 71. citiranog Zakona, povoljno stanje divljih vrsta obezbeđuje se zaštitom njihovih staništa, a na osnovu člana 72, „očuvanje divljih vrsta i njihovih staništa sastavni je deo mera i uslova zaštite prirode iz člana 9 ovog zakona“. Članom 74. Zakona o zaštiti prirode, propisane su mere zaštite strogo zaštićenih vrsta. </w:t>
      </w:r>
      <w:r w:rsidRPr="002458A2">
        <w:rPr>
          <w:szCs w:val="24"/>
        </w:rPr>
        <w:lastRenderedPageBreak/>
        <w:t xml:space="preserve">Životinjske vrste koje su strogo zaštićene u Srbiji, a nalaze se u predmetnoj gazdinskoj jedinici su: Acrida ungarica ungarica, Bombina bombina, Charadrius alexandrinus, Charadrius dubius, Himantopus himantopus, Hyla arborea, Natrix natrix, Pelobates fuscus, Podarcis taurica, Rana ridibunda, Spermophilus citellus, Triturus cristatus, Ardea purpurea, Botaurus stellaris, Circus aeruginosus, Lutra lutra, Falco vespertinus, Tringa totanus  a biljne vrste su: Achillea aspleniifolia, Adonis vernalis, Artemisia santonicum subsp. santonicum, Astragalus asper, Carex stenophylla, Cirsium brachycephalum, Crypsis schoenoides, Eleocharis uniglumis, Lepidium cartilagineum, Limonium gmelinii subsp. gmelinii, Orchis coriophora subsp. coriophora, Plantago tenuiflora, Ranunculus illyricus, Salvia austriaca, Schoenoplectus tabernaemontani, Tripolium pannonicum subsp. Pannonicum Njihova zaštita se sprovodi zabranom uništavanja i preduzimanja svih aktivnosti kojima može da bude ugrožena sama vrsta i njeno stanište (Pravilnik o proglašenju i zaštiti strogo zaštićenih i zaštićenih divnjih vrsta biljaka, životinja i gljiva, „Sl. glasnik RS“ br. 5/2010). Na osnovu Člana 74. Zakona o zaštiti prirode („Sl. glasnik RS“ br. 36/2009, 88/2010 i 91/2010), zabranjeno je korišćenje, uništavanje i preduzimanje drugih aktivnosti kojima bi se mogle ugroziti strogo zaštićene vrste životinja i njihova staništa. Zabranjeno je, između ostalog, i oštećivati ili uništavati njihova gnezda i legla, kao i područja njihovog razmnožavanja, uznemiravati ih, naročito u vreme razmnožavanja i podizanja mladih. </w:t>
      </w:r>
    </w:p>
    <w:p w:rsidR="00A8343F" w:rsidRPr="002458A2" w:rsidRDefault="00A8343F" w:rsidP="00A8343F">
      <w:pPr>
        <w:rPr>
          <w:szCs w:val="24"/>
        </w:rPr>
      </w:pPr>
      <w:r w:rsidRPr="002458A2">
        <w:rPr>
          <w:szCs w:val="24"/>
        </w:rPr>
        <w:tab/>
        <w:t>Period zabrane radova oko gnezda orla belorepana, koji Pokrajinski zavod za zaštitu prirode propisuje u rešenjima o uslovima zaštite prirode u procesu izrade  osnova gazdovanja šumama, oslanja se na citirani stručni osnov, naveden u članu 9. Zakona o zaštiti prirode. Stručni osnov je publikacija Probst, R. &amp; Gaborik, A. (2012): Action Plan for the conservation of the White-tailed Sea Eagle (Haliaeetus albicilla) along the Danube. Convention on the Conservation of European Wildlife and Natural Habitats (Bern Convention). Nature and Environment, No.163. Council of Europe, Strasbourg (dalje: Akcioni plan). Korišćeni su takođe rezultati radionice o zaštiti orla belorepana,  održane u Karakuši u oktobru 2016. u organizaciji Ministarstva nadležnog za zaštitu životne sredine, kao i izveštaji Ištvana Hama o praćenju gnezdilišta orla belorepana na područjima kojima upravlja JP „Vojvodina šume“</w:t>
      </w:r>
    </w:p>
    <w:p w:rsidR="00A8343F" w:rsidRPr="002458A2" w:rsidRDefault="00A8343F" w:rsidP="00A8343F">
      <w:pPr>
        <w:rPr>
          <w:szCs w:val="24"/>
        </w:rPr>
      </w:pPr>
      <w:r w:rsidRPr="002458A2">
        <w:rPr>
          <w:szCs w:val="24"/>
        </w:rPr>
        <w:t xml:space="preserve">Zaštita gnezdilišta (gnezdilišne teritorije) orla belorepana obuhvata zaštitu prostora u neposrednoj okolini gnezda formiranjem zaštitne zone i pojasa neuznemiravanja. Zaštitna zona je u vidu kruga poluprečnika r=100 m, oko gnezda (kruga 200 m u prečniku, u čijem centru je gnezdo), a pojas neuznemiravanja je oko zaštitne zone omeđen kružnicom poluprečnika r=200 m (400 m u prečniku oko gnezda). </w:t>
      </w:r>
    </w:p>
    <w:p w:rsidR="00A8343F" w:rsidRPr="002458A2" w:rsidRDefault="00A8343F" w:rsidP="00A8343F">
      <w:pPr>
        <w:rPr>
          <w:szCs w:val="24"/>
        </w:rPr>
      </w:pPr>
      <w:r w:rsidRPr="002458A2">
        <w:rPr>
          <w:szCs w:val="24"/>
        </w:rPr>
        <w:t xml:space="preserve">Na gnezdilištu jednog para orlova belorepana može da postoji jedno ili nekoliko gnezda. Za gnežđenje se koristi samo jedno, a ostala su stara-rezervna (alternativna) gnezda, koja se u narednim godinama mogu ponovo koristiti, ali tokom godine je aktivno samo jedno od njih. Imajući u vidu te karakteristike korišćenja gnezda od strane para orlova belorepana i potrebu primene odgovarajućih mera zaštite, usvojena je sledeća kombinovana klasifikacija  statusa gnezda: a) Aktivno gnezdo - A; b) Potencijalno aktivno gnezdo - PA; v) Neaktivno gnezdo - NEA; g) Napušteno gnezdo - NAP. Status gnezda za svaku godinu na terenu utvrđuje stručna i čuvarska služba upravljača, uz moguću ekspertsku pomoć, a verifikuje ga Pokrajinski zavod za zaštitu prirode. Pod periodom gnežđenja orla belorepana smatra se vremenski raspon od 15. decembra do 15. juna.  </w:t>
      </w:r>
    </w:p>
    <w:p w:rsidR="00A8343F" w:rsidRPr="002458A2" w:rsidRDefault="00A8343F" w:rsidP="00A8343F">
      <w:pPr>
        <w:ind w:firstLine="567"/>
        <w:rPr>
          <w:szCs w:val="24"/>
        </w:rPr>
      </w:pPr>
      <w:r w:rsidRPr="002458A2">
        <w:rPr>
          <w:szCs w:val="24"/>
        </w:rPr>
        <w:t xml:space="preserve">a) Aktivno gnezdo – A,  je ono, koje je u zimskom periodu dograđivano novim grančicama, na kojem su odrasle ptice boravile (npr. dokazi su: grupisani sveži izmet, odbačeno mitareno perje i paperje na gnezdu i ispod njega), u kome su ležale na jajima-inkubirale i hranile mladunce, kao i ono na kome su registrovani poodrasli mladunci na gnezdu i oko gnezda, odnosno kružno raspoređeni izmet ispod gnezda. Dovoljno je ispunjavanje jedne od pomenutih mogućnosti da bi se gnezdo smatralo aktivnim. </w:t>
      </w:r>
    </w:p>
    <w:p w:rsidR="00A8343F" w:rsidRPr="002458A2" w:rsidRDefault="00A8343F" w:rsidP="00A8343F">
      <w:pPr>
        <w:ind w:firstLine="567"/>
        <w:rPr>
          <w:szCs w:val="24"/>
        </w:rPr>
      </w:pPr>
      <w:r w:rsidRPr="002458A2">
        <w:rPr>
          <w:szCs w:val="24"/>
        </w:rPr>
        <w:t xml:space="preserve">b) Potencijalno aktivno gnezdo – PA, je ono, bez znakova aktivnosti, koje je pre: jedne, dve ili tri godine bilo aktivno, a da orlovski par u njegovoj okolini, na gnezdilišnoj teritoriji, na maksimalnoj udaljenosti od 1500 metara, nije izgradio novo aktivno gnezdo. Mogućnosti su: pauza u gnežđenju, uginuće para, gubitak parnjaka i izgradnja novog gnezda na nepoznatoj lokaciji. Ovaj status gnezda može da traje najviše tri godine. Nakon toga, na osnovu uslova zaštite prirode,  ono  dobija status napuštenog gnezda (NAP), ukidaju se zaštitna zona i pojas neuznemiravanja, a  na tom mestu primenjuju se odredbe iz šumske osnove. </w:t>
      </w:r>
    </w:p>
    <w:p w:rsidR="00A8343F" w:rsidRPr="002458A2" w:rsidRDefault="00A8343F" w:rsidP="00A8343F">
      <w:pPr>
        <w:ind w:firstLine="567"/>
        <w:rPr>
          <w:szCs w:val="24"/>
        </w:rPr>
      </w:pPr>
      <w:r w:rsidRPr="002458A2">
        <w:rPr>
          <w:szCs w:val="24"/>
        </w:rPr>
        <w:t>v) Neaktivno gnezdo – NEA, je ono, na kome u periodu gnežđenja nema znakova aktivnosti, jer je orlovski par u okolini izgradio novo aktivno gnezdo, na udaljenosti ne većoj od 1500 metara od tog gnezda. U slučaju  da se u narednoj  godini orlovski par nastavi gnezditi u novom gnezdu, može se dozvoliti ukidanje zaštitne zone oko neaktivnog gnezda, uz prethodno pribavljene uslove zaštite prirode. Gnezdo u tom slučaju dobija status napuštenog gnezda (NAP), a na tom mestu primenjuje se uobičajeno gazdovanje šumama.</w:t>
      </w:r>
    </w:p>
    <w:p w:rsidR="00A8343F" w:rsidRPr="002458A2" w:rsidRDefault="00A8343F" w:rsidP="00A8343F">
      <w:pPr>
        <w:ind w:firstLine="567"/>
        <w:rPr>
          <w:szCs w:val="24"/>
        </w:rPr>
      </w:pPr>
      <w:r w:rsidRPr="002458A2">
        <w:rPr>
          <w:szCs w:val="24"/>
        </w:rPr>
        <w:t>g) Napušteno gnezdo – NAP, je ono koje je više godina neaktivno, koje ne pripada PA i NEA statusu gnezda. Nalazi se na stablu oko kojeg nema zaštitne zone i pojasa neuznemiravanja, ali se zabranjuje seča tog stabla dok se na njemu nalaze vidljivi ostaci gnezda.</w:t>
      </w:r>
    </w:p>
    <w:p w:rsidR="00A8343F" w:rsidRPr="002458A2" w:rsidRDefault="00A8343F" w:rsidP="00A8343F">
      <w:pPr>
        <w:ind w:firstLine="567"/>
        <w:rPr>
          <w:szCs w:val="24"/>
        </w:rPr>
      </w:pPr>
      <w:r w:rsidRPr="002458A2">
        <w:rPr>
          <w:szCs w:val="24"/>
        </w:rPr>
        <w:t xml:space="preserve">Pošumljavanje zabarenih staništa je zabranjeno na osnovu Uredbe o ekološkoj mreži („Sl. glasnik RS“ br. 102/2010; član 3, tačka 8), sastavni su deo ekološke mreže, kao staništa divljih vrsta utvrđenih u skladu sa Pravilnikom o proglašenju i zaštiti strogo zaštićenih i zaštićenih divljih vrsta biljaka, životinja i gljiva („Sl. Glasnik RS“ br. 5/2010). Grafički prikaz preklapanja delova šumskih odseka i poligona ekološke mreže Srbije nalazi se u prilogu ovog rešenja. Na osnovu člana 5. Uredbe o ekološkoj mreži, mrežom se upravlja na način koji obezbeđuje očuvanje povoljnog stanja osetljivih, retkih, ugroženih i tipova staništa od posebnog značaja za očuvanje i populacija strogo zaštićenih i zaštićenih divljih vrsta od nacionalnog i međunarodnog značaja, kao i očuvanje i unapređenje funkcionalne povezanosti njenih delova. Na osnovu člana 6. Uredbe, zaštita ekološke mreže obezbeđuje se, između ostalog, sprovođenjem mera zaštite propisanih u Prilogu 3. Uredbe. Prilog 3. Uredbe, između ostalog, zabranjuje </w:t>
      </w:r>
      <w:r w:rsidRPr="002458A2">
        <w:rPr>
          <w:szCs w:val="24"/>
        </w:rPr>
        <w:lastRenderedPageBreak/>
        <w:t xml:space="preserve">„uništavanje i narušavanje staništa, kao i uništavanje i uzmeniravanje divljih vrsta“, kao i „promenu namene površina pod prirodnom i poluprirodnom vegetacijom (livade, pašnjaci, tršćaci, itd)“. Pošumljavanje na livadskim staništima (uključujući i livade koje se mozaično nalaze raspoređene unutar odseka sa prirodnim šumama vrba i topola), nepovratno se manjaju karakteristike otvorenog staništa, površinski sloj zemljišta se obrađuje i uzurpira, a livadska vegetacija zamenjuje sadnicama između kojih se postepeno razvija ruderalna vegetacija. Izmenjena vegetacija onemogućava reprodukciju strogo zaštićenih vrsta, naročito biljaka i ptica (uništavanje i narušavanje staništa), a drugim strogo zaštićenim vrstama, zbog promenjenog hemizma zemljišta izazvanog prilivom velike biomase, stanište postaje nepogodno za boravak i biva napušteno. Predmetnim radovima, koji uključuju: kretanje mehanizacije tokom obrade tla, dovoza sadnica, sadnje i tretmana sadnica, kao i kretanjem ljudi, dolazi do uzmeniravanja i uništavanja divljih vrsta na predmetnim lokalitetima. Pošumljavanje na barskim staništima (uključujući i bare koje se mozaično nalaze raspoređene unutar odseka sa prirodnim šumama vrba i topola), neposredno se narušava i menja karakter staništa, vegetacija i svi biotički uslovi neophodni za gnežđenje, ishranu i  migraciju strogo zaštićenih vrsta ptica, odnosno uslovi za reprodukciju strogo zaštićenih vrsta biljaka. Negativni efekti naročito su izraženi tokom poplava, kada pošumljene bare postaju nepogodne za gnežđenje i reprodukciju vrsta ptica otvorenih područja. Reka Dunav kao međunarodni ekološki koridor, predstavlja deo Ekološke mreže Srbije, na koji se nadovezuju koridori od regionalnog  i lokalnog značaja. Ekološki koridori su neophodni za razmenu genetskog materijala između razdvojenih i udaljenih staništa i od ključnog su značaja za očuvanje biološke raznovrsnosti. Da bi ispunili svoju funkciju ovi koridori moraju zadržati kontinuitet autohtone vegetacije. Osim samog vodotoka Dunava, deo Ekološke mreže predstavljaju i kompleksi blisko-prirodnih staništa sa mrtvajama. </w:t>
      </w:r>
    </w:p>
    <w:p w:rsidR="00A8343F" w:rsidRPr="002458A2" w:rsidRDefault="00A8343F" w:rsidP="00A8343F">
      <w:pPr>
        <w:rPr>
          <w:szCs w:val="24"/>
        </w:rPr>
      </w:pPr>
      <w:r w:rsidRPr="002458A2">
        <w:rPr>
          <w:szCs w:val="24"/>
        </w:rPr>
        <w:t xml:space="preserve">Područje Gazdinske jedinice se preklapa sa poligonima Ekološke mreže Srbije i to poligonom SEN04 (Kestereš livade), KAN11a (Kapetanski rit sever) i KAN12 (Akumulacija Velebit) koji su staništa zaštićenih i strogo zašićenih vrsta. </w:t>
      </w:r>
    </w:p>
    <w:p w:rsidR="00A8343F" w:rsidRPr="002458A2" w:rsidRDefault="00A8343F" w:rsidP="00A8343F">
      <w:pPr>
        <w:rPr>
          <w:szCs w:val="24"/>
        </w:rPr>
      </w:pPr>
      <w:r w:rsidRPr="002458A2">
        <w:rPr>
          <w:szCs w:val="24"/>
        </w:rPr>
        <w:tab/>
        <w:t xml:space="preserve">Osim Zakona o zaštiti prirode sa podzakonskim aktima, na područje gazdinske jedinice odnose se odredbe ratifikovanih međunarodnih sporazuma (konvencija), kojima se obezbeđuje očuvanje prirodnih vrednosti na celokupnom prostoru Republike Srbije. Od posebnog su značaja Konvencija o biološkoj raznovrsnosti (CBD - Zakon o potvrđivanju Konvencije o biološkoj raznovrsnosti „Sl.list SRJ, Međunarodni ugovori'', br.11/2001), i Konvencija o očuvanju evropske divlje flore i faune i prirodnih staništa (Zakon o potvrđivanju Konvencije o očuvanju evropske divlje flore i faune i prirodnih staništa „Sl. glasnik RS - Međunarodni ugovori", br. 102/2007 od 7.11.2007. godine). Članom 5, stav 7 Zakona o zaštiti prirode izraženo je načelo neposredne primene međunarodnih zakona. Sa aspekta gazdovanja šumama, Konvencija o biološkoj raznovrsnosti sadrži nekoliko važnih zadataka: zaštitu biodiverziteta van granica zaštićenih područja (merama održivog upravljanja i korišćenja prirodnih resursa) i sprečavanje širenja ili po potrebi uništavanje invazivnih vrsta. U skladu sa ovom Konvencijom u obavezi smo da sprečavamo širenje ili po potrebi preduzimamo mere za uništavanje invazivnih vrsta. Njihovo spontano širenje ne samo da ugrožava prirodnu vegetaciju, nego znatno povećava i troškove nege šuma i održavanja zelenih površina. Na tipovima staništa zastupljenim na predmetnom području, koje se nalazi unutar Panonskog biogeografskog regiona, invazivnost pokazuju sledeće biljne vrste: jasenolisni javor (Acer negundo), kiselo drvo (Ailanthus altissima), bagremac (Amorpha fruticosa), zapadni koprivić (Celtis occidentalis), pensilvanijski dlakavi jasen (Fraxinus pennsylvanica), gledičija (Gleditchia triachantos), živa ograda (Lycium halimifolium), kasna sremza (Prunus serotina), japanska falopa (Reynouria syn. Falopia japonica), sibirski brest (Ulmus pumila), petolisni bršljan (Parthenocissus inserta), cigansko perje (Asclepias syriaca), a na pojedinim staništima i bagrem (Robinia pseudoacacia). Očuvanje genetskog fonda šumskog drveća, kao jedan od ciljeva i obaveza u gazdovanju šumama, predstavlja temelj očuvanja biološke raznovrsnosti i adaptibilnosti šumskih ekosistema u uslovima stanišnih/klimatskih promena, a time i principa održivog gazdovanja šumama. Pojedine vrste drveća, kao što je domaća crna topola (Populus nigra), krajnje su ugrožene konverzijom prirodnih šuma u plantaže mekih lišćara. Prilikom sprovođenja mera nege i obnove potrebno je sačuvati, odnosno obnoviti stabla ovih vrsta, a razvoj vegetacije usmeravati u pravcu formiranja mešovitih zajednica u skladu sa tipološkom pripadnošću sastojine. </w:t>
      </w:r>
    </w:p>
    <w:p w:rsidR="00A8343F" w:rsidRPr="002458A2" w:rsidRDefault="00A8343F" w:rsidP="00A8343F">
      <w:pPr>
        <w:ind w:firstLine="567"/>
        <w:rPr>
          <w:szCs w:val="24"/>
        </w:rPr>
      </w:pPr>
      <w:r w:rsidRPr="002458A2">
        <w:rPr>
          <w:szCs w:val="24"/>
        </w:rPr>
        <w:t xml:space="preserve">Na osnovu Zakona o potvrđivanju Konvencije o očuvanju evropske divlje flore i faune i prirodnih staništa („Službeni glasnik RS - Međunarodni ugovori“, br. 102/2007 od 7.11.2007. godine), u politici planiranja i razvojnoj politici, u obavezi smo uzeli u obzir očuvanje divlje flore i faune (Član 3.), posvetiti posebnu pažnju zaštiti oblasti koje su od značaja za migratorne vrste navedene u Dodacima II i III (Član 4.) i poštovati zabranu namernog oštećivanja ili uništavanja mesta za razmnožavanje ili odmor vrstama navedenih u Dodatku II (Član 6). Na spiskovima ove konvencije se nalazi veći broj vrsta čiji opstanak zavisi od očuvanosti plavnog područja, naročito livadske i barske vegetacije. Stanje populacija svih prisutnih vrsta vodozemaca i gmizavaca u direktnoj je vezi sa stanjem akvatičnih i terestričnih biotopa koji su im neophodni za odvijanje životnih ciklusa. Plitka, barska i močvarna, staništa su, zbog svoje submerzne i emerzne vegetacije, povoljnija kao stanište vodozemaca i gmizavaca, od velikih, otvorenih vodenih površina. Prisutnost vode i odgovarajuće vegetacije su osnovni kvaliteti bara i močvara kao staništa za polaganje jaja, razvoj jaja, život larvi (punoglavaca) i metamorfozu. Takođe, vodena vegetacija je i odlično mesto za lov ili zaklon od predatora. Privremeni karakter bara i močvara, odnosno njihovo isušivanje tokom letnjeg perioda je značajno kao prirodni mehanizam za sprečavanje naseljavanja predatorskih vrsta riba. Otvorena vodena staništa sa stalnim nivoom vode su, za razliku od bara i močvara, povoljna za naseljavanje alohtonih predatorskih vrsta riba koje imaju nepovoljan uticaj na populacionu strukturu vodozemaca. </w:t>
      </w:r>
    </w:p>
    <w:p w:rsidR="00732569" w:rsidRDefault="00732569" w:rsidP="00B108F4">
      <w:r w:rsidRPr="002458A2">
        <w:t>Svi planirani radovi ovom OSNOVOM se moraju sprovoditi u skladu sa prethodno iznetim uslovima čak i ako u tabelarnom i tekstualnom delu plana stoji drugačije zbog programskih rešenja u obradi podataka.</w:t>
      </w:r>
    </w:p>
    <w:p w:rsidR="00732569" w:rsidRPr="002458A2" w:rsidRDefault="00732569" w:rsidP="00B5350C">
      <w:pPr>
        <w:pStyle w:val="Heading1"/>
        <w:rPr>
          <w:sz w:val="24"/>
          <w:szCs w:val="24"/>
          <w:lang w:val="sr-Latn-CS"/>
        </w:rPr>
      </w:pPr>
      <w:bookmarkStart w:id="1087" w:name="_Toc329146837"/>
      <w:bookmarkStart w:id="1088" w:name="_Toc329328555"/>
      <w:bookmarkStart w:id="1089" w:name="_Toc410988466"/>
      <w:bookmarkStart w:id="1090" w:name="_Toc478456587"/>
      <w:bookmarkStart w:id="1091" w:name="_Toc503785524"/>
      <w:bookmarkStart w:id="1092" w:name="_Toc503786099"/>
      <w:bookmarkStart w:id="1093" w:name="_Toc503786588"/>
      <w:bookmarkStart w:id="1094" w:name="_Toc503787459"/>
      <w:bookmarkStart w:id="1095" w:name="_Toc535232911"/>
      <w:bookmarkStart w:id="1096" w:name="_Toc535233777"/>
      <w:r w:rsidRPr="002458A2">
        <w:rPr>
          <w:sz w:val="24"/>
          <w:szCs w:val="24"/>
          <w:lang w:val="sr-Latn-CS"/>
        </w:rPr>
        <w:lastRenderedPageBreak/>
        <w:t xml:space="preserve">10. </w:t>
      </w:r>
      <w:r w:rsidRPr="002458A2">
        <w:rPr>
          <w:sz w:val="24"/>
          <w:szCs w:val="24"/>
        </w:rPr>
        <w:t>EKONOMSKO</w:t>
      </w:r>
      <w:r w:rsidRPr="002458A2">
        <w:rPr>
          <w:sz w:val="24"/>
          <w:szCs w:val="24"/>
          <w:lang w:val="sr-Latn-CS"/>
        </w:rPr>
        <w:t xml:space="preserve"> </w:t>
      </w:r>
      <w:r w:rsidRPr="002458A2">
        <w:rPr>
          <w:sz w:val="24"/>
          <w:szCs w:val="24"/>
        </w:rPr>
        <w:t>FINANSIJSKA</w:t>
      </w:r>
      <w:r w:rsidRPr="002458A2">
        <w:rPr>
          <w:sz w:val="24"/>
          <w:szCs w:val="24"/>
          <w:lang w:val="sr-Latn-CS"/>
        </w:rPr>
        <w:t xml:space="preserve"> </w:t>
      </w:r>
      <w:r w:rsidRPr="002458A2">
        <w:rPr>
          <w:sz w:val="24"/>
          <w:szCs w:val="24"/>
        </w:rPr>
        <w:t>ANALIZA</w:t>
      </w:r>
      <w:bookmarkEnd w:id="1087"/>
      <w:bookmarkEnd w:id="1088"/>
      <w:bookmarkEnd w:id="1089"/>
      <w:bookmarkEnd w:id="1090"/>
      <w:bookmarkEnd w:id="1091"/>
      <w:bookmarkEnd w:id="1092"/>
      <w:bookmarkEnd w:id="1093"/>
      <w:bookmarkEnd w:id="1094"/>
      <w:bookmarkEnd w:id="1095"/>
      <w:bookmarkEnd w:id="1096"/>
      <w:r w:rsidRPr="002458A2">
        <w:rPr>
          <w:sz w:val="24"/>
          <w:szCs w:val="24"/>
          <w:lang w:val="sr-Latn-CS"/>
        </w:rPr>
        <w:tab/>
      </w:r>
      <w:r w:rsidRPr="002458A2">
        <w:rPr>
          <w:sz w:val="24"/>
          <w:szCs w:val="24"/>
          <w:lang w:val="sr-Latn-CS"/>
        </w:rPr>
        <w:tab/>
      </w:r>
    </w:p>
    <w:p w:rsidR="00732569" w:rsidRPr="0084167E" w:rsidRDefault="00732569" w:rsidP="00B5350C">
      <w:pPr>
        <w:rPr>
          <w:noProof/>
          <w:szCs w:val="24"/>
          <w:lang w:val="sr-Latn-CS"/>
        </w:rPr>
      </w:pPr>
      <w:r w:rsidRPr="0084167E">
        <w:rPr>
          <w:noProof/>
          <w:szCs w:val="24"/>
          <w:lang w:val="sr-Latn-CS"/>
        </w:rPr>
        <w:t xml:space="preserve">            </w:t>
      </w:r>
    </w:p>
    <w:p w:rsidR="00732569" w:rsidRPr="0084167E" w:rsidRDefault="00732569" w:rsidP="00B5350C">
      <w:pPr>
        <w:ind w:firstLine="567"/>
        <w:rPr>
          <w:szCs w:val="24"/>
          <w:lang w:val="sr-Latn-CS"/>
        </w:rPr>
      </w:pPr>
      <w:r w:rsidRPr="0084167E">
        <w:rPr>
          <w:szCs w:val="24"/>
          <w:lang w:val="sr-Latn-CS"/>
        </w:rPr>
        <w:t>Ekonomsko finasijska analiza gazdovanja šumama usklađuje obim radova na gajenju i zaštiti šuma, vidove korišćenja šuma i usklađuje iznose i izvore sredstava za izvršenje radova predviđenih osnovama gazdovanja šumama.</w:t>
      </w:r>
    </w:p>
    <w:p w:rsidR="00732569" w:rsidRPr="0084167E" w:rsidRDefault="00732569" w:rsidP="00B5350C">
      <w:pPr>
        <w:ind w:firstLine="567"/>
        <w:rPr>
          <w:szCs w:val="24"/>
          <w:lang w:val="sr-Latn-CS"/>
        </w:rPr>
      </w:pPr>
      <w:r w:rsidRPr="0084167E">
        <w:rPr>
          <w:szCs w:val="24"/>
          <w:lang w:val="sr-Latn-CS"/>
        </w:rPr>
        <w:t>Ukupna prodajna vrednost drvnih i drugih proizvoda, utvrđena je na osnovu važećeg cenovnika, a troškovi šumsko-uzgojnih radova utvrđeni su na osnovu kalkulacija urađenih u  Šumskom gazdinstvu “Sombor”.</w:t>
      </w:r>
    </w:p>
    <w:p w:rsidR="00732569" w:rsidRPr="0084167E" w:rsidRDefault="00732569" w:rsidP="00B5350C">
      <w:pPr>
        <w:pStyle w:val="Heading2"/>
        <w:rPr>
          <w:szCs w:val="24"/>
          <w:lang w:val="sr-Latn-CS"/>
        </w:rPr>
      </w:pPr>
      <w:bookmarkStart w:id="1097" w:name="_Toc329146838"/>
      <w:bookmarkStart w:id="1098" w:name="_Toc329328556"/>
      <w:bookmarkStart w:id="1099" w:name="_Toc410988467"/>
      <w:bookmarkStart w:id="1100" w:name="_Toc478456588"/>
      <w:bookmarkStart w:id="1101" w:name="_Toc503785525"/>
      <w:bookmarkStart w:id="1102" w:name="_Toc503786100"/>
      <w:bookmarkStart w:id="1103" w:name="_Toc503786589"/>
      <w:bookmarkStart w:id="1104" w:name="_Toc503787460"/>
      <w:bookmarkStart w:id="1105" w:name="_Toc535232912"/>
      <w:bookmarkStart w:id="1106" w:name="_Toc535233778"/>
      <w:r w:rsidRPr="0084167E">
        <w:rPr>
          <w:szCs w:val="24"/>
          <w:lang w:val="sr-Latn-CS"/>
        </w:rPr>
        <w:t xml:space="preserve">10.1. </w:t>
      </w:r>
      <w:r w:rsidRPr="0084167E">
        <w:rPr>
          <w:szCs w:val="24"/>
        </w:rPr>
        <w:t>Vrednost</w:t>
      </w:r>
      <w:r w:rsidRPr="0084167E">
        <w:rPr>
          <w:szCs w:val="24"/>
          <w:lang w:val="sr-Latn-CS"/>
        </w:rPr>
        <w:t xml:space="preserve"> š</w:t>
      </w:r>
      <w:r w:rsidRPr="0084167E">
        <w:rPr>
          <w:szCs w:val="24"/>
        </w:rPr>
        <w:t>uma</w:t>
      </w:r>
      <w:r w:rsidRPr="0084167E">
        <w:rPr>
          <w:szCs w:val="24"/>
          <w:lang w:val="sr-Latn-CS"/>
        </w:rPr>
        <w:t xml:space="preserve"> </w:t>
      </w:r>
      <w:r w:rsidRPr="0084167E">
        <w:rPr>
          <w:szCs w:val="24"/>
        </w:rPr>
        <w:t>i</w:t>
      </w:r>
      <w:r w:rsidRPr="0084167E">
        <w:rPr>
          <w:szCs w:val="24"/>
          <w:lang w:val="sr-Latn-CS"/>
        </w:rPr>
        <w:t xml:space="preserve"> š</w:t>
      </w:r>
      <w:r w:rsidRPr="0084167E">
        <w:rPr>
          <w:szCs w:val="24"/>
        </w:rPr>
        <w:t>umskog</w:t>
      </w:r>
      <w:r w:rsidRPr="0084167E">
        <w:rPr>
          <w:szCs w:val="24"/>
          <w:lang w:val="sr-Latn-CS"/>
        </w:rPr>
        <w:t xml:space="preserve"> </w:t>
      </w:r>
      <w:r w:rsidRPr="0084167E">
        <w:rPr>
          <w:szCs w:val="24"/>
        </w:rPr>
        <w:t>zemlji</w:t>
      </w:r>
      <w:r w:rsidRPr="0084167E">
        <w:rPr>
          <w:szCs w:val="24"/>
          <w:lang w:val="sr-Latn-CS"/>
        </w:rPr>
        <w:t>š</w:t>
      </w:r>
      <w:r w:rsidRPr="0084167E">
        <w:rPr>
          <w:szCs w:val="24"/>
        </w:rPr>
        <w:t>ta</w:t>
      </w:r>
      <w:bookmarkEnd w:id="1097"/>
      <w:bookmarkEnd w:id="1098"/>
      <w:bookmarkEnd w:id="1099"/>
      <w:bookmarkEnd w:id="1100"/>
      <w:bookmarkEnd w:id="1101"/>
      <w:bookmarkEnd w:id="1102"/>
      <w:bookmarkEnd w:id="1103"/>
      <w:bookmarkEnd w:id="1104"/>
      <w:bookmarkEnd w:id="1105"/>
      <w:bookmarkEnd w:id="1106"/>
    </w:p>
    <w:p w:rsidR="00732569" w:rsidRPr="0084167E" w:rsidRDefault="00732569" w:rsidP="00B5350C">
      <w:pPr>
        <w:ind w:firstLine="567"/>
        <w:rPr>
          <w:szCs w:val="24"/>
          <w:lang w:val="sr-Latn-CS"/>
        </w:rPr>
      </w:pPr>
      <w:r w:rsidRPr="0084167E">
        <w:rPr>
          <w:szCs w:val="24"/>
          <w:lang w:val="sr-Latn-CS"/>
        </w:rPr>
        <w:t>Vrednost šuma i šumskog zemljišta za gazdinsku jedinicu „Potiske šume “, vršena je na osnovu podataka zapremine drvne mase gazdinske jedinice, vrednosti mladih šuma koja je proizišla iz cene koštanja podizanja po jednom hektaru kao i tržišne vrednosti šumskog zemljišta.</w:t>
      </w:r>
    </w:p>
    <w:p w:rsidR="00732569" w:rsidRPr="0084167E" w:rsidRDefault="00732569" w:rsidP="00B5350C">
      <w:pPr>
        <w:ind w:firstLine="567"/>
        <w:rPr>
          <w:szCs w:val="24"/>
          <w:lang w:val="sr-Latn-CS"/>
        </w:rPr>
      </w:pPr>
      <w:r w:rsidRPr="0084167E">
        <w:rPr>
          <w:szCs w:val="24"/>
          <w:lang w:val="sr-Latn-CS"/>
        </w:rPr>
        <w:t>Vrednost šuma i šumskog zemljišta kao osnovnog sredstva obavezna je da se proceni na početku svake godine i za svaku gazdinsku jedinicu. Urađena procena vrednosti šuma važeća je na dan 31.12.201</w:t>
      </w:r>
      <w:r w:rsidR="00B5350C" w:rsidRPr="0084167E">
        <w:rPr>
          <w:szCs w:val="24"/>
          <w:lang w:val="sr-Latn-CS"/>
        </w:rPr>
        <w:t>8</w:t>
      </w:r>
      <w:r w:rsidRPr="0084167E">
        <w:rPr>
          <w:szCs w:val="24"/>
          <w:lang w:val="sr-Latn-CS"/>
        </w:rPr>
        <w:t xml:space="preserve">. god., a obračunata je prema jedinstvenoj metodologiji koja se primenjuje u ŠG ''Sombor'', a dobija se iz  jedinične cene drvene mase na panju, jedinične cene mladih zasada po hektaru, i cene šumskog zemljišta po hektaru. Na osnovu ovih vrednosti dobijena je ukupna vrednost šuma i šumskog zemljišta koja iznosi  </w:t>
      </w:r>
      <w:r w:rsidR="001B5DDA" w:rsidRPr="0084167E">
        <w:rPr>
          <w:szCs w:val="24"/>
          <w:lang w:val="sr-Latn-CS"/>
        </w:rPr>
        <w:t>703.361.290,4</w:t>
      </w:r>
      <w:r w:rsidRPr="0084167E">
        <w:rPr>
          <w:szCs w:val="24"/>
        </w:rPr>
        <w:t xml:space="preserve"> </w:t>
      </w:r>
      <w:r w:rsidRPr="0084167E">
        <w:rPr>
          <w:szCs w:val="24"/>
          <w:lang w:val="sr-Latn-CS"/>
        </w:rPr>
        <w:t>dinara.</w:t>
      </w:r>
    </w:p>
    <w:p w:rsidR="00732569" w:rsidRPr="0084167E" w:rsidRDefault="00732569" w:rsidP="00B5350C">
      <w:pPr>
        <w:rPr>
          <w:szCs w:val="24"/>
        </w:rPr>
      </w:pPr>
      <w:r w:rsidRPr="0084167E">
        <w:rPr>
          <w:szCs w:val="24"/>
        </w:rPr>
        <w:t>Tabela br. 10.1.-1. Vrednost mladih sastojina na dan 31.12.201</w:t>
      </w:r>
      <w:r w:rsidR="00B5350C" w:rsidRPr="0084167E">
        <w:rPr>
          <w:szCs w:val="24"/>
        </w:rPr>
        <w:t>8</w:t>
      </w:r>
      <w:r w:rsidRPr="0084167E">
        <w:rPr>
          <w:szCs w:val="24"/>
        </w:rPr>
        <w:t>. godine</w:t>
      </w:r>
    </w:p>
    <w:tbl>
      <w:tblPr>
        <w:tblW w:w="12853" w:type="dxa"/>
        <w:tblLook w:val="0000" w:firstRow="0" w:lastRow="0" w:firstColumn="0" w:lastColumn="0" w:noHBand="0" w:noVBand="0"/>
      </w:tblPr>
      <w:tblGrid>
        <w:gridCol w:w="2085"/>
        <w:gridCol w:w="4024"/>
        <w:gridCol w:w="1676"/>
        <w:gridCol w:w="1175"/>
        <w:gridCol w:w="1978"/>
        <w:gridCol w:w="1915"/>
      </w:tblGrid>
      <w:tr w:rsidR="001B5DDA" w:rsidRPr="0084167E" w:rsidTr="00E23CA1">
        <w:trPr>
          <w:trHeight w:val="780"/>
        </w:trPr>
        <w:tc>
          <w:tcPr>
            <w:tcW w:w="20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32569" w:rsidRPr="0084167E" w:rsidRDefault="00732569" w:rsidP="00B5350C">
            <w:pPr>
              <w:ind w:hanging="3"/>
              <w:jc w:val="center"/>
              <w:rPr>
                <w:szCs w:val="24"/>
              </w:rPr>
            </w:pPr>
            <w:r w:rsidRPr="0084167E">
              <w:rPr>
                <w:szCs w:val="24"/>
              </w:rPr>
              <w:t>Vrsta drveta</w:t>
            </w:r>
          </w:p>
        </w:tc>
        <w:tc>
          <w:tcPr>
            <w:tcW w:w="402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32569" w:rsidRPr="0084167E" w:rsidRDefault="00732569" w:rsidP="00B5350C">
            <w:pPr>
              <w:ind w:hanging="3"/>
              <w:jc w:val="center"/>
              <w:rPr>
                <w:szCs w:val="24"/>
              </w:rPr>
            </w:pPr>
            <w:r w:rsidRPr="0084167E">
              <w:rPr>
                <w:szCs w:val="24"/>
              </w:rPr>
              <w:t>Poreklo sastojine</w:t>
            </w:r>
          </w:p>
        </w:tc>
        <w:tc>
          <w:tcPr>
            <w:tcW w:w="1676" w:type="dxa"/>
            <w:vMerge w:val="restart"/>
            <w:tcBorders>
              <w:top w:val="single" w:sz="4" w:space="0" w:color="auto"/>
              <w:left w:val="nil"/>
              <w:right w:val="single" w:sz="4" w:space="0" w:color="auto"/>
            </w:tcBorders>
            <w:shd w:val="clear" w:color="auto" w:fill="D9D9D9" w:themeFill="background1" w:themeFillShade="D9"/>
            <w:noWrap/>
            <w:vAlign w:val="center"/>
          </w:tcPr>
          <w:p w:rsidR="00732569" w:rsidRPr="0084167E" w:rsidRDefault="00732569" w:rsidP="00B5350C">
            <w:pPr>
              <w:ind w:hanging="3"/>
              <w:jc w:val="center"/>
              <w:rPr>
                <w:szCs w:val="24"/>
              </w:rPr>
            </w:pPr>
            <w:r w:rsidRPr="0084167E">
              <w:rPr>
                <w:szCs w:val="24"/>
              </w:rPr>
              <w:t>Dobni razred</w:t>
            </w:r>
          </w:p>
        </w:tc>
        <w:tc>
          <w:tcPr>
            <w:tcW w:w="117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32569" w:rsidRPr="0084167E" w:rsidRDefault="00732569" w:rsidP="00B5350C">
            <w:pPr>
              <w:ind w:hanging="3"/>
              <w:jc w:val="center"/>
              <w:rPr>
                <w:szCs w:val="24"/>
              </w:rPr>
            </w:pPr>
            <w:r w:rsidRPr="0084167E">
              <w:rPr>
                <w:szCs w:val="24"/>
              </w:rPr>
              <w:t>Površina</w:t>
            </w:r>
          </w:p>
        </w:tc>
        <w:tc>
          <w:tcPr>
            <w:tcW w:w="197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32569" w:rsidRPr="0084167E" w:rsidRDefault="00732569" w:rsidP="00B5350C">
            <w:pPr>
              <w:ind w:hanging="3"/>
              <w:jc w:val="center"/>
              <w:rPr>
                <w:szCs w:val="24"/>
              </w:rPr>
            </w:pPr>
            <w:r w:rsidRPr="0084167E">
              <w:rPr>
                <w:szCs w:val="24"/>
              </w:rPr>
              <w:t>Troškovi osnivanja zasada</w:t>
            </w:r>
          </w:p>
        </w:tc>
        <w:tc>
          <w:tcPr>
            <w:tcW w:w="191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32569" w:rsidRPr="0084167E" w:rsidRDefault="00732569" w:rsidP="00B5350C">
            <w:pPr>
              <w:ind w:hanging="3"/>
              <w:jc w:val="center"/>
              <w:rPr>
                <w:szCs w:val="24"/>
              </w:rPr>
            </w:pPr>
            <w:r w:rsidRPr="0084167E">
              <w:rPr>
                <w:szCs w:val="24"/>
              </w:rPr>
              <w:t>Vrednost</w:t>
            </w:r>
          </w:p>
        </w:tc>
      </w:tr>
      <w:tr w:rsidR="001B5DDA" w:rsidRPr="0084167E" w:rsidTr="00E23CA1">
        <w:trPr>
          <w:trHeight w:val="270"/>
        </w:trPr>
        <w:tc>
          <w:tcPr>
            <w:tcW w:w="2085"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rsidR="00732569" w:rsidRPr="0084167E" w:rsidRDefault="00732569" w:rsidP="00B5350C">
            <w:pPr>
              <w:ind w:hanging="3"/>
              <w:jc w:val="left"/>
              <w:rPr>
                <w:szCs w:val="24"/>
              </w:rPr>
            </w:pPr>
          </w:p>
        </w:tc>
        <w:tc>
          <w:tcPr>
            <w:tcW w:w="4024"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rsidR="00732569" w:rsidRPr="0084167E" w:rsidRDefault="00732569" w:rsidP="00B5350C">
            <w:pPr>
              <w:ind w:hanging="3"/>
              <w:jc w:val="left"/>
              <w:rPr>
                <w:szCs w:val="24"/>
              </w:rPr>
            </w:pPr>
          </w:p>
        </w:tc>
        <w:tc>
          <w:tcPr>
            <w:tcW w:w="1676" w:type="dxa"/>
            <w:vMerge/>
            <w:tcBorders>
              <w:left w:val="nil"/>
              <w:bottom w:val="single" w:sz="4" w:space="0" w:color="auto"/>
              <w:right w:val="single" w:sz="4" w:space="0" w:color="auto"/>
            </w:tcBorders>
            <w:shd w:val="clear" w:color="auto" w:fill="D9D9D9" w:themeFill="background1" w:themeFillShade="D9"/>
            <w:noWrap/>
            <w:vAlign w:val="center"/>
          </w:tcPr>
          <w:p w:rsidR="00732569" w:rsidRPr="0084167E" w:rsidRDefault="00732569" w:rsidP="00B5350C">
            <w:pPr>
              <w:ind w:hanging="3"/>
              <w:jc w:val="center"/>
              <w:rPr>
                <w:szCs w:val="24"/>
              </w:rPr>
            </w:pPr>
          </w:p>
        </w:tc>
        <w:tc>
          <w:tcPr>
            <w:tcW w:w="1175"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84167E" w:rsidRDefault="00732569" w:rsidP="00B5350C">
            <w:pPr>
              <w:ind w:hanging="3"/>
              <w:jc w:val="center"/>
              <w:rPr>
                <w:szCs w:val="24"/>
              </w:rPr>
            </w:pPr>
            <w:r w:rsidRPr="0084167E">
              <w:rPr>
                <w:szCs w:val="24"/>
              </w:rPr>
              <w:t>ha</w:t>
            </w:r>
          </w:p>
        </w:tc>
        <w:tc>
          <w:tcPr>
            <w:tcW w:w="1978" w:type="dxa"/>
            <w:tcBorders>
              <w:top w:val="nil"/>
              <w:left w:val="nil"/>
              <w:bottom w:val="single" w:sz="4" w:space="0" w:color="auto"/>
              <w:right w:val="single" w:sz="4" w:space="0" w:color="auto"/>
            </w:tcBorders>
            <w:shd w:val="clear" w:color="auto" w:fill="D9D9D9" w:themeFill="background1" w:themeFillShade="D9"/>
            <w:vAlign w:val="center"/>
          </w:tcPr>
          <w:p w:rsidR="00732569" w:rsidRPr="0084167E" w:rsidRDefault="00732569" w:rsidP="00B5350C">
            <w:pPr>
              <w:ind w:hanging="3"/>
              <w:jc w:val="center"/>
              <w:rPr>
                <w:szCs w:val="24"/>
              </w:rPr>
            </w:pPr>
            <w:r w:rsidRPr="0084167E">
              <w:rPr>
                <w:szCs w:val="24"/>
              </w:rPr>
              <w:t>din/ha</w:t>
            </w:r>
          </w:p>
        </w:tc>
        <w:tc>
          <w:tcPr>
            <w:tcW w:w="1915" w:type="dxa"/>
            <w:tcBorders>
              <w:top w:val="nil"/>
              <w:left w:val="nil"/>
              <w:bottom w:val="single" w:sz="4" w:space="0" w:color="auto"/>
              <w:right w:val="single" w:sz="4" w:space="0" w:color="auto"/>
            </w:tcBorders>
            <w:shd w:val="clear" w:color="auto" w:fill="D9D9D9" w:themeFill="background1" w:themeFillShade="D9"/>
            <w:noWrap/>
            <w:vAlign w:val="center"/>
          </w:tcPr>
          <w:p w:rsidR="00732569" w:rsidRPr="0084167E" w:rsidRDefault="00732569" w:rsidP="00B5350C">
            <w:pPr>
              <w:ind w:hanging="3"/>
              <w:jc w:val="center"/>
              <w:rPr>
                <w:szCs w:val="24"/>
              </w:rPr>
            </w:pPr>
            <w:r w:rsidRPr="0084167E">
              <w:rPr>
                <w:szCs w:val="24"/>
              </w:rPr>
              <w:t>din</w:t>
            </w:r>
          </w:p>
        </w:tc>
      </w:tr>
      <w:tr w:rsidR="001B5DDA" w:rsidRPr="0084167E" w:rsidTr="00E23CA1">
        <w:trPr>
          <w:trHeight w:val="270"/>
        </w:trPr>
        <w:tc>
          <w:tcPr>
            <w:tcW w:w="2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B5DDA" w:rsidRPr="0084167E" w:rsidRDefault="001B5DDA" w:rsidP="001B5DDA">
            <w:pPr>
              <w:ind w:hanging="3"/>
              <w:jc w:val="left"/>
              <w:rPr>
                <w:szCs w:val="24"/>
              </w:rPr>
            </w:pPr>
            <w:r w:rsidRPr="0084167E">
              <w:rPr>
                <w:szCs w:val="24"/>
              </w:rPr>
              <w:t>A. jasen</w:t>
            </w:r>
          </w:p>
        </w:tc>
        <w:tc>
          <w:tcPr>
            <w:tcW w:w="402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B5DDA" w:rsidRPr="0084167E" w:rsidRDefault="001B5DDA" w:rsidP="001B5DDA">
            <w:pPr>
              <w:ind w:hanging="3"/>
              <w:jc w:val="left"/>
              <w:rPr>
                <w:szCs w:val="24"/>
              </w:rPr>
            </w:pPr>
            <w:r w:rsidRPr="0084167E">
              <w:rPr>
                <w:szCs w:val="24"/>
              </w:rPr>
              <w:t>Izdanačka šuma</w:t>
            </w:r>
          </w:p>
        </w:tc>
        <w:tc>
          <w:tcPr>
            <w:tcW w:w="16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B5DDA" w:rsidRPr="0084167E" w:rsidRDefault="001B5DDA" w:rsidP="001B5DDA">
            <w:pPr>
              <w:ind w:hanging="3"/>
              <w:jc w:val="center"/>
              <w:rPr>
                <w:szCs w:val="24"/>
              </w:rPr>
            </w:pPr>
            <w:r w:rsidRPr="0084167E">
              <w:rPr>
                <w:szCs w:val="24"/>
              </w:rPr>
              <w:t>I</w:t>
            </w:r>
          </w:p>
        </w:tc>
        <w:tc>
          <w:tcPr>
            <w:tcW w:w="117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B5DDA" w:rsidRPr="0084167E" w:rsidRDefault="001B5DDA" w:rsidP="001B5DDA">
            <w:pPr>
              <w:jc w:val="right"/>
              <w:rPr>
                <w:szCs w:val="24"/>
              </w:rPr>
            </w:pPr>
            <w:r w:rsidRPr="0084167E">
              <w:rPr>
                <w:szCs w:val="24"/>
              </w:rPr>
              <w:t>2,35</w:t>
            </w:r>
          </w:p>
        </w:tc>
        <w:tc>
          <w:tcPr>
            <w:tcW w:w="197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B5DDA" w:rsidRPr="0084167E" w:rsidRDefault="001B5DDA" w:rsidP="001B5DDA">
            <w:pPr>
              <w:jc w:val="right"/>
            </w:pPr>
            <w:r w:rsidRPr="0084167E">
              <w:t>15380,0</w:t>
            </w:r>
          </w:p>
        </w:tc>
        <w:tc>
          <w:tcPr>
            <w:tcW w:w="191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B5DDA" w:rsidRPr="0084167E" w:rsidRDefault="001B5DDA" w:rsidP="001B5DDA">
            <w:pPr>
              <w:jc w:val="right"/>
            </w:pPr>
            <w:r w:rsidRPr="0084167E">
              <w:t>36143,0</w:t>
            </w:r>
          </w:p>
        </w:tc>
      </w:tr>
      <w:tr w:rsidR="001B5DDA" w:rsidRPr="0084167E" w:rsidTr="001B5DDA">
        <w:trPr>
          <w:trHeight w:val="270"/>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DDA" w:rsidRPr="0084167E" w:rsidRDefault="001B5DDA" w:rsidP="001B5DDA">
            <w:pPr>
              <w:ind w:hanging="3"/>
              <w:jc w:val="left"/>
              <w:rPr>
                <w:szCs w:val="24"/>
              </w:rPr>
            </w:pPr>
            <w:r w:rsidRPr="0084167E">
              <w:rPr>
                <w:szCs w:val="24"/>
              </w:rPr>
              <w:t>Bagrem</w:t>
            </w:r>
          </w:p>
        </w:tc>
        <w:tc>
          <w:tcPr>
            <w:tcW w:w="4024" w:type="dxa"/>
            <w:tcBorders>
              <w:top w:val="single" w:sz="4" w:space="0" w:color="auto"/>
              <w:left w:val="nil"/>
              <w:bottom w:val="single" w:sz="4" w:space="0" w:color="auto"/>
              <w:right w:val="single" w:sz="4" w:space="0" w:color="auto"/>
            </w:tcBorders>
            <w:shd w:val="clear" w:color="auto" w:fill="auto"/>
            <w:noWrap/>
            <w:vAlign w:val="center"/>
          </w:tcPr>
          <w:p w:rsidR="001B5DDA" w:rsidRPr="0084167E" w:rsidRDefault="001B5DDA" w:rsidP="001B5DDA">
            <w:pPr>
              <w:ind w:hanging="3"/>
              <w:jc w:val="left"/>
              <w:rPr>
                <w:szCs w:val="24"/>
              </w:rPr>
            </w:pPr>
            <w:r w:rsidRPr="0084167E">
              <w:rPr>
                <w:szCs w:val="24"/>
              </w:rPr>
              <w:t>Izdanačka šuma</w:t>
            </w:r>
          </w:p>
        </w:tc>
        <w:tc>
          <w:tcPr>
            <w:tcW w:w="1676" w:type="dxa"/>
            <w:tcBorders>
              <w:top w:val="single" w:sz="4" w:space="0" w:color="auto"/>
              <w:left w:val="nil"/>
              <w:bottom w:val="single" w:sz="4" w:space="0" w:color="auto"/>
              <w:right w:val="single" w:sz="4" w:space="0" w:color="auto"/>
            </w:tcBorders>
            <w:shd w:val="clear" w:color="auto" w:fill="auto"/>
            <w:noWrap/>
            <w:vAlign w:val="center"/>
          </w:tcPr>
          <w:p w:rsidR="001B5DDA" w:rsidRPr="0084167E" w:rsidRDefault="001B5DDA" w:rsidP="001B5DDA">
            <w:pPr>
              <w:ind w:hanging="3"/>
              <w:jc w:val="center"/>
              <w:rPr>
                <w:szCs w:val="24"/>
              </w:rPr>
            </w:pPr>
            <w:r w:rsidRPr="0084167E">
              <w:rPr>
                <w:szCs w:val="24"/>
              </w:rPr>
              <w:t>I</w:t>
            </w:r>
          </w:p>
        </w:tc>
        <w:tc>
          <w:tcPr>
            <w:tcW w:w="1175" w:type="dxa"/>
            <w:tcBorders>
              <w:top w:val="single" w:sz="4" w:space="0" w:color="auto"/>
              <w:left w:val="nil"/>
              <w:bottom w:val="single" w:sz="4" w:space="0" w:color="auto"/>
              <w:right w:val="single" w:sz="4" w:space="0" w:color="auto"/>
            </w:tcBorders>
            <w:shd w:val="clear" w:color="auto" w:fill="auto"/>
            <w:noWrap/>
            <w:vAlign w:val="bottom"/>
          </w:tcPr>
          <w:p w:rsidR="001B5DDA" w:rsidRPr="0084167E" w:rsidRDefault="001B5DDA" w:rsidP="001B5DDA">
            <w:pPr>
              <w:jc w:val="right"/>
              <w:rPr>
                <w:szCs w:val="24"/>
              </w:rPr>
            </w:pPr>
            <w:r w:rsidRPr="0084167E">
              <w:rPr>
                <w:szCs w:val="24"/>
              </w:rPr>
              <w:t>31,31</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1B5DDA" w:rsidRPr="0084167E" w:rsidRDefault="001B5DDA" w:rsidP="001B5DDA">
            <w:pPr>
              <w:jc w:val="right"/>
            </w:pPr>
            <w:r w:rsidRPr="0084167E">
              <w:t>15380,0</w:t>
            </w:r>
          </w:p>
        </w:tc>
        <w:tc>
          <w:tcPr>
            <w:tcW w:w="1915" w:type="dxa"/>
            <w:tcBorders>
              <w:top w:val="single" w:sz="4" w:space="0" w:color="auto"/>
              <w:left w:val="nil"/>
              <w:bottom w:val="single" w:sz="4" w:space="0" w:color="auto"/>
              <w:right w:val="single" w:sz="4" w:space="0" w:color="auto"/>
            </w:tcBorders>
            <w:shd w:val="clear" w:color="auto" w:fill="auto"/>
            <w:noWrap/>
            <w:vAlign w:val="center"/>
          </w:tcPr>
          <w:p w:rsidR="001B5DDA" w:rsidRPr="0084167E" w:rsidRDefault="001B5DDA" w:rsidP="001B5DDA">
            <w:pPr>
              <w:jc w:val="right"/>
            </w:pPr>
            <w:r w:rsidRPr="0084167E">
              <w:t>481547,8</w:t>
            </w:r>
          </w:p>
        </w:tc>
      </w:tr>
      <w:tr w:rsidR="001B5DDA" w:rsidRPr="0084167E" w:rsidTr="001B5DDA">
        <w:trPr>
          <w:trHeight w:val="270"/>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DDA" w:rsidRPr="0084167E" w:rsidRDefault="001B5DDA" w:rsidP="001B5DDA">
            <w:pPr>
              <w:ind w:hanging="3"/>
              <w:jc w:val="left"/>
              <w:rPr>
                <w:szCs w:val="24"/>
              </w:rPr>
            </w:pPr>
            <w:r w:rsidRPr="0084167E">
              <w:rPr>
                <w:szCs w:val="24"/>
              </w:rPr>
              <w:t>EAT</w:t>
            </w:r>
          </w:p>
        </w:tc>
        <w:tc>
          <w:tcPr>
            <w:tcW w:w="4024" w:type="dxa"/>
            <w:tcBorders>
              <w:top w:val="single" w:sz="4" w:space="0" w:color="auto"/>
              <w:left w:val="nil"/>
              <w:bottom w:val="single" w:sz="4" w:space="0" w:color="auto"/>
              <w:right w:val="single" w:sz="4" w:space="0" w:color="auto"/>
            </w:tcBorders>
            <w:shd w:val="clear" w:color="auto" w:fill="auto"/>
            <w:noWrap/>
            <w:vAlign w:val="center"/>
          </w:tcPr>
          <w:p w:rsidR="001B5DDA" w:rsidRPr="0084167E" w:rsidRDefault="001B5DDA" w:rsidP="001B5DDA">
            <w:pPr>
              <w:ind w:hanging="3"/>
              <w:jc w:val="left"/>
              <w:rPr>
                <w:szCs w:val="24"/>
              </w:rPr>
            </w:pPr>
            <w:r w:rsidRPr="0084167E">
              <w:rPr>
                <w:szCs w:val="24"/>
              </w:rPr>
              <w:t>Veštački podignuta sastojina</w:t>
            </w:r>
          </w:p>
        </w:tc>
        <w:tc>
          <w:tcPr>
            <w:tcW w:w="1676" w:type="dxa"/>
            <w:tcBorders>
              <w:top w:val="single" w:sz="4" w:space="0" w:color="auto"/>
              <w:left w:val="nil"/>
              <w:bottom w:val="single" w:sz="4" w:space="0" w:color="auto"/>
              <w:right w:val="single" w:sz="4" w:space="0" w:color="auto"/>
            </w:tcBorders>
            <w:shd w:val="clear" w:color="auto" w:fill="auto"/>
            <w:noWrap/>
            <w:vAlign w:val="center"/>
          </w:tcPr>
          <w:p w:rsidR="001B5DDA" w:rsidRPr="0084167E" w:rsidRDefault="001B5DDA" w:rsidP="001B5DDA">
            <w:pPr>
              <w:ind w:hanging="3"/>
              <w:jc w:val="center"/>
              <w:rPr>
                <w:szCs w:val="24"/>
              </w:rPr>
            </w:pPr>
            <w:r w:rsidRPr="0084167E">
              <w:rPr>
                <w:szCs w:val="24"/>
              </w:rPr>
              <w:t>I</w:t>
            </w:r>
          </w:p>
        </w:tc>
        <w:tc>
          <w:tcPr>
            <w:tcW w:w="1175" w:type="dxa"/>
            <w:tcBorders>
              <w:top w:val="single" w:sz="4" w:space="0" w:color="auto"/>
              <w:left w:val="nil"/>
              <w:bottom w:val="single" w:sz="4" w:space="0" w:color="auto"/>
              <w:right w:val="single" w:sz="4" w:space="0" w:color="auto"/>
            </w:tcBorders>
            <w:shd w:val="clear" w:color="auto" w:fill="auto"/>
            <w:noWrap/>
            <w:vAlign w:val="bottom"/>
          </w:tcPr>
          <w:p w:rsidR="001B5DDA" w:rsidRPr="0084167E" w:rsidRDefault="001B5DDA" w:rsidP="001B5DDA">
            <w:pPr>
              <w:jc w:val="right"/>
              <w:rPr>
                <w:szCs w:val="24"/>
              </w:rPr>
            </w:pPr>
            <w:r w:rsidRPr="0084167E">
              <w:rPr>
                <w:szCs w:val="24"/>
              </w:rPr>
              <w:t>232,54</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1B5DDA" w:rsidRPr="0084167E" w:rsidRDefault="001B5DDA" w:rsidP="001B5DDA">
            <w:pPr>
              <w:jc w:val="right"/>
            </w:pPr>
            <w:r w:rsidRPr="0084167E">
              <w:t>125584,5</w:t>
            </w:r>
          </w:p>
        </w:tc>
        <w:tc>
          <w:tcPr>
            <w:tcW w:w="1915" w:type="dxa"/>
            <w:tcBorders>
              <w:top w:val="single" w:sz="4" w:space="0" w:color="auto"/>
              <w:left w:val="nil"/>
              <w:bottom w:val="single" w:sz="4" w:space="0" w:color="auto"/>
              <w:right w:val="single" w:sz="4" w:space="0" w:color="auto"/>
            </w:tcBorders>
            <w:shd w:val="clear" w:color="auto" w:fill="auto"/>
            <w:noWrap/>
            <w:vAlign w:val="center"/>
          </w:tcPr>
          <w:p w:rsidR="001B5DDA" w:rsidRPr="0084167E" w:rsidRDefault="001B5DDA" w:rsidP="001B5DDA">
            <w:pPr>
              <w:jc w:val="right"/>
            </w:pPr>
            <w:r w:rsidRPr="0084167E">
              <w:t>29203415,0</w:t>
            </w:r>
          </w:p>
        </w:tc>
      </w:tr>
      <w:tr w:rsidR="001B5DDA" w:rsidRPr="0084167E" w:rsidTr="00F83EC0">
        <w:trPr>
          <w:trHeight w:val="270"/>
        </w:trPr>
        <w:tc>
          <w:tcPr>
            <w:tcW w:w="89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B5DDA" w:rsidRPr="0084167E" w:rsidRDefault="001B5DDA" w:rsidP="001B5DDA">
            <w:pPr>
              <w:jc w:val="right"/>
              <w:rPr>
                <w:szCs w:val="24"/>
              </w:rPr>
            </w:pPr>
          </w:p>
        </w:tc>
        <w:tc>
          <w:tcPr>
            <w:tcW w:w="1978" w:type="dxa"/>
            <w:tcBorders>
              <w:top w:val="single" w:sz="4" w:space="0" w:color="auto"/>
              <w:left w:val="nil"/>
              <w:bottom w:val="single" w:sz="4" w:space="0" w:color="auto"/>
              <w:right w:val="single" w:sz="4" w:space="0" w:color="auto"/>
            </w:tcBorders>
            <w:shd w:val="clear" w:color="auto" w:fill="auto"/>
            <w:noWrap/>
            <w:vAlign w:val="bottom"/>
          </w:tcPr>
          <w:p w:rsidR="001B5DDA" w:rsidRPr="0084167E" w:rsidRDefault="001B5DDA" w:rsidP="001B5DDA">
            <w:pPr>
              <w:jc w:val="right"/>
              <w:rPr>
                <w:szCs w:val="24"/>
              </w:rPr>
            </w:pPr>
          </w:p>
        </w:tc>
        <w:tc>
          <w:tcPr>
            <w:tcW w:w="1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1B5DDA" w:rsidRPr="0084167E" w:rsidRDefault="001B5DDA" w:rsidP="001B5DDA">
            <w:pPr>
              <w:jc w:val="right"/>
            </w:pPr>
            <w:r w:rsidRPr="0084167E">
              <w:t>29.721.105,8</w:t>
            </w:r>
          </w:p>
        </w:tc>
      </w:tr>
    </w:tbl>
    <w:p w:rsidR="00732569" w:rsidRPr="0084167E" w:rsidRDefault="00732569" w:rsidP="00B5350C">
      <w:pPr>
        <w:rPr>
          <w:szCs w:val="24"/>
          <w:lang w:val="de-DE"/>
        </w:rPr>
      </w:pPr>
    </w:p>
    <w:p w:rsidR="00732569" w:rsidRPr="0084167E" w:rsidRDefault="00732569" w:rsidP="00B5350C">
      <w:pPr>
        <w:rPr>
          <w:szCs w:val="24"/>
          <w:lang w:val="de-DE"/>
        </w:rPr>
      </w:pPr>
      <w:r w:rsidRPr="0084167E">
        <w:rPr>
          <w:szCs w:val="24"/>
          <w:lang w:val="de-DE"/>
        </w:rPr>
        <w:t>Tabela br. 10.1.-2. Vrednost šuma na dan 31.12.2017. godine                                                     din.</w:t>
      </w:r>
    </w:p>
    <w:tbl>
      <w:tblPr>
        <w:tblW w:w="9486" w:type="dxa"/>
        <w:tblLook w:val="0000" w:firstRow="0" w:lastRow="0" w:firstColumn="0" w:lastColumn="0" w:noHBand="0" w:noVBand="0"/>
      </w:tblPr>
      <w:tblGrid>
        <w:gridCol w:w="6135"/>
        <w:gridCol w:w="375"/>
        <w:gridCol w:w="2976"/>
      </w:tblGrid>
      <w:tr w:rsidR="001B5DDA" w:rsidRPr="0084167E" w:rsidTr="001B5DDA">
        <w:trPr>
          <w:trHeight w:val="270"/>
        </w:trPr>
        <w:tc>
          <w:tcPr>
            <w:tcW w:w="6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DDA" w:rsidRPr="0084167E" w:rsidRDefault="001B5DDA" w:rsidP="001B5DDA">
            <w:pPr>
              <w:ind w:hanging="3"/>
              <w:jc w:val="left"/>
              <w:rPr>
                <w:szCs w:val="24"/>
              </w:rPr>
            </w:pPr>
            <w:r w:rsidRPr="0084167E">
              <w:rPr>
                <w:szCs w:val="24"/>
              </w:rPr>
              <w:t>Ukupna vrednost premerenih sastojina</w:t>
            </w:r>
          </w:p>
        </w:tc>
        <w:tc>
          <w:tcPr>
            <w:tcW w:w="375" w:type="dxa"/>
            <w:tcBorders>
              <w:top w:val="single" w:sz="4" w:space="0" w:color="auto"/>
              <w:left w:val="nil"/>
              <w:bottom w:val="single" w:sz="4" w:space="0" w:color="auto"/>
              <w:right w:val="single" w:sz="4" w:space="0" w:color="auto"/>
            </w:tcBorders>
            <w:shd w:val="clear" w:color="auto" w:fill="auto"/>
            <w:vAlign w:val="center"/>
          </w:tcPr>
          <w:p w:rsidR="001B5DDA" w:rsidRPr="0084167E" w:rsidRDefault="001B5DDA" w:rsidP="001B5DDA">
            <w:pPr>
              <w:ind w:hanging="3"/>
              <w:jc w:val="center"/>
              <w:rPr>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5DDA" w:rsidRPr="0084167E" w:rsidRDefault="001B5DDA" w:rsidP="001B5DDA">
            <w:pPr>
              <w:jc w:val="right"/>
            </w:pPr>
            <w:r w:rsidRPr="0084167E">
              <w:t>420.231.126,6</w:t>
            </w:r>
          </w:p>
        </w:tc>
      </w:tr>
      <w:tr w:rsidR="001B5DDA" w:rsidRPr="0084167E" w:rsidTr="001B5DDA">
        <w:trPr>
          <w:trHeight w:val="270"/>
        </w:trPr>
        <w:tc>
          <w:tcPr>
            <w:tcW w:w="6135" w:type="dxa"/>
            <w:tcBorders>
              <w:top w:val="nil"/>
              <w:left w:val="single" w:sz="4" w:space="0" w:color="auto"/>
              <w:bottom w:val="single" w:sz="4" w:space="0" w:color="auto"/>
              <w:right w:val="single" w:sz="4" w:space="0" w:color="auto"/>
            </w:tcBorders>
            <w:shd w:val="clear" w:color="auto" w:fill="auto"/>
            <w:noWrap/>
            <w:vAlign w:val="center"/>
          </w:tcPr>
          <w:p w:rsidR="001B5DDA" w:rsidRPr="0084167E" w:rsidRDefault="001B5DDA" w:rsidP="001B5DDA">
            <w:pPr>
              <w:ind w:hanging="3"/>
              <w:jc w:val="left"/>
              <w:rPr>
                <w:szCs w:val="24"/>
              </w:rPr>
            </w:pPr>
            <w:r w:rsidRPr="0084167E">
              <w:rPr>
                <w:szCs w:val="24"/>
              </w:rPr>
              <w:t>Ukupna vrednost mladih šuma prečnika manjeg od 5 cm</w:t>
            </w:r>
          </w:p>
        </w:tc>
        <w:tc>
          <w:tcPr>
            <w:tcW w:w="375" w:type="dxa"/>
            <w:tcBorders>
              <w:top w:val="single" w:sz="4" w:space="0" w:color="auto"/>
              <w:left w:val="nil"/>
              <w:bottom w:val="single" w:sz="4" w:space="0" w:color="auto"/>
              <w:right w:val="single" w:sz="4" w:space="0" w:color="auto"/>
            </w:tcBorders>
            <w:shd w:val="clear" w:color="auto" w:fill="auto"/>
            <w:vAlign w:val="center"/>
          </w:tcPr>
          <w:p w:rsidR="001B5DDA" w:rsidRPr="0084167E" w:rsidRDefault="001B5DDA" w:rsidP="001B5DDA">
            <w:pPr>
              <w:ind w:hanging="3"/>
              <w:jc w:val="center"/>
              <w:rPr>
                <w:szCs w:val="24"/>
              </w:rPr>
            </w:pPr>
            <w:r w:rsidRPr="0084167E">
              <w:rPr>
                <w:szCs w:val="24"/>
              </w:rPr>
              <w:t>+</w:t>
            </w: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1B5DDA" w:rsidRPr="0084167E" w:rsidRDefault="001B5DDA" w:rsidP="001B5DDA">
            <w:pPr>
              <w:jc w:val="right"/>
            </w:pPr>
            <w:r w:rsidRPr="0084167E">
              <w:t>29.721.105,8</w:t>
            </w:r>
          </w:p>
        </w:tc>
      </w:tr>
      <w:tr w:rsidR="001B5DDA" w:rsidRPr="0084167E" w:rsidTr="001B5DDA">
        <w:trPr>
          <w:trHeight w:val="270"/>
        </w:trPr>
        <w:tc>
          <w:tcPr>
            <w:tcW w:w="6135" w:type="dxa"/>
            <w:tcBorders>
              <w:top w:val="nil"/>
              <w:left w:val="single" w:sz="4" w:space="0" w:color="auto"/>
              <w:bottom w:val="single" w:sz="4" w:space="0" w:color="auto"/>
              <w:right w:val="single" w:sz="4" w:space="0" w:color="auto"/>
            </w:tcBorders>
            <w:shd w:val="clear" w:color="auto" w:fill="auto"/>
            <w:noWrap/>
            <w:vAlign w:val="center"/>
          </w:tcPr>
          <w:p w:rsidR="001B5DDA" w:rsidRPr="0084167E" w:rsidRDefault="001B5DDA" w:rsidP="001B5DDA">
            <w:pPr>
              <w:ind w:hanging="3"/>
              <w:jc w:val="left"/>
              <w:rPr>
                <w:szCs w:val="24"/>
              </w:rPr>
            </w:pPr>
            <w:r w:rsidRPr="0084167E">
              <w:rPr>
                <w:szCs w:val="24"/>
              </w:rPr>
              <w:t>Ukupni troškovi korišćenja šuma</w:t>
            </w:r>
          </w:p>
        </w:tc>
        <w:tc>
          <w:tcPr>
            <w:tcW w:w="375" w:type="dxa"/>
            <w:tcBorders>
              <w:top w:val="single" w:sz="4" w:space="0" w:color="auto"/>
              <w:left w:val="nil"/>
              <w:bottom w:val="single" w:sz="4" w:space="0" w:color="auto"/>
              <w:right w:val="single" w:sz="4" w:space="0" w:color="auto"/>
            </w:tcBorders>
            <w:shd w:val="clear" w:color="auto" w:fill="auto"/>
            <w:vAlign w:val="center"/>
          </w:tcPr>
          <w:p w:rsidR="001B5DDA" w:rsidRPr="0084167E" w:rsidRDefault="001B5DDA" w:rsidP="001B5DDA">
            <w:pPr>
              <w:ind w:hanging="3"/>
              <w:jc w:val="center"/>
              <w:rPr>
                <w:szCs w:val="24"/>
              </w:rPr>
            </w:pPr>
            <w:r w:rsidRPr="0084167E">
              <w:rPr>
                <w:szCs w:val="24"/>
              </w:rPr>
              <w:t>-</w:t>
            </w: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1B5DDA" w:rsidRPr="0084167E" w:rsidRDefault="001B5DDA" w:rsidP="001B5DDA">
            <w:pPr>
              <w:jc w:val="right"/>
            </w:pPr>
            <w:r w:rsidRPr="0084167E">
              <w:t>36.612.552,0</w:t>
            </w:r>
          </w:p>
        </w:tc>
      </w:tr>
      <w:tr w:rsidR="001B5DDA" w:rsidRPr="0084167E" w:rsidTr="001B5DDA">
        <w:trPr>
          <w:trHeight w:val="270"/>
        </w:trPr>
        <w:tc>
          <w:tcPr>
            <w:tcW w:w="6135" w:type="dxa"/>
            <w:tcBorders>
              <w:top w:val="nil"/>
              <w:left w:val="single" w:sz="4" w:space="0" w:color="auto"/>
              <w:bottom w:val="single" w:sz="4" w:space="0" w:color="auto"/>
              <w:right w:val="single" w:sz="4" w:space="0" w:color="auto"/>
            </w:tcBorders>
            <w:shd w:val="clear" w:color="auto" w:fill="auto"/>
            <w:noWrap/>
            <w:vAlign w:val="center"/>
          </w:tcPr>
          <w:p w:rsidR="001B5DDA" w:rsidRPr="0084167E" w:rsidRDefault="001B5DDA" w:rsidP="001B5DDA">
            <w:pPr>
              <w:ind w:hanging="3"/>
              <w:jc w:val="left"/>
              <w:rPr>
                <w:szCs w:val="24"/>
              </w:rPr>
            </w:pPr>
            <w:r w:rsidRPr="0084167E">
              <w:rPr>
                <w:szCs w:val="24"/>
              </w:rPr>
              <w:t>Ukupna vrednost zemljišta</w:t>
            </w:r>
          </w:p>
        </w:tc>
        <w:tc>
          <w:tcPr>
            <w:tcW w:w="375" w:type="dxa"/>
            <w:tcBorders>
              <w:top w:val="single" w:sz="4" w:space="0" w:color="auto"/>
              <w:left w:val="nil"/>
              <w:bottom w:val="single" w:sz="4" w:space="0" w:color="auto"/>
              <w:right w:val="single" w:sz="4" w:space="0" w:color="auto"/>
            </w:tcBorders>
            <w:shd w:val="clear" w:color="auto" w:fill="auto"/>
            <w:vAlign w:val="center"/>
          </w:tcPr>
          <w:p w:rsidR="001B5DDA" w:rsidRPr="0084167E" w:rsidRDefault="001B5DDA" w:rsidP="001B5DDA">
            <w:pPr>
              <w:ind w:hanging="3"/>
              <w:jc w:val="center"/>
              <w:rPr>
                <w:szCs w:val="24"/>
              </w:rPr>
            </w:pPr>
            <w:r w:rsidRPr="0084167E">
              <w:rPr>
                <w:szCs w:val="24"/>
              </w:rPr>
              <w:t>+</w:t>
            </w:r>
          </w:p>
        </w:tc>
        <w:tc>
          <w:tcPr>
            <w:tcW w:w="2976" w:type="dxa"/>
            <w:tcBorders>
              <w:top w:val="nil"/>
              <w:left w:val="single" w:sz="4" w:space="0" w:color="auto"/>
              <w:bottom w:val="single" w:sz="4" w:space="0" w:color="auto"/>
              <w:right w:val="single" w:sz="4" w:space="0" w:color="auto"/>
            </w:tcBorders>
            <w:shd w:val="clear" w:color="auto" w:fill="auto"/>
            <w:noWrap/>
            <w:vAlign w:val="center"/>
          </w:tcPr>
          <w:p w:rsidR="001B5DDA" w:rsidRPr="0084167E" w:rsidRDefault="001B5DDA" w:rsidP="001B5DDA">
            <w:pPr>
              <w:jc w:val="right"/>
            </w:pPr>
            <w:r w:rsidRPr="0084167E">
              <w:t>290.021.610,0</w:t>
            </w:r>
          </w:p>
        </w:tc>
      </w:tr>
      <w:tr w:rsidR="001B5DDA" w:rsidRPr="0084167E" w:rsidTr="00F83EC0">
        <w:trPr>
          <w:trHeight w:val="270"/>
        </w:trPr>
        <w:tc>
          <w:tcPr>
            <w:tcW w:w="613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1B5DDA" w:rsidRPr="0084167E" w:rsidRDefault="001B5DDA" w:rsidP="001B5DDA">
            <w:pPr>
              <w:ind w:hanging="3"/>
              <w:rPr>
                <w:szCs w:val="24"/>
              </w:rPr>
            </w:pPr>
            <w:r w:rsidRPr="0084167E">
              <w:rPr>
                <w:szCs w:val="24"/>
              </w:rPr>
              <w:t> Svega</w:t>
            </w:r>
          </w:p>
        </w:tc>
        <w:tc>
          <w:tcPr>
            <w:tcW w:w="3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B5DDA" w:rsidRPr="0084167E" w:rsidRDefault="001B5DDA" w:rsidP="001B5DDA">
            <w:pPr>
              <w:ind w:hanging="3"/>
              <w:jc w:val="center"/>
              <w:rPr>
                <w:szCs w:val="24"/>
              </w:rPr>
            </w:pPr>
          </w:p>
        </w:tc>
        <w:tc>
          <w:tcPr>
            <w:tcW w:w="2976"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1B5DDA" w:rsidRPr="0084167E" w:rsidRDefault="001B5DDA" w:rsidP="001B5DDA">
            <w:pPr>
              <w:jc w:val="right"/>
            </w:pPr>
            <w:r w:rsidRPr="0084167E">
              <w:t>703.361.290,4</w:t>
            </w:r>
          </w:p>
        </w:tc>
      </w:tr>
    </w:tbl>
    <w:p w:rsidR="0084167E" w:rsidRDefault="0084167E" w:rsidP="0084167E">
      <w:bookmarkStart w:id="1107" w:name="_Toc329146839"/>
      <w:bookmarkStart w:id="1108" w:name="_Toc329328557"/>
      <w:bookmarkStart w:id="1109" w:name="_Toc410988468"/>
      <w:bookmarkStart w:id="1110" w:name="_Toc478456589"/>
      <w:bookmarkStart w:id="1111" w:name="_Toc503785526"/>
      <w:bookmarkStart w:id="1112" w:name="_Toc503786101"/>
      <w:bookmarkStart w:id="1113" w:name="_Toc503786590"/>
      <w:bookmarkStart w:id="1114" w:name="_Toc503787461"/>
    </w:p>
    <w:p w:rsidR="0084167E" w:rsidRDefault="0084167E" w:rsidP="0084167E"/>
    <w:p w:rsidR="0084167E" w:rsidRDefault="0084167E" w:rsidP="0084167E"/>
    <w:p w:rsidR="0084167E" w:rsidRDefault="0084167E" w:rsidP="0084167E"/>
    <w:p w:rsidR="0084167E" w:rsidRDefault="0084167E" w:rsidP="0084167E"/>
    <w:p w:rsidR="0084167E" w:rsidRDefault="0084167E" w:rsidP="0084167E">
      <w:pPr>
        <w:rPr>
          <w:i/>
          <w:szCs w:val="24"/>
        </w:rPr>
      </w:pPr>
    </w:p>
    <w:p w:rsidR="0084167E" w:rsidRDefault="0084167E" w:rsidP="0084167E">
      <w:pPr>
        <w:rPr>
          <w:i/>
          <w:szCs w:val="24"/>
        </w:rPr>
      </w:pPr>
    </w:p>
    <w:p w:rsidR="0084167E" w:rsidRDefault="0084167E" w:rsidP="0084167E">
      <w:pPr>
        <w:rPr>
          <w:i/>
          <w:szCs w:val="24"/>
        </w:rPr>
      </w:pPr>
    </w:p>
    <w:p w:rsidR="0084167E" w:rsidRDefault="0084167E" w:rsidP="0084167E">
      <w:pPr>
        <w:rPr>
          <w:i/>
          <w:szCs w:val="24"/>
        </w:rPr>
      </w:pPr>
    </w:p>
    <w:p w:rsidR="00732569" w:rsidRPr="0084167E" w:rsidRDefault="00732569" w:rsidP="00B5350C">
      <w:pPr>
        <w:pStyle w:val="Heading2"/>
        <w:rPr>
          <w:i w:val="0"/>
          <w:szCs w:val="24"/>
        </w:rPr>
      </w:pPr>
      <w:bookmarkStart w:id="1115" w:name="_Toc535232913"/>
      <w:bookmarkStart w:id="1116" w:name="_Toc535233779"/>
      <w:r w:rsidRPr="0084167E">
        <w:rPr>
          <w:i w:val="0"/>
          <w:szCs w:val="24"/>
        </w:rPr>
        <w:lastRenderedPageBreak/>
        <w:t>10.2. Vrsta i obim planiranih radova</w:t>
      </w:r>
      <w:bookmarkEnd w:id="1107"/>
      <w:bookmarkEnd w:id="1108"/>
      <w:bookmarkEnd w:id="1109"/>
      <w:bookmarkEnd w:id="1110"/>
      <w:bookmarkEnd w:id="1111"/>
      <w:bookmarkEnd w:id="1112"/>
      <w:bookmarkEnd w:id="1113"/>
      <w:bookmarkEnd w:id="1114"/>
      <w:bookmarkEnd w:id="1115"/>
      <w:bookmarkEnd w:id="1116"/>
    </w:p>
    <w:p w:rsidR="00732569" w:rsidRPr="0084167E" w:rsidRDefault="00732569" w:rsidP="00B5350C">
      <w:pPr>
        <w:pStyle w:val="Heading3"/>
        <w:rPr>
          <w:szCs w:val="24"/>
        </w:rPr>
      </w:pPr>
      <w:bookmarkStart w:id="1117" w:name="_Toc329146840"/>
      <w:bookmarkStart w:id="1118" w:name="_Toc329328558"/>
      <w:bookmarkStart w:id="1119" w:name="_Toc410988469"/>
      <w:bookmarkStart w:id="1120" w:name="_Toc478456590"/>
      <w:bookmarkStart w:id="1121" w:name="_Toc503785527"/>
      <w:bookmarkStart w:id="1122" w:name="_Toc503786102"/>
      <w:bookmarkStart w:id="1123" w:name="_Toc503786591"/>
      <w:bookmarkStart w:id="1124" w:name="_Toc503787462"/>
      <w:bookmarkStart w:id="1125" w:name="_Toc535232914"/>
      <w:bookmarkStart w:id="1126" w:name="_Toc535233780"/>
      <w:r w:rsidRPr="0084167E">
        <w:rPr>
          <w:szCs w:val="24"/>
        </w:rPr>
        <w:t>10.2.1. Sortimentna struktura sečive zapremine</w:t>
      </w:r>
      <w:bookmarkEnd w:id="1117"/>
      <w:bookmarkEnd w:id="1118"/>
      <w:bookmarkEnd w:id="1119"/>
      <w:bookmarkEnd w:id="1120"/>
      <w:bookmarkEnd w:id="1121"/>
      <w:bookmarkEnd w:id="1122"/>
      <w:bookmarkEnd w:id="1123"/>
      <w:bookmarkEnd w:id="1124"/>
      <w:bookmarkEnd w:id="1125"/>
      <w:bookmarkEnd w:id="1126"/>
    </w:p>
    <w:p w:rsidR="00732569" w:rsidRPr="0084167E" w:rsidRDefault="00732569" w:rsidP="00B5350C">
      <w:pPr>
        <w:rPr>
          <w:szCs w:val="24"/>
          <w:lang w:val="sr-Latn-CS"/>
        </w:rPr>
      </w:pPr>
      <w:bookmarkStart w:id="1127" w:name="_Toc103391056"/>
      <w:bookmarkStart w:id="1128" w:name="_Toc104385113"/>
      <w:bookmarkStart w:id="1129" w:name="_Toc104385449"/>
      <w:bookmarkStart w:id="1130" w:name="_Toc104385693"/>
      <w:bookmarkStart w:id="1131" w:name="_Toc105553006"/>
      <w:r w:rsidRPr="0084167E">
        <w:rPr>
          <w:szCs w:val="24"/>
          <w:lang w:val="sr-Latn-CS"/>
        </w:rPr>
        <w:t>Sortimentna struktura prinosa prikazana je u tabeli 10.2.1.-1.</w:t>
      </w:r>
    </w:p>
    <w:p w:rsidR="00732569" w:rsidRPr="0084167E" w:rsidRDefault="00732569" w:rsidP="00B5350C">
      <w:pPr>
        <w:rPr>
          <w:szCs w:val="24"/>
          <w:lang w:val="de-DE"/>
        </w:rPr>
      </w:pPr>
      <w:r w:rsidRPr="0084167E">
        <w:rPr>
          <w:szCs w:val="24"/>
          <w:lang w:val="de-DE"/>
        </w:rPr>
        <w:t>Tabela br.10.2.1.-1. Sortimentna struktura sečive zapremine, prosta reprodukcija</w:t>
      </w:r>
      <w:r w:rsidR="00C76B77" w:rsidRPr="0084167E">
        <w:rPr>
          <w:szCs w:val="24"/>
          <w:lang w:val="de-DE"/>
        </w:rPr>
        <w:t xml:space="preserve"> i ukupno</w:t>
      </w:r>
      <w:r w:rsidRPr="0084167E">
        <w:rPr>
          <w:szCs w:val="24"/>
          <w:lang w:val="de-DE"/>
        </w:rPr>
        <w:t xml:space="preserve"> </w:t>
      </w:r>
    </w:p>
    <w:tbl>
      <w:tblPr>
        <w:tblW w:w="12355" w:type="dxa"/>
        <w:tblInd w:w="108" w:type="dxa"/>
        <w:tblLook w:val="0000" w:firstRow="0" w:lastRow="0" w:firstColumn="0" w:lastColumn="0" w:noHBand="0" w:noVBand="0"/>
      </w:tblPr>
      <w:tblGrid>
        <w:gridCol w:w="1848"/>
        <w:gridCol w:w="1554"/>
        <w:gridCol w:w="1036"/>
        <w:gridCol w:w="1516"/>
        <w:gridCol w:w="876"/>
        <w:gridCol w:w="996"/>
        <w:gridCol w:w="996"/>
        <w:gridCol w:w="996"/>
        <w:gridCol w:w="1346"/>
        <w:gridCol w:w="1191"/>
      </w:tblGrid>
      <w:tr w:rsidR="0084167E" w:rsidRPr="0084167E" w:rsidTr="00F83EC0">
        <w:trPr>
          <w:trHeight w:val="255"/>
        </w:trPr>
        <w:tc>
          <w:tcPr>
            <w:tcW w:w="1848"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rsidR="0084167E" w:rsidRPr="0084167E" w:rsidRDefault="0084167E" w:rsidP="00B5350C">
            <w:pPr>
              <w:jc w:val="center"/>
              <w:rPr>
                <w:szCs w:val="24"/>
              </w:rPr>
            </w:pPr>
            <w:r w:rsidRPr="0084167E">
              <w:rPr>
                <w:szCs w:val="24"/>
              </w:rPr>
              <w:t>Vrsta drveta</w:t>
            </w:r>
          </w:p>
        </w:tc>
        <w:tc>
          <w:tcPr>
            <w:tcW w:w="1554"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tcPr>
          <w:p w:rsidR="0084167E" w:rsidRPr="0084167E" w:rsidRDefault="0084167E" w:rsidP="00B5350C">
            <w:pPr>
              <w:jc w:val="center"/>
              <w:rPr>
                <w:szCs w:val="24"/>
              </w:rPr>
            </w:pPr>
            <w:r w:rsidRPr="0084167E">
              <w:rPr>
                <w:szCs w:val="24"/>
              </w:rPr>
              <w:t>Bruto prinos</w:t>
            </w:r>
          </w:p>
        </w:tc>
        <w:tc>
          <w:tcPr>
            <w:tcW w:w="1036" w:type="dxa"/>
            <w:vMerge w:val="restart"/>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tcPr>
          <w:p w:rsidR="0084167E" w:rsidRPr="0084167E" w:rsidRDefault="0084167E" w:rsidP="00B5350C">
            <w:pPr>
              <w:jc w:val="center"/>
              <w:rPr>
                <w:szCs w:val="24"/>
              </w:rPr>
            </w:pPr>
            <w:r w:rsidRPr="0084167E">
              <w:rPr>
                <w:szCs w:val="24"/>
              </w:rPr>
              <w:t>Otpad</w:t>
            </w:r>
          </w:p>
        </w:tc>
        <w:tc>
          <w:tcPr>
            <w:tcW w:w="1516" w:type="dxa"/>
            <w:vMerge w:val="restart"/>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rsidR="0084167E" w:rsidRPr="0084167E" w:rsidRDefault="0084167E" w:rsidP="00B5350C">
            <w:pPr>
              <w:jc w:val="center"/>
              <w:rPr>
                <w:szCs w:val="24"/>
              </w:rPr>
            </w:pPr>
            <w:r w:rsidRPr="0084167E">
              <w:rPr>
                <w:szCs w:val="24"/>
              </w:rPr>
              <w:t>Neto prinos</w:t>
            </w:r>
          </w:p>
        </w:tc>
        <w:tc>
          <w:tcPr>
            <w:tcW w:w="6401" w:type="dxa"/>
            <w:gridSpan w:val="6"/>
            <w:tcBorders>
              <w:top w:val="single" w:sz="8" w:space="0" w:color="auto"/>
              <w:left w:val="nil"/>
              <w:bottom w:val="single" w:sz="4" w:space="0" w:color="auto"/>
              <w:right w:val="single" w:sz="4" w:space="0" w:color="auto"/>
            </w:tcBorders>
            <w:shd w:val="clear" w:color="auto" w:fill="D9D9D9" w:themeFill="background1" w:themeFillShade="D9"/>
            <w:vAlign w:val="center"/>
          </w:tcPr>
          <w:p w:rsidR="0084167E" w:rsidRPr="0084167E" w:rsidRDefault="0084167E" w:rsidP="0084167E">
            <w:pPr>
              <w:jc w:val="center"/>
              <w:rPr>
                <w:szCs w:val="24"/>
              </w:rPr>
            </w:pPr>
            <w:r w:rsidRPr="0084167E">
              <w:rPr>
                <w:szCs w:val="24"/>
                <w:lang w:val="de-DE"/>
              </w:rPr>
              <w:t>Sortimentna struktura sečive zapremine</w:t>
            </w:r>
          </w:p>
        </w:tc>
      </w:tr>
      <w:tr w:rsidR="0084167E" w:rsidRPr="0084167E" w:rsidTr="00F83EC0">
        <w:trPr>
          <w:trHeight w:val="255"/>
        </w:trPr>
        <w:tc>
          <w:tcPr>
            <w:tcW w:w="1848" w:type="dxa"/>
            <w:vMerge/>
            <w:tcBorders>
              <w:left w:val="single" w:sz="8" w:space="0" w:color="auto"/>
              <w:right w:val="single" w:sz="8" w:space="0" w:color="auto"/>
            </w:tcBorders>
            <w:shd w:val="clear" w:color="auto" w:fill="D9D9D9" w:themeFill="background1" w:themeFillShade="D9"/>
            <w:vAlign w:val="center"/>
          </w:tcPr>
          <w:p w:rsidR="0084167E" w:rsidRPr="0084167E" w:rsidRDefault="0084167E" w:rsidP="00A06767">
            <w:pPr>
              <w:jc w:val="center"/>
              <w:rPr>
                <w:szCs w:val="24"/>
              </w:rPr>
            </w:pPr>
          </w:p>
        </w:tc>
        <w:tc>
          <w:tcPr>
            <w:tcW w:w="1554" w:type="dxa"/>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84167E" w:rsidRPr="0084167E" w:rsidRDefault="0084167E" w:rsidP="00A06767">
            <w:pPr>
              <w:jc w:val="center"/>
              <w:rPr>
                <w:szCs w:val="24"/>
              </w:rPr>
            </w:pPr>
          </w:p>
        </w:tc>
        <w:tc>
          <w:tcPr>
            <w:tcW w:w="1036"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84167E" w:rsidRPr="0084167E" w:rsidRDefault="0084167E" w:rsidP="00A06767">
            <w:pPr>
              <w:jc w:val="center"/>
              <w:rPr>
                <w:szCs w:val="24"/>
              </w:rPr>
            </w:pPr>
          </w:p>
        </w:tc>
        <w:tc>
          <w:tcPr>
            <w:tcW w:w="1516" w:type="dxa"/>
            <w:vMerge/>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rsidR="0084167E" w:rsidRPr="0084167E" w:rsidRDefault="0084167E" w:rsidP="00A06767">
            <w:pPr>
              <w:jc w:val="center"/>
              <w:rPr>
                <w:szCs w:val="24"/>
              </w:rPr>
            </w:pPr>
          </w:p>
        </w:tc>
        <w:tc>
          <w:tcPr>
            <w:tcW w:w="876" w:type="dxa"/>
            <w:tcBorders>
              <w:top w:val="nil"/>
              <w:left w:val="nil"/>
              <w:bottom w:val="single" w:sz="4" w:space="0" w:color="auto"/>
              <w:right w:val="single" w:sz="4" w:space="0" w:color="auto"/>
            </w:tcBorders>
            <w:shd w:val="clear" w:color="auto" w:fill="D9D9D9" w:themeFill="background1" w:themeFillShade="D9"/>
            <w:vAlign w:val="center"/>
          </w:tcPr>
          <w:p w:rsidR="0084167E" w:rsidRPr="0084167E" w:rsidRDefault="0084167E" w:rsidP="00A06767">
            <w:pPr>
              <w:jc w:val="center"/>
              <w:rPr>
                <w:szCs w:val="24"/>
              </w:rPr>
            </w:pPr>
            <w:r w:rsidRPr="0084167E">
              <w:rPr>
                <w:szCs w:val="24"/>
              </w:rPr>
              <w:t>F</w:t>
            </w:r>
          </w:p>
        </w:tc>
        <w:tc>
          <w:tcPr>
            <w:tcW w:w="99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84167E" w:rsidRPr="0084167E" w:rsidRDefault="0084167E" w:rsidP="00A06767">
            <w:pPr>
              <w:jc w:val="center"/>
              <w:rPr>
                <w:szCs w:val="24"/>
              </w:rPr>
            </w:pPr>
            <w:r w:rsidRPr="0084167E">
              <w:rPr>
                <w:szCs w:val="24"/>
              </w:rPr>
              <w:t>L</w:t>
            </w:r>
          </w:p>
        </w:tc>
        <w:tc>
          <w:tcPr>
            <w:tcW w:w="996" w:type="dxa"/>
            <w:tcBorders>
              <w:top w:val="nil"/>
              <w:left w:val="nil"/>
              <w:bottom w:val="single" w:sz="4" w:space="0" w:color="auto"/>
              <w:right w:val="single" w:sz="4" w:space="0" w:color="auto"/>
            </w:tcBorders>
            <w:shd w:val="clear" w:color="auto" w:fill="D9D9D9" w:themeFill="background1" w:themeFillShade="D9"/>
            <w:vAlign w:val="center"/>
          </w:tcPr>
          <w:p w:rsidR="0084167E" w:rsidRPr="0084167E" w:rsidRDefault="0084167E" w:rsidP="00A06767">
            <w:pPr>
              <w:jc w:val="center"/>
              <w:rPr>
                <w:szCs w:val="24"/>
              </w:rPr>
            </w:pPr>
            <w:r w:rsidRPr="0084167E">
              <w:rPr>
                <w:szCs w:val="24"/>
              </w:rPr>
              <w:t>I klasa</w:t>
            </w:r>
          </w:p>
        </w:tc>
        <w:tc>
          <w:tcPr>
            <w:tcW w:w="996" w:type="dxa"/>
            <w:tcBorders>
              <w:top w:val="nil"/>
              <w:left w:val="nil"/>
              <w:bottom w:val="single" w:sz="4" w:space="0" w:color="auto"/>
              <w:right w:val="single" w:sz="4" w:space="0" w:color="auto"/>
            </w:tcBorders>
            <w:shd w:val="clear" w:color="auto" w:fill="D9D9D9" w:themeFill="background1" w:themeFillShade="D9"/>
            <w:vAlign w:val="center"/>
          </w:tcPr>
          <w:p w:rsidR="0084167E" w:rsidRPr="0084167E" w:rsidRDefault="0084167E" w:rsidP="00A06767">
            <w:pPr>
              <w:jc w:val="center"/>
              <w:rPr>
                <w:szCs w:val="24"/>
              </w:rPr>
            </w:pPr>
            <w:r w:rsidRPr="0084167E">
              <w:rPr>
                <w:szCs w:val="24"/>
              </w:rPr>
              <w:t>II klasa</w:t>
            </w:r>
          </w:p>
        </w:tc>
        <w:tc>
          <w:tcPr>
            <w:tcW w:w="1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167E" w:rsidRPr="0084167E" w:rsidRDefault="0084167E" w:rsidP="00A06767">
            <w:pPr>
              <w:jc w:val="center"/>
              <w:rPr>
                <w:szCs w:val="24"/>
              </w:rPr>
            </w:pPr>
            <w:r w:rsidRPr="0084167E">
              <w:rPr>
                <w:szCs w:val="24"/>
              </w:rPr>
              <w:t>Svega teh.</w:t>
            </w:r>
          </w:p>
        </w:tc>
        <w:tc>
          <w:tcPr>
            <w:tcW w:w="1191" w:type="dxa"/>
            <w:tcBorders>
              <w:top w:val="nil"/>
              <w:left w:val="nil"/>
              <w:bottom w:val="single" w:sz="4" w:space="0" w:color="auto"/>
              <w:right w:val="single" w:sz="4" w:space="0" w:color="auto"/>
            </w:tcBorders>
            <w:shd w:val="clear" w:color="auto" w:fill="D9D9D9" w:themeFill="background1" w:themeFillShade="D9"/>
            <w:vAlign w:val="center"/>
          </w:tcPr>
          <w:p w:rsidR="0084167E" w:rsidRPr="0084167E" w:rsidRDefault="0084167E" w:rsidP="00A06767">
            <w:pPr>
              <w:jc w:val="center"/>
              <w:rPr>
                <w:szCs w:val="24"/>
              </w:rPr>
            </w:pPr>
            <w:r w:rsidRPr="0084167E">
              <w:rPr>
                <w:szCs w:val="24"/>
              </w:rPr>
              <w:t>Prostorno</w:t>
            </w:r>
          </w:p>
        </w:tc>
      </w:tr>
      <w:tr w:rsidR="0084167E" w:rsidRPr="0084167E" w:rsidTr="00F83EC0">
        <w:trPr>
          <w:trHeight w:val="141"/>
        </w:trPr>
        <w:tc>
          <w:tcPr>
            <w:tcW w:w="1848" w:type="dxa"/>
            <w:vMerge/>
            <w:tcBorders>
              <w:left w:val="single" w:sz="8" w:space="0" w:color="auto"/>
              <w:bottom w:val="single" w:sz="4" w:space="0" w:color="auto"/>
              <w:right w:val="single" w:sz="8" w:space="0" w:color="auto"/>
            </w:tcBorders>
            <w:shd w:val="clear" w:color="auto" w:fill="D9D9D9" w:themeFill="background1" w:themeFillShade="D9"/>
            <w:vAlign w:val="center"/>
          </w:tcPr>
          <w:p w:rsidR="0084167E" w:rsidRPr="0084167E" w:rsidRDefault="0084167E" w:rsidP="00A06767">
            <w:pPr>
              <w:jc w:val="center"/>
              <w:rPr>
                <w:szCs w:val="24"/>
              </w:rPr>
            </w:pPr>
          </w:p>
        </w:tc>
        <w:tc>
          <w:tcPr>
            <w:tcW w:w="10507" w:type="dxa"/>
            <w:gridSpan w:val="9"/>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84167E" w:rsidRPr="0084167E" w:rsidRDefault="0084167E" w:rsidP="00A06767">
            <w:pPr>
              <w:jc w:val="center"/>
              <w:rPr>
                <w:szCs w:val="24"/>
              </w:rPr>
            </w:pPr>
            <w:r>
              <w:rPr>
                <w:szCs w:val="24"/>
                <w:lang w:val="de-DE"/>
              </w:rPr>
              <w:t>m³</w:t>
            </w:r>
          </w:p>
        </w:tc>
      </w:tr>
      <w:tr w:rsidR="0084167E" w:rsidRPr="0084167E" w:rsidTr="0084167E">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B51" w:rsidRPr="0084167E" w:rsidRDefault="00F22B51" w:rsidP="00F22B51">
            <w:pPr>
              <w:rPr>
                <w:szCs w:val="24"/>
              </w:rPr>
            </w:pPr>
            <w:r w:rsidRPr="0084167E">
              <w:rPr>
                <w:szCs w:val="24"/>
              </w:rPr>
              <w:t xml:space="preserve"> Bela Vrba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t>1122,4</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168,4</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954,0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95,4</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190,8</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286,2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572,4</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381,6</w:t>
            </w:r>
          </w:p>
        </w:tc>
      </w:tr>
      <w:tr w:rsidR="0084167E" w:rsidRPr="0084167E" w:rsidTr="0084167E">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B51" w:rsidRPr="0084167E" w:rsidRDefault="00F22B51" w:rsidP="00F22B51">
            <w:pPr>
              <w:rPr>
                <w:szCs w:val="24"/>
              </w:rPr>
            </w:pPr>
            <w:r w:rsidRPr="0084167E">
              <w:rPr>
                <w:szCs w:val="24"/>
              </w:rPr>
              <w:t xml:space="preserve"> Bela Topola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799,7</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120,0</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679,8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66,7</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133,5</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200,2</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400,4</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279,4</w:t>
            </w:r>
          </w:p>
        </w:tc>
      </w:tr>
      <w:tr w:rsidR="0084167E" w:rsidRPr="0084167E" w:rsidTr="0084167E">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B51" w:rsidRPr="0084167E" w:rsidRDefault="00F22B51" w:rsidP="00F22B51">
            <w:pPr>
              <w:rPr>
                <w:szCs w:val="24"/>
              </w:rPr>
            </w:pPr>
            <w:r w:rsidRPr="0084167E">
              <w:rPr>
                <w:szCs w:val="24"/>
              </w:rPr>
              <w:t xml:space="preserve"> Rob</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t>175,9</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t>17,6</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t>158,3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t>23,7</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t>31,7</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t>31,7</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t>39,6</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t>126,6</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t>31,7</w:t>
            </w:r>
          </w:p>
        </w:tc>
      </w:tr>
      <w:tr w:rsidR="0084167E" w:rsidRPr="0084167E" w:rsidTr="0084167E">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B51" w:rsidRPr="0084167E" w:rsidRDefault="00F22B51" w:rsidP="00F22B51">
            <w:pPr>
              <w:rPr>
                <w:szCs w:val="24"/>
              </w:rPr>
            </w:pPr>
            <w:r w:rsidRPr="0084167E">
              <w:rPr>
                <w:szCs w:val="24"/>
              </w:rPr>
              <w:t xml:space="preserve"> I214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5862,8</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586,3</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5276,5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791,5</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1055,3</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1055,3</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1319,1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4221,2</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1055,3</w:t>
            </w:r>
          </w:p>
        </w:tc>
      </w:tr>
      <w:tr w:rsidR="0084167E" w:rsidRPr="0084167E" w:rsidTr="0084167E">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B51" w:rsidRPr="0084167E" w:rsidRDefault="00F22B51" w:rsidP="00F22B51">
            <w:pPr>
              <w:rPr>
                <w:szCs w:val="24"/>
              </w:rPr>
            </w:pPr>
            <w:r w:rsidRPr="0084167E">
              <w:rPr>
                <w:szCs w:val="24"/>
              </w:rPr>
              <w:t xml:space="preserve"> M1</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50508,2</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5050,8</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45457,4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6818,6</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9091,5</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9091,5</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11364,3</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36365,9</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9091,5</w:t>
            </w:r>
          </w:p>
        </w:tc>
      </w:tr>
      <w:tr w:rsidR="0084167E" w:rsidRPr="0084167E" w:rsidTr="0084167E">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B51" w:rsidRPr="0084167E" w:rsidRDefault="00F22B51" w:rsidP="00F22B51">
            <w:pPr>
              <w:rPr>
                <w:szCs w:val="24"/>
              </w:rPr>
            </w:pPr>
            <w:r w:rsidRPr="0084167E">
              <w:rPr>
                <w:szCs w:val="24"/>
              </w:rPr>
              <w:t xml:space="preserve"> OML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15,9</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2,4</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13,5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1,4</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2,7</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4,1</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8,1</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5,4</w:t>
            </w:r>
          </w:p>
        </w:tc>
      </w:tr>
      <w:tr w:rsidR="0084167E" w:rsidRPr="0084167E" w:rsidTr="0084167E">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B51" w:rsidRPr="0084167E" w:rsidRDefault="00F22B51" w:rsidP="00F22B51">
            <w:pPr>
              <w:rPr>
                <w:szCs w:val="24"/>
              </w:rPr>
            </w:pPr>
            <w:r w:rsidRPr="0084167E">
              <w:rPr>
                <w:szCs w:val="24"/>
              </w:rPr>
              <w:t xml:space="preserve"> Lužnjak</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85,3</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8,5</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76,8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76,8</w:t>
            </w:r>
          </w:p>
        </w:tc>
      </w:tr>
      <w:tr w:rsidR="0084167E" w:rsidRPr="0084167E" w:rsidTr="0084167E">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B51" w:rsidRPr="0084167E" w:rsidRDefault="00F22B51" w:rsidP="00F22B51">
            <w:pPr>
              <w:rPr>
                <w:szCs w:val="24"/>
              </w:rPr>
            </w:pPr>
            <w:r w:rsidRPr="0084167E">
              <w:rPr>
                <w:szCs w:val="24"/>
              </w:rPr>
              <w:t xml:space="preserve"> Otl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491,4</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49,1</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442,2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442,2</w:t>
            </w:r>
          </w:p>
        </w:tc>
      </w:tr>
      <w:tr w:rsidR="0084167E" w:rsidRPr="0084167E" w:rsidTr="0084167E">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B51" w:rsidRPr="0084167E" w:rsidRDefault="00F22B51" w:rsidP="00F22B51">
            <w:pPr>
              <w:rPr>
                <w:szCs w:val="24"/>
              </w:rPr>
            </w:pPr>
            <w:r w:rsidRPr="0084167E">
              <w:rPr>
                <w:szCs w:val="24"/>
              </w:rPr>
              <w:t xml:space="preserve"> Bagrem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6,0</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0,6</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5,4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5,4</w:t>
            </w:r>
          </w:p>
        </w:tc>
      </w:tr>
      <w:tr w:rsidR="0084167E" w:rsidRPr="0084167E" w:rsidTr="0084167E">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B51" w:rsidRPr="0084167E" w:rsidRDefault="00F22B51" w:rsidP="00F22B51">
            <w:pPr>
              <w:rPr>
                <w:szCs w:val="24"/>
              </w:rPr>
            </w:pPr>
            <w:r w:rsidRPr="0084167E">
              <w:rPr>
                <w:szCs w:val="24"/>
              </w:rPr>
              <w:t xml:space="preserve">Američki Jasen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1757,5</w:t>
            </w:r>
          </w:p>
        </w:tc>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175,7</w:t>
            </w:r>
          </w:p>
        </w:tc>
        <w:tc>
          <w:tcPr>
            <w:tcW w:w="15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1581,8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B51" w:rsidRPr="0084167E" w:rsidRDefault="00F22B51" w:rsidP="00F22B51">
            <w:pPr>
              <w:jc w:val="right"/>
            </w:pPr>
            <w:r w:rsidRPr="0084167E">
              <w:rPr>
                <w:lang w:eastAsia="sr-Latn-CS"/>
              </w:rPr>
              <w:t>1581,8</w:t>
            </w:r>
          </w:p>
        </w:tc>
      </w:tr>
      <w:tr w:rsidR="0084167E" w:rsidRPr="0084167E" w:rsidTr="00F83EC0">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F22B51" w:rsidRPr="0084167E" w:rsidRDefault="00F22B51" w:rsidP="00F22B51">
            <w:pPr>
              <w:rPr>
                <w:szCs w:val="24"/>
              </w:rPr>
            </w:pPr>
            <w:r w:rsidRPr="0084167E">
              <w:rPr>
                <w:szCs w:val="24"/>
              </w:rPr>
              <w:t>Svega</w:t>
            </w:r>
          </w:p>
        </w:tc>
        <w:tc>
          <w:tcPr>
            <w:tcW w:w="1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22B51" w:rsidRPr="0084167E" w:rsidRDefault="00F22B51" w:rsidP="00F22B51">
            <w:pPr>
              <w:jc w:val="right"/>
            </w:pPr>
            <w:r w:rsidRPr="0084167E">
              <w:rPr>
                <w:lang w:eastAsia="sr-Latn-CS"/>
              </w:rPr>
              <w:t>60825,0</w:t>
            </w:r>
          </w:p>
        </w:tc>
        <w:tc>
          <w:tcPr>
            <w:tcW w:w="1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22B51" w:rsidRPr="0084167E" w:rsidRDefault="00F22B51" w:rsidP="00F22B51">
            <w:pPr>
              <w:jc w:val="right"/>
            </w:pPr>
            <w:r w:rsidRPr="0084167E">
              <w:rPr>
                <w:lang w:eastAsia="sr-Latn-CS"/>
              </w:rPr>
              <w:t>6179,4</w:t>
            </w:r>
          </w:p>
        </w:tc>
        <w:tc>
          <w:tcPr>
            <w:tcW w:w="1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22B51" w:rsidRPr="0084167E" w:rsidRDefault="00F22B51" w:rsidP="00F22B51">
            <w:pPr>
              <w:jc w:val="right"/>
            </w:pPr>
            <w:r w:rsidRPr="0084167E">
              <w:rPr>
                <w:lang w:eastAsia="sr-Latn-CS"/>
              </w:rPr>
              <w:t>54645,6</w:t>
            </w:r>
          </w:p>
        </w:tc>
        <w:tc>
          <w:tcPr>
            <w:tcW w:w="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22B51" w:rsidRPr="0084167E" w:rsidRDefault="00F22B51" w:rsidP="00F22B51">
            <w:pPr>
              <w:jc w:val="right"/>
            </w:pPr>
            <w:r w:rsidRPr="0084167E">
              <w:rPr>
                <w:lang w:eastAsia="sr-Latn-CS"/>
              </w:rPr>
              <w:t>7633,8</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22B51" w:rsidRPr="0084167E" w:rsidRDefault="00F22B51" w:rsidP="00F22B51">
            <w:pPr>
              <w:jc w:val="right"/>
            </w:pPr>
            <w:r w:rsidRPr="0084167E">
              <w:rPr>
                <w:lang w:eastAsia="sr-Latn-CS"/>
              </w:rPr>
              <w:t>10341,9</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22B51" w:rsidRPr="0084167E" w:rsidRDefault="00F22B51" w:rsidP="00F22B51">
            <w:pPr>
              <w:jc w:val="right"/>
            </w:pPr>
            <w:r w:rsidRPr="0084167E">
              <w:rPr>
                <w:lang w:eastAsia="sr-Latn-CS"/>
              </w:rPr>
              <w:t>10505,4</w:t>
            </w:r>
          </w:p>
        </w:tc>
        <w:tc>
          <w:tcPr>
            <w:tcW w:w="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22B51" w:rsidRPr="0084167E" w:rsidRDefault="00F22B51" w:rsidP="00F22B51">
            <w:pPr>
              <w:jc w:val="right"/>
            </w:pPr>
            <w:r w:rsidRPr="0084167E">
              <w:rPr>
                <w:lang w:eastAsia="sr-Latn-CS"/>
              </w:rPr>
              <w:t>13213,5</w:t>
            </w:r>
          </w:p>
        </w:tc>
        <w:tc>
          <w:tcPr>
            <w:tcW w:w="13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22B51" w:rsidRPr="0084167E" w:rsidRDefault="00F22B51" w:rsidP="00F22B51">
            <w:pPr>
              <w:jc w:val="right"/>
            </w:pPr>
            <w:r w:rsidRPr="0084167E">
              <w:rPr>
                <w:lang w:eastAsia="sr-Latn-CS"/>
              </w:rPr>
              <w:t>41694,6</w:t>
            </w: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22B51" w:rsidRPr="0084167E" w:rsidRDefault="00F22B51" w:rsidP="00F22B51">
            <w:pPr>
              <w:jc w:val="right"/>
            </w:pPr>
            <w:r w:rsidRPr="0084167E">
              <w:rPr>
                <w:lang w:eastAsia="sr-Latn-CS"/>
              </w:rPr>
              <w:t>12951,0</w:t>
            </w:r>
          </w:p>
        </w:tc>
      </w:tr>
    </w:tbl>
    <w:p w:rsidR="00732569" w:rsidRPr="0084167E" w:rsidRDefault="00732569" w:rsidP="00B5350C">
      <w:pPr>
        <w:ind w:firstLine="567"/>
        <w:rPr>
          <w:szCs w:val="24"/>
          <w:lang w:val="sr-Latn-CS"/>
        </w:rPr>
      </w:pPr>
      <w:r w:rsidRPr="0084167E">
        <w:rPr>
          <w:szCs w:val="24"/>
          <w:lang w:val="sr-Latn-CS"/>
        </w:rPr>
        <w:t xml:space="preserve">Planom proreda i seča obnavljanja šuma, određena je bruto sečiva zapremina u ovoj gazdinskoj jedinici  koja iznosi </w:t>
      </w:r>
      <w:r w:rsidR="00F22B51" w:rsidRPr="0084167E">
        <w:rPr>
          <w:szCs w:val="24"/>
          <w:lang w:val="sr-Latn-CS"/>
        </w:rPr>
        <w:t>60825</w:t>
      </w:r>
      <w:r w:rsidRPr="0084167E">
        <w:rPr>
          <w:szCs w:val="24"/>
        </w:rPr>
        <w:t>,</w:t>
      </w:r>
      <w:r w:rsidR="00F22B51" w:rsidRPr="0084167E">
        <w:rPr>
          <w:szCs w:val="24"/>
        </w:rPr>
        <w:t>0</w:t>
      </w:r>
      <w:r w:rsidRPr="0084167E">
        <w:rPr>
          <w:szCs w:val="24"/>
          <w:lang w:val="sr-Latn-CS"/>
        </w:rPr>
        <w:t>m</w:t>
      </w:r>
      <w:r w:rsidRPr="0084167E">
        <w:rPr>
          <w:szCs w:val="24"/>
          <w:vertAlign w:val="superscript"/>
          <w:lang w:val="sr-Latn-CS"/>
        </w:rPr>
        <w:t>3</w:t>
      </w:r>
      <w:r w:rsidRPr="0084167E">
        <w:rPr>
          <w:szCs w:val="24"/>
          <w:lang w:val="sr-Latn-CS"/>
        </w:rPr>
        <w:t>, od čega je sve u prostoj reprodukciji.</w:t>
      </w:r>
    </w:p>
    <w:p w:rsidR="00732569" w:rsidRPr="0084167E" w:rsidRDefault="00732569" w:rsidP="00B5350C">
      <w:pPr>
        <w:ind w:firstLine="567"/>
        <w:rPr>
          <w:szCs w:val="24"/>
          <w:lang w:val="sr-Latn-CS"/>
        </w:rPr>
      </w:pPr>
      <w:r w:rsidRPr="0084167E">
        <w:rPr>
          <w:szCs w:val="24"/>
          <w:lang w:val="sr-Latn-CS"/>
        </w:rPr>
        <w:t>Struktura sečivog etata urađena je na bazi prošlogodišnjeg prosečnog ostvarenog, kako glavnog tako i prorednog prinosa na nivou gazdinske jedinice.</w:t>
      </w:r>
    </w:p>
    <w:p w:rsidR="00732569" w:rsidRPr="0084167E" w:rsidRDefault="00732569" w:rsidP="00B5350C">
      <w:pPr>
        <w:pStyle w:val="Heading3"/>
        <w:rPr>
          <w:szCs w:val="24"/>
        </w:rPr>
      </w:pPr>
      <w:bookmarkStart w:id="1132" w:name="_Toc329146841"/>
      <w:bookmarkStart w:id="1133" w:name="_Toc329328559"/>
      <w:bookmarkStart w:id="1134" w:name="_Toc410988470"/>
      <w:bookmarkStart w:id="1135" w:name="_Toc478456591"/>
      <w:bookmarkStart w:id="1136" w:name="_Toc503785528"/>
      <w:bookmarkStart w:id="1137" w:name="_Toc503786103"/>
      <w:bookmarkStart w:id="1138" w:name="_Toc503786592"/>
      <w:bookmarkStart w:id="1139" w:name="_Toc503787463"/>
      <w:bookmarkStart w:id="1140" w:name="_Toc535232915"/>
      <w:bookmarkStart w:id="1141" w:name="_Toc535233781"/>
      <w:r w:rsidRPr="0084167E">
        <w:rPr>
          <w:szCs w:val="24"/>
        </w:rPr>
        <w:t>10.2.2. Vrsta i obim planiranih radova na gajenju i zaštiti šuma</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rsidR="00732569" w:rsidRPr="0084167E" w:rsidRDefault="00732569" w:rsidP="00B5350C">
      <w:pPr>
        <w:rPr>
          <w:szCs w:val="24"/>
        </w:rPr>
      </w:pPr>
    </w:p>
    <w:p w:rsidR="00732569" w:rsidRPr="0084167E" w:rsidRDefault="00732569" w:rsidP="00B5350C">
      <w:pPr>
        <w:rPr>
          <w:szCs w:val="24"/>
        </w:rPr>
      </w:pPr>
      <w:bookmarkStart w:id="1142" w:name="_Toc103391058"/>
      <w:bookmarkStart w:id="1143" w:name="_Toc104385114"/>
      <w:bookmarkStart w:id="1144" w:name="_Toc104385450"/>
      <w:bookmarkStart w:id="1145" w:name="_Toc104385694"/>
      <w:bookmarkStart w:id="1146" w:name="_Toc105553007"/>
      <w:r w:rsidRPr="0084167E">
        <w:rPr>
          <w:szCs w:val="24"/>
        </w:rPr>
        <w:t>U tabeli 10.2.2.-1. prikazan je obim planiranih radova na gajenju i zaštiti šuma u prostoj</w:t>
      </w:r>
      <w:r w:rsidR="00F22B51" w:rsidRPr="0084167E">
        <w:rPr>
          <w:szCs w:val="24"/>
        </w:rPr>
        <w:t>, proširenoj</w:t>
      </w:r>
      <w:r w:rsidRPr="0084167E">
        <w:rPr>
          <w:szCs w:val="24"/>
        </w:rPr>
        <w:t xml:space="preserve"> reprodukciji </w:t>
      </w:r>
      <w:r w:rsidR="00F22B51" w:rsidRPr="0084167E">
        <w:rPr>
          <w:szCs w:val="24"/>
        </w:rPr>
        <w:t>i ukupno.</w:t>
      </w:r>
    </w:p>
    <w:p w:rsidR="00732569" w:rsidRPr="0084167E" w:rsidRDefault="00732569" w:rsidP="00B5350C">
      <w:pPr>
        <w:rPr>
          <w:szCs w:val="24"/>
        </w:rPr>
      </w:pPr>
    </w:p>
    <w:p w:rsidR="00732569" w:rsidRPr="0084167E" w:rsidRDefault="00732569" w:rsidP="00B5350C">
      <w:pPr>
        <w:rPr>
          <w:szCs w:val="24"/>
        </w:rPr>
      </w:pPr>
      <w:r w:rsidRPr="0084167E">
        <w:rPr>
          <w:szCs w:val="24"/>
        </w:rPr>
        <w:t>Tabela br.10.2.2.-1. Vrsta i obim planiranih radova na gajenju i zaštiti šuma</w:t>
      </w:r>
    </w:p>
    <w:tbl>
      <w:tblPr>
        <w:tblW w:w="12343" w:type="dxa"/>
        <w:tblInd w:w="98" w:type="dxa"/>
        <w:tblLayout w:type="fixed"/>
        <w:tblLook w:val="0000" w:firstRow="0" w:lastRow="0" w:firstColumn="0" w:lastColumn="0" w:noHBand="0" w:noVBand="0"/>
      </w:tblPr>
      <w:tblGrid>
        <w:gridCol w:w="6080"/>
        <w:gridCol w:w="2152"/>
        <w:gridCol w:w="2410"/>
        <w:gridCol w:w="1701"/>
      </w:tblGrid>
      <w:tr w:rsidR="0084167E" w:rsidRPr="0084167E" w:rsidTr="00F83EC0">
        <w:trPr>
          <w:trHeight w:val="279"/>
          <w:tblHeader/>
        </w:trPr>
        <w:tc>
          <w:tcPr>
            <w:tcW w:w="6080" w:type="dxa"/>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F22B51" w:rsidRPr="0084167E" w:rsidRDefault="00F22B51" w:rsidP="00B5350C">
            <w:pPr>
              <w:jc w:val="center"/>
              <w:rPr>
                <w:szCs w:val="24"/>
              </w:rPr>
            </w:pPr>
            <w:bookmarkStart w:id="1147" w:name="OLE_LINK15"/>
            <w:r w:rsidRPr="0084167E">
              <w:rPr>
                <w:szCs w:val="24"/>
              </w:rPr>
              <w:t>Vrsta rada</w:t>
            </w:r>
          </w:p>
        </w:tc>
        <w:tc>
          <w:tcPr>
            <w:tcW w:w="2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2B51" w:rsidRPr="0084167E" w:rsidRDefault="00F22B51" w:rsidP="00B5350C">
            <w:pPr>
              <w:jc w:val="center"/>
              <w:rPr>
                <w:szCs w:val="24"/>
              </w:rPr>
            </w:pPr>
            <w:r w:rsidRPr="0084167E">
              <w:rPr>
                <w:szCs w:val="24"/>
              </w:rPr>
              <w:t>Prosta reprodukcija</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F22B51" w:rsidRPr="0084167E" w:rsidRDefault="003727EC" w:rsidP="003727EC">
            <w:pPr>
              <w:jc w:val="center"/>
              <w:rPr>
                <w:szCs w:val="24"/>
              </w:rPr>
            </w:pPr>
            <w:r w:rsidRPr="0084167E">
              <w:rPr>
                <w:szCs w:val="24"/>
              </w:rPr>
              <w:t>Proširena reprodukcija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2B51" w:rsidRPr="0084167E" w:rsidRDefault="00F22B51" w:rsidP="00B5350C">
            <w:pPr>
              <w:jc w:val="center"/>
              <w:rPr>
                <w:szCs w:val="24"/>
              </w:rPr>
            </w:pPr>
            <w:r w:rsidRPr="0084167E">
              <w:rPr>
                <w:szCs w:val="24"/>
              </w:rPr>
              <w:t>Ukupno</w:t>
            </w:r>
          </w:p>
        </w:tc>
      </w:tr>
      <w:tr w:rsidR="0084167E" w:rsidRPr="0084167E" w:rsidTr="00F83EC0">
        <w:trPr>
          <w:trHeight w:val="124"/>
          <w:tblHeader/>
        </w:trPr>
        <w:tc>
          <w:tcPr>
            <w:tcW w:w="6080" w:type="dxa"/>
            <w:vMerge/>
            <w:tcBorders>
              <w:left w:val="single" w:sz="8" w:space="0" w:color="auto"/>
              <w:bottom w:val="single" w:sz="4" w:space="0" w:color="auto"/>
              <w:right w:val="single" w:sz="4" w:space="0" w:color="auto"/>
            </w:tcBorders>
            <w:shd w:val="clear" w:color="auto" w:fill="D9D9D9" w:themeFill="background1" w:themeFillShade="D9"/>
            <w:vAlign w:val="center"/>
          </w:tcPr>
          <w:p w:rsidR="0084167E" w:rsidRPr="0084167E" w:rsidRDefault="0084167E" w:rsidP="003727EC">
            <w:pPr>
              <w:jc w:val="center"/>
              <w:rPr>
                <w:szCs w:val="24"/>
              </w:rPr>
            </w:pPr>
          </w:p>
        </w:tc>
        <w:tc>
          <w:tcPr>
            <w:tcW w:w="6263" w:type="dxa"/>
            <w:gridSpan w:val="3"/>
            <w:tcBorders>
              <w:top w:val="single" w:sz="4" w:space="0" w:color="auto"/>
              <w:left w:val="single" w:sz="4" w:space="0" w:color="auto"/>
              <w:bottom w:val="nil"/>
              <w:right w:val="single" w:sz="4" w:space="0" w:color="auto"/>
            </w:tcBorders>
            <w:shd w:val="clear" w:color="auto" w:fill="D9D9D9" w:themeFill="background1" w:themeFillShade="D9"/>
            <w:vAlign w:val="center"/>
          </w:tcPr>
          <w:p w:rsidR="0084167E" w:rsidRPr="0084167E" w:rsidRDefault="0084167E" w:rsidP="003727EC">
            <w:pPr>
              <w:jc w:val="center"/>
              <w:rPr>
                <w:szCs w:val="24"/>
              </w:rPr>
            </w:pPr>
            <w:r w:rsidRPr="0084167E">
              <w:rPr>
                <w:szCs w:val="24"/>
              </w:rPr>
              <w:t>ha</w:t>
            </w:r>
          </w:p>
        </w:tc>
      </w:tr>
      <w:tr w:rsidR="0084167E" w:rsidRPr="0084167E" w:rsidTr="0084167E">
        <w:trPr>
          <w:trHeight w:val="255"/>
          <w:tblHeader/>
        </w:trPr>
        <w:tc>
          <w:tcPr>
            <w:tcW w:w="6080" w:type="dxa"/>
            <w:tcBorders>
              <w:top w:val="single" w:sz="4" w:space="0" w:color="auto"/>
              <w:left w:val="single" w:sz="8" w:space="0" w:color="auto"/>
              <w:bottom w:val="single" w:sz="4" w:space="0" w:color="auto"/>
              <w:right w:val="single" w:sz="8" w:space="0" w:color="auto"/>
            </w:tcBorders>
            <w:shd w:val="clear" w:color="auto" w:fill="auto"/>
            <w:noWrap/>
            <w:vAlign w:val="center"/>
          </w:tcPr>
          <w:p w:rsidR="003727EC" w:rsidRPr="0084167E" w:rsidRDefault="003727EC" w:rsidP="003727EC">
            <w:pPr>
              <w:jc w:val="left"/>
              <w:rPr>
                <w:szCs w:val="24"/>
              </w:rPr>
            </w:pPr>
            <w:r w:rsidRPr="0084167E">
              <w:rPr>
                <w:szCs w:val="24"/>
              </w:rPr>
              <w:t>101 priprema za pošumljavanje mekih lišcara</w:t>
            </w:r>
          </w:p>
        </w:tc>
        <w:tc>
          <w:tcPr>
            <w:tcW w:w="2152" w:type="dxa"/>
            <w:tcBorders>
              <w:top w:val="single" w:sz="4" w:space="0" w:color="auto"/>
              <w:left w:val="nil"/>
              <w:bottom w:val="single" w:sz="4" w:space="0" w:color="auto"/>
              <w:right w:val="single" w:sz="4" w:space="0" w:color="auto"/>
            </w:tcBorders>
            <w:vAlign w:val="center"/>
          </w:tcPr>
          <w:p w:rsidR="003727EC" w:rsidRPr="0084167E" w:rsidRDefault="003727EC" w:rsidP="003727EC">
            <w:pPr>
              <w:jc w:val="right"/>
              <w:rPr>
                <w:szCs w:val="24"/>
                <w:lang w:eastAsia="sr-Latn-CS"/>
              </w:rPr>
            </w:pPr>
            <w:r w:rsidRPr="0084167E">
              <w:rPr>
                <w:szCs w:val="24"/>
                <w:lang w:eastAsia="sr-Latn-CS"/>
              </w:rPr>
              <w:t>210,96</w:t>
            </w:r>
          </w:p>
        </w:tc>
        <w:tc>
          <w:tcPr>
            <w:tcW w:w="2410" w:type="dxa"/>
            <w:tcBorders>
              <w:top w:val="single" w:sz="4" w:space="0" w:color="auto"/>
              <w:left w:val="single" w:sz="4" w:space="0" w:color="auto"/>
              <w:bottom w:val="single" w:sz="4" w:space="0" w:color="auto"/>
              <w:right w:val="single" w:sz="4" w:space="0" w:color="auto"/>
            </w:tcBorders>
          </w:tcPr>
          <w:p w:rsidR="003727EC" w:rsidRPr="0084167E" w:rsidRDefault="003727EC" w:rsidP="003727EC">
            <w:pPr>
              <w:jc w:val="right"/>
              <w:rPr>
                <w:szCs w:val="24"/>
                <w:lang w:eastAsia="sr-Latn-CS"/>
              </w:rPr>
            </w:pPr>
            <w:r w:rsidRPr="0084167E">
              <w:rPr>
                <w:szCs w:val="24"/>
                <w:lang w:eastAsia="sr-Latn-CS"/>
              </w:rPr>
              <w:t>13,21</w:t>
            </w:r>
          </w:p>
        </w:tc>
        <w:tc>
          <w:tcPr>
            <w:tcW w:w="1701" w:type="dxa"/>
            <w:tcBorders>
              <w:top w:val="single" w:sz="4" w:space="0" w:color="auto"/>
              <w:left w:val="single" w:sz="4" w:space="0" w:color="auto"/>
              <w:bottom w:val="single" w:sz="4" w:space="0" w:color="auto"/>
              <w:right w:val="single" w:sz="4" w:space="0" w:color="auto"/>
            </w:tcBorders>
            <w:vAlign w:val="center"/>
          </w:tcPr>
          <w:p w:rsidR="003727EC" w:rsidRPr="0084167E" w:rsidRDefault="003727EC" w:rsidP="003727EC">
            <w:pPr>
              <w:jc w:val="right"/>
              <w:rPr>
                <w:szCs w:val="24"/>
                <w:lang w:eastAsia="sr-Latn-CS"/>
              </w:rPr>
            </w:pPr>
            <w:r w:rsidRPr="0084167E">
              <w:rPr>
                <w:szCs w:val="24"/>
                <w:lang w:eastAsia="sr-Latn-CS"/>
              </w:rPr>
              <w:t>224,17</w:t>
            </w:r>
          </w:p>
        </w:tc>
      </w:tr>
      <w:tr w:rsidR="0084167E" w:rsidRPr="0084167E" w:rsidTr="0084167E">
        <w:trPr>
          <w:trHeight w:val="255"/>
          <w:tblHeader/>
        </w:trPr>
        <w:tc>
          <w:tcPr>
            <w:tcW w:w="6080" w:type="dxa"/>
            <w:tcBorders>
              <w:top w:val="nil"/>
              <w:left w:val="single" w:sz="8" w:space="0" w:color="auto"/>
              <w:bottom w:val="single" w:sz="4" w:space="0" w:color="auto"/>
              <w:right w:val="single" w:sz="8" w:space="0" w:color="auto"/>
            </w:tcBorders>
            <w:shd w:val="clear" w:color="auto" w:fill="auto"/>
            <w:noWrap/>
            <w:vAlign w:val="bottom"/>
          </w:tcPr>
          <w:p w:rsidR="003727EC" w:rsidRPr="0084167E" w:rsidRDefault="003727EC" w:rsidP="003727EC">
            <w:pPr>
              <w:rPr>
                <w:szCs w:val="24"/>
              </w:rPr>
            </w:pPr>
            <w:r w:rsidRPr="0084167E">
              <w:rPr>
                <w:szCs w:val="24"/>
              </w:rPr>
              <w:t>214 razmeravanje i obeležavanje</w:t>
            </w:r>
          </w:p>
        </w:tc>
        <w:tc>
          <w:tcPr>
            <w:tcW w:w="2152" w:type="dxa"/>
            <w:tcBorders>
              <w:top w:val="single" w:sz="4" w:space="0" w:color="auto"/>
              <w:left w:val="nil"/>
              <w:bottom w:val="single" w:sz="4" w:space="0" w:color="auto"/>
              <w:right w:val="single" w:sz="4" w:space="0" w:color="auto"/>
            </w:tcBorders>
            <w:vAlign w:val="center"/>
          </w:tcPr>
          <w:p w:rsidR="003727EC" w:rsidRPr="0084167E" w:rsidRDefault="003727EC" w:rsidP="003727EC">
            <w:pPr>
              <w:jc w:val="right"/>
              <w:rPr>
                <w:szCs w:val="24"/>
                <w:lang w:eastAsia="sr-Latn-CS"/>
              </w:rPr>
            </w:pPr>
            <w:r w:rsidRPr="0084167E">
              <w:rPr>
                <w:szCs w:val="24"/>
                <w:lang w:eastAsia="sr-Latn-CS"/>
              </w:rPr>
              <w:t>210,96</w:t>
            </w:r>
          </w:p>
        </w:tc>
        <w:tc>
          <w:tcPr>
            <w:tcW w:w="2410" w:type="dxa"/>
            <w:tcBorders>
              <w:top w:val="single" w:sz="4" w:space="0" w:color="auto"/>
              <w:left w:val="single" w:sz="4" w:space="0" w:color="auto"/>
              <w:bottom w:val="single" w:sz="4" w:space="0" w:color="auto"/>
              <w:right w:val="single" w:sz="4" w:space="0" w:color="auto"/>
            </w:tcBorders>
          </w:tcPr>
          <w:p w:rsidR="003727EC" w:rsidRPr="0084167E" w:rsidRDefault="003727EC" w:rsidP="003727EC">
            <w:pPr>
              <w:jc w:val="right"/>
              <w:rPr>
                <w:szCs w:val="24"/>
                <w:lang w:eastAsia="sr-Latn-CS"/>
              </w:rPr>
            </w:pPr>
            <w:r w:rsidRPr="0084167E">
              <w:rPr>
                <w:szCs w:val="24"/>
                <w:lang w:eastAsia="sr-Latn-CS"/>
              </w:rPr>
              <w:t>13,21</w:t>
            </w:r>
          </w:p>
        </w:tc>
        <w:tc>
          <w:tcPr>
            <w:tcW w:w="1701" w:type="dxa"/>
            <w:tcBorders>
              <w:top w:val="single" w:sz="4" w:space="0" w:color="auto"/>
              <w:left w:val="single" w:sz="4" w:space="0" w:color="auto"/>
              <w:bottom w:val="single" w:sz="4" w:space="0" w:color="auto"/>
              <w:right w:val="single" w:sz="4" w:space="0" w:color="auto"/>
            </w:tcBorders>
            <w:vAlign w:val="center"/>
          </w:tcPr>
          <w:p w:rsidR="003727EC" w:rsidRPr="0084167E" w:rsidRDefault="003727EC" w:rsidP="003727EC">
            <w:pPr>
              <w:jc w:val="right"/>
              <w:rPr>
                <w:szCs w:val="24"/>
                <w:lang w:eastAsia="sr-Latn-CS"/>
              </w:rPr>
            </w:pPr>
            <w:r w:rsidRPr="0084167E">
              <w:rPr>
                <w:szCs w:val="24"/>
                <w:lang w:eastAsia="sr-Latn-CS"/>
              </w:rPr>
              <w:t>224,17</w:t>
            </w:r>
          </w:p>
        </w:tc>
      </w:tr>
      <w:tr w:rsidR="0084167E" w:rsidRPr="0084167E" w:rsidTr="0084167E">
        <w:trPr>
          <w:trHeight w:val="255"/>
          <w:tblHeader/>
        </w:trPr>
        <w:tc>
          <w:tcPr>
            <w:tcW w:w="6080" w:type="dxa"/>
            <w:tcBorders>
              <w:top w:val="nil"/>
              <w:left w:val="single" w:sz="8" w:space="0" w:color="auto"/>
              <w:bottom w:val="single" w:sz="4" w:space="0" w:color="auto"/>
              <w:right w:val="single" w:sz="8" w:space="0" w:color="auto"/>
            </w:tcBorders>
            <w:shd w:val="clear" w:color="auto" w:fill="auto"/>
            <w:noWrap/>
            <w:vAlign w:val="bottom"/>
          </w:tcPr>
          <w:p w:rsidR="003727EC" w:rsidRPr="0084167E" w:rsidRDefault="003727EC" w:rsidP="003727EC">
            <w:pPr>
              <w:rPr>
                <w:szCs w:val="24"/>
              </w:rPr>
            </w:pPr>
            <w:r w:rsidRPr="0084167E">
              <w:rPr>
                <w:szCs w:val="24"/>
              </w:rPr>
              <w:t>218 bušenje rupa mašinski (plitka sadnja)</w:t>
            </w:r>
          </w:p>
        </w:tc>
        <w:tc>
          <w:tcPr>
            <w:tcW w:w="2152" w:type="dxa"/>
            <w:tcBorders>
              <w:top w:val="nil"/>
              <w:left w:val="nil"/>
              <w:bottom w:val="single" w:sz="4" w:space="0" w:color="auto"/>
              <w:right w:val="single" w:sz="4" w:space="0" w:color="auto"/>
            </w:tcBorders>
            <w:vAlign w:val="center"/>
          </w:tcPr>
          <w:p w:rsidR="003727EC" w:rsidRPr="0084167E" w:rsidRDefault="003727EC" w:rsidP="003727EC">
            <w:pPr>
              <w:jc w:val="right"/>
              <w:rPr>
                <w:szCs w:val="24"/>
                <w:lang w:eastAsia="sr-Latn-CS"/>
              </w:rPr>
            </w:pPr>
            <w:r w:rsidRPr="0084167E">
              <w:rPr>
                <w:szCs w:val="24"/>
                <w:lang w:eastAsia="sr-Latn-CS"/>
              </w:rPr>
              <w:t>210,96</w:t>
            </w:r>
          </w:p>
        </w:tc>
        <w:tc>
          <w:tcPr>
            <w:tcW w:w="2410" w:type="dxa"/>
            <w:tcBorders>
              <w:top w:val="nil"/>
              <w:left w:val="single" w:sz="4" w:space="0" w:color="auto"/>
              <w:bottom w:val="single" w:sz="4" w:space="0" w:color="auto"/>
              <w:right w:val="single" w:sz="4" w:space="0" w:color="auto"/>
            </w:tcBorders>
          </w:tcPr>
          <w:p w:rsidR="003727EC" w:rsidRPr="0084167E" w:rsidRDefault="003727EC" w:rsidP="003727EC">
            <w:pPr>
              <w:jc w:val="right"/>
              <w:rPr>
                <w:szCs w:val="24"/>
                <w:lang w:eastAsia="sr-Latn-CS"/>
              </w:rPr>
            </w:pPr>
            <w:r w:rsidRPr="0084167E">
              <w:rPr>
                <w:szCs w:val="24"/>
                <w:lang w:eastAsia="sr-Latn-CS"/>
              </w:rPr>
              <w:t>13,21</w:t>
            </w:r>
          </w:p>
        </w:tc>
        <w:tc>
          <w:tcPr>
            <w:tcW w:w="1701" w:type="dxa"/>
            <w:tcBorders>
              <w:top w:val="nil"/>
              <w:left w:val="single" w:sz="4" w:space="0" w:color="auto"/>
              <w:bottom w:val="single" w:sz="4" w:space="0" w:color="auto"/>
              <w:right w:val="single" w:sz="4" w:space="0" w:color="auto"/>
            </w:tcBorders>
            <w:vAlign w:val="center"/>
          </w:tcPr>
          <w:p w:rsidR="003727EC" w:rsidRPr="0084167E" w:rsidRDefault="003727EC" w:rsidP="003727EC">
            <w:pPr>
              <w:jc w:val="right"/>
              <w:rPr>
                <w:szCs w:val="24"/>
                <w:lang w:eastAsia="sr-Latn-CS"/>
              </w:rPr>
            </w:pPr>
            <w:r w:rsidRPr="0084167E">
              <w:rPr>
                <w:szCs w:val="24"/>
                <w:lang w:eastAsia="sr-Latn-CS"/>
              </w:rPr>
              <w:t>224,17</w:t>
            </w:r>
          </w:p>
        </w:tc>
      </w:tr>
      <w:tr w:rsidR="0084167E" w:rsidRPr="0084167E" w:rsidTr="0084167E">
        <w:trPr>
          <w:trHeight w:val="255"/>
          <w:tblHeader/>
        </w:trPr>
        <w:tc>
          <w:tcPr>
            <w:tcW w:w="6080" w:type="dxa"/>
            <w:tcBorders>
              <w:top w:val="nil"/>
              <w:left w:val="single" w:sz="8" w:space="0" w:color="auto"/>
              <w:bottom w:val="single" w:sz="4" w:space="0" w:color="auto"/>
              <w:right w:val="single" w:sz="8" w:space="0" w:color="auto"/>
            </w:tcBorders>
            <w:shd w:val="clear" w:color="auto" w:fill="auto"/>
            <w:noWrap/>
            <w:vAlign w:val="bottom"/>
          </w:tcPr>
          <w:p w:rsidR="003727EC" w:rsidRPr="0084167E" w:rsidRDefault="003727EC" w:rsidP="003727EC">
            <w:pPr>
              <w:rPr>
                <w:szCs w:val="24"/>
              </w:rPr>
            </w:pPr>
            <w:r w:rsidRPr="0084167E">
              <w:rPr>
                <w:szCs w:val="24"/>
              </w:rPr>
              <w:t>318 veštačko pošumljavanje topolom plitkom sadnjom</w:t>
            </w:r>
          </w:p>
        </w:tc>
        <w:tc>
          <w:tcPr>
            <w:tcW w:w="2152" w:type="dxa"/>
            <w:tcBorders>
              <w:top w:val="nil"/>
              <w:left w:val="nil"/>
              <w:bottom w:val="single" w:sz="4" w:space="0" w:color="auto"/>
              <w:right w:val="single" w:sz="4" w:space="0" w:color="auto"/>
            </w:tcBorders>
            <w:vAlign w:val="center"/>
          </w:tcPr>
          <w:p w:rsidR="003727EC" w:rsidRPr="0084167E" w:rsidRDefault="003727EC" w:rsidP="003727EC">
            <w:pPr>
              <w:jc w:val="right"/>
              <w:rPr>
                <w:szCs w:val="24"/>
                <w:lang w:eastAsia="sr-Latn-CS"/>
              </w:rPr>
            </w:pPr>
            <w:r w:rsidRPr="0084167E">
              <w:rPr>
                <w:szCs w:val="24"/>
                <w:lang w:eastAsia="sr-Latn-CS"/>
              </w:rPr>
              <w:t>210,96</w:t>
            </w:r>
          </w:p>
        </w:tc>
        <w:tc>
          <w:tcPr>
            <w:tcW w:w="2410" w:type="dxa"/>
            <w:tcBorders>
              <w:top w:val="nil"/>
              <w:left w:val="single" w:sz="4" w:space="0" w:color="auto"/>
              <w:bottom w:val="single" w:sz="4" w:space="0" w:color="auto"/>
              <w:right w:val="single" w:sz="4" w:space="0" w:color="auto"/>
            </w:tcBorders>
          </w:tcPr>
          <w:p w:rsidR="003727EC" w:rsidRPr="0084167E" w:rsidRDefault="003727EC" w:rsidP="003727EC">
            <w:pPr>
              <w:jc w:val="right"/>
              <w:rPr>
                <w:szCs w:val="24"/>
                <w:lang w:eastAsia="sr-Latn-CS"/>
              </w:rPr>
            </w:pPr>
            <w:r w:rsidRPr="0084167E">
              <w:rPr>
                <w:szCs w:val="24"/>
                <w:lang w:eastAsia="sr-Latn-CS"/>
              </w:rPr>
              <w:t>13,21</w:t>
            </w:r>
          </w:p>
        </w:tc>
        <w:tc>
          <w:tcPr>
            <w:tcW w:w="1701" w:type="dxa"/>
            <w:tcBorders>
              <w:top w:val="nil"/>
              <w:left w:val="single" w:sz="4" w:space="0" w:color="auto"/>
              <w:bottom w:val="single" w:sz="4" w:space="0" w:color="auto"/>
              <w:right w:val="single" w:sz="4" w:space="0" w:color="auto"/>
            </w:tcBorders>
            <w:vAlign w:val="center"/>
          </w:tcPr>
          <w:p w:rsidR="003727EC" w:rsidRPr="0084167E" w:rsidRDefault="003727EC" w:rsidP="003727EC">
            <w:pPr>
              <w:jc w:val="right"/>
              <w:rPr>
                <w:szCs w:val="24"/>
                <w:lang w:eastAsia="sr-Latn-CS"/>
              </w:rPr>
            </w:pPr>
            <w:r w:rsidRPr="0084167E">
              <w:rPr>
                <w:szCs w:val="24"/>
                <w:lang w:eastAsia="sr-Latn-CS"/>
              </w:rPr>
              <w:t>224,17</w:t>
            </w:r>
          </w:p>
        </w:tc>
      </w:tr>
      <w:tr w:rsidR="0084167E" w:rsidRPr="0084167E" w:rsidTr="0084167E">
        <w:trPr>
          <w:trHeight w:val="255"/>
          <w:tblHeader/>
        </w:trPr>
        <w:tc>
          <w:tcPr>
            <w:tcW w:w="6080" w:type="dxa"/>
            <w:tcBorders>
              <w:top w:val="nil"/>
              <w:left w:val="single" w:sz="8" w:space="0" w:color="auto"/>
              <w:bottom w:val="single" w:sz="4" w:space="0" w:color="auto"/>
              <w:right w:val="single" w:sz="8" w:space="0" w:color="auto"/>
            </w:tcBorders>
            <w:shd w:val="clear" w:color="auto" w:fill="auto"/>
            <w:noWrap/>
            <w:vAlign w:val="bottom"/>
          </w:tcPr>
          <w:p w:rsidR="003727EC" w:rsidRPr="0084167E" w:rsidRDefault="003727EC" w:rsidP="003727EC">
            <w:pPr>
              <w:rPr>
                <w:szCs w:val="24"/>
              </w:rPr>
            </w:pPr>
            <w:r w:rsidRPr="0084167E">
              <w:rPr>
                <w:szCs w:val="24"/>
              </w:rPr>
              <w:t>334 popunjavanje veštački podignutih kultura sadnjom</w:t>
            </w:r>
          </w:p>
        </w:tc>
        <w:tc>
          <w:tcPr>
            <w:tcW w:w="2152" w:type="dxa"/>
            <w:tcBorders>
              <w:top w:val="nil"/>
              <w:left w:val="nil"/>
              <w:bottom w:val="single" w:sz="4" w:space="0" w:color="auto"/>
              <w:right w:val="single" w:sz="4" w:space="0" w:color="auto"/>
            </w:tcBorders>
            <w:vAlign w:val="center"/>
          </w:tcPr>
          <w:p w:rsidR="003727EC" w:rsidRPr="0084167E" w:rsidRDefault="003727EC" w:rsidP="003727EC">
            <w:pPr>
              <w:jc w:val="right"/>
              <w:rPr>
                <w:szCs w:val="24"/>
                <w:lang w:eastAsia="sr-Latn-CS"/>
              </w:rPr>
            </w:pPr>
            <w:r w:rsidRPr="0084167E">
              <w:rPr>
                <w:szCs w:val="24"/>
                <w:lang w:eastAsia="sr-Latn-CS"/>
              </w:rPr>
              <w:t>42,19</w:t>
            </w:r>
          </w:p>
        </w:tc>
        <w:tc>
          <w:tcPr>
            <w:tcW w:w="2410" w:type="dxa"/>
            <w:tcBorders>
              <w:top w:val="nil"/>
              <w:left w:val="single" w:sz="4" w:space="0" w:color="auto"/>
              <w:bottom w:val="single" w:sz="4" w:space="0" w:color="auto"/>
              <w:right w:val="single" w:sz="4" w:space="0" w:color="auto"/>
            </w:tcBorders>
          </w:tcPr>
          <w:p w:rsidR="003727EC" w:rsidRPr="0084167E" w:rsidRDefault="003727EC" w:rsidP="003727EC">
            <w:pPr>
              <w:jc w:val="right"/>
              <w:rPr>
                <w:szCs w:val="24"/>
                <w:lang w:eastAsia="sr-Latn-CS"/>
              </w:rPr>
            </w:pPr>
            <w:r w:rsidRPr="0084167E">
              <w:rPr>
                <w:szCs w:val="24"/>
                <w:lang w:eastAsia="sr-Latn-CS"/>
              </w:rPr>
              <w:t>2,64</w:t>
            </w:r>
          </w:p>
        </w:tc>
        <w:tc>
          <w:tcPr>
            <w:tcW w:w="1701" w:type="dxa"/>
            <w:tcBorders>
              <w:top w:val="nil"/>
              <w:left w:val="single" w:sz="4" w:space="0" w:color="auto"/>
              <w:bottom w:val="single" w:sz="4" w:space="0" w:color="auto"/>
              <w:right w:val="single" w:sz="4" w:space="0" w:color="auto"/>
            </w:tcBorders>
            <w:vAlign w:val="center"/>
          </w:tcPr>
          <w:p w:rsidR="003727EC" w:rsidRPr="0084167E" w:rsidRDefault="003727EC" w:rsidP="003727EC">
            <w:pPr>
              <w:jc w:val="right"/>
              <w:rPr>
                <w:szCs w:val="24"/>
                <w:lang w:eastAsia="sr-Latn-CS"/>
              </w:rPr>
            </w:pPr>
            <w:r w:rsidRPr="0084167E">
              <w:rPr>
                <w:szCs w:val="24"/>
                <w:lang w:eastAsia="sr-Latn-CS"/>
              </w:rPr>
              <w:t>44,83</w:t>
            </w:r>
          </w:p>
        </w:tc>
      </w:tr>
      <w:tr w:rsidR="0084167E" w:rsidRPr="0084167E" w:rsidTr="0084167E">
        <w:trPr>
          <w:trHeight w:val="255"/>
          <w:tblHeader/>
        </w:trPr>
        <w:tc>
          <w:tcPr>
            <w:tcW w:w="6080" w:type="dxa"/>
            <w:tcBorders>
              <w:top w:val="nil"/>
              <w:left w:val="single" w:sz="8" w:space="0" w:color="auto"/>
              <w:bottom w:val="single" w:sz="4" w:space="0" w:color="auto"/>
              <w:right w:val="single" w:sz="8" w:space="0" w:color="auto"/>
            </w:tcBorders>
            <w:shd w:val="clear" w:color="auto" w:fill="auto"/>
            <w:noWrap/>
            <w:vAlign w:val="center"/>
          </w:tcPr>
          <w:p w:rsidR="003727EC" w:rsidRPr="0084167E" w:rsidRDefault="003727EC" w:rsidP="003727EC">
            <w:pPr>
              <w:jc w:val="left"/>
              <w:rPr>
                <w:szCs w:val="24"/>
              </w:rPr>
            </w:pPr>
            <w:r w:rsidRPr="0084167E">
              <w:rPr>
                <w:szCs w:val="24"/>
              </w:rPr>
              <w:t>518 okopavanje i prašenje u kulturama</w:t>
            </w:r>
          </w:p>
        </w:tc>
        <w:tc>
          <w:tcPr>
            <w:tcW w:w="2152" w:type="dxa"/>
            <w:tcBorders>
              <w:top w:val="nil"/>
              <w:left w:val="nil"/>
              <w:bottom w:val="single" w:sz="4" w:space="0" w:color="auto"/>
              <w:right w:val="single" w:sz="4" w:space="0" w:color="auto"/>
            </w:tcBorders>
            <w:vAlign w:val="center"/>
          </w:tcPr>
          <w:p w:rsidR="003727EC" w:rsidRPr="0084167E" w:rsidRDefault="003727EC" w:rsidP="003727EC">
            <w:pPr>
              <w:jc w:val="right"/>
              <w:rPr>
                <w:szCs w:val="24"/>
                <w:lang w:eastAsia="sr-Latn-CS"/>
              </w:rPr>
            </w:pPr>
            <w:r w:rsidRPr="0084167E">
              <w:rPr>
                <w:szCs w:val="24"/>
                <w:lang w:eastAsia="sr-Latn-CS"/>
              </w:rPr>
              <w:t>1053,52</w:t>
            </w:r>
          </w:p>
        </w:tc>
        <w:tc>
          <w:tcPr>
            <w:tcW w:w="2410" w:type="dxa"/>
            <w:tcBorders>
              <w:top w:val="nil"/>
              <w:left w:val="single" w:sz="4" w:space="0" w:color="auto"/>
              <w:bottom w:val="single" w:sz="4" w:space="0" w:color="auto"/>
              <w:right w:val="single" w:sz="4" w:space="0" w:color="auto"/>
            </w:tcBorders>
          </w:tcPr>
          <w:p w:rsidR="003727EC" w:rsidRPr="0084167E" w:rsidRDefault="003727EC" w:rsidP="003727EC">
            <w:pPr>
              <w:jc w:val="right"/>
              <w:rPr>
                <w:szCs w:val="24"/>
                <w:lang w:eastAsia="sr-Latn-CS"/>
              </w:rPr>
            </w:pPr>
            <w:r w:rsidRPr="0084167E">
              <w:rPr>
                <w:szCs w:val="24"/>
                <w:lang w:eastAsia="sr-Latn-CS"/>
              </w:rPr>
              <w:t>52,84</w:t>
            </w:r>
          </w:p>
        </w:tc>
        <w:tc>
          <w:tcPr>
            <w:tcW w:w="1701" w:type="dxa"/>
            <w:tcBorders>
              <w:top w:val="nil"/>
              <w:left w:val="single" w:sz="4" w:space="0" w:color="auto"/>
              <w:bottom w:val="single" w:sz="4" w:space="0" w:color="auto"/>
              <w:right w:val="single" w:sz="4" w:space="0" w:color="auto"/>
            </w:tcBorders>
            <w:vAlign w:val="center"/>
          </w:tcPr>
          <w:p w:rsidR="003727EC" w:rsidRPr="0084167E" w:rsidRDefault="003727EC" w:rsidP="003727EC">
            <w:pPr>
              <w:jc w:val="right"/>
              <w:rPr>
                <w:szCs w:val="24"/>
                <w:lang w:eastAsia="sr-Latn-CS"/>
              </w:rPr>
            </w:pPr>
            <w:r w:rsidRPr="0084167E">
              <w:rPr>
                <w:szCs w:val="24"/>
                <w:lang w:eastAsia="sr-Latn-CS"/>
              </w:rPr>
              <w:t>1106,36</w:t>
            </w:r>
          </w:p>
        </w:tc>
      </w:tr>
      <w:tr w:rsidR="0084167E" w:rsidRPr="0084167E" w:rsidTr="0084167E">
        <w:trPr>
          <w:trHeight w:val="255"/>
          <w:tblHeader/>
        </w:trPr>
        <w:tc>
          <w:tcPr>
            <w:tcW w:w="6080" w:type="dxa"/>
            <w:tcBorders>
              <w:top w:val="nil"/>
              <w:left w:val="single" w:sz="8" w:space="0" w:color="auto"/>
              <w:bottom w:val="single" w:sz="4" w:space="0" w:color="auto"/>
              <w:right w:val="single" w:sz="8" w:space="0" w:color="auto"/>
            </w:tcBorders>
            <w:shd w:val="clear" w:color="auto" w:fill="auto"/>
            <w:noWrap/>
            <w:vAlign w:val="center"/>
          </w:tcPr>
          <w:p w:rsidR="003727EC" w:rsidRPr="0084167E" w:rsidRDefault="003727EC" w:rsidP="003727EC">
            <w:pPr>
              <w:jc w:val="left"/>
              <w:rPr>
                <w:szCs w:val="24"/>
              </w:rPr>
            </w:pPr>
            <w:r w:rsidRPr="0084167E">
              <w:rPr>
                <w:szCs w:val="24"/>
              </w:rPr>
              <w:t>522 kresanje grana</w:t>
            </w:r>
          </w:p>
        </w:tc>
        <w:tc>
          <w:tcPr>
            <w:tcW w:w="2152" w:type="dxa"/>
            <w:tcBorders>
              <w:top w:val="nil"/>
              <w:left w:val="nil"/>
              <w:bottom w:val="single" w:sz="4" w:space="0" w:color="auto"/>
              <w:right w:val="single" w:sz="4" w:space="0" w:color="auto"/>
            </w:tcBorders>
            <w:vAlign w:val="center"/>
          </w:tcPr>
          <w:p w:rsidR="003727EC" w:rsidRPr="0084167E" w:rsidRDefault="003727EC" w:rsidP="003727EC">
            <w:pPr>
              <w:jc w:val="right"/>
              <w:rPr>
                <w:szCs w:val="24"/>
                <w:lang w:eastAsia="sr-Latn-CS"/>
              </w:rPr>
            </w:pPr>
            <w:r w:rsidRPr="0084167E">
              <w:rPr>
                <w:szCs w:val="24"/>
                <w:lang w:eastAsia="sr-Latn-CS"/>
              </w:rPr>
              <w:t>881,87</w:t>
            </w:r>
          </w:p>
        </w:tc>
        <w:tc>
          <w:tcPr>
            <w:tcW w:w="2410" w:type="dxa"/>
            <w:tcBorders>
              <w:top w:val="nil"/>
              <w:left w:val="single" w:sz="4" w:space="0" w:color="auto"/>
              <w:bottom w:val="single" w:sz="4" w:space="0" w:color="auto"/>
              <w:right w:val="single" w:sz="4" w:space="0" w:color="auto"/>
            </w:tcBorders>
          </w:tcPr>
          <w:p w:rsidR="003727EC" w:rsidRPr="0084167E" w:rsidRDefault="003727EC" w:rsidP="003727EC">
            <w:pPr>
              <w:jc w:val="right"/>
              <w:rPr>
                <w:szCs w:val="24"/>
                <w:lang w:eastAsia="sr-Latn-CS"/>
              </w:rPr>
            </w:pPr>
            <w:r w:rsidRPr="0084167E">
              <w:rPr>
                <w:szCs w:val="24"/>
                <w:lang w:eastAsia="sr-Latn-CS"/>
              </w:rPr>
              <w:t>26,42</w:t>
            </w:r>
          </w:p>
        </w:tc>
        <w:tc>
          <w:tcPr>
            <w:tcW w:w="1701" w:type="dxa"/>
            <w:tcBorders>
              <w:top w:val="nil"/>
              <w:left w:val="single" w:sz="4" w:space="0" w:color="auto"/>
              <w:bottom w:val="single" w:sz="4" w:space="0" w:color="auto"/>
              <w:right w:val="single" w:sz="4" w:space="0" w:color="auto"/>
            </w:tcBorders>
            <w:vAlign w:val="center"/>
          </w:tcPr>
          <w:p w:rsidR="003727EC" w:rsidRPr="0084167E" w:rsidRDefault="003727EC" w:rsidP="003727EC">
            <w:pPr>
              <w:jc w:val="right"/>
              <w:rPr>
                <w:szCs w:val="24"/>
                <w:lang w:eastAsia="sr-Latn-CS"/>
              </w:rPr>
            </w:pPr>
            <w:r w:rsidRPr="0084167E">
              <w:rPr>
                <w:szCs w:val="24"/>
                <w:lang w:eastAsia="sr-Latn-CS"/>
              </w:rPr>
              <w:t>908,29</w:t>
            </w:r>
          </w:p>
        </w:tc>
      </w:tr>
      <w:tr w:rsidR="0084167E" w:rsidRPr="0084167E" w:rsidTr="0084167E">
        <w:trPr>
          <w:trHeight w:val="255"/>
          <w:tblHeader/>
        </w:trPr>
        <w:tc>
          <w:tcPr>
            <w:tcW w:w="6080" w:type="dxa"/>
            <w:tcBorders>
              <w:top w:val="nil"/>
              <w:left w:val="single" w:sz="8" w:space="0" w:color="auto"/>
              <w:bottom w:val="single" w:sz="4" w:space="0" w:color="auto"/>
              <w:right w:val="single" w:sz="8" w:space="0" w:color="auto"/>
            </w:tcBorders>
            <w:shd w:val="clear" w:color="auto" w:fill="auto"/>
            <w:noWrap/>
            <w:vAlign w:val="center"/>
          </w:tcPr>
          <w:p w:rsidR="003727EC" w:rsidRPr="0084167E" w:rsidRDefault="003727EC" w:rsidP="003727EC">
            <w:pPr>
              <w:jc w:val="left"/>
              <w:rPr>
                <w:szCs w:val="24"/>
              </w:rPr>
            </w:pPr>
            <w:r w:rsidRPr="0084167E">
              <w:rPr>
                <w:szCs w:val="24"/>
              </w:rPr>
              <w:t>525 međuredno tarupiranje</w:t>
            </w:r>
          </w:p>
        </w:tc>
        <w:tc>
          <w:tcPr>
            <w:tcW w:w="2152" w:type="dxa"/>
            <w:tcBorders>
              <w:top w:val="nil"/>
              <w:left w:val="nil"/>
              <w:bottom w:val="single" w:sz="4" w:space="0" w:color="auto"/>
              <w:right w:val="single" w:sz="4" w:space="0" w:color="auto"/>
            </w:tcBorders>
            <w:vAlign w:val="center"/>
          </w:tcPr>
          <w:p w:rsidR="003727EC" w:rsidRPr="0084167E" w:rsidRDefault="003727EC" w:rsidP="003727EC">
            <w:pPr>
              <w:jc w:val="right"/>
              <w:rPr>
                <w:szCs w:val="24"/>
                <w:lang w:eastAsia="sr-Latn-CS"/>
              </w:rPr>
            </w:pPr>
            <w:r w:rsidRPr="0084167E">
              <w:rPr>
                <w:szCs w:val="24"/>
                <w:lang w:eastAsia="sr-Latn-CS"/>
              </w:rPr>
              <w:t>501,11</w:t>
            </w:r>
          </w:p>
        </w:tc>
        <w:tc>
          <w:tcPr>
            <w:tcW w:w="2410" w:type="dxa"/>
            <w:tcBorders>
              <w:top w:val="nil"/>
              <w:left w:val="single" w:sz="4" w:space="0" w:color="auto"/>
              <w:bottom w:val="single" w:sz="4" w:space="0" w:color="auto"/>
              <w:right w:val="single" w:sz="4" w:space="0" w:color="auto"/>
            </w:tcBorders>
          </w:tcPr>
          <w:p w:rsidR="003727EC" w:rsidRPr="0084167E" w:rsidRDefault="003727EC" w:rsidP="003727EC">
            <w:pPr>
              <w:jc w:val="right"/>
              <w:rPr>
                <w:szCs w:val="24"/>
                <w:lang w:eastAsia="sr-Latn-CS"/>
              </w:rPr>
            </w:pPr>
            <w:r w:rsidRPr="0084167E">
              <w:rPr>
                <w:szCs w:val="24"/>
                <w:lang w:eastAsia="sr-Latn-CS"/>
              </w:rPr>
              <w:t>26,42</w:t>
            </w:r>
          </w:p>
        </w:tc>
        <w:tc>
          <w:tcPr>
            <w:tcW w:w="1701" w:type="dxa"/>
            <w:tcBorders>
              <w:top w:val="nil"/>
              <w:left w:val="single" w:sz="4" w:space="0" w:color="auto"/>
              <w:bottom w:val="single" w:sz="4" w:space="0" w:color="auto"/>
              <w:right w:val="single" w:sz="4" w:space="0" w:color="auto"/>
            </w:tcBorders>
            <w:vAlign w:val="center"/>
          </w:tcPr>
          <w:p w:rsidR="003727EC" w:rsidRPr="0084167E" w:rsidRDefault="003727EC" w:rsidP="003727EC">
            <w:pPr>
              <w:jc w:val="right"/>
              <w:rPr>
                <w:szCs w:val="24"/>
                <w:lang w:eastAsia="sr-Latn-CS"/>
              </w:rPr>
            </w:pPr>
            <w:r w:rsidRPr="0084167E">
              <w:rPr>
                <w:szCs w:val="24"/>
                <w:lang w:eastAsia="sr-Latn-CS"/>
              </w:rPr>
              <w:t>527,53</w:t>
            </w:r>
          </w:p>
        </w:tc>
      </w:tr>
      <w:tr w:rsidR="0084167E" w:rsidRPr="0084167E" w:rsidTr="0084167E">
        <w:trPr>
          <w:trHeight w:val="255"/>
          <w:tblHeader/>
        </w:trPr>
        <w:tc>
          <w:tcPr>
            <w:tcW w:w="6080" w:type="dxa"/>
            <w:tcBorders>
              <w:top w:val="nil"/>
              <w:left w:val="single" w:sz="8" w:space="0" w:color="auto"/>
              <w:bottom w:val="single" w:sz="4" w:space="0" w:color="auto"/>
              <w:right w:val="single" w:sz="8" w:space="0" w:color="auto"/>
            </w:tcBorders>
            <w:shd w:val="clear" w:color="auto" w:fill="auto"/>
            <w:noWrap/>
            <w:vAlign w:val="center"/>
          </w:tcPr>
          <w:p w:rsidR="003727EC" w:rsidRPr="0084167E" w:rsidRDefault="003727EC" w:rsidP="003727EC">
            <w:pPr>
              <w:jc w:val="left"/>
              <w:rPr>
                <w:szCs w:val="24"/>
              </w:rPr>
            </w:pPr>
            <w:r w:rsidRPr="0084167E">
              <w:rPr>
                <w:szCs w:val="24"/>
              </w:rPr>
              <w:t>611 zaštita šuma od biljnih bolesti</w:t>
            </w:r>
          </w:p>
        </w:tc>
        <w:tc>
          <w:tcPr>
            <w:tcW w:w="2152" w:type="dxa"/>
            <w:tcBorders>
              <w:top w:val="nil"/>
              <w:left w:val="nil"/>
              <w:bottom w:val="single" w:sz="4" w:space="0" w:color="auto"/>
              <w:right w:val="single" w:sz="4" w:space="0" w:color="auto"/>
            </w:tcBorders>
            <w:vAlign w:val="center"/>
          </w:tcPr>
          <w:p w:rsidR="003727EC" w:rsidRPr="0084167E" w:rsidRDefault="003727EC" w:rsidP="003727EC">
            <w:pPr>
              <w:jc w:val="right"/>
              <w:rPr>
                <w:szCs w:val="24"/>
              </w:rPr>
            </w:pPr>
            <w:r w:rsidRPr="0084167E">
              <w:rPr>
                <w:szCs w:val="24"/>
              </w:rPr>
              <w:t>1055,06</w:t>
            </w:r>
          </w:p>
        </w:tc>
        <w:tc>
          <w:tcPr>
            <w:tcW w:w="2410" w:type="dxa"/>
            <w:tcBorders>
              <w:top w:val="nil"/>
              <w:left w:val="single" w:sz="4" w:space="0" w:color="auto"/>
              <w:bottom w:val="single" w:sz="4" w:space="0" w:color="auto"/>
              <w:right w:val="single" w:sz="4" w:space="0" w:color="auto"/>
            </w:tcBorders>
          </w:tcPr>
          <w:p w:rsidR="003727EC" w:rsidRPr="0084167E" w:rsidRDefault="003727EC" w:rsidP="003727EC">
            <w:pPr>
              <w:jc w:val="right"/>
              <w:rPr>
                <w:szCs w:val="24"/>
                <w:lang w:eastAsia="sr-Latn-CS"/>
              </w:rPr>
            </w:pPr>
          </w:p>
        </w:tc>
        <w:tc>
          <w:tcPr>
            <w:tcW w:w="1701" w:type="dxa"/>
            <w:tcBorders>
              <w:top w:val="nil"/>
              <w:left w:val="single" w:sz="4" w:space="0" w:color="auto"/>
              <w:bottom w:val="single" w:sz="4" w:space="0" w:color="auto"/>
              <w:right w:val="single" w:sz="4" w:space="0" w:color="auto"/>
            </w:tcBorders>
            <w:vAlign w:val="center"/>
          </w:tcPr>
          <w:p w:rsidR="003727EC" w:rsidRPr="0084167E" w:rsidRDefault="003727EC" w:rsidP="003727EC">
            <w:pPr>
              <w:jc w:val="right"/>
              <w:rPr>
                <w:szCs w:val="24"/>
              </w:rPr>
            </w:pPr>
            <w:r w:rsidRPr="0084167E">
              <w:rPr>
                <w:szCs w:val="24"/>
              </w:rPr>
              <w:t>1055,06</w:t>
            </w:r>
          </w:p>
        </w:tc>
      </w:tr>
      <w:tr w:rsidR="0084167E" w:rsidRPr="0084167E" w:rsidTr="0084167E">
        <w:trPr>
          <w:trHeight w:val="255"/>
          <w:tblHeader/>
        </w:trPr>
        <w:tc>
          <w:tcPr>
            <w:tcW w:w="6080" w:type="dxa"/>
            <w:tcBorders>
              <w:top w:val="nil"/>
              <w:left w:val="single" w:sz="8" w:space="0" w:color="auto"/>
              <w:bottom w:val="single" w:sz="4" w:space="0" w:color="auto"/>
              <w:right w:val="single" w:sz="8" w:space="0" w:color="auto"/>
            </w:tcBorders>
            <w:shd w:val="clear" w:color="auto" w:fill="auto"/>
            <w:noWrap/>
            <w:vAlign w:val="center"/>
          </w:tcPr>
          <w:p w:rsidR="003727EC" w:rsidRPr="0084167E" w:rsidRDefault="003727EC" w:rsidP="003727EC">
            <w:pPr>
              <w:jc w:val="left"/>
              <w:rPr>
                <w:szCs w:val="24"/>
              </w:rPr>
            </w:pPr>
            <w:r w:rsidRPr="0084167E">
              <w:rPr>
                <w:szCs w:val="24"/>
              </w:rPr>
              <w:t>612 zaštita šuma od entomoloskih oboljenja</w:t>
            </w:r>
          </w:p>
        </w:tc>
        <w:tc>
          <w:tcPr>
            <w:tcW w:w="2152" w:type="dxa"/>
            <w:tcBorders>
              <w:top w:val="nil"/>
              <w:left w:val="nil"/>
              <w:bottom w:val="single" w:sz="4" w:space="0" w:color="auto"/>
              <w:right w:val="single" w:sz="4" w:space="0" w:color="auto"/>
            </w:tcBorders>
            <w:vAlign w:val="center"/>
          </w:tcPr>
          <w:p w:rsidR="003727EC" w:rsidRPr="0084167E" w:rsidRDefault="003727EC" w:rsidP="003727EC">
            <w:pPr>
              <w:jc w:val="right"/>
              <w:rPr>
                <w:szCs w:val="24"/>
              </w:rPr>
            </w:pPr>
            <w:r w:rsidRPr="0084167E">
              <w:rPr>
                <w:szCs w:val="24"/>
              </w:rPr>
              <w:t>529,30</w:t>
            </w:r>
          </w:p>
        </w:tc>
        <w:tc>
          <w:tcPr>
            <w:tcW w:w="2410" w:type="dxa"/>
            <w:tcBorders>
              <w:top w:val="nil"/>
              <w:left w:val="single" w:sz="4" w:space="0" w:color="auto"/>
              <w:bottom w:val="single" w:sz="4" w:space="0" w:color="auto"/>
              <w:right w:val="single" w:sz="4" w:space="0" w:color="auto"/>
            </w:tcBorders>
          </w:tcPr>
          <w:p w:rsidR="003727EC" w:rsidRPr="0084167E" w:rsidRDefault="003727EC" w:rsidP="003727EC">
            <w:pPr>
              <w:jc w:val="right"/>
              <w:rPr>
                <w:szCs w:val="24"/>
                <w:lang w:eastAsia="sr-Latn-CS"/>
              </w:rPr>
            </w:pPr>
          </w:p>
        </w:tc>
        <w:tc>
          <w:tcPr>
            <w:tcW w:w="1701" w:type="dxa"/>
            <w:tcBorders>
              <w:top w:val="nil"/>
              <w:left w:val="single" w:sz="4" w:space="0" w:color="auto"/>
              <w:bottom w:val="single" w:sz="4" w:space="0" w:color="auto"/>
              <w:right w:val="single" w:sz="4" w:space="0" w:color="auto"/>
            </w:tcBorders>
            <w:vAlign w:val="center"/>
          </w:tcPr>
          <w:p w:rsidR="003727EC" w:rsidRPr="0084167E" w:rsidRDefault="003727EC" w:rsidP="003727EC">
            <w:pPr>
              <w:jc w:val="right"/>
              <w:rPr>
                <w:szCs w:val="24"/>
              </w:rPr>
            </w:pPr>
            <w:r w:rsidRPr="0084167E">
              <w:rPr>
                <w:szCs w:val="24"/>
              </w:rPr>
              <w:t>529,30</w:t>
            </w:r>
          </w:p>
        </w:tc>
      </w:tr>
    </w:tbl>
    <w:p w:rsidR="00732569" w:rsidRDefault="00732569" w:rsidP="00B5350C">
      <w:pPr>
        <w:rPr>
          <w:color w:val="00B050"/>
          <w:szCs w:val="24"/>
        </w:rPr>
      </w:pPr>
    </w:p>
    <w:p w:rsidR="0084167E" w:rsidRPr="00F22B51" w:rsidRDefault="0084167E" w:rsidP="00B5350C">
      <w:pPr>
        <w:rPr>
          <w:color w:val="00B050"/>
          <w:szCs w:val="24"/>
        </w:rPr>
      </w:pPr>
    </w:p>
    <w:p w:rsidR="00732569" w:rsidRPr="0084167E" w:rsidRDefault="00732569" w:rsidP="00B5350C">
      <w:pPr>
        <w:pStyle w:val="Heading3"/>
        <w:rPr>
          <w:szCs w:val="24"/>
        </w:rPr>
      </w:pPr>
      <w:bookmarkStart w:id="1148" w:name="_Toc329146863"/>
      <w:bookmarkStart w:id="1149" w:name="_Toc329328581"/>
      <w:bookmarkStart w:id="1150" w:name="_Toc410988492"/>
      <w:bookmarkStart w:id="1151" w:name="_Toc478456592"/>
      <w:bookmarkStart w:id="1152" w:name="_Toc503785529"/>
      <w:bookmarkStart w:id="1153" w:name="_Toc503786104"/>
      <w:bookmarkStart w:id="1154" w:name="_Toc503786593"/>
      <w:bookmarkStart w:id="1155" w:name="_Toc503787464"/>
      <w:bookmarkStart w:id="1156" w:name="_Toc535232916"/>
      <w:bookmarkStart w:id="1157" w:name="_Toc535233782"/>
      <w:bookmarkEnd w:id="1147"/>
      <w:r w:rsidRPr="0084167E">
        <w:rPr>
          <w:szCs w:val="24"/>
        </w:rPr>
        <w:lastRenderedPageBreak/>
        <w:t>10.2.3. Vrsta i obim planiranih radova na izgradnji saobraćajnica i tehničkog opremanja</w:t>
      </w:r>
      <w:bookmarkEnd w:id="1142"/>
      <w:bookmarkEnd w:id="1143"/>
      <w:bookmarkEnd w:id="1144"/>
      <w:bookmarkEnd w:id="1145"/>
      <w:bookmarkEnd w:id="1146"/>
      <w:bookmarkEnd w:id="1148"/>
      <w:bookmarkEnd w:id="1149"/>
      <w:bookmarkEnd w:id="1150"/>
      <w:bookmarkEnd w:id="1151"/>
      <w:bookmarkEnd w:id="1152"/>
      <w:bookmarkEnd w:id="1153"/>
      <w:bookmarkEnd w:id="1154"/>
      <w:bookmarkEnd w:id="1155"/>
      <w:bookmarkEnd w:id="1156"/>
      <w:bookmarkEnd w:id="1157"/>
      <w:r w:rsidRPr="0084167E">
        <w:rPr>
          <w:szCs w:val="24"/>
        </w:rPr>
        <w:t xml:space="preserve"> </w:t>
      </w:r>
    </w:p>
    <w:p w:rsidR="00732569" w:rsidRPr="0084167E" w:rsidRDefault="00732569" w:rsidP="00B5350C">
      <w:pPr>
        <w:ind w:firstLine="567"/>
        <w:rPr>
          <w:szCs w:val="24"/>
          <w:lang w:val="hr-HR"/>
        </w:rPr>
      </w:pPr>
      <w:r w:rsidRPr="0084167E">
        <w:rPr>
          <w:szCs w:val="24"/>
          <w:lang w:val="hr-HR"/>
        </w:rPr>
        <w:t xml:space="preserve">U narednom uređajnom razdoblju planira se održavanje mekih puteva u GJ“ Potiske šume “  i to </w:t>
      </w:r>
      <w:r w:rsidR="00121F1A" w:rsidRPr="0084167E">
        <w:rPr>
          <w:szCs w:val="24"/>
          <w:lang w:val="hr-HR"/>
        </w:rPr>
        <w:t>u dužini od 25000m.</w:t>
      </w:r>
    </w:p>
    <w:p w:rsidR="00732569" w:rsidRPr="0084167E" w:rsidRDefault="00732569" w:rsidP="00B5350C">
      <w:pPr>
        <w:ind w:firstLine="567"/>
        <w:rPr>
          <w:szCs w:val="24"/>
          <w:lang w:val="hr-HR"/>
        </w:rPr>
      </w:pPr>
      <w:r w:rsidRPr="0084167E">
        <w:rPr>
          <w:szCs w:val="24"/>
          <w:lang w:val="hr-HR"/>
        </w:rPr>
        <w:t>Planom tehničkog opremanja RJ Mehanizacija koja je fizički stacionirana u ŠU „</w:t>
      </w:r>
      <w:r w:rsidR="00F22B51" w:rsidRPr="0084167E">
        <w:rPr>
          <w:szCs w:val="24"/>
          <w:lang w:val="hr-HR"/>
        </w:rPr>
        <w:t>Apatin</w:t>
      </w:r>
      <w:r w:rsidRPr="0084167E">
        <w:rPr>
          <w:szCs w:val="24"/>
          <w:lang w:val="hr-HR"/>
        </w:rPr>
        <w:t>“predviđena je nabavka dva srednja traktora</w:t>
      </w:r>
      <w:r w:rsidR="00121F1A" w:rsidRPr="0084167E">
        <w:rPr>
          <w:szCs w:val="24"/>
          <w:lang w:val="hr-HR"/>
        </w:rPr>
        <w:t>.</w:t>
      </w:r>
      <w:r w:rsidRPr="0084167E">
        <w:rPr>
          <w:szCs w:val="24"/>
          <w:lang w:val="hr-HR"/>
        </w:rPr>
        <w:t>.</w:t>
      </w:r>
    </w:p>
    <w:p w:rsidR="00732569" w:rsidRPr="0084167E" w:rsidRDefault="00732569" w:rsidP="00B5350C">
      <w:pPr>
        <w:pStyle w:val="Heading3"/>
        <w:rPr>
          <w:szCs w:val="24"/>
          <w:lang w:val="sr-Latn-CS"/>
        </w:rPr>
      </w:pPr>
      <w:bookmarkStart w:id="1158" w:name="_Toc103391060"/>
      <w:bookmarkStart w:id="1159" w:name="_Toc104385116"/>
      <w:bookmarkStart w:id="1160" w:name="_Toc104385452"/>
      <w:bookmarkStart w:id="1161" w:name="_Toc104385696"/>
      <w:bookmarkStart w:id="1162" w:name="_Toc105553009"/>
      <w:bookmarkStart w:id="1163" w:name="_Toc329146865"/>
      <w:bookmarkStart w:id="1164" w:name="_Toc329328583"/>
      <w:bookmarkStart w:id="1165" w:name="_Toc410988494"/>
      <w:bookmarkStart w:id="1166" w:name="_Toc478456593"/>
      <w:bookmarkStart w:id="1167" w:name="_Toc503785530"/>
      <w:bookmarkStart w:id="1168" w:name="_Toc503786105"/>
      <w:bookmarkStart w:id="1169" w:name="_Toc503786594"/>
      <w:bookmarkStart w:id="1170" w:name="_Toc503787465"/>
      <w:bookmarkStart w:id="1171" w:name="_Toc535232917"/>
      <w:bookmarkStart w:id="1172" w:name="_Toc535233783"/>
      <w:r w:rsidRPr="0084167E">
        <w:rPr>
          <w:szCs w:val="24"/>
          <w:lang w:val="sr-Latn-CS"/>
        </w:rPr>
        <w:t xml:space="preserve">10.2.4. </w:t>
      </w:r>
      <w:r w:rsidRPr="0084167E">
        <w:rPr>
          <w:szCs w:val="24"/>
        </w:rPr>
        <w:t>Vrsta</w:t>
      </w:r>
      <w:r w:rsidRPr="0084167E">
        <w:rPr>
          <w:szCs w:val="24"/>
          <w:lang w:val="sr-Latn-CS"/>
        </w:rPr>
        <w:t xml:space="preserve"> </w:t>
      </w:r>
      <w:r w:rsidRPr="0084167E">
        <w:rPr>
          <w:szCs w:val="24"/>
        </w:rPr>
        <w:t>i</w:t>
      </w:r>
      <w:r w:rsidRPr="0084167E">
        <w:rPr>
          <w:szCs w:val="24"/>
          <w:lang w:val="sr-Latn-CS"/>
        </w:rPr>
        <w:t xml:space="preserve"> </w:t>
      </w:r>
      <w:r w:rsidRPr="0084167E">
        <w:rPr>
          <w:szCs w:val="24"/>
        </w:rPr>
        <w:t>obim</w:t>
      </w:r>
      <w:r w:rsidRPr="0084167E">
        <w:rPr>
          <w:szCs w:val="24"/>
          <w:lang w:val="sr-Latn-CS"/>
        </w:rPr>
        <w:t xml:space="preserve"> </w:t>
      </w:r>
      <w:r w:rsidRPr="0084167E">
        <w:rPr>
          <w:szCs w:val="24"/>
        </w:rPr>
        <w:t>planiranih</w:t>
      </w:r>
      <w:r w:rsidRPr="0084167E">
        <w:rPr>
          <w:szCs w:val="24"/>
          <w:lang w:val="sr-Latn-CS"/>
        </w:rPr>
        <w:t xml:space="preserve"> </w:t>
      </w:r>
      <w:r w:rsidRPr="0084167E">
        <w:rPr>
          <w:szCs w:val="24"/>
        </w:rPr>
        <w:t>radova</w:t>
      </w:r>
      <w:r w:rsidRPr="0084167E">
        <w:rPr>
          <w:szCs w:val="24"/>
          <w:lang w:val="sr-Latn-CS"/>
        </w:rPr>
        <w:t xml:space="preserve"> </w:t>
      </w:r>
      <w:r w:rsidRPr="0084167E">
        <w:rPr>
          <w:szCs w:val="24"/>
        </w:rPr>
        <w:t>na</w:t>
      </w:r>
      <w:r w:rsidRPr="0084167E">
        <w:rPr>
          <w:szCs w:val="24"/>
          <w:lang w:val="sr-Latn-CS"/>
        </w:rPr>
        <w:t xml:space="preserve"> </w:t>
      </w:r>
      <w:r w:rsidRPr="0084167E">
        <w:rPr>
          <w:szCs w:val="24"/>
        </w:rPr>
        <w:t>ure</w:t>
      </w:r>
      <w:r w:rsidRPr="0084167E">
        <w:rPr>
          <w:szCs w:val="24"/>
          <w:lang w:val="sr-Latn-CS"/>
        </w:rPr>
        <w:t>đ</w:t>
      </w:r>
      <w:r w:rsidRPr="0084167E">
        <w:rPr>
          <w:szCs w:val="24"/>
        </w:rPr>
        <w:t>ivanju</w:t>
      </w:r>
      <w:r w:rsidRPr="0084167E">
        <w:rPr>
          <w:szCs w:val="24"/>
          <w:lang w:val="sr-Latn-CS"/>
        </w:rPr>
        <w:t xml:space="preserve"> š</w:t>
      </w:r>
      <w:r w:rsidRPr="0084167E">
        <w:rPr>
          <w:szCs w:val="24"/>
        </w:rPr>
        <w:t>uma</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rsidR="00732569" w:rsidRPr="0084167E" w:rsidRDefault="00732569" w:rsidP="00B5350C">
      <w:pPr>
        <w:ind w:firstLine="567"/>
        <w:rPr>
          <w:szCs w:val="24"/>
          <w:lang w:val="sr-Latn-CS"/>
        </w:rPr>
      </w:pPr>
      <w:r w:rsidRPr="0084167E">
        <w:rPr>
          <w:szCs w:val="24"/>
          <w:lang w:val="sr-Latn-CS"/>
        </w:rPr>
        <w:t>Sledeće uređivanje šuma ove gazdinske jedinice planira se u poslednjoj godini važenja ove Osnove gazdovanja šumama, na površini od 1.37</w:t>
      </w:r>
      <w:r w:rsidR="00121F1A" w:rsidRPr="0084167E">
        <w:rPr>
          <w:szCs w:val="24"/>
          <w:lang w:val="sr-Latn-CS"/>
        </w:rPr>
        <w:t>1</w:t>
      </w:r>
      <w:r w:rsidRPr="0084167E">
        <w:rPr>
          <w:szCs w:val="24"/>
          <w:lang w:val="sr-Latn-CS"/>
        </w:rPr>
        <w:t>,</w:t>
      </w:r>
      <w:r w:rsidR="00121F1A" w:rsidRPr="0084167E">
        <w:rPr>
          <w:szCs w:val="24"/>
          <w:lang w:val="sr-Latn-CS"/>
        </w:rPr>
        <w:t>54</w:t>
      </w:r>
      <w:r w:rsidRPr="0084167E">
        <w:rPr>
          <w:szCs w:val="24"/>
          <w:lang w:val="sr-Latn-CS"/>
        </w:rPr>
        <w:t xml:space="preserve"> ha. </w:t>
      </w:r>
    </w:p>
    <w:p w:rsidR="00732569" w:rsidRPr="0084167E" w:rsidRDefault="00732569" w:rsidP="00B5350C">
      <w:pPr>
        <w:pStyle w:val="Heading2"/>
        <w:rPr>
          <w:szCs w:val="24"/>
          <w:lang w:val="sr-Latn-CS"/>
        </w:rPr>
      </w:pPr>
      <w:bookmarkStart w:id="1173" w:name="_Toc329146866"/>
      <w:bookmarkStart w:id="1174" w:name="_Toc329328584"/>
      <w:bookmarkStart w:id="1175" w:name="_Toc410988495"/>
      <w:bookmarkStart w:id="1176" w:name="_Toc478456594"/>
      <w:bookmarkStart w:id="1177" w:name="_Toc503785531"/>
      <w:bookmarkStart w:id="1178" w:name="_Toc503786106"/>
      <w:bookmarkStart w:id="1179" w:name="_Toc503786595"/>
      <w:bookmarkStart w:id="1180" w:name="_Toc503787466"/>
      <w:bookmarkStart w:id="1181" w:name="_Toc535232918"/>
      <w:bookmarkStart w:id="1182" w:name="_Toc535233784"/>
      <w:r w:rsidRPr="0084167E">
        <w:rPr>
          <w:szCs w:val="24"/>
          <w:lang w:val="sr-Latn-CS"/>
        </w:rPr>
        <w:t xml:space="preserve">10.3. </w:t>
      </w:r>
      <w:r w:rsidRPr="0084167E">
        <w:rPr>
          <w:szCs w:val="24"/>
        </w:rPr>
        <w:t>Formiranje</w:t>
      </w:r>
      <w:r w:rsidRPr="0084167E">
        <w:rPr>
          <w:szCs w:val="24"/>
          <w:lang w:val="sr-Latn-CS"/>
        </w:rPr>
        <w:t xml:space="preserve"> </w:t>
      </w:r>
      <w:r w:rsidRPr="0084167E">
        <w:rPr>
          <w:szCs w:val="24"/>
        </w:rPr>
        <w:t>prihoda</w:t>
      </w:r>
      <w:bookmarkEnd w:id="1173"/>
      <w:bookmarkEnd w:id="1174"/>
      <w:bookmarkEnd w:id="1175"/>
      <w:bookmarkEnd w:id="1176"/>
      <w:bookmarkEnd w:id="1177"/>
      <w:bookmarkEnd w:id="1178"/>
      <w:bookmarkEnd w:id="1179"/>
      <w:bookmarkEnd w:id="1180"/>
      <w:bookmarkEnd w:id="1181"/>
      <w:bookmarkEnd w:id="1182"/>
    </w:p>
    <w:p w:rsidR="00732569" w:rsidRPr="0084167E" w:rsidRDefault="00732569" w:rsidP="00B5350C">
      <w:pPr>
        <w:pStyle w:val="Heading3"/>
        <w:rPr>
          <w:szCs w:val="24"/>
          <w:lang w:val="sr-Latn-CS"/>
        </w:rPr>
      </w:pPr>
      <w:bookmarkStart w:id="1183" w:name="_Toc329146867"/>
      <w:bookmarkStart w:id="1184" w:name="_Toc329328585"/>
      <w:bookmarkStart w:id="1185" w:name="_Toc410988496"/>
      <w:bookmarkStart w:id="1186" w:name="_Toc478456595"/>
      <w:bookmarkStart w:id="1187" w:name="_Toc503785532"/>
      <w:bookmarkStart w:id="1188" w:name="_Toc503786107"/>
      <w:bookmarkStart w:id="1189" w:name="_Toc503786596"/>
      <w:bookmarkStart w:id="1190" w:name="_Toc503787467"/>
      <w:bookmarkStart w:id="1191" w:name="_Toc535232919"/>
      <w:bookmarkStart w:id="1192" w:name="_Toc535233785"/>
      <w:r w:rsidRPr="0084167E">
        <w:rPr>
          <w:szCs w:val="24"/>
          <w:lang w:val="sr-Latn-CS"/>
        </w:rPr>
        <w:t xml:space="preserve">10.3.1. </w:t>
      </w:r>
      <w:r w:rsidRPr="0084167E">
        <w:rPr>
          <w:szCs w:val="24"/>
        </w:rPr>
        <w:t>Prihod</w:t>
      </w:r>
      <w:r w:rsidRPr="0084167E">
        <w:rPr>
          <w:szCs w:val="24"/>
          <w:lang w:val="sr-Latn-CS"/>
        </w:rPr>
        <w:t xml:space="preserve"> </w:t>
      </w:r>
      <w:r w:rsidRPr="0084167E">
        <w:rPr>
          <w:szCs w:val="24"/>
        </w:rPr>
        <w:t>od</w:t>
      </w:r>
      <w:r w:rsidRPr="0084167E">
        <w:rPr>
          <w:szCs w:val="24"/>
          <w:lang w:val="sr-Latn-CS"/>
        </w:rPr>
        <w:t xml:space="preserve"> </w:t>
      </w:r>
      <w:r w:rsidRPr="0084167E">
        <w:rPr>
          <w:szCs w:val="24"/>
        </w:rPr>
        <w:t>prodaje</w:t>
      </w:r>
      <w:r w:rsidRPr="0084167E">
        <w:rPr>
          <w:szCs w:val="24"/>
          <w:lang w:val="sr-Latn-CS"/>
        </w:rPr>
        <w:t xml:space="preserve"> </w:t>
      </w:r>
      <w:r w:rsidRPr="0084167E">
        <w:rPr>
          <w:szCs w:val="24"/>
        </w:rPr>
        <w:t>drveta</w:t>
      </w:r>
      <w:bookmarkEnd w:id="1183"/>
      <w:bookmarkEnd w:id="1184"/>
      <w:bookmarkEnd w:id="1185"/>
      <w:bookmarkEnd w:id="1186"/>
      <w:bookmarkEnd w:id="1187"/>
      <w:bookmarkEnd w:id="1188"/>
      <w:bookmarkEnd w:id="1189"/>
      <w:bookmarkEnd w:id="1190"/>
      <w:bookmarkEnd w:id="1191"/>
      <w:bookmarkEnd w:id="1192"/>
    </w:p>
    <w:p w:rsidR="00732569" w:rsidRPr="0084167E" w:rsidRDefault="00732569" w:rsidP="00B5350C">
      <w:pPr>
        <w:ind w:firstLine="709"/>
        <w:rPr>
          <w:szCs w:val="24"/>
          <w:lang w:val="sr-Latn-CS"/>
        </w:rPr>
      </w:pPr>
      <w:r w:rsidRPr="0084167E">
        <w:rPr>
          <w:szCs w:val="24"/>
          <w:lang w:val="sr-Latn-CS"/>
        </w:rPr>
        <w:t>Cena pri kalkulaciji prihoda uzete su po važećem cenovniku drvnih sortimemenata br. 2583/XVIII-8-1 od 20.06.2017. godine, čiji je deo prikazan u tabeli 10.3.1.-1.</w:t>
      </w:r>
    </w:p>
    <w:p w:rsidR="00732569" w:rsidRPr="0084167E" w:rsidRDefault="00732569" w:rsidP="00B5350C">
      <w:pPr>
        <w:rPr>
          <w:szCs w:val="24"/>
          <w:lang w:val="de-DE"/>
        </w:rPr>
      </w:pPr>
      <w:r w:rsidRPr="0084167E">
        <w:rPr>
          <w:szCs w:val="24"/>
          <w:lang w:val="de-DE"/>
        </w:rPr>
        <w:t>Tabela br.10.3.1.-1. Jedinične cene drvnih sortimenata</w:t>
      </w:r>
    </w:p>
    <w:tbl>
      <w:tblPr>
        <w:tblW w:w="7595" w:type="dxa"/>
        <w:tblInd w:w="108" w:type="dxa"/>
        <w:tblLayout w:type="fixed"/>
        <w:tblLook w:val="0000" w:firstRow="0" w:lastRow="0" w:firstColumn="0" w:lastColumn="0" w:noHBand="0" w:noVBand="0"/>
      </w:tblPr>
      <w:tblGrid>
        <w:gridCol w:w="1848"/>
        <w:gridCol w:w="1149"/>
        <w:gridCol w:w="1149"/>
        <w:gridCol w:w="1149"/>
        <w:gridCol w:w="1150"/>
        <w:gridCol w:w="1150"/>
      </w:tblGrid>
      <w:tr w:rsidR="006A43C5" w:rsidRPr="006A43C5" w:rsidTr="00F83EC0">
        <w:trPr>
          <w:trHeight w:val="255"/>
        </w:trPr>
        <w:tc>
          <w:tcPr>
            <w:tcW w:w="1848"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DE0AFD" w:rsidRPr="006A43C5" w:rsidRDefault="00DE0AFD" w:rsidP="00B5350C">
            <w:pPr>
              <w:jc w:val="center"/>
              <w:rPr>
                <w:szCs w:val="24"/>
              </w:rPr>
            </w:pPr>
            <w:r w:rsidRPr="006A43C5">
              <w:rPr>
                <w:szCs w:val="24"/>
              </w:rPr>
              <w:t>Vrsta drveta</w:t>
            </w:r>
          </w:p>
        </w:tc>
        <w:tc>
          <w:tcPr>
            <w:tcW w:w="5747" w:type="dxa"/>
            <w:gridSpan w:val="5"/>
            <w:tcBorders>
              <w:top w:val="single" w:sz="8" w:space="0" w:color="auto"/>
              <w:left w:val="nil"/>
              <w:bottom w:val="single" w:sz="4" w:space="0" w:color="auto"/>
              <w:right w:val="single" w:sz="4" w:space="0" w:color="auto"/>
            </w:tcBorders>
            <w:shd w:val="clear" w:color="auto" w:fill="D9D9D9" w:themeFill="background1" w:themeFillShade="D9"/>
            <w:vAlign w:val="center"/>
          </w:tcPr>
          <w:p w:rsidR="00DE0AFD" w:rsidRPr="006A43C5" w:rsidRDefault="00DE0AFD" w:rsidP="00B5350C">
            <w:pPr>
              <w:jc w:val="center"/>
              <w:rPr>
                <w:szCs w:val="24"/>
              </w:rPr>
            </w:pPr>
            <w:r w:rsidRPr="006A43C5">
              <w:rPr>
                <w:szCs w:val="24"/>
              </w:rPr>
              <w:t>Jedinične cene (din/m³)</w:t>
            </w:r>
          </w:p>
        </w:tc>
      </w:tr>
      <w:tr w:rsidR="006A43C5" w:rsidRPr="006A43C5" w:rsidTr="00F83EC0">
        <w:trPr>
          <w:trHeight w:val="255"/>
        </w:trPr>
        <w:tc>
          <w:tcPr>
            <w:tcW w:w="1848" w:type="dxa"/>
            <w:vMerge/>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8B54D2" w:rsidRPr="006A43C5" w:rsidRDefault="008B54D2" w:rsidP="00B5350C">
            <w:pPr>
              <w:jc w:val="center"/>
              <w:rPr>
                <w:szCs w:val="24"/>
              </w:rPr>
            </w:pPr>
          </w:p>
        </w:tc>
        <w:tc>
          <w:tcPr>
            <w:tcW w:w="1149" w:type="dxa"/>
            <w:tcBorders>
              <w:top w:val="nil"/>
              <w:left w:val="nil"/>
              <w:bottom w:val="single" w:sz="4" w:space="0" w:color="auto"/>
              <w:right w:val="single" w:sz="4" w:space="0" w:color="auto"/>
            </w:tcBorders>
            <w:shd w:val="clear" w:color="auto" w:fill="D9D9D9" w:themeFill="background1" w:themeFillShade="D9"/>
            <w:vAlign w:val="center"/>
          </w:tcPr>
          <w:p w:rsidR="008B54D2" w:rsidRPr="006A43C5" w:rsidRDefault="008B54D2" w:rsidP="00B5350C">
            <w:pPr>
              <w:jc w:val="center"/>
              <w:rPr>
                <w:szCs w:val="24"/>
              </w:rPr>
            </w:pPr>
            <w:r w:rsidRPr="006A43C5">
              <w:rPr>
                <w:szCs w:val="24"/>
              </w:rPr>
              <w:t>F</w:t>
            </w:r>
          </w:p>
        </w:tc>
        <w:tc>
          <w:tcPr>
            <w:tcW w:w="1149" w:type="dxa"/>
            <w:tcBorders>
              <w:top w:val="nil"/>
              <w:left w:val="single" w:sz="4" w:space="0" w:color="auto"/>
              <w:bottom w:val="single" w:sz="4" w:space="0" w:color="auto"/>
              <w:right w:val="single" w:sz="4" w:space="0" w:color="auto"/>
            </w:tcBorders>
            <w:shd w:val="clear" w:color="auto" w:fill="D9D9D9" w:themeFill="background1" w:themeFillShade="D9"/>
          </w:tcPr>
          <w:p w:rsidR="008B54D2" w:rsidRPr="006A43C5" w:rsidRDefault="008B54D2" w:rsidP="00B5350C">
            <w:pPr>
              <w:jc w:val="center"/>
              <w:rPr>
                <w:szCs w:val="24"/>
              </w:rPr>
            </w:pPr>
            <w:r w:rsidRPr="006A43C5">
              <w:rPr>
                <w:szCs w:val="24"/>
              </w:rPr>
              <w:t>L</w:t>
            </w:r>
          </w:p>
        </w:tc>
        <w:tc>
          <w:tcPr>
            <w:tcW w:w="1149"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8B54D2" w:rsidRPr="006A43C5" w:rsidRDefault="008B54D2" w:rsidP="00B5350C">
            <w:pPr>
              <w:jc w:val="center"/>
              <w:rPr>
                <w:szCs w:val="24"/>
              </w:rPr>
            </w:pPr>
            <w:r w:rsidRPr="006A43C5">
              <w:rPr>
                <w:szCs w:val="24"/>
              </w:rPr>
              <w:t>I klasa</w:t>
            </w:r>
          </w:p>
        </w:tc>
        <w:tc>
          <w:tcPr>
            <w:tcW w:w="1150" w:type="dxa"/>
            <w:tcBorders>
              <w:top w:val="nil"/>
              <w:left w:val="nil"/>
              <w:bottom w:val="single" w:sz="4" w:space="0" w:color="auto"/>
              <w:right w:val="single" w:sz="4" w:space="0" w:color="auto"/>
            </w:tcBorders>
            <w:shd w:val="clear" w:color="auto" w:fill="D9D9D9" w:themeFill="background1" w:themeFillShade="D9"/>
            <w:vAlign w:val="center"/>
          </w:tcPr>
          <w:p w:rsidR="008B54D2" w:rsidRPr="006A43C5" w:rsidRDefault="008B54D2" w:rsidP="00B5350C">
            <w:pPr>
              <w:jc w:val="center"/>
              <w:rPr>
                <w:szCs w:val="24"/>
              </w:rPr>
            </w:pPr>
            <w:r w:rsidRPr="006A43C5">
              <w:rPr>
                <w:szCs w:val="24"/>
              </w:rPr>
              <w:t>II klasa</w:t>
            </w:r>
          </w:p>
        </w:tc>
        <w:tc>
          <w:tcPr>
            <w:tcW w:w="1150" w:type="dxa"/>
            <w:tcBorders>
              <w:top w:val="nil"/>
              <w:left w:val="nil"/>
              <w:bottom w:val="single" w:sz="4" w:space="0" w:color="auto"/>
              <w:right w:val="single" w:sz="4" w:space="0" w:color="auto"/>
            </w:tcBorders>
            <w:shd w:val="clear" w:color="auto" w:fill="D9D9D9" w:themeFill="background1" w:themeFillShade="D9"/>
            <w:vAlign w:val="center"/>
          </w:tcPr>
          <w:p w:rsidR="008B54D2" w:rsidRPr="006A43C5" w:rsidRDefault="008B54D2" w:rsidP="00B5350C">
            <w:pPr>
              <w:jc w:val="center"/>
              <w:rPr>
                <w:szCs w:val="24"/>
              </w:rPr>
            </w:pPr>
            <w:r w:rsidRPr="006A43C5">
              <w:rPr>
                <w:szCs w:val="24"/>
              </w:rPr>
              <w:t>Prostorno</w:t>
            </w:r>
          </w:p>
        </w:tc>
      </w:tr>
      <w:tr w:rsidR="00847409" w:rsidRPr="006A43C5" w:rsidTr="00847409">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rPr>
                <w:szCs w:val="24"/>
              </w:rPr>
            </w:pPr>
            <w:r w:rsidRPr="006A43C5">
              <w:rPr>
                <w:szCs w:val="24"/>
              </w:rPr>
              <w:t xml:space="preserve"> Bela Vrba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lang w:eastAsia="sr-Latn-CS"/>
              </w:rPr>
              <w:t> </w:t>
            </w:r>
          </w:p>
        </w:tc>
        <w:tc>
          <w:tcPr>
            <w:tcW w:w="1149" w:type="dxa"/>
            <w:tcBorders>
              <w:top w:val="single" w:sz="4" w:space="0" w:color="auto"/>
              <w:left w:val="single" w:sz="4" w:space="0" w:color="auto"/>
              <w:bottom w:val="single" w:sz="4" w:space="0" w:color="auto"/>
              <w:right w:val="single" w:sz="4" w:space="0" w:color="auto"/>
            </w:tcBorders>
            <w:vAlign w:val="center"/>
          </w:tcPr>
          <w:p w:rsidR="00847409" w:rsidRPr="006A43C5" w:rsidRDefault="00847409" w:rsidP="00847409">
            <w:pPr>
              <w:jc w:val="right"/>
              <w:rPr>
                <w:szCs w:val="24"/>
              </w:rPr>
            </w:pPr>
            <w:r w:rsidRPr="006A43C5">
              <w:rPr>
                <w:szCs w:val="24"/>
              </w:rPr>
              <w:t>5284</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rPr>
              <w:t>3963</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rPr>
              <w:t>3435</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rPr>
              <w:t>1583</w:t>
            </w:r>
          </w:p>
        </w:tc>
      </w:tr>
      <w:tr w:rsidR="00847409" w:rsidRPr="006A43C5" w:rsidTr="00847409">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rPr>
                <w:szCs w:val="24"/>
              </w:rPr>
            </w:pPr>
            <w:r w:rsidRPr="006A43C5">
              <w:rPr>
                <w:szCs w:val="24"/>
              </w:rPr>
              <w:t xml:space="preserve"> Bela Topola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lang w:eastAsia="sr-Latn-CS"/>
              </w:rPr>
              <w:t> </w:t>
            </w:r>
          </w:p>
        </w:tc>
        <w:tc>
          <w:tcPr>
            <w:tcW w:w="1149" w:type="dxa"/>
            <w:tcBorders>
              <w:top w:val="single" w:sz="4" w:space="0" w:color="auto"/>
              <w:left w:val="single" w:sz="4" w:space="0" w:color="auto"/>
              <w:bottom w:val="single" w:sz="4" w:space="0" w:color="auto"/>
              <w:right w:val="single" w:sz="4" w:space="0" w:color="auto"/>
            </w:tcBorders>
            <w:vAlign w:val="center"/>
          </w:tcPr>
          <w:p w:rsidR="00847409" w:rsidRPr="006A43C5" w:rsidRDefault="00847409" w:rsidP="00847409">
            <w:pPr>
              <w:jc w:val="right"/>
              <w:rPr>
                <w:szCs w:val="24"/>
              </w:rPr>
            </w:pPr>
            <w:r w:rsidRPr="006A43C5">
              <w:rPr>
                <w:szCs w:val="24"/>
              </w:rPr>
              <w:t>5284</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rPr>
              <w:t>3963</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rPr>
              <w:t>3435</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rPr>
              <w:t>1583</w:t>
            </w:r>
          </w:p>
        </w:tc>
      </w:tr>
      <w:tr w:rsidR="00847409" w:rsidRPr="006A43C5" w:rsidTr="00847409">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rPr>
                <w:szCs w:val="24"/>
              </w:rPr>
            </w:pPr>
            <w:r w:rsidRPr="006A43C5">
              <w:rPr>
                <w:szCs w:val="24"/>
              </w:rPr>
              <w:t xml:space="preserve"> Rob</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lang w:eastAsia="sr-Latn-CS"/>
              </w:rPr>
              <w:t>8522</w:t>
            </w:r>
          </w:p>
        </w:tc>
        <w:tc>
          <w:tcPr>
            <w:tcW w:w="1149" w:type="dxa"/>
            <w:tcBorders>
              <w:top w:val="single" w:sz="4" w:space="0" w:color="auto"/>
              <w:left w:val="single" w:sz="4" w:space="0" w:color="auto"/>
              <w:bottom w:val="single" w:sz="4" w:space="0" w:color="auto"/>
              <w:right w:val="single" w:sz="4" w:space="0" w:color="auto"/>
            </w:tcBorders>
            <w:vAlign w:val="center"/>
          </w:tcPr>
          <w:p w:rsidR="00847409" w:rsidRPr="006A43C5" w:rsidRDefault="00847409" w:rsidP="00847409">
            <w:pPr>
              <w:jc w:val="right"/>
              <w:rPr>
                <w:szCs w:val="24"/>
              </w:rPr>
            </w:pPr>
            <w:r w:rsidRPr="006A43C5">
              <w:rPr>
                <w:szCs w:val="24"/>
              </w:rPr>
              <w:t>6675</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lang w:eastAsia="sr-Latn-CS"/>
              </w:rPr>
              <w:t>4970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lang w:eastAsia="sr-Latn-CS"/>
              </w:rPr>
              <w:t>3906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rPr>
              <w:t>1583</w:t>
            </w:r>
          </w:p>
        </w:tc>
      </w:tr>
      <w:tr w:rsidR="00847409" w:rsidRPr="006A43C5" w:rsidTr="00847409">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rPr>
                <w:szCs w:val="24"/>
              </w:rPr>
            </w:pPr>
            <w:r w:rsidRPr="006A43C5">
              <w:rPr>
                <w:szCs w:val="24"/>
              </w:rPr>
              <w:t xml:space="preserve"> I214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lang w:eastAsia="sr-Latn-CS"/>
              </w:rPr>
              <w:t>8522</w:t>
            </w:r>
          </w:p>
        </w:tc>
        <w:tc>
          <w:tcPr>
            <w:tcW w:w="1149" w:type="dxa"/>
            <w:tcBorders>
              <w:top w:val="single" w:sz="4" w:space="0" w:color="auto"/>
              <w:left w:val="single" w:sz="4" w:space="0" w:color="auto"/>
              <w:bottom w:val="single" w:sz="4" w:space="0" w:color="auto"/>
              <w:right w:val="single" w:sz="4" w:space="0" w:color="auto"/>
            </w:tcBorders>
            <w:vAlign w:val="center"/>
          </w:tcPr>
          <w:p w:rsidR="00847409" w:rsidRPr="006A43C5" w:rsidRDefault="00847409" w:rsidP="00847409">
            <w:pPr>
              <w:jc w:val="right"/>
              <w:rPr>
                <w:szCs w:val="24"/>
              </w:rPr>
            </w:pPr>
            <w:r w:rsidRPr="006A43C5">
              <w:rPr>
                <w:szCs w:val="24"/>
              </w:rPr>
              <w:t>6675</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lang w:eastAsia="sr-Latn-CS"/>
              </w:rPr>
              <w:t>4970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lang w:eastAsia="sr-Latn-CS"/>
              </w:rPr>
              <w:t>3906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rPr>
              <w:t>1583</w:t>
            </w:r>
          </w:p>
        </w:tc>
      </w:tr>
      <w:tr w:rsidR="00847409" w:rsidRPr="006A43C5" w:rsidTr="00847409">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rPr>
                <w:szCs w:val="24"/>
              </w:rPr>
            </w:pPr>
            <w:r w:rsidRPr="006A43C5">
              <w:rPr>
                <w:szCs w:val="24"/>
              </w:rPr>
              <w:t xml:space="preserve"> M1</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lang w:eastAsia="sr-Latn-CS"/>
              </w:rPr>
              <w:t>8522</w:t>
            </w:r>
          </w:p>
        </w:tc>
        <w:tc>
          <w:tcPr>
            <w:tcW w:w="1149" w:type="dxa"/>
            <w:tcBorders>
              <w:top w:val="single" w:sz="4" w:space="0" w:color="auto"/>
              <w:left w:val="single" w:sz="4" w:space="0" w:color="auto"/>
              <w:bottom w:val="single" w:sz="4" w:space="0" w:color="auto"/>
              <w:right w:val="single" w:sz="4" w:space="0" w:color="auto"/>
            </w:tcBorders>
            <w:vAlign w:val="center"/>
          </w:tcPr>
          <w:p w:rsidR="00847409" w:rsidRPr="006A43C5" w:rsidRDefault="00847409" w:rsidP="00847409">
            <w:pPr>
              <w:jc w:val="right"/>
              <w:rPr>
                <w:szCs w:val="24"/>
              </w:rPr>
            </w:pPr>
            <w:r w:rsidRPr="006A43C5">
              <w:rPr>
                <w:szCs w:val="24"/>
              </w:rPr>
              <w:t>6675</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lang w:eastAsia="sr-Latn-CS"/>
              </w:rPr>
              <w:t>4970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lang w:eastAsia="sr-Latn-CS"/>
              </w:rPr>
              <w:t>3906</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rPr>
              <w:t>1583</w:t>
            </w:r>
          </w:p>
        </w:tc>
      </w:tr>
      <w:tr w:rsidR="00847409" w:rsidRPr="006A43C5" w:rsidTr="00847409">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rPr>
                <w:szCs w:val="24"/>
              </w:rPr>
            </w:pPr>
            <w:r w:rsidRPr="006A43C5">
              <w:rPr>
                <w:szCs w:val="24"/>
              </w:rPr>
              <w:t xml:space="preserve"> OML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lang w:eastAsia="sr-Latn-CS"/>
              </w:rPr>
              <w:t> </w:t>
            </w:r>
          </w:p>
        </w:tc>
        <w:tc>
          <w:tcPr>
            <w:tcW w:w="1149" w:type="dxa"/>
            <w:tcBorders>
              <w:top w:val="single" w:sz="4" w:space="0" w:color="auto"/>
              <w:left w:val="single" w:sz="4" w:space="0" w:color="auto"/>
              <w:bottom w:val="single" w:sz="4" w:space="0" w:color="auto"/>
              <w:right w:val="single" w:sz="4" w:space="0" w:color="auto"/>
            </w:tcBorders>
            <w:vAlign w:val="center"/>
          </w:tcPr>
          <w:p w:rsidR="00847409" w:rsidRPr="006A43C5" w:rsidRDefault="00847409" w:rsidP="00847409">
            <w:pPr>
              <w:jc w:val="right"/>
              <w:rPr>
                <w:szCs w:val="24"/>
              </w:rPr>
            </w:pPr>
            <w:r w:rsidRPr="006A43C5">
              <w:rPr>
                <w:szCs w:val="24"/>
              </w:rPr>
              <w:t>5284</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rPr>
              <w:t>3963</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rPr>
              <w:t>3435</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rPr>
              <w:t>1583</w:t>
            </w:r>
          </w:p>
        </w:tc>
      </w:tr>
      <w:tr w:rsidR="00847409" w:rsidRPr="006A43C5" w:rsidTr="00847409">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rPr>
                <w:szCs w:val="24"/>
              </w:rPr>
            </w:pPr>
            <w:r w:rsidRPr="006A43C5">
              <w:rPr>
                <w:szCs w:val="24"/>
              </w:rPr>
              <w:t xml:space="preserve"> Lužnjak</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rPr>
              <w:t> </w:t>
            </w:r>
          </w:p>
        </w:tc>
        <w:tc>
          <w:tcPr>
            <w:tcW w:w="1149" w:type="dxa"/>
            <w:tcBorders>
              <w:top w:val="single" w:sz="4" w:space="0" w:color="auto"/>
              <w:left w:val="single" w:sz="4" w:space="0" w:color="auto"/>
              <w:bottom w:val="single" w:sz="4" w:space="0" w:color="auto"/>
              <w:right w:val="single" w:sz="4" w:space="0" w:color="auto"/>
            </w:tcBorders>
            <w:vAlign w:val="center"/>
          </w:tcPr>
          <w:p w:rsidR="00847409" w:rsidRPr="006A43C5" w:rsidRDefault="00847409" w:rsidP="00847409">
            <w:pPr>
              <w:jc w:val="right"/>
              <w:rPr>
                <w:szCs w:val="24"/>
              </w:rPr>
            </w:pPr>
            <w:r w:rsidRPr="006A43C5">
              <w:rPr>
                <w:szCs w:val="24"/>
              </w:rPr>
              <w:t>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rPr>
              <w:t>3501</w:t>
            </w:r>
          </w:p>
        </w:tc>
      </w:tr>
      <w:tr w:rsidR="00847409" w:rsidRPr="006A43C5" w:rsidTr="00847409">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rPr>
                <w:szCs w:val="24"/>
              </w:rPr>
            </w:pPr>
            <w:r w:rsidRPr="006A43C5">
              <w:rPr>
                <w:szCs w:val="24"/>
              </w:rPr>
              <w:t xml:space="preserve"> Otl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rPr>
              <w:t> </w:t>
            </w:r>
          </w:p>
        </w:tc>
        <w:tc>
          <w:tcPr>
            <w:tcW w:w="1149" w:type="dxa"/>
            <w:tcBorders>
              <w:top w:val="single" w:sz="4" w:space="0" w:color="auto"/>
              <w:left w:val="single" w:sz="4" w:space="0" w:color="auto"/>
              <w:bottom w:val="single" w:sz="4" w:space="0" w:color="auto"/>
              <w:right w:val="single" w:sz="4" w:space="0" w:color="auto"/>
            </w:tcBorders>
            <w:vAlign w:val="center"/>
          </w:tcPr>
          <w:p w:rsidR="00847409" w:rsidRPr="006A43C5" w:rsidRDefault="00847409" w:rsidP="00847409">
            <w:pPr>
              <w:jc w:val="right"/>
              <w:rPr>
                <w:szCs w:val="24"/>
              </w:rPr>
            </w:pPr>
            <w:r w:rsidRPr="006A43C5">
              <w:rPr>
                <w:szCs w:val="24"/>
              </w:rPr>
              <w:t>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rPr>
              <w:t>3501</w:t>
            </w:r>
          </w:p>
        </w:tc>
      </w:tr>
      <w:tr w:rsidR="00847409" w:rsidRPr="006A43C5" w:rsidTr="00847409">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rPr>
                <w:szCs w:val="24"/>
              </w:rPr>
            </w:pPr>
            <w:r w:rsidRPr="006A43C5">
              <w:rPr>
                <w:szCs w:val="24"/>
              </w:rPr>
              <w:t xml:space="preserve"> Bagrem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rPr>
              <w:t> </w:t>
            </w:r>
          </w:p>
        </w:tc>
        <w:tc>
          <w:tcPr>
            <w:tcW w:w="1149" w:type="dxa"/>
            <w:tcBorders>
              <w:top w:val="single" w:sz="4" w:space="0" w:color="auto"/>
              <w:left w:val="single" w:sz="4" w:space="0" w:color="auto"/>
              <w:bottom w:val="single" w:sz="4" w:space="0" w:color="auto"/>
              <w:right w:val="single" w:sz="4" w:space="0" w:color="auto"/>
            </w:tcBorders>
            <w:vAlign w:val="center"/>
          </w:tcPr>
          <w:p w:rsidR="00847409" w:rsidRPr="006A43C5" w:rsidRDefault="00847409" w:rsidP="00847409">
            <w:pPr>
              <w:jc w:val="right"/>
              <w:rPr>
                <w:szCs w:val="24"/>
              </w:rPr>
            </w:pPr>
            <w:r w:rsidRPr="006A43C5">
              <w:rPr>
                <w:szCs w:val="24"/>
              </w:rPr>
              <w:t>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rPr>
              <w:t>3501</w:t>
            </w:r>
          </w:p>
        </w:tc>
      </w:tr>
      <w:tr w:rsidR="00847409" w:rsidRPr="006A43C5" w:rsidTr="00847409">
        <w:trPr>
          <w:trHeight w:val="25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rPr>
                <w:szCs w:val="24"/>
              </w:rPr>
            </w:pPr>
            <w:r w:rsidRPr="006A43C5">
              <w:rPr>
                <w:szCs w:val="24"/>
              </w:rPr>
              <w:t xml:space="preserve">Američki Jasen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lang w:eastAsia="sr-Latn-CS"/>
              </w:rPr>
              <w:t> </w:t>
            </w:r>
          </w:p>
        </w:tc>
        <w:tc>
          <w:tcPr>
            <w:tcW w:w="1149" w:type="dxa"/>
            <w:tcBorders>
              <w:top w:val="single" w:sz="4" w:space="0" w:color="auto"/>
              <w:left w:val="single" w:sz="4" w:space="0" w:color="auto"/>
              <w:bottom w:val="single" w:sz="4" w:space="0" w:color="auto"/>
              <w:right w:val="single" w:sz="4" w:space="0" w:color="auto"/>
            </w:tcBorders>
            <w:vAlign w:val="center"/>
          </w:tcPr>
          <w:p w:rsidR="00847409" w:rsidRPr="006A43C5" w:rsidRDefault="00847409" w:rsidP="00847409">
            <w:pPr>
              <w:jc w:val="right"/>
              <w:rPr>
                <w:szCs w:val="24"/>
              </w:rPr>
            </w:pPr>
            <w:r w:rsidRPr="006A43C5">
              <w:rPr>
                <w:szCs w:val="24"/>
              </w:rPr>
              <w:t> </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lang w:eastAsia="sr-Latn-CS"/>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lang w:eastAsia="sr-Latn-CS"/>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409" w:rsidRPr="006A43C5" w:rsidRDefault="00847409" w:rsidP="00847409">
            <w:pPr>
              <w:jc w:val="right"/>
              <w:rPr>
                <w:szCs w:val="24"/>
              </w:rPr>
            </w:pPr>
            <w:r w:rsidRPr="006A43C5">
              <w:rPr>
                <w:szCs w:val="24"/>
              </w:rPr>
              <w:t>3501</w:t>
            </w:r>
          </w:p>
        </w:tc>
      </w:tr>
    </w:tbl>
    <w:p w:rsidR="00732569" w:rsidRPr="006A43C5" w:rsidRDefault="00732569" w:rsidP="00B5350C">
      <w:pPr>
        <w:rPr>
          <w:szCs w:val="24"/>
          <w:lang w:val="sr-Latn-CS"/>
        </w:rPr>
      </w:pPr>
    </w:p>
    <w:p w:rsidR="00732569" w:rsidRPr="006A43C5" w:rsidRDefault="00732569" w:rsidP="00B5350C">
      <w:pPr>
        <w:ind w:firstLine="567"/>
        <w:rPr>
          <w:szCs w:val="24"/>
          <w:lang w:val="sr-Latn-CS"/>
        </w:rPr>
      </w:pPr>
      <w:r w:rsidRPr="006A43C5">
        <w:rPr>
          <w:szCs w:val="24"/>
          <w:lang w:val="sr-Latn-CS"/>
        </w:rPr>
        <w:t>Ukupni prihod od prodaje drveta ostvaruje se iz proste reprodukcije, prikazan je u tabeli 10.3.1.-2.</w:t>
      </w:r>
    </w:p>
    <w:p w:rsidR="00732569" w:rsidRPr="006A43C5" w:rsidRDefault="00732569" w:rsidP="00B5350C">
      <w:pPr>
        <w:rPr>
          <w:szCs w:val="24"/>
        </w:rPr>
      </w:pPr>
      <w:r w:rsidRPr="006A43C5">
        <w:rPr>
          <w:szCs w:val="24"/>
        </w:rPr>
        <w:t>Tabela br.10.3.1.-2. Prihod od pro</w:t>
      </w:r>
      <w:r w:rsidR="00DE0AFD" w:rsidRPr="006A43C5">
        <w:rPr>
          <w:szCs w:val="24"/>
        </w:rPr>
        <w:t>daje drveta, prosta reprodukcija</w:t>
      </w:r>
      <w:r w:rsidRPr="006A43C5">
        <w:rPr>
          <w:szCs w:val="24"/>
        </w:rPr>
        <w:t xml:space="preserve"> i ukupno</w:t>
      </w:r>
    </w:p>
    <w:tbl>
      <w:tblPr>
        <w:tblW w:w="11963" w:type="dxa"/>
        <w:tblInd w:w="108" w:type="dxa"/>
        <w:tblLayout w:type="fixed"/>
        <w:tblLook w:val="0000" w:firstRow="0" w:lastRow="0" w:firstColumn="0" w:lastColumn="0" w:noHBand="0" w:noVBand="0"/>
      </w:tblPr>
      <w:tblGrid>
        <w:gridCol w:w="1843"/>
        <w:gridCol w:w="1393"/>
        <w:gridCol w:w="1418"/>
        <w:gridCol w:w="1417"/>
        <w:gridCol w:w="1418"/>
        <w:gridCol w:w="1376"/>
        <w:gridCol w:w="1600"/>
        <w:gridCol w:w="1498"/>
      </w:tblGrid>
      <w:tr w:rsidR="00DE0AFD" w:rsidRPr="006A43C5" w:rsidTr="00F83EC0">
        <w:trPr>
          <w:trHeight w:val="255"/>
        </w:trPr>
        <w:tc>
          <w:tcPr>
            <w:tcW w:w="1843"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DE0AFD" w:rsidRPr="006A43C5" w:rsidRDefault="00DE0AFD" w:rsidP="00B5350C">
            <w:pPr>
              <w:jc w:val="center"/>
              <w:rPr>
                <w:szCs w:val="24"/>
              </w:rPr>
            </w:pPr>
            <w:r w:rsidRPr="006A43C5">
              <w:rPr>
                <w:szCs w:val="24"/>
              </w:rPr>
              <w:t>Vrsta drveta</w:t>
            </w:r>
          </w:p>
        </w:tc>
        <w:tc>
          <w:tcPr>
            <w:tcW w:w="7022" w:type="dxa"/>
            <w:gridSpan w:val="5"/>
            <w:tcBorders>
              <w:top w:val="single" w:sz="8" w:space="0" w:color="auto"/>
              <w:left w:val="nil"/>
              <w:bottom w:val="single" w:sz="4" w:space="0" w:color="auto"/>
              <w:right w:val="single" w:sz="4" w:space="0" w:color="auto"/>
            </w:tcBorders>
            <w:shd w:val="clear" w:color="auto" w:fill="D9D9D9" w:themeFill="background1" w:themeFillShade="D9"/>
            <w:vAlign w:val="center"/>
          </w:tcPr>
          <w:p w:rsidR="00DE0AFD" w:rsidRPr="006A43C5" w:rsidRDefault="00DE0AFD" w:rsidP="00B5350C">
            <w:pPr>
              <w:jc w:val="center"/>
              <w:rPr>
                <w:szCs w:val="24"/>
              </w:rPr>
            </w:pPr>
            <w:r w:rsidRPr="006A43C5">
              <w:rPr>
                <w:szCs w:val="24"/>
              </w:rPr>
              <w:t>Prihod od prodaje drveta (dinara)</w:t>
            </w:r>
          </w:p>
        </w:tc>
        <w:tc>
          <w:tcPr>
            <w:tcW w:w="3098" w:type="dxa"/>
            <w:gridSpan w:val="2"/>
            <w:tcBorders>
              <w:top w:val="single" w:sz="8" w:space="0" w:color="auto"/>
              <w:left w:val="nil"/>
              <w:bottom w:val="single" w:sz="4" w:space="0" w:color="auto"/>
              <w:right w:val="single" w:sz="4" w:space="0" w:color="auto"/>
            </w:tcBorders>
            <w:shd w:val="clear" w:color="auto" w:fill="D9D9D9" w:themeFill="background1" w:themeFillShade="D9"/>
          </w:tcPr>
          <w:p w:rsidR="00DE0AFD" w:rsidRPr="006A43C5" w:rsidRDefault="00DE0AFD" w:rsidP="00B5350C">
            <w:pPr>
              <w:jc w:val="center"/>
              <w:rPr>
                <w:szCs w:val="24"/>
              </w:rPr>
            </w:pPr>
            <w:r w:rsidRPr="006A43C5">
              <w:rPr>
                <w:szCs w:val="24"/>
              </w:rPr>
              <w:t>Ukupni prihod (dinara)</w:t>
            </w:r>
          </w:p>
        </w:tc>
      </w:tr>
      <w:tr w:rsidR="00DE0AFD" w:rsidRPr="006A43C5" w:rsidTr="00F83EC0">
        <w:trPr>
          <w:trHeight w:val="255"/>
        </w:trPr>
        <w:tc>
          <w:tcPr>
            <w:tcW w:w="1843" w:type="dxa"/>
            <w:vMerge/>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847409" w:rsidRPr="006A43C5" w:rsidRDefault="00847409" w:rsidP="00B5350C">
            <w:pPr>
              <w:jc w:val="center"/>
              <w:rPr>
                <w:szCs w:val="24"/>
              </w:rPr>
            </w:pPr>
          </w:p>
        </w:tc>
        <w:tc>
          <w:tcPr>
            <w:tcW w:w="1393" w:type="dxa"/>
            <w:tcBorders>
              <w:top w:val="nil"/>
              <w:left w:val="nil"/>
              <w:bottom w:val="single" w:sz="4" w:space="0" w:color="auto"/>
              <w:right w:val="single" w:sz="4" w:space="0" w:color="auto"/>
            </w:tcBorders>
            <w:shd w:val="clear" w:color="auto" w:fill="D9D9D9" w:themeFill="background1" w:themeFillShade="D9"/>
            <w:vAlign w:val="center"/>
          </w:tcPr>
          <w:p w:rsidR="00847409" w:rsidRPr="006A43C5" w:rsidRDefault="00847409" w:rsidP="00B5350C">
            <w:pPr>
              <w:jc w:val="center"/>
              <w:rPr>
                <w:szCs w:val="24"/>
              </w:rPr>
            </w:pPr>
            <w:r w:rsidRPr="006A43C5">
              <w:rPr>
                <w:szCs w:val="24"/>
              </w:rPr>
              <w:t>F</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tcPr>
          <w:p w:rsidR="00847409" w:rsidRPr="006A43C5" w:rsidRDefault="00DE0AFD" w:rsidP="00B5350C">
            <w:pPr>
              <w:jc w:val="center"/>
              <w:rPr>
                <w:szCs w:val="24"/>
              </w:rPr>
            </w:pPr>
            <w:r w:rsidRPr="006A43C5">
              <w:rPr>
                <w:szCs w:val="24"/>
              </w:rPr>
              <w:t>L</w:t>
            </w: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847409" w:rsidRPr="006A43C5" w:rsidRDefault="00847409" w:rsidP="00B5350C">
            <w:pPr>
              <w:jc w:val="center"/>
              <w:rPr>
                <w:szCs w:val="24"/>
              </w:rPr>
            </w:pPr>
            <w:r w:rsidRPr="006A43C5">
              <w:rPr>
                <w:szCs w:val="24"/>
              </w:rPr>
              <w:t>I klasa</w:t>
            </w:r>
          </w:p>
        </w:tc>
        <w:tc>
          <w:tcPr>
            <w:tcW w:w="1418" w:type="dxa"/>
            <w:tcBorders>
              <w:top w:val="nil"/>
              <w:left w:val="nil"/>
              <w:bottom w:val="single" w:sz="4" w:space="0" w:color="auto"/>
              <w:right w:val="single" w:sz="4" w:space="0" w:color="auto"/>
            </w:tcBorders>
            <w:shd w:val="clear" w:color="auto" w:fill="D9D9D9" w:themeFill="background1" w:themeFillShade="D9"/>
            <w:vAlign w:val="center"/>
          </w:tcPr>
          <w:p w:rsidR="00847409" w:rsidRPr="006A43C5" w:rsidRDefault="00847409" w:rsidP="00B5350C">
            <w:pPr>
              <w:jc w:val="center"/>
              <w:rPr>
                <w:szCs w:val="24"/>
              </w:rPr>
            </w:pPr>
            <w:r w:rsidRPr="006A43C5">
              <w:rPr>
                <w:szCs w:val="24"/>
              </w:rPr>
              <w:t>II klasa</w:t>
            </w:r>
          </w:p>
        </w:tc>
        <w:tc>
          <w:tcPr>
            <w:tcW w:w="1376" w:type="dxa"/>
            <w:tcBorders>
              <w:top w:val="nil"/>
              <w:left w:val="nil"/>
              <w:bottom w:val="single" w:sz="4" w:space="0" w:color="auto"/>
              <w:right w:val="single" w:sz="4" w:space="0" w:color="auto"/>
            </w:tcBorders>
            <w:shd w:val="clear" w:color="auto" w:fill="D9D9D9" w:themeFill="background1" w:themeFillShade="D9"/>
            <w:vAlign w:val="center"/>
          </w:tcPr>
          <w:p w:rsidR="00847409" w:rsidRPr="006A43C5" w:rsidRDefault="00847409" w:rsidP="00B5350C">
            <w:pPr>
              <w:jc w:val="center"/>
              <w:rPr>
                <w:szCs w:val="24"/>
              </w:rPr>
            </w:pPr>
            <w:r w:rsidRPr="006A43C5">
              <w:rPr>
                <w:szCs w:val="24"/>
              </w:rPr>
              <w:t>Prostorno</w:t>
            </w:r>
          </w:p>
        </w:tc>
        <w:tc>
          <w:tcPr>
            <w:tcW w:w="160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47409" w:rsidRPr="006A43C5" w:rsidRDefault="00847409" w:rsidP="00B5350C">
            <w:pPr>
              <w:jc w:val="center"/>
              <w:rPr>
                <w:szCs w:val="24"/>
              </w:rPr>
            </w:pPr>
            <w:r w:rsidRPr="006A43C5">
              <w:rPr>
                <w:szCs w:val="24"/>
              </w:rPr>
              <w:t>Za 10 godina</w:t>
            </w:r>
          </w:p>
        </w:tc>
        <w:tc>
          <w:tcPr>
            <w:tcW w:w="1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7409" w:rsidRPr="006A43C5" w:rsidRDefault="00847409" w:rsidP="00B5350C">
            <w:pPr>
              <w:jc w:val="center"/>
              <w:rPr>
                <w:szCs w:val="24"/>
              </w:rPr>
            </w:pPr>
            <w:r w:rsidRPr="006A43C5">
              <w:rPr>
                <w:szCs w:val="24"/>
              </w:rPr>
              <w:t>Godišnje</w:t>
            </w:r>
          </w:p>
        </w:tc>
      </w:tr>
      <w:tr w:rsidR="00DE0AFD" w:rsidRPr="006A43C5" w:rsidTr="00DE0AFD">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rPr>
                <w:szCs w:val="24"/>
              </w:rPr>
            </w:pPr>
            <w:r w:rsidRPr="006A43C5">
              <w:rPr>
                <w:szCs w:val="24"/>
              </w:rPr>
              <w:t xml:space="preserve"> Bela Vrba  </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E0AFD" w:rsidRPr="006A43C5" w:rsidRDefault="00DE0AFD" w:rsidP="00DE0AFD">
            <w:pPr>
              <w:jc w:val="right"/>
              <w:rPr>
                <w:szCs w:val="24"/>
              </w:rPr>
            </w:pPr>
            <w:r w:rsidRPr="006A43C5">
              <w:rPr>
                <w:szCs w:val="24"/>
              </w:rPr>
              <w:t>504093,6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r w:rsidRPr="006A43C5">
              <w:rPr>
                <w:szCs w:val="24"/>
              </w:rPr>
              <w:t>756140,4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r w:rsidRPr="006A43C5">
              <w:rPr>
                <w:szCs w:val="24"/>
              </w:rPr>
              <w:t>983097,0</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r w:rsidRPr="006A43C5">
              <w:rPr>
                <w:szCs w:val="24"/>
              </w:rPr>
              <w:t>604072,8</w:t>
            </w:r>
          </w:p>
        </w:tc>
        <w:tc>
          <w:tcPr>
            <w:tcW w:w="1600" w:type="dxa"/>
            <w:tcBorders>
              <w:top w:val="single" w:sz="4" w:space="0" w:color="auto"/>
              <w:left w:val="single" w:sz="4" w:space="0" w:color="auto"/>
              <w:bottom w:val="single" w:sz="4" w:space="0" w:color="auto"/>
              <w:right w:val="single" w:sz="4" w:space="0" w:color="auto"/>
            </w:tcBorders>
            <w:vAlign w:val="center"/>
          </w:tcPr>
          <w:p w:rsidR="00DE0AFD" w:rsidRPr="006A43C5" w:rsidRDefault="00DE0AFD" w:rsidP="00DE0AFD">
            <w:pPr>
              <w:jc w:val="right"/>
              <w:rPr>
                <w:szCs w:val="24"/>
              </w:rPr>
            </w:pPr>
            <w:r w:rsidRPr="006A43C5">
              <w:rPr>
                <w:szCs w:val="24"/>
              </w:rPr>
              <w:t>2847403,8</w:t>
            </w:r>
          </w:p>
        </w:tc>
        <w:tc>
          <w:tcPr>
            <w:tcW w:w="1498" w:type="dxa"/>
            <w:tcBorders>
              <w:top w:val="single" w:sz="4" w:space="0" w:color="auto"/>
              <w:left w:val="single" w:sz="4" w:space="0" w:color="auto"/>
              <w:bottom w:val="single" w:sz="4" w:space="0" w:color="auto"/>
              <w:right w:val="single" w:sz="4" w:space="0" w:color="auto"/>
            </w:tcBorders>
            <w:vAlign w:val="center"/>
          </w:tcPr>
          <w:p w:rsidR="00DE0AFD" w:rsidRPr="006A43C5" w:rsidRDefault="00DE0AFD" w:rsidP="00DE0AFD">
            <w:pPr>
              <w:jc w:val="right"/>
              <w:rPr>
                <w:szCs w:val="24"/>
              </w:rPr>
            </w:pPr>
            <w:r w:rsidRPr="006A43C5">
              <w:rPr>
                <w:szCs w:val="24"/>
              </w:rPr>
              <w:t>284740,4</w:t>
            </w:r>
          </w:p>
        </w:tc>
      </w:tr>
      <w:tr w:rsidR="00DE0AFD" w:rsidRPr="006A43C5" w:rsidTr="00DE0AFD">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rPr>
                <w:szCs w:val="24"/>
              </w:rPr>
            </w:pPr>
            <w:r w:rsidRPr="006A43C5">
              <w:rPr>
                <w:szCs w:val="24"/>
              </w:rPr>
              <w:t xml:space="preserve"> Bela Topola </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E0AFD" w:rsidRPr="006A43C5" w:rsidRDefault="00DE0AFD" w:rsidP="00DE0AFD">
            <w:pPr>
              <w:jc w:val="right"/>
              <w:rPr>
                <w:szCs w:val="24"/>
              </w:rPr>
            </w:pPr>
            <w:r w:rsidRPr="006A43C5">
              <w:rPr>
                <w:szCs w:val="24"/>
              </w:rPr>
              <w:t>352442,8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r w:rsidRPr="006A43C5">
              <w:rPr>
                <w:szCs w:val="24"/>
              </w:rPr>
              <w:t>529060,5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r w:rsidRPr="006A43C5">
              <w:rPr>
                <w:szCs w:val="24"/>
              </w:rPr>
              <w:t>687687,0</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r w:rsidRPr="006A43C5">
              <w:rPr>
                <w:szCs w:val="24"/>
              </w:rPr>
              <w:t>442290,2</w:t>
            </w:r>
          </w:p>
        </w:tc>
        <w:tc>
          <w:tcPr>
            <w:tcW w:w="1600" w:type="dxa"/>
            <w:tcBorders>
              <w:top w:val="single" w:sz="4" w:space="0" w:color="auto"/>
              <w:left w:val="single" w:sz="4" w:space="0" w:color="auto"/>
              <w:bottom w:val="single" w:sz="4" w:space="0" w:color="auto"/>
              <w:right w:val="single" w:sz="4" w:space="0" w:color="auto"/>
            </w:tcBorders>
            <w:vAlign w:val="center"/>
          </w:tcPr>
          <w:p w:rsidR="00DE0AFD" w:rsidRPr="006A43C5" w:rsidRDefault="00DE0AFD" w:rsidP="00DE0AFD">
            <w:pPr>
              <w:jc w:val="right"/>
              <w:rPr>
                <w:szCs w:val="24"/>
              </w:rPr>
            </w:pPr>
            <w:r w:rsidRPr="006A43C5">
              <w:rPr>
                <w:szCs w:val="24"/>
              </w:rPr>
              <w:t>2011480,5</w:t>
            </w:r>
          </w:p>
        </w:tc>
        <w:tc>
          <w:tcPr>
            <w:tcW w:w="1498" w:type="dxa"/>
            <w:tcBorders>
              <w:top w:val="single" w:sz="4" w:space="0" w:color="auto"/>
              <w:left w:val="single" w:sz="4" w:space="0" w:color="auto"/>
              <w:bottom w:val="single" w:sz="4" w:space="0" w:color="auto"/>
              <w:right w:val="single" w:sz="4" w:space="0" w:color="auto"/>
            </w:tcBorders>
            <w:vAlign w:val="center"/>
          </w:tcPr>
          <w:p w:rsidR="00DE0AFD" w:rsidRPr="006A43C5" w:rsidRDefault="00DE0AFD" w:rsidP="00DE0AFD">
            <w:pPr>
              <w:jc w:val="right"/>
              <w:rPr>
                <w:szCs w:val="24"/>
              </w:rPr>
            </w:pPr>
            <w:r w:rsidRPr="006A43C5">
              <w:rPr>
                <w:szCs w:val="24"/>
              </w:rPr>
              <w:t>201148,1</w:t>
            </w:r>
          </w:p>
        </w:tc>
      </w:tr>
      <w:tr w:rsidR="00DE0AFD" w:rsidRPr="006A43C5" w:rsidTr="00DE0AFD">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rPr>
                <w:szCs w:val="24"/>
              </w:rPr>
            </w:pPr>
            <w:r w:rsidRPr="006A43C5">
              <w:rPr>
                <w:szCs w:val="24"/>
              </w:rPr>
              <w:t xml:space="preserve"> Rob</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r w:rsidRPr="006A43C5">
              <w:rPr>
                <w:szCs w:val="24"/>
              </w:rPr>
              <w:t>201971,4</w:t>
            </w:r>
          </w:p>
        </w:tc>
        <w:tc>
          <w:tcPr>
            <w:tcW w:w="1418" w:type="dxa"/>
            <w:tcBorders>
              <w:top w:val="single" w:sz="4" w:space="0" w:color="auto"/>
              <w:left w:val="single" w:sz="4" w:space="0" w:color="auto"/>
              <w:bottom w:val="single" w:sz="4" w:space="0" w:color="auto"/>
              <w:right w:val="single" w:sz="4" w:space="0" w:color="auto"/>
            </w:tcBorders>
            <w:vAlign w:val="center"/>
          </w:tcPr>
          <w:p w:rsidR="00DE0AFD" w:rsidRPr="006A43C5" w:rsidRDefault="00DE0AFD" w:rsidP="00DE0AFD">
            <w:pPr>
              <w:jc w:val="right"/>
              <w:rPr>
                <w:szCs w:val="24"/>
              </w:rPr>
            </w:pPr>
            <w:r w:rsidRPr="006A43C5">
              <w:rPr>
                <w:szCs w:val="24"/>
              </w:rPr>
              <w:t>211597,5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r w:rsidRPr="006A43C5">
              <w:rPr>
                <w:szCs w:val="24"/>
              </w:rPr>
              <w:t>157549,0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r w:rsidRPr="006A43C5">
              <w:rPr>
                <w:szCs w:val="24"/>
              </w:rPr>
              <w:t>154677,6</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r w:rsidRPr="006A43C5">
              <w:rPr>
                <w:szCs w:val="24"/>
              </w:rPr>
              <w:t>50181,1</w:t>
            </w:r>
          </w:p>
        </w:tc>
        <w:tc>
          <w:tcPr>
            <w:tcW w:w="1600" w:type="dxa"/>
            <w:tcBorders>
              <w:top w:val="single" w:sz="4" w:space="0" w:color="auto"/>
              <w:left w:val="single" w:sz="4" w:space="0" w:color="auto"/>
              <w:bottom w:val="single" w:sz="4" w:space="0" w:color="auto"/>
              <w:right w:val="single" w:sz="4" w:space="0" w:color="auto"/>
            </w:tcBorders>
            <w:vAlign w:val="center"/>
          </w:tcPr>
          <w:p w:rsidR="00DE0AFD" w:rsidRPr="006A43C5" w:rsidRDefault="00DE0AFD" w:rsidP="00DE0AFD">
            <w:pPr>
              <w:jc w:val="right"/>
              <w:rPr>
                <w:szCs w:val="24"/>
              </w:rPr>
            </w:pPr>
            <w:r w:rsidRPr="006A43C5">
              <w:rPr>
                <w:szCs w:val="24"/>
              </w:rPr>
              <w:t>775976,6</w:t>
            </w:r>
          </w:p>
        </w:tc>
        <w:tc>
          <w:tcPr>
            <w:tcW w:w="1498" w:type="dxa"/>
            <w:tcBorders>
              <w:top w:val="single" w:sz="4" w:space="0" w:color="auto"/>
              <w:left w:val="single" w:sz="4" w:space="0" w:color="auto"/>
              <w:bottom w:val="single" w:sz="4" w:space="0" w:color="auto"/>
              <w:right w:val="single" w:sz="4" w:space="0" w:color="auto"/>
            </w:tcBorders>
            <w:vAlign w:val="center"/>
          </w:tcPr>
          <w:p w:rsidR="00DE0AFD" w:rsidRPr="006A43C5" w:rsidRDefault="00DE0AFD" w:rsidP="00DE0AFD">
            <w:pPr>
              <w:jc w:val="right"/>
              <w:rPr>
                <w:szCs w:val="24"/>
              </w:rPr>
            </w:pPr>
            <w:r w:rsidRPr="006A43C5">
              <w:rPr>
                <w:szCs w:val="24"/>
              </w:rPr>
              <w:t>77597,7</w:t>
            </w:r>
          </w:p>
        </w:tc>
      </w:tr>
      <w:tr w:rsidR="00DE0AFD" w:rsidRPr="006A43C5" w:rsidTr="00DE0AFD">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rPr>
                <w:szCs w:val="24"/>
              </w:rPr>
            </w:pPr>
            <w:r w:rsidRPr="006A43C5">
              <w:rPr>
                <w:szCs w:val="24"/>
              </w:rPr>
              <w:t xml:space="preserve"> I214  </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r w:rsidRPr="006A43C5">
              <w:rPr>
                <w:szCs w:val="24"/>
              </w:rPr>
              <w:t>6745163,0</w:t>
            </w:r>
          </w:p>
        </w:tc>
        <w:tc>
          <w:tcPr>
            <w:tcW w:w="1418" w:type="dxa"/>
            <w:tcBorders>
              <w:top w:val="single" w:sz="4" w:space="0" w:color="auto"/>
              <w:left w:val="single" w:sz="4" w:space="0" w:color="auto"/>
              <w:bottom w:val="single" w:sz="4" w:space="0" w:color="auto"/>
              <w:right w:val="single" w:sz="4" w:space="0" w:color="auto"/>
            </w:tcBorders>
            <w:vAlign w:val="center"/>
          </w:tcPr>
          <w:p w:rsidR="00DE0AFD" w:rsidRPr="006A43C5" w:rsidRDefault="00DE0AFD" w:rsidP="00DE0AFD">
            <w:pPr>
              <w:jc w:val="right"/>
              <w:rPr>
                <w:szCs w:val="24"/>
              </w:rPr>
            </w:pPr>
            <w:r w:rsidRPr="006A43C5">
              <w:rPr>
                <w:szCs w:val="24"/>
              </w:rPr>
              <w:t>7044127,5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r w:rsidRPr="006A43C5">
              <w:rPr>
                <w:szCs w:val="24"/>
              </w:rPr>
              <w:t>5244841,0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r w:rsidRPr="006A43C5">
              <w:rPr>
                <w:szCs w:val="24"/>
              </w:rPr>
              <w:t>5152404,6</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r w:rsidRPr="006A43C5">
              <w:rPr>
                <w:szCs w:val="24"/>
              </w:rPr>
              <w:t>1670539,9</w:t>
            </w:r>
          </w:p>
        </w:tc>
        <w:tc>
          <w:tcPr>
            <w:tcW w:w="1600" w:type="dxa"/>
            <w:tcBorders>
              <w:top w:val="single" w:sz="4" w:space="0" w:color="auto"/>
              <w:left w:val="single" w:sz="4" w:space="0" w:color="auto"/>
              <w:bottom w:val="single" w:sz="4" w:space="0" w:color="auto"/>
              <w:right w:val="single" w:sz="4" w:space="0" w:color="auto"/>
            </w:tcBorders>
            <w:vAlign w:val="center"/>
          </w:tcPr>
          <w:p w:rsidR="00DE0AFD" w:rsidRPr="006A43C5" w:rsidRDefault="00DE0AFD" w:rsidP="00DE0AFD">
            <w:pPr>
              <w:jc w:val="right"/>
              <w:rPr>
                <w:szCs w:val="24"/>
              </w:rPr>
            </w:pPr>
            <w:r w:rsidRPr="006A43C5">
              <w:rPr>
                <w:szCs w:val="24"/>
              </w:rPr>
              <w:t>25857076,0</w:t>
            </w:r>
          </w:p>
        </w:tc>
        <w:tc>
          <w:tcPr>
            <w:tcW w:w="1498" w:type="dxa"/>
            <w:tcBorders>
              <w:top w:val="single" w:sz="4" w:space="0" w:color="auto"/>
              <w:left w:val="single" w:sz="4" w:space="0" w:color="auto"/>
              <w:bottom w:val="single" w:sz="4" w:space="0" w:color="auto"/>
              <w:right w:val="single" w:sz="4" w:space="0" w:color="auto"/>
            </w:tcBorders>
            <w:vAlign w:val="center"/>
          </w:tcPr>
          <w:p w:rsidR="00DE0AFD" w:rsidRPr="006A43C5" w:rsidRDefault="00DE0AFD" w:rsidP="00DE0AFD">
            <w:pPr>
              <w:jc w:val="right"/>
              <w:rPr>
                <w:szCs w:val="24"/>
              </w:rPr>
            </w:pPr>
            <w:r w:rsidRPr="006A43C5">
              <w:rPr>
                <w:szCs w:val="24"/>
              </w:rPr>
              <w:t>2585707,6</w:t>
            </w:r>
          </w:p>
        </w:tc>
      </w:tr>
      <w:tr w:rsidR="00DE0AFD" w:rsidRPr="006A43C5" w:rsidTr="00DE0AFD">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rPr>
                <w:szCs w:val="24"/>
              </w:rPr>
            </w:pPr>
            <w:r w:rsidRPr="006A43C5">
              <w:rPr>
                <w:szCs w:val="24"/>
              </w:rPr>
              <w:t xml:space="preserve"> M1</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r w:rsidRPr="006A43C5">
              <w:rPr>
                <w:szCs w:val="24"/>
              </w:rPr>
              <w:t>58108109,2</w:t>
            </w:r>
          </w:p>
        </w:tc>
        <w:tc>
          <w:tcPr>
            <w:tcW w:w="1418" w:type="dxa"/>
            <w:tcBorders>
              <w:top w:val="single" w:sz="4" w:space="0" w:color="auto"/>
              <w:left w:val="single" w:sz="4" w:space="0" w:color="auto"/>
              <w:bottom w:val="single" w:sz="4" w:space="0" w:color="auto"/>
              <w:right w:val="single" w:sz="4" w:space="0" w:color="auto"/>
            </w:tcBorders>
            <w:vAlign w:val="center"/>
          </w:tcPr>
          <w:p w:rsidR="00DE0AFD" w:rsidRPr="006A43C5" w:rsidRDefault="00DE0AFD" w:rsidP="00DE0AFD">
            <w:pPr>
              <w:jc w:val="right"/>
              <w:rPr>
                <w:szCs w:val="24"/>
              </w:rPr>
            </w:pPr>
            <w:r w:rsidRPr="006A43C5">
              <w:rPr>
                <w:szCs w:val="24"/>
              </w:rPr>
              <w:t>60685762,5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r w:rsidRPr="006A43C5">
              <w:rPr>
                <w:szCs w:val="24"/>
              </w:rPr>
              <w:t>45184755,0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r w:rsidRPr="006A43C5">
              <w:rPr>
                <w:szCs w:val="24"/>
              </w:rPr>
              <w:t>44388955,8</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r w:rsidRPr="006A43C5">
              <w:rPr>
                <w:szCs w:val="24"/>
              </w:rPr>
              <w:t>14391844,5</w:t>
            </w:r>
          </w:p>
        </w:tc>
        <w:tc>
          <w:tcPr>
            <w:tcW w:w="1600" w:type="dxa"/>
            <w:tcBorders>
              <w:top w:val="single" w:sz="4" w:space="0" w:color="auto"/>
              <w:left w:val="single" w:sz="4" w:space="0" w:color="auto"/>
              <w:bottom w:val="single" w:sz="4" w:space="0" w:color="auto"/>
              <w:right w:val="single" w:sz="4" w:space="0" w:color="auto"/>
            </w:tcBorders>
            <w:vAlign w:val="center"/>
          </w:tcPr>
          <w:p w:rsidR="00DE0AFD" w:rsidRPr="006A43C5" w:rsidRDefault="00DE0AFD" w:rsidP="00DE0AFD">
            <w:pPr>
              <w:jc w:val="right"/>
              <w:rPr>
                <w:szCs w:val="24"/>
              </w:rPr>
            </w:pPr>
            <w:r w:rsidRPr="006A43C5">
              <w:rPr>
                <w:szCs w:val="24"/>
              </w:rPr>
              <w:t>222759427,0</w:t>
            </w:r>
          </w:p>
        </w:tc>
        <w:tc>
          <w:tcPr>
            <w:tcW w:w="1498" w:type="dxa"/>
            <w:tcBorders>
              <w:top w:val="single" w:sz="4" w:space="0" w:color="auto"/>
              <w:left w:val="single" w:sz="4" w:space="0" w:color="auto"/>
              <w:bottom w:val="single" w:sz="4" w:space="0" w:color="auto"/>
              <w:right w:val="single" w:sz="4" w:space="0" w:color="auto"/>
            </w:tcBorders>
            <w:vAlign w:val="center"/>
          </w:tcPr>
          <w:p w:rsidR="00DE0AFD" w:rsidRPr="006A43C5" w:rsidRDefault="00DE0AFD" w:rsidP="00DE0AFD">
            <w:pPr>
              <w:jc w:val="right"/>
              <w:rPr>
                <w:szCs w:val="24"/>
              </w:rPr>
            </w:pPr>
            <w:r w:rsidRPr="006A43C5">
              <w:rPr>
                <w:szCs w:val="24"/>
              </w:rPr>
              <w:t>22275942,7</w:t>
            </w:r>
          </w:p>
        </w:tc>
      </w:tr>
      <w:tr w:rsidR="00DE0AFD" w:rsidRPr="006A43C5" w:rsidTr="00DE0AFD">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rPr>
                <w:szCs w:val="24"/>
              </w:rPr>
            </w:pPr>
            <w:r w:rsidRPr="006A43C5">
              <w:rPr>
                <w:szCs w:val="24"/>
              </w:rPr>
              <w:t xml:space="preserve"> OML  </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E0AFD" w:rsidRPr="006A43C5" w:rsidRDefault="00DE0AFD" w:rsidP="00DE0AFD">
            <w:pPr>
              <w:jc w:val="right"/>
              <w:rPr>
                <w:szCs w:val="24"/>
              </w:rPr>
            </w:pPr>
            <w:r w:rsidRPr="006A43C5">
              <w:rPr>
                <w:szCs w:val="24"/>
              </w:rPr>
              <w:t>7397,6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r w:rsidRPr="006A43C5">
              <w:rPr>
                <w:szCs w:val="24"/>
              </w:rPr>
              <w:t>10700,1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r w:rsidRPr="006A43C5">
              <w:rPr>
                <w:szCs w:val="24"/>
              </w:rPr>
              <w:t>14083,5</w:t>
            </w: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r w:rsidRPr="006A43C5">
              <w:rPr>
                <w:szCs w:val="24"/>
              </w:rPr>
              <w:t>8548,2</w:t>
            </w:r>
          </w:p>
        </w:tc>
        <w:tc>
          <w:tcPr>
            <w:tcW w:w="1600" w:type="dxa"/>
            <w:tcBorders>
              <w:top w:val="single" w:sz="4" w:space="0" w:color="auto"/>
              <w:left w:val="single" w:sz="4" w:space="0" w:color="auto"/>
              <w:bottom w:val="single" w:sz="4" w:space="0" w:color="auto"/>
              <w:right w:val="single" w:sz="4" w:space="0" w:color="auto"/>
            </w:tcBorders>
            <w:vAlign w:val="center"/>
          </w:tcPr>
          <w:p w:rsidR="00DE0AFD" w:rsidRPr="006A43C5" w:rsidRDefault="00DE0AFD" w:rsidP="00DE0AFD">
            <w:pPr>
              <w:jc w:val="right"/>
              <w:rPr>
                <w:szCs w:val="24"/>
              </w:rPr>
            </w:pPr>
            <w:r w:rsidRPr="006A43C5">
              <w:rPr>
                <w:szCs w:val="24"/>
              </w:rPr>
              <w:t>40729,4</w:t>
            </w:r>
          </w:p>
        </w:tc>
        <w:tc>
          <w:tcPr>
            <w:tcW w:w="1498" w:type="dxa"/>
            <w:tcBorders>
              <w:top w:val="single" w:sz="4" w:space="0" w:color="auto"/>
              <w:left w:val="single" w:sz="4" w:space="0" w:color="auto"/>
              <w:bottom w:val="single" w:sz="4" w:space="0" w:color="auto"/>
              <w:right w:val="single" w:sz="4" w:space="0" w:color="auto"/>
            </w:tcBorders>
            <w:vAlign w:val="center"/>
          </w:tcPr>
          <w:p w:rsidR="00DE0AFD" w:rsidRPr="006A43C5" w:rsidRDefault="00DE0AFD" w:rsidP="00DE0AFD">
            <w:pPr>
              <w:jc w:val="right"/>
              <w:rPr>
                <w:szCs w:val="24"/>
              </w:rPr>
            </w:pPr>
            <w:r w:rsidRPr="006A43C5">
              <w:rPr>
                <w:szCs w:val="24"/>
              </w:rPr>
              <w:t>4072,9</w:t>
            </w:r>
          </w:p>
        </w:tc>
      </w:tr>
      <w:tr w:rsidR="00DE0AFD" w:rsidRPr="006A43C5" w:rsidTr="00DE0AFD">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rPr>
                <w:szCs w:val="24"/>
              </w:rPr>
            </w:pPr>
            <w:r w:rsidRPr="006A43C5">
              <w:rPr>
                <w:szCs w:val="24"/>
              </w:rPr>
              <w:t xml:space="preserve"> Lužnjak</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E0AFD" w:rsidRPr="006A43C5" w:rsidRDefault="00DE0AFD" w:rsidP="00DE0AFD">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r w:rsidRPr="006A43C5">
              <w:rPr>
                <w:szCs w:val="24"/>
              </w:rPr>
              <w:t>268876,8</w:t>
            </w:r>
          </w:p>
        </w:tc>
        <w:tc>
          <w:tcPr>
            <w:tcW w:w="1600" w:type="dxa"/>
            <w:tcBorders>
              <w:top w:val="single" w:sz="4" w:space="0" w:color="auto"/>
              <w:left w:val="single" w:sz="4" w:space="0" w:color="auto"/>
              <w:bottom w:val="single" w:sz="4" w:space="0" w:color="auto"/>
              <w:right w:val="single" w:sz="4" w:space="0" w:color="auto"/>
            </w:tcBorders>
            <w:vAlign w:val="center"/>
          </w:tcPr>
          <w:p w:rsidR="00DE0AFD" w:rsidRPr="006A43C5" w:rsidRDefault="00DE0AFD" w:rsidP="00DE0AFD">
            <w:pPr>
              <w:jc w:val="right"/>
              <w:rPr>
                <w:szCs w:val="24"/>
              </w:rPr>
            </w:pPr>
            <w:r w:rsidRPr="006A43C5">
              <w:rPr>
                <w:szCs w:val="24"/>
              </w:rPr>
              <w:t>268876,8</w:t>
            </w:r>
          </w:p>
        </w:tc>
        <w:tc>
          <w:tcPr>
            <w:tcW w:w="1498" w:type="dxa"/>
            <w:tcBorders>
              <w:top w:val="single" w:sz="4" w:space="0" w:color="auto"/>
              <w:left w:val="single" w:sz="4" w:space="0" w:color="auto"/>
              <w:bottom w:val="single" w:sz="4" w:space="0" w:color="auto"/>
              <w:right w:val="single" w:sz="4" w:space="0" w:color="auto"/>
            </w:tcBorders>
            <w:vAlign w:val="center"/>
          </w:tcPr>
          <w:p w:rsidR="00DE0AFD" w:rsidRPr="006A43C5" w:rsidRDefault="00DE0AFD" w:rsidP="00DE0AFD">
            <w:pPr>
              <w:jc w:val="right"/>
              <w:rPr>
                <w:szCs w:val="24"/>
              </w:rPr>
            </w:pPr>
            <w:r w:rsidRPr="006A43C5">
              <w:rPr>
                <w:szCs w:val="24"/>
              </w:rPr>
              <w:t>26887,7</w:t>
            </w:r>
          </w:p>
        </w:tc>
      </w:tr>
      <w:tr w:rsidR="00DE0AFD" w:rsidRPr="006A43C5" w:rsidTr="00DE0AFD">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rPr>
                <w:szCs w:val="24"/>
              </w:rPr>
            </w:pPr>
            <w:r w:rsidRPr="006A43C5">
              <w:rPr>
                <w:szCs w:val="24"/>
              </w:rPr>
              <w:t xml:space="preserve"> Otl  </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E0AFD" w:rsidRPr="006A43C5" w:rsidRDefault="00DE0AFD" w:rsidP="00DE0AFD">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r w:rsidRPr="006A43C5">
              <w:rPr>
                <w:szCs w:val="24"/>
              </w:rPr>
              <w:t>1548142,2</w:t>
            </w:r>
          </w:p>
        </w:tc>
        <w:tc>
          <w:tcPr>
            <w:tcW w:w="1600" w:type="dxa"/>
            <w:tcBorders>
              <w:top w:val="single" w:sz="4" w:space="0" w:color="auto"/>
              <w:left w:val="single" w:sz="4" w:space="0" w:color="auto"/>
              <w:bottom w:val="single" w:sz="4" w:space="0" w:color="auto"/>
              <w:right w:val="single" w:sz="4" w:space="0" w:color="auto"/>
            </w:tcBorders>
            <w:vAlign w:val="center"/>
          </w:tcPr>
          <w:p w:rsidR="00DE0AFD" w:rsidRPr="006A43C5" w:rsidRDefault="00DE0AFD" w:rsidP="00DE0AFD">
            <w:pPr>
              <w:jc w:val="right"/>
              <w:rPr>
                <w:szCs w:val="24"/>
              </w:rPr>
            </w:pPr>
            <w:r w:rsidRPr="006A43C5">
              <w:rPr>
                <w:szCs w:val="24"/>
              </w:rPr>
              <w:t>1548142,2</w:t>
            </w:r>
          </w:p>
        </w:tc>
        <w:tc>
          <w:tcPr>
            <w:tcW w:w="1498" w:type="dxa"/>
            <w:tcBorders>
              <w:top w:val="single" w:sz="4" w:space="0" w:color="auto"/>
              <w:left w:val="single" w:sz="4" w:space="0" w:color="auto"/>
              <w:bottom w:val="single" w:sz="4" w:space="0" w:color="auto"/>
              <w:right w:val="single" w:sz="4" w:space="0" w:color="auto"/>
            </w:tcBorders>
            <w:vAlign w:val="center"/>
          </w:tcPr>
          <w:p w:rsidR="00DE0AFD" w:rsidRPr="006A43C5" w:rsidRDefault="00DE0AFD" w:rsidP="00DE0AFD">
            <w:pPr>
              <w:jc w:val="right"/>
              <w:rPr>
                <w:szCs w:val="24"/>
              </w:rPr>
            </w:pPr>
            <w:r w:rsidRPr="006A43C5">
              <w:rPr>
                <w:szCs w:val="24"/>
              </w:rPr>
              <w:t>154814,2</w:t>
            </w:r>
          </w:p>
        </w:tc>
      </w:tr>
      <w:tr w:rsidR="00DE0AFD" w:rsidRPr="006A43C5" w:rsidTr="00DE0AFD">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rPr>
                <w:szCs w:val="24"/>
              </w:rPr>
            </w:pPr>
            <w:r w:rsidRPr="006A43C5">
              <w:rPr>
                <w:szCs w:val="24"/>
              </w:rPr>
              <w:t xml:space="preserve"> Bagrem  </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E0AFD" w:rsidRPr="006A43C5" w:rsidRDefault="00DE0AFD" w:rsidP="00DE0AFD">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r w:rsidRPr="006A43C5">
              <w:rPr>
                <w:szCs w:val="24"/>
              </w:rPr>
              <w:t>18905,4</w:t>
            </w:r>
          </w:p>
        </w:tc>
        <w:tc>
          <w:tcPr>
            <w:tcW w:w="1600" w:type="dxa"/>
            <w:tcBorders>
              <w:top w:val="single" w:sz="4" w:space="0" w:color="auto"/>
              <w:left w:val="single" w:sz="4" w:space="0" w:color="auto"/>
              <w:bottom w:val="single" w:sz="4" w:space="0" w:color="auto"/>
              <w:right w:val="single" w:sz="4" w:space="0" w:color="auto"/>
            </w:tcBorders>
            <w:vAlign w:val="center"/>
          </w:tcPr>
          <w:p w:rsidR="00DE0AFD" w:rsidRPr="006A43C5" w:rsidRDefault="00DE0AFD" w:rsidP="00DE0AFD">
            <w:pPr>
              <w:jc w:val="right"/>
              <w:rPr>
                <w:szCs w:val="24"/>
              </w:rPr>
            </w:pPr>
            <w:r w:rsidRPr="006A43C5">
              <w:rPr>
                <w:szCs w:val="24"/>
              </w:rPr>
              <w:t>18905,4</w:t>
            </w:r>
          </w:p>
        </w:tc>
        <w:tc>
          <w:tcPr>
            <w:tcW w:w="1498" w:type="dxa"/>
            <w:tcBorders>
              <w:top w:val="single" w:sz="4" w:space="0" w:color="auto"/>
              <w:left w:val="single" w:sz="4" w:space="0" w:color="auto"/>
              <w:bottom w:val="single" w:sz="4" w:space="0" w:color="auto"/>
              <w:right w:val="single" w:sz="4" w:space="0" w:color="auto"/>
            </w:tcBorders>
            <w:vAlign w:val="center"/>
          </w:tcPr>
          <w:p w:rsidR="00DE0AFD" w:rsidRPr="006A43C5" w:rsidRDefault="00DE0AFD" w:rsidP="00DE0AFD">
            <w:pPr>
              <w:jc w:val="right"/>
              <w:rPr>
                <w:szCs w:val="24"/>
              </w:rPr>
            </w:pPr>
            <w:r w:rsidRPr="006A43C5">
              <w:rPr>
                <w:szCs w:val="24"/>
              </w:rPr>
              <w:t>1890,5</w:t>
            </w:r>
          </w:p>
        </w:tc>
      </w:tr>
      <w:tr w:rsidR="00DE0AFD" w:rsidRPr="006A43C5" w:rsidTr="00DE0AFD">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rPr>
                <w:szCs w:val="24"/>
              </w:rPr>
            </w:pPr>
            <w:r w:rsidRPr="006A43C5">
              <w:rPr>
                <w:szCs w:val="24"/>
              </w:rPr>
              <w:t xml:space="preserve">Američki Jasen  </w:t>
            </w:r>
          </w:p>
        </w:tc>
        <w:tc>
          <w:tcPr>
            <w:tcW w:w="13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E0AFD" w:rsidRPr="006A43C5" w:rsidRDefault="00DE0AFD" w:rsidP="00DE0AFD">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0AFD" w:rsidRPr="006A43C5" w:rsidRDefault="00DE0AFD" w:rsidP="00DE0AFD">
            <w:pPr>
              <w:jc w:val="right"/>
              <w:rPr>
                <w:szCs w:val="24"/>
              </w:rPr>
            </w:pPr>
            <w:r w:rsidRPr="006A43C5">
              <w:rPr>
                <w:szCs w:val="24"/>
              </w:rPr>
              <w:t>5537881,8</w:t>
            </w:r>
          </w:p>
        </w:tc>
        <w:tc>
          <w:tcPr>
            <w:tcW w:w="1600" w:type="dxa"/>
            <w:tcBorders>
              <w:top w:val="single" w:sz="4" w:space="0" w:color="auto"/>
              <w:left w:val="single" w:sz="4" w:space="0" w:color="auto"/>
              <w:bottom w:val="single" w:sz="4" w:space="0" w:color="auto"/>
              <w:right w:val="single" w:sz="4" w:space="0" w:color="auto"/>
            </w:tcBorders>
            <w:vAlign w:val="center"/>
          </w:tcPr>
          <w:p w:rsidR="00DE0AFD" w:rsidRPr="006A43C5" w:rsidRDefault="00DE0AFD" w:rsidP="00DE0AFD">
            <w:pPr>
              <w:jc w:val="right"/>
              <w:rPr>
                <w:szCs w:val="24"/>
              </w:rPr>
            </w:pPr>
            <w:r w:rsidRPr="006A43C5">
              <w:rPr>
                <w:szCs w:val="24"/>
              </w:rPr>
              <w:t>5537881,8</w:t>
            </w:r>
          </w:p>
        </w:tc>
        <w:tc>
          <w:tcPr>
            <w:tcW w:w="1498" w:type="dxa"/>
            <w:tcBorders>
              <w:top w:val="single" w:sz="4" w:space="0" w:color="auto"/>
              <w:left w:val="single" w:sz="4" w:space="0" w:color="auto"/>
              <w:bottom w:val="single" w:sz="4" w:space="0" w:color="auto"/>
              <w:right w:val="single" w:sz="4" w:space="0" w:color="auto"/>
            </w:tcBorders>
            <w:vAlign w:val="center"/>
          </w:tcPr>
          <w:p w:rsidR="00DE0AFD" w:rsidRPr="006A43C5" w:rsidRDefault="00DE0AFD" w:rsidP="00DE0AFD">
            <w:pPr>
              <w:jc w:val="right"/>
              <w:rPr>
                <w:szCs w:val="24"/>
              </w:rPr>
            </w:pPr>
            <w:r w:rsidRPr="006A43C5">
              <w:rPr>
                <w:szCs w:val="24"/>
              </w:rPr>
              <w:t>553788,2</w:t>
            </w:r>
          </w:p>
        </w:tc>
      </w:tr>
      <w:tr w:rsidR="00DE0AFD" w:rsidRPr="006A43C5" w:rsidTr="00E5624B">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DE0AFD" w:rsidRPr="006A43C5" w:rsidRDefault="00DE0AFD" w:rsidP="00DE0AFD">
            <w:pPr>
              <w:rPr>
                <w:szCs w:val="24"/>
              </w:rPr>
            </w:pPr>
            <w:r w:rsidRPr="006A43C5">
              <w:rPr>
                <w:szCs w:val="24"/>
              </w:rPr>
              <w:t>Svega</w:t>
            </w:r>
          </w:p>
        </w:tc>
        <w:tc>
          <w:tcPr>
            <w:tcW w:w="1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E0AFD" w:rsidRPr="006A43C5" w:rsidRDefault="00DE0AFD" w:rsidP="00DE0AFD">
            <w:pPr>
              <w:jc w:val="right"/>
              <w:rPr>
                <w:szCs w:val="24"/>
              </w:rPr>
            </w:pPr>
            <w:r w:rsidRPr="006A43C5">
              <w:rPr>
                <w:szCs w:val="24"/>
              </w:rPr>
              <w:t>65055243,6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0AFD" w:rsidRPr="006A43C5" w:rsidRDefault="00DE0AFD" w:rsidP="00DE0AFD">
            <w:pPr>
              <w:jc w:val="right"/>
              <w:rPr>
                <w:szCs w:val="24"/>
              </w:rPr>
            </w:pPr>
            <w:r w:rsidRPr="006A43C5">
              <w:rPr>
                <w:szCs w:val="24"/>
              </w:rPr>
              <w:t>68805421,5</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E0AFD" w:rsidRPr="006A43C5" w:rsidRDefault="00DE0AFD" w:rsidP="00DE0AFD">
            <w:pPr>
              <w:jc w:val="right"/>
              <w:rPr>
                <w:szCs w:val="24"/>
              </w:rPr>
            </w:pPr>
            <w:r w:rsidRPr="006A43C5">
              <w:rPr>
                <w:szCs w:val="24"/>
              </w:rPr>
              <w:t>51883046,0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E0AFD" w:rsidRPr="006A43C5" w:rsidRDefault="00DE0AFD" w:rsidP="00DE0AFD">
            <w:pPr>
              <w:jc w:val="right"/>
              <w:rPr>
                <w:szCs w:val="24"/>
              </w:rPr>
            </w:pPr>
            <w:r w:rsidRPr="006A43C5">
              <w:rPr>
                <w:szCs w:val="24"/>
              </w:rPr>
              <w:t>51380905,5</w:t>
            </w: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E0AFD" w:rsidRPr="006A43C5" w:rsidRDefault="00DE0AFD" w:rsidP="00DE0AFD">
            <w:pPr>
              <w:jc w:val="right"/>
              <w:rPr>
                <w:szCs w:val="24"/>
              </w:rPr>
            </w:pPr>
            <w:r w:rsidRPr="006A43C5">
              <w:rPr>
                <w:szCs w:val="24"/>
              </w:rPr>
              <w:t>24541282,9</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0AFD" w:rsidRPr="006A43C5" w:rsidRDefault="00DE0AFD" w:rsidP="00DE0AFD">
            <w:pPr>
              <w:jc w:val="right"/>
              <w:rPr>
                <w:szCs w:val="24"/>
              </w:rPr>
            </w:pPr>
            <w:r w:rsidRPr="006A43C5">
              <w:rPr>
                <w:szCs w:val="24"/>
              </w:rPr>
              <w:t>261665899,5</w:t>
            </w:r>
          </w:p>
        </w:tc>
        <w:tc>
          <w:tcPr>
            <w:tcW w:w="1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0AFD" w:rsidRPr="006A43C5" w:rsidRDefault="00DE0AFD" w:rsidP="00DE0AFD">
            <w:pPr>
              <w:jc w:val="right"/>
              <w:rPr>
                <w:szCs w:val="24"/>
              </w:rPr>
            </w:pPr>
            <w:r w:rsidRPr="006A43C5">
              <w:rPr>
                <w:szCs w:val="24"/>
              </w:rPr>
              <w:t>26166590,0</w:t>
            </w:r>
          </w:p>
        </w:tc>
      </w:tr>
    </w:tbl>
    <w:p w:rsidR="00F83EC0" w:rsidRDefault="00F83EC0" w:rsidP="00F83EC0">
      <w:bookmarkStart w:id="1193" w:name="_Toc104385119"/>
      <w:bookmarkStart w:id="1194" w:name="_Toc104385455"/>
      <w:bookmarkStart w:id="1195" w:name="_Toc104385699"/>
      <w:bookmarkStart w:id="1196" w:name="_Toc105553012"/>
      <w:bookmarkStart w:id="1197" w:name="_Toc329146868"/>
      <w:bookmarkStart w:id="1198" w:name="_Toc329328586"/>
      <w:bookmarkStart w:id="1199" w:name="_Toc410988497"/>
      <w:bookmarkStart w:id="1200" w:name="_Toc478456596"/>
      <w:bookmarkStart w:id="1201" w:name="_Toc503785533"/>
      <w:bookmarkStart w:id="1202" w:name="_Toc503786108"/>
      <w:bookmarkStart w:id="1203" w:name="_Toc503786597"/>
      <w:bookmarkStart w:id="1204" w:name="_Toc503787468"/>
    </w:p>
    <w:p w:rsidR="00732569" w:rsidRPr="006A43C5" w:rsidRDefault="00732569" w:rsidP="00B5350C">
      <w:pPr>
        <w:pStyle w:val="Heading3"/>
        <w:rPr>
          <w:szCs w:val="24"/>
        </w:rPr>
      </w:pPr>
      <w:bookmarkStart w:id="1205" w:name="_Toc535232920"/>
      <w:bookmarkStart w:id="1206" w:name="_Toc535233786"/>
      <w:r w:rsidRPr="006A43C5">
        <w:rPr>
          <w:szCs w:val="24"/>
        </w:rPr>
        <w:lastRenderedPageBreak/>
        <w:t>10.3.2. Sredstva za reprodukciju šuma</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rsidR="00732569" w:rsidRPr="006A43C5" w:rsidRDefault="00732569" w:rsidP="006A43C5">
      <w:pPr>
        <w:ind w:firstLine="567"/>
        <w:rPr>
          <w:szCs w:val="24"/>
          <w:lang w:val="sr-Latn-CS" w:eastAsia="sr-Latn-CS"/>
        </w:rPr>
      </w:pPr>
      <w:r w:rsidRPr="006A43C5">
        <w:rPr>
          <w:szCs w:val="24"/>
          <w:lang w:val="sr-Latn-CS"/>
        </w:rPr>
        <w:t xml:space="preserve">Sredstva za reprodukciju šuma su obračunata u iznosu 25% na ostvarenu cenu prodatog drveta, te iznose </w:t>
      </w:r>
      <w:r w:rsidR="00DE0AFD" w:rsidRPr="006A43C5">
        <w:rPr>
          <w:szCs w:val="24"/>
          <w:lang w:eastAsia="en-GB"/>
        </w:rPr>
        <w:t>65</w:t>
      </w:r>
      <w:r w:rsidR="006A43C5">
        <w:rPr>
          <w:szCs w:val="24"/>
          <w:lang w:eastAsia="en-GB"/>
        </w:rPr>
        <w:t>.</w:t>
      </w:r>
      <w:r w:rsidR="00DE0AFD" w:rsidRPr="006A43C5">
        <w:rPr>
          <w:szCs w:val="24"/>
          <w:lang w:eastAsia="en-GB"/>
        </w:rPr>
        <w:t>416</w:t>
      </w:r>
      <w:r w:rsidR="006A43C5">
        <w:rPr>
          <w:szCs w:val="24"/>
          <w:lang w:eastAsia="en-GB"/>
        </w:rPr>
        <w:t>.</w:t>
      </w:r>
      <w:r w:rsidR="00DE0AFD" w:rsidRPr="006A43C5">
        <w:rPr>
          <w:szCs w:val="24"/>
          <w:lang w:eastAsia="en-GB"/>
        </w:rPr>
        <w:t xml:space="preserve">474,9 </w:t>
      </w:r>
      <w:r w:rsidRPr="006A43C5">
        <w:rPr>
          <w:szCs w:val="24"/>
          <w:lang w:val="sr-Latn-CS"/>
        </w:rPr>
        <w:t xml:space="preserve">dinara za 10 godina, ili </w:t>
      </w:r>
      <w:r w:rsidR="00DE0AFD" w:rsidRPr="006A43C5">
        <w:rPr>
          <w:szCs w:val="24"/>
          <w:lang w:eastAsia="en-GB"/>
        </w:rPr>
        <w:t>6</w:t>
      </w:r>
      <w:r w:rsidR="006A43C5">
        <w:rPr>
          <w:szCs w:val="24"/>
          <w:lang w:eastAsia="en-GB"/>
        </w:rPr>
        <w:t>.</w:t>
      </w:r>
      <w:r w:rsidR="00DE0AFD" w:rsidRPr="006A43C5">
        <w:rPr>
          <w:szCs w:val="24"/>
          <w:lang w:eastAsia="en-GB"/>
        </w:rPr>
        <w:t>541</w:t>
      </w:r>
      <w:r w:rsidR="006A43C5">
        <w:rPr>
          <w:szCs w:val="24"/>
          <w:lang w:eastAsia="en-GB"/>
        </w:rPr>
        <w:t>.</w:t>
      </w:r>
      <w:r w:rsidR="00DE0AFD" w:rsidRPr="006A43C5">
        <w:rPr>
          <w:szCs w:val="24"/>
          <w:lang w:eastAsia="en-GB"/>
        </w:rPr>
        <w:t xml:space="preserve">647,5 </w:t>
      </w:r>
      <w:r w:rsidRPr="006A43C5">
        <w:rPr>
          <w:szCs w:val="24"/>
          <w:lang w:val="sr-Latn-CS"/>
        </w:rPr>
        <w:t xml:space="preserve"> dinara godišnje.</w:t>
      </w:r>
    </w:p>
    <w:p w:rsidR="00732569" w:rsidRPr="006A43C5" w:rsidRDefault="00732569" w:rsidP="00B5350C">
      <w:pPr>
        <w:pStyle w:val="Heading3"/>
        <w:rPr>
          <w:szCs w:val="24"/>
          <w:lang w:val="sr-Latn-CS"/>
        </w:rPr>
      </w:pPr>
      <w:bookmarkStart w:id="1207" w:name="_Toc103391064"/>
      <w:bookmarkStart w:id="1208" w:name="_Toc104385120"/>
      <w:bookmarkStart w:id="1209" w:name="_Toc104385456"/>
      <w:bookmarkStart w:id="1210" w:name="_Toc104385700"/>
      <w:bookmarkStart w:id="1211" w:name="_Toc105553013"/>
      <w:bookmarkStart w:id="1212" w:name="_Toc329146869"/>
      <w:bookmarkStart w:id="1213" w:name="_Toc329328587"/>
      <w:bookmarkStart w:id="1214" w:name="_Toc410988498"/>
      <w:bookmarkStart w:id="1215" w:name="_Toc478456597"/>
      <w:bookmarkStart w:id="1216" w:name="_Toc503785534"/>
      <w:bookmarkStart w:id="1217" w:name="_Toc503786109"/>
      <w:bookmarkStart w:id="1218" w:name="_Toc503786598"/>
      <w:bookmarkStart w:id="1219" w:name="_Toc503787469"/>
      <w:bookmarkStart w:id="1220" w:name="_Toc535232921"/>
      <w:bookmarkStart w:id="1221" w:name="_Toc535233787"/>
      <w:r w:rsidRPr="006A43C5">
        <w:rPr>
          <w:szCs w:val="24"/>
          <w:lang w:val="sr-Latn-CS"/>
        </w:rPr>
        <w:t xml:space="preserve">10.3.3. </w:t>
      </w:r>
      <w:r w:rsidRPr="006A43C5">
        <w:rPr>
          <w:szCs w:val="24"/>
        </w:rPr>
        <w:t>Ukupan</w:t>
      </w:r>
      <w:r w:rsidRPr="006A43C5">
        <w:rPr>
          <w:szCs w:val="24"/>
          <w:lang w:val="sr-Latn-CS"/>
        </w:rPr>
        <w:t xml:space="preserve"> </w:t>
      </w:r>
      <w:r w:rsidRPr="006A43C5">
        <w:rPr>
          <w:szCs w:val="24"/>
        </w:rPr>
        <w:t>prihod</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rsidR="00732569" w:rsidRDefault="00732569" w:rsidP="00B5350C">
      <w:pPr>
        <w:ind w:firstLine="567"/>
        <w:rPr>
          <w:szCs w:val="24"/>
          <w:lang w:val="sr-Latn-CS"/>
        </w:rPr>
      </w:pPr>
      <w:r w:rsidRPr="006A43C5">
        <w:rPr>
          <w:szCs w:val="24"/>
          <w:lang w:val="sr-Latn-CS"/>
        </w:rPr>
        <w:t xml:space="preserve">Ukupni prihod </w:t>
      </w:r>
      <w:r w:rsidR="00C76B77" w:rsidRPr="006A43C5">
        <w:rPr>
          <w:szCs w:val="24"/>
          <w:lang w:val="sr-Latn-CS"/>
        </w:rPr>
        <w:t xml:space="preserve">je iz proste reprodukcije i </w:t>
      </w:r>
      <w:r w:rsidRPr="006A43C5">
        <w:rPr>
          <w:szCs w:val="24"/>
          <w:lang w:val="sr-Latn-CS"/>
        </w:rPr>
        <w:t xml:space="preserve">sastoji </w:t>
      </w:r>
      <w:r w:rsidR="00C76B77" w:rsidRPr="006A43C5">
        <w:rPr>
          <w:szCs w:val="24"/>
          <w:lang w:val="sr-Latn-CS"/>
        </w:rPr>
        <w:t xml:space="preserve">se </w:t>
      </w:r>
      <w:r w:rsidRPr="006A43C5">
        <w:rPr>
          <w:szCs w:val="24"/>
          <w:lang w:val="sr-Latn-CS"/>
        </w:rPr>
        <w:t>iz sledećih stavki:</w:t>
      </w:r>
    </w:p>
    <w:p w:rsidR="006A43C5" w:rsidRPr="006A43C5" w:rsidRDefault="006A43C5" w:rsidP="006A43C5">
      <w:pPr>
        <w:rPr>
          <w:szCs w:val="24"/>
          <w:lang w:val="sr-Latn-CS"/>
        </w:rPr>
      </w:pPr>
      <w:r w:rsidRPr="006A43C5">
        <w:rPr>
          <w:szCs w:val="24"/>
          <w:lang w:val="de-DE"/>
        </w:rPr>
        <w:t>Tabela</w:t>
      </w:r>
      <w:r w:rsidRPr="006A43C5">
        <w:rPr>
          <w:szCs w:val="24"/>
          <w:lang w:val="sr-Latn-CS"/>
        </w:rPr>
        <w:t xml:space="preserve"> </w:t>
      </w:r>
      <w:r w:rsidRPr="006A43C5">
        <w:rPr>
          <w:szCs w:val="24"/>
          <w:lang w:val="de-DE"/>
        </w:rPr>
        <w:t>br</w:t>
      </w:r>
      <w:r w:rsidRPr="006A43C5">
        <w:rPr>
          <w:szCs w:val="24"/>
          <w:lang w:val="sr-Latn-CS"/>
        </w:rPr>
        <w:t>.10.</w:t>
      </w:r>
      <w:r>
        <w:rPr>
          <w:szCs w:val="24"/>
          <w:lang w:val="sr-Latn-CS"/>
        </w:rPr>
        <w:t>3</w:t>
      </w:r>
      <w:r w:rsidRPr="006A43C5">
        <w:rPr>
          <w:szCs w:val="24"/>
          <w:lang w:val="sr-Latn-CS"/>
        </w:rPr>
        <w:t>.</w:t>
      </w:r>
      <w:r>
        <w:rPr>
          <w:szCs w:val="24"/>
          <w:lang w:val="sr-Latn-CS"/>
        </w:rPr>
        <w:t>3</w:t>
      </w:r>
      <w:r w:rsidRPr="006A43C5">
        <w:rPr>
          <w:szCs w:val="24"/>
          <w:lang w:val="sr-Latn-CS"/>
        </w:rPr>
        <w:t xml:space="preserve">.-1. </w:t>
      </w:r>
      <w:r>
        <w:rPr>
          <w:szCs w:val="24"/>
          <w:lang w:val="de-DE"/>
        </w:rPr>
        <w:t>Ukupan prihod</w:t>
      </w:r>
    </w:p>
    <w:tbl>
      <w:tblPr>
        <w:tblW w:w="12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1"/>
        <w:gridCol w:w="2050"/>
        <w:gridCol w:w="2490"/>
        <w:gridCol w:w="1679"/>
        <w:gridCol w:w="1774"/>
      </w:tblGrid>
      <w:tr w:rsidR="006A43C5" w:rsidRPr="006A43C5" w:rsidTr="00F83EC0">
        <w:trPr>
          <w:trHeight w:val="369"/>
        </w:trPr>
        <w:tc>
          <w:tcPr>
            <w:tcW w:w="4331" w:type="dxa"/>
            <w:tcBorders>
              <w:right w:val="single" w:sz="4" w:space="0" w:color="auto"/>
            </w:tcBorders>
            <w:shd w:val="clear" w:color="auto" w:fill="D9D9D9" w:themeFill="background1" w:themeFillShade="D9"/>
            <w:vAlign w:val="center"/>
          </w:tcPr>
          <w:p w:rsidR="00732569" w:rsidRPr="006A43C5" w:rsidRDefault="00732569" w:rsidP="00B5350C">
            <w:pPr>
              <w:jc w:val="left"/>
              <w:rPr>
                <w:b/>
                <w:bCs/>
                <w:szCs w:val="24"/>
              </w:rPr>
            </w:pPr>
            <w:r w:rsidRPr="006A43C5">
              <w:rPr>
                <w:b/>
                <w:bCs/>
                <w:szCs w:val="24"/>
              </w:rPr>
              <w:t>PROSTA REPRODUKCIJA</w:t>
            </w:r>
          </w:p>
        </w:tc>
        <w:tc>
          <w:tcPr>
            <w:tcW w:w="2050" w:type="dxa"/>
            <w:tcBorders>
              <w:top w:val="nil"/>
              <w:left w:val="single" w:sz="4" w:space="0" w:color="auto"/>
              <w:bottom w:val="single" w:sz="4" w:space="0" w:color="auto"/>
              <w:right w:val="nil"/>
            </w:tcBorders>
            <w:shd w:val="clear" w:color="auto" w:fill="auto"/>
            <w:vAlign w:val="bottom"/>
          </w:tcPr>
          <w:p w:rsidR="00732569" w:rsidRPr="006A43C5" w:rsidRDefault="00732569" w:rsidP="00B5350C">
            <w:pPr>
              <w:jc w:val="right"/>
              <w:rPr>
                <w:szCs w:val="24"/>
              </w:rPr>
            </w:pPr>
          </w:p>
        </w:tc>
        <w:tc>
          <w:tcPr>
            <w:tcW w:w="2490" w:type="dxa"/>
            <w:tcBorders>
              <w:top w:val="nil"/>
              <w:left w:val="nil"/>
              <w:bottom w:val="single" w:sz="4" w:space="0" w:color="auto"/>
              <w:right w:val="nil"/>
            </w:tcBorders>
            <w:shd w:val="clear" w:color="auto" w:fill="auto"/>
            <w:vAlign w:val="bottom"/>
          </w:tcPr>
          <w:p w:rsidR="00732569" w:rsidRPr="006A43C5" w:rsidRDefault="00732569" w:rsidP="00B5350C">
            <w:pPr>
              <w:rPr>
                <w:szCs w:val="24"/>
              </w:rPr>
            </w:pPr>
          </w:p>
        </w:tc>
        <w:tc>
          <w:tcPr>
            <w:tcW w:w="1679" w:type="dxa"/>
            <w:tcBorders>
              <w:top w:val="nil"/>
              <w:left w:val="nil"/>
              <w:bottom w:val="single" w:sz="4" w:space="0" w:color="auto"/>
              <w:right w:val="nil"/>
            </w:tcBorders>
            <w:shd w:val="clear" w:color="auto" w:fill="auto"/>
            <w:vAlign w:val="bottom"/>
          </w:tcPr>
          <w:p w:rsidR="00732569" w:rsidRPr="006A43C5" w:rsidRDefault="00732569" w:rsidP="00B5350C">
            <w:pPr>
              <w:jc w:val="right"/>
              <w:rPr>
                <w:szCs w:val="24"/>
              </w:rPr>
            </w:pPr>
          </w:p>
        </w:tc>
        <w:tc>
          <w:tcPr>
            <w:tcW w:w="1774" w:type="dxa"/>
            <w:tcBorders>
              <w:top w:val="nil"/>
              <w:left w:val="nil"/>
              <w:bottom w:val="single" w:sz="4" w:space="0" w:color="auto"/>
              <w:right w:val="nil"/>
            </w:tcBorders>
            <w:shd w:val="clear" w:color="auto" w:fill="auto"/>
            <w:vAlign w:val="bottom"/>
          </w:tcPr>
          <w:p w:rsidR="00732569" w:rsidRPr="006A43C5" w:rsidRDefault="00732569" w:rsidP="00B5350C">
            <w:pPr>
              <w:rPr>
                <w:szCs w:val="24"/>
              </w:rPr>
            </w:pPr>
          </w:p>
        </w:tc>
      </w:tr>
      <w:tr w:rsidR="006A43C5" w:rsidRPr="006A43C5" w:rsidTr="006A43C5">
        <w:trPr>
          <w:trHeight w:val="369"/>
        </w:trPr>
        <w:tc>
          <w:tcPr>
            <w:tcW w:w="4331" w:type="dxa"/>
            <w:shd w:val="clear" w:color="auto" w:fill="auto"/>
            <w:vAlign w:val="center"/>
          </w:tcPr>
          <w:p w:rsidR="00C76B77" w:rsidRPr="006A43C5" w:rsidRDefault="00C76B77" w:rsidP="00C76B77">
            <w:pPr>
              <w:jc w:val="left"/>
              <w:rPr>
                <w:szCs w:val="24"/>
              </w:rPr>
            </w:pPr>
            <w:r w:rsidRPr="006A43C5">
              <w:rPr>
                <w:szCs w:val="24"/>
              </w:rPr>
              <w:t>Prihod od prodaje drveta</w:t>
            </w:r>
          </w:p>
        </w:tc>
        <w:tc>
          <w:tcPr>
            <w:tcW w:w="2050" w:type="dxa"/>
            <w:tcBorders>
              <w:top w:val="single" w:sz="4" w:space="0" w:color="auto"/>
            </w:tcBorders>
            <w:shd w:val="clear" w:color="auto" w:fill="auto"/>
            <w:vAlign w:val="center"/>
          </w:tcPr>
          <w:p w:rsidR="00C76B77" w:rsidRPr="006A43C5" w:rsidRDefault="00C76B77" w:rsidP="00C76B77">
            <w:pPr>
              <w:jc w:val="right"/>
            </w:pPr>
            <w:r w:rsidRPr="006A43C5">
              <w:rPr>
                <w:lang w:eastAsia="sr-Latn-CS"/>
              </w:rPr>
              <w:t>261665899,5</w:t>
            </w:r>
          </w:p>
        </w:tc>
        <w:tc>
          <w:tcPr>
            <w:tcW w:w="2490" w:type="dxa"/>
            <w:tcBorders>
              <w:top w:val="single" w:sz="4" w:space="0" w:color="auto"/>
            </w:tcBorders>
            <w:shd w:val="clear" w:color="auto" w:fill="auto"/>
            <w:vAlign w:val="center"/>
          </w:tcPr>
          <w:p w:rsidR="00C76B77" w:rsidRPr="006A43C5" w:rsidRDefault="00C76B77" w:rsidP="00C76B77">
            <w:pPr>
              <w:jc w:val="right"/>
              <w:rPr>
                <w:szCs w:val="24"/>
              </w:rPr>
            </w:pPr>
            <w:r w:rsidRPr="006A43C5">
              <w:rPr>
                <w:szCs w:val="24"/>
              </w:rPr>
              <w:t>din za 10 god., ili</w:t>
            </w:r>
          </w:p>
        </w:tc>
        <w:tc>
          <w:tcPr>
            <w:tcW w:w="1679" w:type="dxa"/>
            <w:tcBorders>
              <w:top w:val="single" w:sz="4" w:space="0" w:color="auto"/>
            </w:tcBorders>
            <w:shd w:val="clear" w:color="auto" w:fill="auto"/>
            <w:vAlign w:val="center"/>
          </w:tcPr>
          <w:p w:rsidR="00C76B77" w:rsidRPr="006A43C5" w:rsidRDefault="00C76B77" w:rsidP="00C76B77">
            <w:pPr>
              <w:jc w:val="right"/>
            </w:pPr>
            <w:r w:rsidRPr="006A43C5">
              <w:rPr>
                <w:lang w:eastAsia="sr-Latn-CS"/>
              </w:rPr>
              <w:t>26166590,0</w:t>
            </w:r>
          </w:p>
        </w:tc>
        <w:tc>
          <w:tcPr>
            <w:tcW w:w="1774" w:type="dxa"/>
            <w:tcBorders>
              <w:top w:val="single" w:sz="4" w:space="0" w:color="auto"/>
            </w:tcBorders>
            <w:shd w:val="clear" w:color="auto" w:fill="auto"/>
            <w:vAlign w:val="center"/>
          </w:tcPr>
          <w:p w:rsidR="00C76B77" w:rsidRPr="006A43C5" w:rsidRDefault="00C76B77" w:rsidP="00C76B77">
            <w:pPr>
              <w:jc w:val="right"/>
              <w:rPr>
                <w:szCs w:val="24"/>
              </w:rPr>
            </w:pPr>
            <w:r w:rsidRPr="006A43C5">
              <w:rPr>
                <w:szCs w:val="24"/>
              </w:rPr>
              <w:t>din godišnje</w:t>
            </w:r>
          </w:p>
        </w:tc>
      </w:tr>
      <w:tr w:rsidR="006A43C5" w:rsidRPr="006A43C5" w:rsidTr="00DE0AFD">
        <w:trPr>
          <w:trHeight w:val="369"/>
        </w:trPr>
        <w:tc>
          <w:tcPr>
            <w:tcW w:w="4331" w:type="dxa"/>
            <w:shd w:val="clear" w:color="auto" w:fill="auto"/>
            <w:vAlign w:val="center"/>
          </w:tcPr>
          <w:p w:rsidR="00C76B77" w:rsidRPr="006A43C5" w:rsidRDefault="00C76B77" w:rsidP="00C76B77">
            <w:pPr>
              <w:jc w:val="left"/>
              <w:rPr>
                <w:szCs w:val="24"/>
              </w:rPr>
            </w:pPr>
            <w:r w:rsidRPr="006A43C5">
              <w:rPr>
                <w:szCs w:val="24"/>
              </w:rPr>
              <w:t>Prihod od bioloških investicija</w:t>
            </w:r>
          </w:p>
        </w:tc>
        <w:tc>
          <w:tcPr>
            <w:tcW w:w="2050" w:type="dxa"/>
            <w:shd w:val="clear" w:color="auto" w:fill="auto"/>
            <w:vAlign w:val="center"/>
          </w:tcPr>
          <w:p w:rsidR="00C76B77" w:rsidRPr="006A43C5" w:rsidRDefault="00C76B77" w:rsidP="00C76B77">
            <w:pPr>
              <w:jc w:val="right"/>
            </w:pPr>
            <w:r w:rsidRPr="006A43C5">
              <w:rPr>
                <w:lang w:eastAsia="sr-Latn-CS"/>
              </w:rPr>
              <w:t>65416474,9</w:t>
            </w:r>
          </w:p>
        </w:tc>
        <w:tc>
          <w:tcPr>
            <w:tcW w:w="2490" w:type="dxa"/>
            <w:shd w:val="clear" w:color="auto" w:fill="auto"/>
            <w:vAlign w:val="center"/>
          </w:tcPr>
          <w:p w:rsidR="00C76B77" w:rsidRPr="006A43C5" w:rsidRDefault="00C76B77" w:rsidP="00C76B77">
            <w:pPr>
              <w:jc w:val="right"/>
              <w:rPr>
                <w:szCs w:val="24"/>
              </w:rPr>
            </w:pPr>
            <w:r w:rsidRPr="006A43C5">
              <w:rPr>
                <w:szCs w:val="24"/>
              </w:rPr>
              <w:t>din za 10 god., ili</w:t>
            </w:r>
          </w:p>
        </w:tc>
        <w:tc>
          <w:tcPr>
            <w:tcW w:w="1679" w:type="dxa"/>
            <w:shd w:val="clear" w:color="auto" w:fill="auto"/>
            <w:vAlign w:val="center"/>
          </w:tcPr>
          <w:p w:rsidR="00C76B77" w:rsidRPr="006A43C5" w:rsidRDefault="00C76B77" w:rsidP="00C76B77">
            <w:pPr>
              <w:jc w:val="right"/>
            </w:pPr>
            <w:r w:rsidRPr="006A43C5">
              <w:rPr>
                <w:lang w:eastAsia="sr-Latn-CS"/>
              </w:rPr>
              <w:t>6541647,5</w:t>
            </w:r>
          </w:p>
        </w:tc>
        <w:tc>
          <w:tcPr>
            <w:tcW w:w="1774" w:type="dxa"/>
            <w:shd w:val="clear" w:color="auto" w:fill="auto"/>
            <w:vAlign w:val="center"/>
          </w:tcPr>
          <w:p w:rsidR="00C76B77" w:rsidRPr="006A43C5" w:rsidRDefault="00C76B77" w:rsidP="00C76B77">
            <w:pPr>
              <w:jc w:val="right"/>
              <w:rPr>
                <w:szCs w:val="24"/>
              </w:rPr>
            </w:pPr>
            <w:r w:rsidRPr="006A43C5">
              <w:rPr>
                <w:szCs w:val="24"/>
              </w:rPr>
              <w:t>din godišnje</w:t>
            </w:r>
          </w:p>
        </w:tc>
      </w:tr>
      <w:tr w:rsidR="006A43C5" w:rsidRPr="006A43C5" w:rsidTr="00F83EC0">
        <w:trPr>
          <w:trHeight w:val="369"/>
        </w:trPr>
        <w:tc>
          <w:tcPr>
            <w:tcW w:w="4331" w:type="dxa"/>
            <w:shd w:val="clear" w:color="auto" w:fill="D9D9D9" w:themeFill="background1" w:themeFillShade="D9"/>
            <w:vAlign w:val="center"/>
          </w:tcPr>
          <w:p w:rsidR="00C76B77" w:rsidRPr="006A43C5" w:rsidRDefault="00C76B77" w:rsidP="00C76B77">
            <w:pPr>
              <w:jc w:val="left"/>
              <w:rPr>
                <w:b/>
                <w:bCs/>
                <w:szCs w:val="24"/>
              </w:rPr>
            </w:pPr>
            <w:r w:rsidRPr="006A43C5">
              <w:rPr>
                <w:b/>
                <w:bCs/>
                <w:szCs w:val="24"/>
              </w:rPr>
              <w:t>Ukupan prihod</w:t>
            </w:r>
          </w:p>
        </w:tc>
        <w:tc>
          <w:tcPr>
            <w:tcW w:w="2050" w:type="dxa"/>
            <w:shd w:val="clear" w:color="auto" w:fill="D9D9D9" w:themeFill="background1" w:themeFillShade="D9"/>
            <w:vAlign w:val="center"/>
          </w:tcPr>
          <w:p w:rsidR="00C76B77" w:rsidRPr="006A43C5" w:rsidRDefault="00C76B77" w:rsidP="00C76B77">
            <w:pPr>
              <w:jc w:val="right"/>
              <w:rPr>
                <w:b/>
                <w:bCs/>
              </w:rPr>
            </w:pPr>
            <w:r w:rsidRPr="006A43C5">
              <w:rPr>
                <w:b/>
                <w:bCs/>
                <w:lang w:eastAsia="sr-Latn-CS"/>
              </w:rPr>
              <w:t>327082374,4</w:t>
            </w:r>
          </w:p>
        </w:tc>
        <w:tc>
          <w:tcPr>
            <w:tcW w:w="2490" w:type="dxa"/>
            <w:shd w:val="clear" w:color="auto" w:fill="D9D9D9" w:themeFill="background1" w:themeFillShade="D9"/>
            <w:vAlign w:val="center"/>
          </w:tcPr>
          <w:p w:rsidR="00C76B77" w:rsidRPr="006A43C5" w:rsidRDefault="00C76B77" w:rsidP="00C76B77">
            <w:pPr>
              <w:jc w:val="right"/>
              <w:rPr>
                <w:b/>
                <w:bCs/>
                <w:szCs w:val="24"/>
              </w:rPr>
            </w:pPr>
            <w:r w:rsidRPr="006A43C5">
              <w:rPr>
                <w:b/>
                <w:bCs/>
                <w:szCs w:val="24"/>
              </w:rPr>
              <w:t>din za 10 god., ili</w:t>
            </w:r>
          </w:p>
        </w:tc>
        <w:tc>
          <w:tcPr>
            <w:tcW w:w="1679" w:type="dxa"/>
            <w:shd w:val="clear" w:color="auto" w:fill="D9D9D9" w:themeFill="background1" w:themeFillShade="D9"/>
            <w:vAlign w:val="center"/>
          </w:tcPr>
          <w:p w:rsidR="00C76B77" w:rsidRPr="006A43C5" w:rsidRDefault="00C76B77" w:rsidP="00C76B77">
            <w:pPr>
              <w:jc w:val="right"/>
              <w:rPr>
                <w:b/>
                <w:bCs/>
              </w:rPr>
            </w:pPr>
            <w:r w:rsidRPr="006A43C5">
              <w:rPr>
                <w:b/>
                <w:bCs/>
                <w:lang w:eastAsia="sr-Latn-CS"/>
              </w:rPr>
              <w:t>32708237,4</w:t>
            </w:r>
          </w:p>
        </w:tc>
        <w:tc>
          <w:tcPr>
            <w:tcW w:w="1774" w:type="dxa"/>
            <w:shd w:val="clear" w:color="auto" w:fill="D9D9D9" w:themeFill="background1" w:themeFillShade="D9"/>
            <w:vAlign w:val="center"/>
          </w:tcPr>
          <w:p w:rsidR="00C76B77" w:rsidRPr="006A43C5" w:rsidRDefault="00C76B77" w:rsidP="00C76B77">
            <w:pPr>
              <w:jc w:val="right"/>
              <w:rPr>
                <w:b/>
                <w:bCs/>
                <w:szCs w:val="24"/>
              </w:rPr>
            </w:pPr>
            <w:r w:rsidRPr="006A43C5">
              <w:rPr>
                <w:b/>
                <w:bCs/>
                <w:szCs w:val="24"/>
              </w:rPr>
              <w:t>din godišnje</w:t>
            </w:r>
          </w:p>
        </w:tc>
      </w:tr>
      <w:tr w:rsidR="006A43C5" w:rsidRPr="006A43C5" w:rsidTr="006A43C5">
        <w:trPr>
          <w:trHeight w:val="369"/>
        </w:trPr>
        <w:tc>
          <w:tcPr>
            <w:tcW w:w="4331" w:type="dxa"/>
            <w:shd w:val="clear" w:color="auto" w:fill="auto"/>
            <w:vAlign w:val="center"/>
          </w:tcPr>
          <w:p w:rsidR="00C76B77" w:rsidRPr="006A43C5" w:rsidRDefault="00C76B77" w:rsidP="00C76B77">
            <w:pPr>
              <w:jc w:val="left"/>
              <w:rPr>
                <w:b/>
                <w:bCs/>
                <w:szCs w:val="24"/>
              </w:rPr>
            </w:pPr>
          </w:p>
        </w:tc>
        <w:tc>
          <w:tcPr>
            <w:tcW w:w="2050" w:type="dxa"/>
            <w:tcBorders>
              <w:bottom w:val="single" w:sz="4" w:space="0" w:color="auto"/>
            </w:tcBorders>
            <w:shd w:val="clear" w:color="auto" w:fill="auto"/>
            <w:vAlign w:val="center"/>
          </w:tcPr>
          <w:p w:rsidR="00C76B77" w:rsidRPr="006A43C5" w:rsidRDefault="00C76B77" w:rsidP="00C76B77">
            <w:pPr>
              <w:jc w:val="right"/>
            </w:pPr>
            <w:r w:rsidRPr="006A43C5">
              <w:t> </w:t>
            </w:r>
          </w:p>
        </w:tc>
        <w:tc>
          <w:tcPr>
            <w:tcW w:w="2490" w:type="dxa"/>
            <w:tcBorders>
              <w:bottom w:val="single" w:sz="4" w:space="0" w:color="auto"/>
            </w:tcBorders>
            <w:shd w:val="clear" w:color="auto" w:fill="auto"/>
            <w:vAlign w:val="bottom"/>
          </w:tcPr>
          <w:p w:rsidR="00C76B77" w:rsidRPr="006A43C5" w:rsidRDefault="00C76B77" w:rsidP="00C76B77">
            <w:pPr>
              <w:rPr>
                <w:szCs w:val="24"/>
              </w:rPr>
            </w:pPr>
          </w:p>
        </w:tc>
        <w:tc>
          <w:tcPr>
            <w:tcW w:w="1679" w:type="dxa"/>
            <w:tcBorders>
              <w:bottom w:val="single" w:sz="4" w:space="0" w:color="auto"/>
            </w:tcBorders>
            <w:shd w:val="clear" w:color="auto" w:fill="auto"/>
            <w:vAlign w:val="center"/>
          </w:tcPr>
          <w:p w:rsidR="00C76B77" w:rsidRPr="006A43C5" w:rsidRDefault="00C76B77" w:rsidP="00C76B77">
            <w:pPr>
              <w:jc w:val="right"/>
            </w:pPr>
            <w:r w:rsidRPr="006A43C5">
              <w:t> </w:t>
            </w:r>
          </w:p>
        </w:tc>
        <w:tc>
          <w:tcPr>
            <w:tcW w:w="1774" w:type="dxa"/>
            <w:tcBorders>
              <w:bottom w:val="single" w:sz="4" w:space="0" w:color="auto"/>
            </w:tcBorders>
            <w:shd w:val="clear" w:color="auto" w:fill="auto"/>
            <w:vAlign w:val="bottom"/>
          </w:tcPr>
          <w:p w:rsidR="00C76B77" w:rsidRPr="006A43C5" w:rsidRDefault="00C76B77" w:rsidP="00C76B77">
            <w:pPr>
              <w:rPr>
                <w:szCs w:val="24"/>
              </w:rPr>
            </w:pPr>
          </w:p>
        </w:tc>
      </w:tr>
      <w:tr w:rsidR="006A43C5" w:rsidRPr="006A43C5" w:rsidTr="00F83EC0">
        <w:trPr>
          <w:trHeight w:val="369"/>
        </w:trPr>
        <w:tc>
          <w:tcPr>
            <w:tcW w:w="4331" w:type="dxa"/>
            <w:shd w:val="clear" w:color="auto" w:fill="D9D9D9" w:themeFill="background1" w:themeFillShade="D9"/>
            <w:vAlign w:val="center"/>
          </w:tcPr>
          <w:p w:rsidR="00C76B77" w:rsidRPr="006A43C5" w:rsidRDefault="00C76B77" w:rsidP="00C76B77">
            <w:pPr>
              <w:jc w:val="left"/>
              <w:rPr>
                <w:b/>
                <w:bCs/>
                <w:szCs w:val="24"/>
              </w:rPr>
            </w:pPr>
            <w:r w:rsidRPr="006A43C5">
              <w:rPr>
                <w:b/>
                <w:bCs/>
                <w:szCs w:val="24"/>
              </w:rPr>
              <w:t>UKUPNO</w:t>
            </w:r>
          </w:p>
        </w:tc>
        <w:tc>
          <w:tcPr>
            <w:tcW w:w="2050" w:type="dxa"/>
            <w:tcBorders>
              <w:right w:val="nil"/>
            </w:tcBorders>
            <w:shd w:val="clear" w:color="auto" w:fill="auto"/>
            <w:vAlign w:val="center"/>
          </w:tcPr>
          <w:p w:rsidR="00C76B77" w:rsidRPr="006A43C5" w:rsidRDefault="00C76B77" w:rsidP="00C76B77">
            <w:pPr>
              <w:jc w:val="right"/>
            </w:pPr>
            <w:r w:rsidRPr="006A43C5">
              <w:t> </w:t>
            </w:r>
          </w:p>
        </w:tc>
        <w:tc>
          <w:tcPr>
            <w:tcW w:w="2490" w:type="dxa"/>
            <w:tcBorders>
              <w:left w:val="nil"/>
              <w:right w:val="nil"/>
            </w:tcBorders>
            <w:shd w:val="clear" w:color="auto" w:fill="auto"/>
            <w:vAlign w:val="bottom"/>
          </w:tcPr>
          <w:p w:rsidR="00C76B77" w:rsidRPr="006A43C5" w:rsidRDefault="00C76B77" w:rsidP="00C76B77">
            <w:pPr>
              <w:rPr>
                <w:szCs w:val="24"/>
              </w:rPr>
            </w:pPr>
          </w:p>
        </w:tc>
        <w:tc>
          <w:tcPr>
            <w:tcW w:w="1679" w:type="dxa"/>
            <w:tcBorders>
              <w:left w:val="nil"/>
              <w:right w:val="nil"/>
            </w:tcBorders>
            <w:shd w:val="clear" w:color="auto" w:fill="auto"/>
            <w:vAlign w:val="center"/>
          </w:tcPr>
          <w:p w:rsidR="00C76B77" w:rsidRPr="006A43C5" w:rsidRDefault="00C76B77" w:rsidP="00C76B77">
            <w:pPr>
              <w:jc w:val="right"/>
            </w:pPr>
            <w:r w:rsidRPr="006A43C5">
              <w:t> </w:t>
            </w:r>
          </w:p>
        </w:tc>
        <w:tc>
          <w:tcPr>
            <w:tcW w:w="1774" w:type="dxa"/>
            <w:tcBorders>
              <w:left w:val="nil"/>
              <w:right w:val="nil"/>
            </w:tcBorders>
            <w:shd w:val="clear" w:color="auto" w:fill="auto"/>
            <w:vAlign w:val="bottom"/>
          </w:tcPr>
          <w:p w:rsidR="00C76B77" w:rsidRPr="006A43C5" w:rsidRDefault="00C76B77" w:rsidP="00C76B77">
            <w:pPr>
              <w:rPr>
                <w:szCs w:val="24"/>
              </w:rPr>
            </w:pPr>
          </w:p>
        </w:tc>
      </w:tr>
      <w:tr w:rsidR="006A43C5" w:rsidRPr="006A43C5" w:rsidTr="00DE0AFD">
        <w:trPr>
          <w:trHeight w:val="369"/>
        </w:trPr>
        <w:tc>
          <w:tcPr>
            <w:tcW w:w="4331" w:type="dxa"/>
            <w:shd w:val="clear" w:color="auto" w:fill="auto"/>
            <w:noWrap/>
            <w:vAlign w:val="center"/>
          </w:tcPr>
          <w:p w:rsidR="00C76B77" w:rsidRPr="006A43C5" w:rsidRDefault="00C76B77" w:rsidP="00C76B77">
            <w:pPr>
              <w:jc w:val="left"/>
              <w:rPr>
                <w:szCs w:val="24"/>
              </w:rPr>
            </w:pPr>
            <w:r w:rsidRPr="006A43C5">
              <w:rPr>
                <w:szCs w:val="24"/>
              </w:rPr>
              <w:t>Prihod od prodaje drveta</w:t>
            </w:r>
          </w:p>
        </w:tc>
        <w:tc>
          <w:tcPr>
            <w:tcW w:w="2050" w:type="dxa"/>
            <w:shd w:val="clear" w:color="auto" w:fill="auto"/>
            <w:noWrap/>
            <w:vAlign w:val="center"/>
          </w:tcPr>
          <w:p w:rsidR="00C76B77" w:rsidRPr="006A43C5" w:rsidRDefault="00C76B77" w:rsidP="00C76B77">
            <w:pPr>
              <w:jc w:val="right"/>
            </w:pPr>
            <w:r w:rsidRPr="006A43C5">
              <w:rPr>
                <w:lang w:eastAsia="sr-Latn-CS"/>
              </w:rPr>
              <w:t>261665899,5</w:t>
            </w:r>
          </w:p>
        </w:tc>
        <w:tc>
          <w:tcPr>
            <w:tcW w:w="2490" w:type="dxa"/>
            <w:shd w:val="clear" w:color="auto" w:fill="auto"/>
            <w:noWrap/>
            <w:vAlign w:val="center"/>
          </w:tcPr>
          <w:p w:rsidR="00C76B77" w:rsidRPr="006A43C5" w:rsidRDefault="00C76B77" w:rsidP="00C76B77">
            <w:pPr>
              <w:jc w:val="right"/>
              <w:rPr>
                <w:szCs w:val="24"/>
              </w:rPr>
            </w:pPr>
            <w:r w:rsidRPr="006A43C5">
              <w:rPr>
                <w:szCs w:val="24"/>
              </w:rPr>
              <w:t>din za 10 god., ili</w:t>
            </w:r>
          </w:p>
        </w:tc>
        <w:tc>
          <w:tcPr>
            <w:tcW w:w="1679" w:type="dxa"/>
            <w:shd w:val="clear" w:color="auto" w:fill="auto"/>
            <w:noWrap/>
            <w:vAlign w:val="center"/>
          </w:tcPr>
          <w:p w:rsidR="00C76B77" w:rsidRPr="006A43C5" w:rsidRDefault="00C76B77" w:rsidP="00C76B77">
            <w:pPr>
              <w:jc w:val="right"/>
            </w:pPr>
            <w:r w:rsidRPr="006A43C5">
              <w:rPr>
                <w:lang w:eastAsia="sr-Latn-CS"/>
              </w:rPr>
              <w:t>26166590,0</w:t>
            </w:r>
          </w:p>
        </w:tc>
        <w:tc>
          <w:tcPr>
            <w:tcW w:w="1774" w:type="dxa"/>
            <w:shd w:val="clear" w:color="auto" w:fill="auto"/>
            <w:noWrap/>
            <w:vAlign w:val="center"/>
          </w:tcPr>
          <w:p w:rsidR="00C76B77" w:rsidRPr="006A43C5" w:rsidRDefault="00C76B77" w:rsidP="00C76B77">
            <w:pPr>
              <w:jc w:val="right"/>
              <w:rPr>
                <w:szCs w:val="24"/>
              </w:rPr>
            </w:pPr>
            <w:r w:rsidRPr="006A43C5">
              <w:rPr>
                <w:szCs w:val="24"/>
              </w:rPr>
              <w:t>din godišnje</w:t>
            </w:r>
          </w:p>
        </w:tc>
      </w:tr>
      <w:tr w:rsidR="006A43C5" w:rsidRPr="006A43C5" w:rsidTr="00DE0AFD">
        <w:trPr>
          <w:trHeight w:val="369"/>
        </w:trPr>
        <w:tc>
          <w:tcPr>
            <w:tcW w:w="4331" w:type="dxa"/>
            <w:shd w:val="clear" w:color="auto" w:fill="auto"/>
            <w:noWrap/>
            <w:vAlign w:val="center"/>
          </w:tcPr>
          <w:p w:rsidR="00C76B77" w:rsidRPr="006A43C5" w:rsidRDefault="00C76B77" w:rsidP="00C76B77">
            <w:pPr>
              <w:jc w:val="left"/>
              <w:rPr>
                <w:szCs w:val="24"/>
              </w:rPr>
            </w:pPr>
            <w:r w:rsidRPr="006A43C5">
              <w:rPr>
                <w:szCs w:val="24"/>
              </w:rPr>
              <w:t>Prihod od bioloških investicija</w:t>
            </w:r>
          </w:p>
        </w:tc>
        <w:tc>
          <w:tcPr>
            <w:tcW w:w="2050" w:type="dxa"/>
            <w:shd w:val="clear" w:color="auto" w:fill="auto"/>
            <w:noWrap/>
            <w:vAlign w:val="center"/>
          </w:tcPr>
          <w:p w:rsidR="00C76B77" w:rsidRPr="006A43C5" w:rsidRDefault="00C76B77" w:rsidP="00C76B77">
            <w:pPr>
              <w:jc w:val="right"/>
            </w:pPr>
            <w:r w:rsidRPr="006A43C5">
              <w:rPr>
                <w:lang w:eastAsia="sr-Latn-CS"/>
              </w:rPr>
              <w:t>65416474,9</w:t>
            </w:r>
          </w:p>
        </w:tc>
        <w:tc>
          <w:tcPr>
            <w:tcW w:w="2490" w:type="dxa"/>
            <w:shd w:val="clear" w:color="auto" w:fill="auto"/>
            <w:noWrap/>
            <w:vAlign w:val="center"/>
          </w:tcPr>
          <w:p w:rsidR="00C76B77" w:rsidRPr="006A43C5" w:rsidRDefault="00C76B77" w:rsidP="00C76B77">
            <w:pPr>
              <w:jc w:val="right"/>
              <w:rPr>
                <w:szCs w:val="24"/>
              </w:rPr>
            </w:pPr>
            <w:r w:rsidRPr="006A43C5">
              <w:rPr>
                <w:szCs w:val="24"/>
              </w:rPr>
              <w:t>din za 10 god., ili</w:t>
            </w:r>
          </w:p>
        </w:tc>
        <w:tc>
          <w:tcPr>
            <w:tcW w:w="1679" w:type="dxa"/>
            <w:shd w:val="clear" w:color="auto" w:fill="auto"/>
            <w:noWrap/>
            <w:vAlign w:val="center"/>
          </w:tcPr>
          <w:p w:rsidR="00C76B77" w:rsidRPr="006A43C5" w:rsidRDefault="00C76B77" w:rsidP="00C76B77">
            <w:pPr>
              <w:jc w:val="right"/>
            </w:pPr>
            <w:r w:rsidRPr="006A43C5">
              <w:rPr>
                <w:lang w:eastAsia="sr-Latn-CS"/>
              </w:rPr>
              <w:t>6541647,5</w:t>
            </w:r>
          </w:p>
        </w:tc>
        <w:tc>
          <w:tcPr>
            <w:tcW w:w="1774" w:type="dxa"/>
            <w:shd w:val="clear" w:color="auto" w:fill="auto"/>
            <w:noWrap/>
            <w:vAlign w:val="center"/>
          </w:tcPr>
          <w:p w:rsidR="00C76B77" w:rsidRPr="006A43C5" w:rsidRDefault="00C76B77" w:rsidP="00C76B77">
            <w:pPr>
              <w:jc w:val="right"/>
              <w:rPr>
                <w:szCs w:val="24"/>
              </w:rPr>
            </w:pPr>
            <w:r w:rsidRPr="006A43C5">
              <w:rPr>
                <w:szCs w:val="24"/>
              </w:rPr>
              <w:t>din godišnje</w:t>
            </w:r>
          </w:p>
        </w:tc>
      </w:tr>
      <w:tr w:rsidR="006A43C5" w:rsidRPr="006A43C5" w:rsidTr="00F83EC0">
        <w:trPr>
          <w:trHeight w:val="369"/>
        </w:trPr>
        <w:tc>
          <w:tcPr>
            <w:tcW w:w="4331" w:type="dxa"/>
            <w:shd w:val="clear" w:color="auto" w:fill="D9D9D9" w:themeFill="background1" w:themeFillShade="D9"/>
            <w:noWrap/>
            <w:vAlign w:val="center"/>
          </w:tcPr>
          <w:p w:rsidR="00C76B77" w:rsidRPr="006A43C5" w:rsidRDefault="00C76B77" w:rsidP="00C76B77">
            <w:pPr>
              <w:jc w:val="left"/>
              <w:rPr>
                <w:b/>
                <w:bCs/>
                <w:szCs w:val="24"/>
              </w:rPr>
            </w:pPr>
            <w:r w:rsidRPr="006A43C5">
              <w:rPr>
                <w:b/>
                <w:bCs/>
                <w:szCs w:val="24"/>
              </w:rPr>
              <w:t>Ukupan prihod</w:t>
            </w:r>
          </w:p>
        </w:tc>
        <w:tc>
          <w:tcPr>
            <w:tcW w:w="2050" w:type="dxa"/>
            <w:shd w:val="clear" w:color="auto" w:fill="D9D9D9" w:themeFill="background1" w:themeFillShade="D9"/>
            <w:noWrap/>
            <w:vAlign w:val="center"/>
          </w:tcPr>
          <w:p w:rsidR="00C76B77" w:rsidRPr="006A43C5" w:rsidRDefault="00C76B77" w:rsidP="00C76B77">
            <w:pPr>
              <w:jc w:val="right"/>
              <w:rPr>
                <w:b/>
                <w:bCs/>
              </w:rPr>
            </w:pPr>
            <w:r w:rsidRPr="006A43C5">
              <w:rPr>
                <w:b/>
                <w:bCs/>
                <w:lang w:eastAsia="sr-Latn-CS"/>
              </w:rPr>
              <w:t>327082374,4</w:t>
            </w:r>
          </w:p>
        </w:tc>
        <w:tc>
          <w:tcPr>
            <w:tcW w:w="2490" w:type="dxa"/>
            <w:shd w:val="clear" w:color="auto" w:fill="D9D9D9" w:themeFill="background1" w:themeFillShade="D9"/>
            <w:noWrap/>
            <w:vAlign w:val="center"/>
          </w:tcPr>
          <w:p w:rsidR="00C76B77" w:rsidRPr="006A43C5" w:rsidRDefault="00C76B77" w:rsidP="00C76B77">
            <w:pPr>
              <w:jc w:val="right"/>
              <w:rPr>
                <w:b/>
                <w:bCs/>
                <w:szCs w:val="24"/>
              </w:rPr>
            </w:pPr>
            <w:r w:rsidRPr="006A43C5">
              <w:rPr>
                <w:b/>
                <w:bCs/>
                <w:szCs w:val="24"/>
              </w:rPr>
              <w:t>din za 10 god., ili</w:t>
            </w:r>
          </w:p>
        </w:tc>
        <w:tc>
          <w:tcPr>
            <w:tcW w:w="1679" w:type="dxa"/>
            <w:shd w:val="clear" w:color="auto" w:fill="D9D9D9" w:themeFill="background1" w:themeFillShade="D9"/>
            <w:noWrap/>
            <w:vAlign w:val="center"/>
          </w:tcPr>
          <w:p w:rsidR="00C76B77" w:rsidRPr="006A43C5" w:rsidRDefault="00C76B77" w:rsidP="00C76B77">
            <w:pPr>
              <w:jc w:val="right"/>
              <w:rPr>
                <w:b/>
                <w:bCs/>
              </w:rPr>
            </w:pPr>
            <w:r w:rsidRPr="006A43C5">
              <w:rPr>
                <w:b/>
                <w:bCs/>
                <w:lang w:eastAsia="sr-Latn-CS"/>
              </w:rPr>
              <w:t>32708237,4</w:t>
            </w:r>
          </w:p>
        </w:tc>
        <w:tc>
          <w:tcPr>
            <w:tcW w:w="1774" w:type="dxa"/>
            <w:shd w:val="clear" w:color="auto" w:fill="D9D9D9" w:themeFill="background1" w:themeFillShade="D9"/>
            <w:noWrap/>
            <w:vAlign w:val="center"/>
          </w:tcPr>
          <w:p w:rsidR="003C49B7" w:rsidRPr="006A43C5" w:rsidRDefault="00C76B77" w:rsidP="003C49B7">
            <w:pPr>
              <w:jc w:val="right"/>
              <w:rPr>
                <w:b/>
                <w:bCs/>
                <w:szCs w:val="24"/>
              </w:rPr>
            </w:pPr>
            <w:r w:rsidRPr="006A43C5">
              <w:rPr>
                <w:b/>
                <w:bCs/>
                <w:szCs w:val="24"/>
              </w:rPr>
              <w:t>din godišnje</w:t>
            </w:r>
          </w:p>
        </w:tc>
      </w:tr>
    </w:tbl>
    <w:p w:rsidR="001301AB" w:rsidRPr="006A43C5" w:rsidRDefault="001301AB" w:rsidP="001301AB">
      <w:pPr>
        <w:ind w:firstLine="567"/>
      </w:pPr>
      <w:bookmarkStart w:id="1222" w:name="_Toc103391065"/>
      <w:bookmarkStart w:id="1223" w:name="_Toc104385121"/>
      <w:bookmarkStart w:id="1224" w:name="_Toc104385457"/>
      <w:bookmarkStart w:id="1225" w:name="_Toc104385701"/>
      <w:bookmarkStart w:id="1226" w:name="_Toc105553014"/>
      <w:bookmarkStart w:id="1227" w:name="_Toc329146870"/>
      <w:bookmarkStart w:id="1228" w:name="_Toc329328588"/>
      <w:bookmarkStart w:id="1229" w:name="_Toc410988499"/>
      <w:bookmarkStart w:id="1230" w:name="_Toc478456598"/>
      <w:bookmarkStart w:id="1231" w:name="_Toc503785535"/>
      <w:bookmarkStart w:id="1232" w:name="_Toc503786110"/>
      <w:bookmarkStart w:id="1233" w:name="_Toc503786599"/>
      <w:bookmarkStart w:id="1234" w:name="_Toc503787470"/>
      <w:r w:rsidRPr="006A43C5">
        <w:t>Ukupan prihod od prodaje drveta iznosi 327.082.374,4 dinara za deset godina.</w:t>
      </w:r>
    </w:p>
    <w:p w:rsidR="00732569" w:rsidRPr="006A43C5" w:rsidRDefault="00B108F4" w:rsidP="00B5350C">
      <w:pPr>
        <w:pStyle w:val="Heading2"/>
        <w:rPr>
          <w:szCs w:val="24"/>
        </w:rPr>
      </w:pPr>
      <w:bookmarkStart w:id="1235" w:name="_Toc535232922"/>
      <w:bookmarkStart w:id="1236" w:name="_Toc535233788"/>
      <w:r w:rsidRPr="006A43C5">
        <w:rPr>
          <w:szCs w:val="24"/>
        </w:rPr>
        <w:t>10.</w:t>
      </w:r>
      <w:r w:rsidR="00732569" w:rsidRPr="006A43C5">
        <w:rPr>
          <w:szCs w:val="24"/>
        </w:rPr>
        <w:t>4. Troškovi proizvodnje</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rsidR="00732569" w:rsidRPr="006A43C5" w:rsidRDefault="00732569" w:rsidP="00B5350C">
      <w:pPr>
        <w:rPr>
          <w:szCs w:val="24"/>
          <w:lang w:val="sr-Latn-CS"/>
        </w:rPr>
      </w:pPr>
      <w:r w:rsidRPr="006A43C5">
        <w:rPr>
          <w:szCs w:val="24"/>
          <w:lang w:val="sr-Latn-CS"/>
        </w:rPr>
        <w:tab/>
      </w:r>
    </w:p>
    <w:p w:rsidR="00732569" w:rsidRPr="006A43C5" w:rsidRDefault="00732569" w:rsidP="00B5350C">
      <w:pPr>
        <w:ind w:firstLine="567"/>
        <w:rPr>
          <w:szCs w:val="24"/>
          <w:lang w:val="sr-Latn-CS"/>
        </w:rPr>
      </w:pPr>
      <w:r w:rsidRPr="006A43C5">
        <w:rPr>
          <w:szCs w:val="24"/>
          <w:lang w:val="sr-Latn-CS"/>
        </w:rPr>
        <w:t>Pri formiranju ukupne vrednosti troškova korišćene su planske cene koštanja izvođenja pojedinih radova za 2018. godinu.</w:t>
      </w:r>
    </w:p>
    <w:p w:rsidR="00732569" w:rsidRPr="006A43C5" w:rsidRDefault="00732569" w:rsidP="00B5350C">
      <w:pPr>
        <w:pStyle w:val="Heading3"/>
        <w:rPr>
          <w:szCs w:val="24"/>
          <w:lang w:val="sr-Latn-CS"/>
        </w:rPr>
      </w:pPr>
      <w:bookmarkStart w:id="1237" w:name="_Toc103391066"/>
      <w:bookmarkStart w:id="1238" w:name="_Toc104385122"/>
      <w:bookmarkStart w:id="1239" w:name="_Toc104385458"/>
      <w:bookmarkStart w:id="1240" w:name="_Toc104385702"/>
      <w:bookmarkStart w:id="1241" w:name="_Toc105553015"/>
      <w:bookmarkStart w:id="1242" w:name="_Toc329146871"/>
      <w:bookmarkStart w:id="1243" w:name="_Toc329328589"/>
      <w:bookmarkStart w:id="1244" w:name="_Toc410988500"/>
      <w:bookmarkStart w:id="1245" w:name="_Toc478456599"/>
      <w:bookmarkStart w:id="1246" w:name="_Toc503785536"/>
      <w:bookmarkStart w:id="1247" w:name="_Toc503786111"/>
      <w:bookmarkStart w:id="1248" w:name="_Toc503786600"/>
      <w:bookmarkStart w:id="1249" w:name="_Toc503787471"/>
      <w:bookmarkStart w:id="1250" w:name="_Toc535232923"/>
      <w:bookmarkStart w:id="1251" w:name="_Toc535233789"/>
      <w:r w:rsidRPr="006A43C5">
        <w:rPr>
          <w:szCs w:val="24"/>
          <w:lang w:val="sr-Latn-CS"/>
        </w:rPr>
        <w:t xml:space="preserve">10.4.1. </w:t>
      </w:r>
      <w:r w:rsidRPr="006A43C5">
        <w:rPr>
          <w:szCs w:val="24"/>
        </w:rPr>
        <w:t>Tro</w:t>
      </w:r>
      <w:r w:rsidRPr="006A43C5">
        <w:rPr>
          <w:szCs w:val="24"/>
          <w:lang w:val="sr-Latn-CS"/>
        </w:rPr>
        <w:t>š</w:t>
      </w:r>
      <w:r w:rsidRPr="006A43C5">
        <w:rPr>
          <w:szCs w:val="24"/>
        </w:rPr>
        <w:t>kovi</w:t>
      </w:r>
      <w:r w:rsidRPr="006A43C5">
        <w:rPr>
          <w:szCs w:val="24"/>
          <w:lang w:val="sr-Latn-CS"/>
        </w:rPr>
        <w:t xml:space="preserve"> </w:t>
      </w:r>
      <w:r w:rsidRPr="006A43C5">
        <w:rPr>
          <w:szCs w:val="24"/>
        </w:rPr>
        <w:t>proizvodnje</w:t>
      </w:r>
      <w:r w:rsidRPr="006A43C5">
        <w:rPr>
          <w:szCs w:val="24"/>
          <w:lang w:val="sr-Latn-CS"/>
        </w:rPr>
        <w:t xml:space="preserve"> </w:t>
      </w:r>
      <w:r w:rsidRPr="006A43C5">
        <w:rPr>
          <w:szCs w:val="24"/>
        </w:rPr>
        <w:t>drvnih</w:t>
      </w:r>
      <w:r w:rsidRPr="006A43C5">
        <w:rPr>
          <w:szCs w:val="24"/>
          <w:lang w:val="sr-Latn-CS"/>
        </w:rPr>
        <w:t xml:space="preserve"> </w:t>
      </w:r>
      <w:r w:rsidRPr="006A43C5">
        <w:rPr>
          <w:szCs w:val="24"/>
        </w:rPr>
        <w:t>sortimenata</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rsidR="00732569" w:rsidRPr="006A43C5" w:rsidRDefault="00732569" w:rsidP="00B5350C">
      <w:pPr>
        <w:rPr>
          <w:szCs w:val="24"/>
          <w:lang w:val="sr-Latn-CS"/>
        </w:rPr>
      </w:pPr>
      <w:r w:rsidRPr="006A43C5">
        <w:rPr>
          <w:szCs w:val="24"/>
          <w:lang w:val="sr-Latn-CS"/>
        </w:rPr>
        <w:t>Troškovi proizvodnje drvnih sortimenata su prikazani u tabeli 10.4.1.-1.</w:t>
      </w:r>
    </w:p>
    <w:p w:rsidR="00732569" w:rsidRPr="006A43C5" w:rsidRDefault="00732569" w:rsidP="00B5350C">
      <w:pPr>
        <w:rPr>
          <w:szCs w:val="24"/>
          <w:lang w:val="sr-Latn-CS"/>
        </w:rPr>
      </w:pPr>
      <w:r w:rsidRPr="006A43C5">
        <w:rPr>
          <w:szCs w:val="24"/>
          <w:lang w:val="de-DE"/>
        </w:rPr>
        <w:t>Tabela</w:t>
      </w:r>
      <w:r w:rsidRPr="006A43C5">
        <w:rPr>
          <w:szCs w:val="24"/>
          <w:lang w:val="sr-Latn-CS"/>
        </w:rPr>
        <w:t xml:space="preserve"> </w:t>
      </w:r>
      <w:r w:rsidRPr="006A43C5">
        <w:rPr>
          <w:szCs w:val="24"/>
          <w:lang w:val="de-DE"/>
        </w:rPr>
        <w:t>br</w:t>
      </w:r>
      <w:r w:rsidRPr="006A43C5">
        <w:rPr>
          <w:szCs w:val="24"/>
          <w:lang w:val="sr-Latn-CS"/>
        </w:rPr>
        <w:t xml:space="preserve">.10.4.1.-1. </w:t>
      </w:r>
      <w:r w:rsidRPr="006A43C5">
        <w:rPr>
          <w:szCs w:val="24"/>
          <w:lang w:val="de-DE"/>
        </w:rPr>
        <w:t>Tro</w:t>
      </w:r>
      <w:r w:rsidRPr="006A43C5">
        <w:rPr>
          <w:szCs w:val="24"/>
          <w:lang w:val="sr-Latn-CS"/>
        </w:rPr>
        <w:t>š</w:t>
      </w:r>
      <w:r w:rsidRPr="006A43C5">
        <w:rPr>
          <w:szCs w:val="24"/>
          <w:lang w:val="de-DE"/>
        </w:rPr>
        <w:t>kovi</w:t>
      </w:r>
      <w:r w:rsidRPr="006A43C5">
        <w:rPr>
          <w:szCs w:val="24"/>
          <w:lang w:val="sr-Latn-CS"/>
        </w:rPr>
        <w:t xml:space="preserve"> </w:t>
      </w:r>
      <w:r w:rsidRPr="006A43C5">
        <w:rPr>
          <w:szCs w:val="24"/>
          <w:lang w:val="de-DE"/>
        </w:rPr>
        <w:t>proizvodnje</w:t>
      </w:r>
      <w:r w:rsidRPr="006A43C5">
        <w:rPr>
          <w:szCs w:val="24"/>
          <w:lang w:val="sr-Latn-CS"/>
        </w:rPr>
        <w:t xml:space="preserve"> </w:t>
      </w:r>
      <w:r w:rsidRPr="006A43C5">
        <w:rPr>
          <w:szCs w:val="24"/>
          <w:lang w:val="de-DE"/>
        </w:rPr>
        <w:t>drvnih</w:t>
      </w:r>
      <w:r w:rsidRPr="006A43C5">
        <w:rPr>
          <w:szCs w:val="24"/>
          <w:lang w:val="sr-Latn-CS"/>
        </w:rPr>
        <w:t xml:space="preserve"> </w:t>
      </w:r>
      <w:r w:rsidRPr="006A43C5">
        <w:rPr>
          <w:szCs w:val="24"/>
          <w:lang w:val="de-DE"/>
        </w:rPr>
        <w:t>sortimenata</w:t>
      </w:r>
    </w:p>
    <w:tbl>
      <w:tblPr>
        <w:tblW w:w="9293" w:type="dxa"/>
        <w:tblInd w:w="98" w:type="dxa"/>
        <w:tblLook w:val="0000" w:firstRow="0" w:lastRow="0" w:firstColumn="0" w:lastColumn="0" w:noHBand="0" w:noVBand="0"/>
      </w:tblPr>
      <w:tblGrid>
        <w:gridCol w:w="1208"/>
        <w:gridCol w:w="2021"/>
        <w:gridCol w:w="2021"/>
        <w:gridCol w:w="2022"/>
        <w:gridCol w:w="2021"/>
      </w:tblGrid>
      <w:tr w:rsidR="00F83EC0" w:rsidRPr="006A43C5" w:rsidTr="00F83EC0">
        <w:trPr>
          <w:trHeight w:val="296"/>
        </w:trPr>
        <w:tc>
          <w:tcPr>
            <w:tcW w:w="1208" w:type="dxa"/>
            <w:vMerge w:val="restart"/>
            <w:tcBorders>
              <w:top w:val="single" w:sz="4" w:space="0" w:color="auto"/>
              <w:left w:val="single" w:sz="8" w:space="0" w:color="auto"/>
              <w:bottom w:val="single" w:sz="8" w:space="0" w:color="000000"/>
              <w:right w:val="nil"/>
            </w:tcBorders>
            <w:shd w:val="clear" w:color="auto" w:fill="D9D9D9" w:themeFill="background1" w:themeFillShade="D9"/>
            <w:vAlign w:val="center"/>
          </w:tcPr>
          <w:p w:rsidR="00F83EC0" w:rsidRPr="006A43C5" w:rsidRDefault="00F83EC0" w:rsidP="00B5350C">
            <w:pPr>
              <w:jc w:val="right"/>
              <w:rPr>
                <w:szCs w:val="24"/>
                <w:lang w:val="de-DE"/>
              </w:rPr>
            </w:pPr>
            <w:r w:rsidRPr="006A43C5">
              <w:rPr>
                <w:szCs w:val="24"/>
                <w:lang w:val="de-DE"/>
              </w:rPr>
              <w:t> </w:t>
            </w:r>
          </w:p>
        </w:tc>
        <w:tc>
          <w:tcPr>
            <w:tcW w:w="8085" w:type="dxa"/>
            <w:gridSpan w:val="4"/>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F83EC0" w:rsidRPr="00F83EC0" w:rsidRDefault="00F83EC0" w:rsidP="00F83EC0">
            <w:pPr>
              <w:jc w:val="center"/>
              <w:rPr>
                <w:szCs w:val="24"/>
                <w:lang w:val="sr-Latn-CS"/>
              </w:rPr>
            </w:pPr>
            <w:r w:rsidRPr="006A43C5">
              <w:rPr>
                <w:szCs w:val="24"/>
              </w:rPr>
              <w:t>Troškovi proizvodnje uslugom ukupno</w:t>
            </w:r>
          </w:p>
        </w:tc>
      </w:tr>
      <w:tr w:rsidR="003727EC" w:rsidRPr="006A43C5" w:rsidTr="00F83EC0">
        <w:trPr>
          <w:trHeight w:val="296"/>
        </w:trPr>
        <w:tc>
          <w:tcPr>
            <w:tcW w:w="1208" w:type="dxa"/>
            <w:vMerge/>
            <w:tcBorders>
              <w:top w:val="single" w:sz="8" w:space="0" w:color="auto"/>
              <w:left w:val="single" w:sz="8" w:space="0" w:color="auto"/>
              <w:bottom w:val="single" w:sz="8" w:space="0" w:color="000000"/>
              <w:right w:val="nil"/>
            </w:tcBorders>
            <w:shd w:val="clear" w:color="auto" w:fill="D9D9D9" w:themeFill="background1" w:themeFillShade="D9"/>
            <w:vAlign w:val="center"/>
          </w:tcPr>
          <w:p w:rsidR="00732569" w:rsidRPr="006A43C5" w:rsidRDefault="00732569" w:rsidP="00B5350C">
            <w:pPr>
              <w:jc w:val="left"/>
              <w:rPr>
                <w:szCs w:val="24"/>
              </w:rPr>
            </w:pPr>
          </w:p>
        </w:tc>
        <w:tc>
          <w:tcPr>
            <w:tcW w:w="2021"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rsidR="00732569" w:rsidRPr="006A43C5" w:rsidRDefault="00732569" w:rsidP="00B5350C">
            <w:pPr>
              <w:jc w:val="center"/>
              <w:rPr>
                <w:szCs w:val="24"/>
              </w:rPr>
            </w:pPr>
            <w:r w:rsidRPr="006A43C5">
              <w:rPr>
                <w:szCs w:val="24"/>
              </w:rPr>
              <w:t>Tehničko drvo</w:t>
            </w:r>
          </w:p>
        </w:tc>
        <w:tc>
          <w:tcPr>
            <w:tcW w:w="2021" w:type="dxa"/>
            <w:tcBorders>
              <w:top w:val="single" w:sz="4" w:space="0" w:color="auto"/>
              <w:left w:val="nil"/>
              <w:bottom w:val="single" w:sz="8" w:space="0" w:color="auto"/>
              <w:right w:val="single" w:sz="4" w:space="0" w:color="auto"/>
            </w:tcBorders>
            <w:shd w:val="clear" w:color="auto" w:fill="D9D9D9" w:themeFill="background1" w:themeFillShade="D9"/>
            <w:vAlign w:val="center"/>
          </w:tcPr>
          <w:p w:rsidR="00732569" w:rsidRPr="006A43C5" w:rsidRDefault="00732569" w:rsidP="00B5350C">
            <w:pPr>
              <w:jc w:val="center"/>
              <w:rPr>
                <w:szCs w:val="24"/>
              </w:rPr>
            </w:pPr>
            <w:r w:rsidRPr="006A43C5">
              <w:rPr>
                <w:szCs w:val="24"/>
              </w:rPr>
              <w:t>Prostorno drvo</w:t>
            </w:r>
          </w:p>
        </w:tc>
        <w:tc>
          <w:tcPr>
            <w:tcW w:w="2022" w:type="dxa"/>
            <w:tcBorders>
              <w:top w:val="single" w:sz="4" w:space="0" w:color="auto"/>
              <w:left w:val="nil"/>
              <w:bottom w:val="single" w:sz="8" w:space="0" w:color="auto"/>
              <w:right w:val="nil"/>
            </w:tcBorders>
            <w:shd w:val="clear" w:color="auto" w:fill="D9D9D9" w:themeFill="background1" w:themeFillShade="D9"/>
            <w:vAlign w:val="center"/>
          </w:tcPr>
          <w:p w:rsidR="00732569" w:rsidRPr="006A43C5" w:rsidRDefault="00732569" w:rsidP="00B5350C">
            <w:pPr>
              <w:jc w:val="center"/>
              <w:rPr>
                <w:szCs w:val="24"/>
              </w:rPr>
            </w:pPr>
            <w:r w:rsidRPr="006A43C5">
              <w:rPr>
                <w:szCs w:val="24"/>
              </w:rPr>
              <w:t>Ukupno 10 god</w:t>
            </w:r>
          </w:p>
        </w:tc>
        <w:tc>
          <w:tcPr>
            <w:tcW w:w="2021" w:type="dxa"/>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732569" w:rsidRPr="006A43C5" w:rsidRDefault="00732569" w:rsidP="00B5350C">
            <w:pPr>
              <w:jc w:val="center"/>
              <w:rPr>
                <w:szCs w:val="24"/>
              </w:rPr>
            </w:pPr>
            <w:r w:rsidRPr="006A43C5">
              <w:rPr>
                <w:szCs w:val="24"/>
              </w:rPr>
              <w:t>Godišnje</w:t>
            </w:r>
          </w:p>
        </w:tc>
      </w:tr>
      <w:tr w:rsidR="003727EC" w:rsidRPr="006A43C5" w:rsidTr="00B05CC4">
        <w:trPr>
          <w:trHeight w:val="296"/>
        </w:trPr>
        <w:tc>
          <w:tcPr>
            <w:tcW w:w="1208" w:type="dxa"/>
            <w:tcBorders>
              <w:top w:val="nil"/>
              <w:left w:val="single" w:sz="8" w:space="0" w:color="auto"/>
              <w:bottom w:val="single" w:sz="4" w:space="0" w:color="auto"/>
              <w:right w:val="nil"/>
            </w:tcBorders>
            <w:shd w:val="clear" w:color="auto" w:fill="auto"/>
            <w:vAlign w:val="center"/>
          </w:tcPr>
          <w:p w:rsidR="003727EC" w:rsidRPr="006A43C5" w:rsidRDefault="003727EC" w:rsidP="003727EC">
            <w:pPr>
              <w:jc w:val="left"/>
              <w:rPr>
                <w:szCs w:val="24"/>
              </w:rPr>
            </w:pPr>
            <w:r w:rsidRPr="006A43C5">
              <w:rPr>
                <w:szCs w:val="24"/>
              </w:rPr>
              <w:t>m</w:t>
            </w:r>
            <w:r w:rsidRPr="006A43C5">
              <w:rPr>
                <w:szCs w:val="24"/>
                <w:vertAlign w:val="superscript"/>
              </w:rPr>
              <w:t>3</w:t>
            </w:r>
          </w:p>
        </w:tc>
        <w:tc>
          <w:tcPr>
            <w:tcW w:w="2021" w:type="dxa"/>
            <w:tcBorders>
              <w:top w:val="nil"/>
              <w:left w:val="single" w:sz="8" w:space="0" w:color="auto"/>
              <w:bottom w:val="single" w:sz="4" w:space="0" w:color="auto"/>
              <w:right w:val="single" w:sz="4" w:space="0" w:color="auto"/>
            </w:tcBorders>
            <w:shd w:val="clear" w:color="auto" w:fill="auto"/>
            <w:noWrap/>
            <w:vAlign w:val="center"/>
          </w:tcPr>
          <w:p w:rsidR="003727EC" w:rsidRPr="006A43C5" w:rsidRDefault="003727EC" w:rsidP="003727EC">
            <w:pPr>
              <w:jc w:val="right"/>
            </w:pPr>
            <w:r w:rsidRPr="006A43C5">
              <w:t>41694,6</w:t>
            </w:r>
          </w:p>
        </w:tc>
        <w:tc>
          <w:tcPr>
            <w:tcW w:w="2021" w:type="dxa"/>
            <w:tcBorders>
              <w:top w:val="nil"/>
              <w:left w:val="nil"/>
              <w:bottom w:val="single" w:sz="4" w:space="0" w:color="auto"/>
              <w:right w:val="single" w:sz="4" w:space="0" w:color="auto"/>
            </w:tcBorders>
            <w:shd w:val="clear" w:color="auto" w:fill="auto"/>
            <w:noWrap/>
            <w:vAlign w:val="center"/>
          </w:tcPr>
          <w:p w:rsidR="003727EC" w:rsidRPr="006A43C5" w:rsidRDefault="003727EC" w:rsidP="003727EC">
            <w:pPr>
              <w:jc w:val="right"/>
            </w:pPr>
            <w:r w:rsidRPr="006A43C5">
              <w:t>12951</w:t>
            </w:r>
            <w:r w:rsidR="001301AB" w:rsidRPr="006A43C5">
              <w:t>,0</w:t>
            </w:r>
          </w:p>
        </w:tc>
        <w:tc>
          <w:tcPr>
            <w:tcW w:w="2022" w:type="dxa"/>
            <w:tcBorders>
              <w:top w:val="nil"/>
              <w:left w:val="nil"/>
              <w:bottom w:val="single" w:sz="4" w:space="0" w:color="auto"/>
              <w:right w:val="nil"/>
            </w:tcBorders>
            <w:shd w:val="clear" w:color="auto" w:fill="auto"/>
            <w:noWrap/>
            <w:vAlign w:val="center"/>
          </w:tcPr>
          <w:p w:rsidR="003727EC" w:rsidRPr="006A43C5" w:rsidRDefault="003727EC" w:rsidP="003727EC">
            <w:pPr>
              <w:jc w:val="right"/>
            </w:pPr>
            <w:r w:rsidRPr="006A43C5">
              <w:t>54645,6</w:t>
            </w:r>
          </w:p>
        </w:tc>
        <w:tc>
          <w:tcPr>
            <w:tcW w:w="2021" w:type="dxa"/>
            <w:tcBorders>
              <w:top w:val="nil"/>
              <w:left w:val="single" w:sz="4" w:space="0" w:color="auto"/>
              <w:bottom w:val="single" w:sz="4" w:space="0" w:color="auto"/>
              <w:right w:val="single" w:sz="8" w:space="0" w:color="auto"/>
            </w:tcBorders>
            <w:shd w:val="clear" w:color="auto" w:fill="auto"/>
            <w:noWrap/>
            <w:vAlign w:val="center"/>
          </w:tcPr>
          <w:p w:rsidR="003727EC" w:rsidRPr="006A43C5" w:rsidRDefault="003727EC" w:rsidP="001301AB">
            <w:pPr>
              <w:jc w:val="right"/>
            </w:pPr>
            <w:r w:rsidRPr="006A43C5">
              <w:t>5464,6</w:t>
            </w:r>
          </w:p>
        </w:tc>
      </w:tr>
      <w:tr w:rsidR="003727EC" w:rsidRPr="006A43C5" w:rsidTr="001B5DDA">
        <w:trPr>
          <w:trHeight w:val="296"/>
        </w:trPr>
        <w:tc>
          <w:tcPr>
            <w:tcW w:w="1208" w:type="dxa"/>
            <w:tcBorders>
              <w:top w:val="nil"/>
              <w:left w:val="single" w:sz="8" w:space="0" w:color="auto"/>
              <w:bottom w:val="single" w:sz="4" w:space="0" w:color="auto"/>
              <w:right w:val="nil"/>
            </w:tcBorders>
            <w:shd w:val="clear" w:color="auto" w:fill="auto"/>
            <w:vAlign w:val="center"/>
          </w:tcPr>
          <w:p w:rsidR="003727EC" w:rsidRPr="006A43C5" w:rsidRDefault="003727EC" w:rsidP="003727EC">
            <w:pPr>
              <w:jc w:val="left"/>
              <w:rPr>
                <w:szCs w:val="24"/>
              </w:rPr>
            </w:pPr>
            <w:r w:rsidRPr="006A43C5">
              <w:rPr>
                <w:szCs w:val="24"/>
              </w:rPr>
              <w:t>din/m</w:t>
            </w:r>
            <w:r w:rsidRPr="006A43C5">
              <w:rPr>
                <w:szCs w:val="24"/>
                <w:vertAlign w:val="superscript"/>
              </w:rPr>
              <w:t>3</w:t>
            </w:r>
          </w:p>
        </w:tc>
        <w:tc>
          <w:tcPr>
            <w:tcW w:w="2021" w:type="dxa"/>
            <w:tcBorders>
              <w:top w:val="nil"/>
              <w:left w:val="single" w:sz="8" w:space="0" w:color="auto"/>
              <w:bottom w:val="single" w:sz="4" w:space="0" w:color="auto"/>
              <w:right w:val="single" w:sz="4" w:space="0" w:color="auto"/>
            </w:tcBorders>
            <w:shd w:val="clear" w:color="auto" w:fill="auto"/>
            <w:noWrap/>
            <w:vAlign w:val="center"/>
          </w:tcPr>
          <w:p w:rsidR="003727EC" w:rsidRPr="006A43C5" w:rsidRDefault="003727EC" w:rsidP="003727EC">
            <w:pPr>
              <w:jc w:val="right"/>
            </w:pPr>
            <w:r w:rsidRPr="006A43C5">
              <w:t>670</w:t>
            </w:r>
            <w:r w:rsidR="001301AB" w:rsidRPr="006A43C5">
              <w:t>,0</w:t>
            </w:r>
          </w:p>
        </w:tc>
        <w:tc>
          <w:tcPr>
            <w:tcW w:w="2021" w:type="dxa"/>
            <w:tcBorders>
              <w:top w:val="nil"/>
              <w:left w:val="nil"/>
              <w:bottom w:val="single" w:sz="4" w:space="0" w:color="auto"/>
              <w:right w:val="single" w:sz="4" w:space="0" w:color="auto"/>
            </w:tcBorders>
            <w:shd w:val="clear" w:color="auto" w:fill="auto"/>
            <w:noWrap/>
            <w:vAlign w:val="center"/>
          </w:tcPr>
          <w:p w:rsidR="003727EC" w:rsidRPr="006A43C5" w:rsidRDefault="003727EC" w:rsidP="003727EC">
            <w:pPr>
              <w:jc w:val="right"/>
            </w:pPr>
            <w:r w:rsidRPr="006A43C5">
              <w:t>670</w:t>
            </w:r>
            <w:r w:rsidR="001301AB" w:rsidRPr="006A43C5">
              <w:t>,0</w:t>
            </w:r>
          </w:p>
        </w:tc>
        <w:tc>
          <w:tcPr>
            <w:tcW w:w="2022" w:type="dxa"/>
            <w:tcBorders>
              <w:top w:val="nil"/>
              <w:left w:val="nil"/>
              <w:bottom w:val="single" w:sz="4" w:space="0" w:color="auto"/>
              <w:right w:val="nil"/>
            </w:tcBorders>
            <w:shd w:val="clear" w:color="auto" w:fill="auto"/>
            <w:noWrap/>
            <w:vAlign w:val="center"/>
          </w:tcPr>
          <w:p w:rsidR="003727EC" w:rsidRPr="006A43C5" w:rsidRDefault="003727EC" w:rsidP="003727EC">
            <w:pPr>
              <w:jc w:val="right"/>
            </w:pPr>
            <w:r w:rsidRPr="006A43C5">
              <w:t> </w:t>
            </w:r>
          </w:p>
        </w:tc>
        <w:tc>
          <w:tcPr>
            <w:tcW w:w="2021" w:type="dxa"/>
            <w:tcBorders>
              <w:top w:val="nil"/>
              <w:left w:val="single" w:sz="4" w:space="0" w:color="auto"/>
              <w:bottom w:val="single" w:sz="4" w:space="0" w:color="auto"/>
              <w:right w:val="single" w:sz="8" w:space="0" w:color="auto"/>
            </w:tcBorders>
            <w:shd w:val="clear" w:color="auto" w:fill="auto"/>
            <w:noWrap/>
            <w:vAlign w:val="center"/>
          </w:tcPr>
          <w:p w:rsidR="003727EC" w:rsidRPr="006A43C5" w:rsidRDefault="003727EC" w:rsidP="003727EC">
            <w:pPr>
              <w:jc w:val="right"/>
            </w:pPr>
            <w:r w:rsidRPr="006A43C5">
              <w:t> </w:t>
            </w:r>
          </w:p>
        </w:tc>
      </w:tr>
      <w:tr w:rsidR="003727EC" w:rsidRPr="006A43C5" w:rsidTr="00E5624B">
        <w:trPr>
          <w:trHeight w:val="296"/>
        </w:trPr>
        <w:tc>
          <w:tcPr>
            <w:tcW w:w="1208" w:type="dxa"/>
            <w:tcBorders>
              <w:top w:val="nil"/>
              <w:left w:val="single" w:sz="8" w:space="0" w:color="auto"/>
              <w:bottom w:val="single" w:sz="8" w:space="0" w:color="auto"/>
              <w:right w:val="nil"/>
            </w:tcBorders>
            <w:shd w:val="clear" w:color="auto" w:fill="D9D9D9" w:themeFill="background1" w:themeFillShade="D9"/>
            <w:vAlign w:val="center"/>
          </w:tcPr>
          <w:p w:rsidR="003727EC" w:rsidRPr="006A43C5" w:rsidRDefault="003727EC" w:rsidP="003727EC">
            <w:pPr>
              <w:jc w:val="left"/>
              <w:rPr>
                <w:szCs w:val="24"/>
              </w:rPr>
            </w:pPr>
            <w:r w:rsidRPr="006A43C5">
              <w:rPr>
                <w:szCs w:val="24"/>
              </w:rPr>
              <w:t>din</w:t>
            </w:r>
          </w:p>
        </w:tc>
        <w:tc>
          <w:tcPr>
            <w:tcW w:w="2021"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rsidR="003727EC" w:rsidRPr="006A43C5" w:rsidRDefault="003727EC" w:rsidP="003727EC">
            <w:pPr>
              <w:jc w:val="right"/>
            </w:pPr>
            <w:r w:rsidRPr="006A43C5">
              <w:t>27935382</w:t>
            </w:r>
            <w:r w:rsidR="001301AB" w:rsidRPr="006A43C5">
              <w:t>,0</w:t>
            </w:r>
          </w:p>
        </w:tc>
        <w:tc>
          <w:tcPr>
            <w:tcW w:w="2021" w:type="dxa"/>
            <w:tcBorders>
              <w:top w:val="nil"/>
              <w:left w:val="nil"/>
              <w:bottom w:val="single" w:sz="8" w:space="0" w:color="auto"/>
              <w:right w:val="single" w:sz="4" w:space="0" w:color="auto"/>
            </w:tcBorders>
            <w:shd w:val="clear" w:color="auto" w:fill="D9D9D9" w:themeFill="background1" w:themeFillShade="D9"/>
            <w:noWrap/>
            <w:vAlign w:val="center"/>
          </w:tcPr>
          <w:p w:rsidR="003727EC" w:rsidRPr="006A43C5" w:rsidRDefault="003727EC" w:rsidP="003727EC">
            <w:pPr>
              <w:jc w:val="right"/>
            </w:pPr>
            <w:r w:rsidRPr="006A43C5">
              <w:t>8677170</w:t>
            </w:r>
            <w:r w:rsidR="001301AB" w:rsidRPr="006A43C5">
              <w:t>,0</w:t>
            </w:r>
          </w:p>
        </w:tc>
        <w:tc>
          <w:tcPr>
            <w:tcW w:w="2022" w:type="dxa"/>
            <w:tcBorders>
              <w:top w:val="nil"/>
              <w:left w:val="nil"/>
              <w:bottom w:val="single" w:sz="8" w:space="0" w:color="auto"/>
              <w:right w:val="nil"/>
            </w:tcBorders>
            <w:shd w:val="clear" w:color="auto" w:fill="D9D9D9" w:themeFill="background1" w:themeFillShade="D9"/>
            <w:noWrap/>
            <w:vAlign w:val="center"/>
          </w:tcPr>
          <w:p w:rsidR="003727EC" w:rsidRPr="006A43C5" w:rsidRDefault="003727EC" w:rsidP="003727EC">
            <w:pPr>
              <w:jc w:val="right"/>
            </w:pPr>
            <w:r w:rsidRPr="006A43C5">
              <w:t>36612552</w:t>
            </w:r>
            <w:r w:rsidR="001301AB" w:rsidRPr="006A43C5">
              <w:t>,0</w:t>
            </w:r>
          </w:p>
        </w:tc>
        <w:tc>
          <w:tcPr>
            <w:tcW w:w="2021" w:type="dxa"/>
            <w:tcBorders>
              <w:top w:val="nil"/>
              <w:left w:val="single" w:sz="4" w:space="0" w:color="auto"/>
              <w:bottom w:val="single" w:sz="8" w:space="0" w:color="auto"/>
              <w:right w:val="single" w:sz="8" w:space="0" w:color="auto"/>
            </w:tcBorders>
            <w:shd w:val="clear" w:color="auto" w:fill="D9D9D9" w:themeFill="background1" w:themeFillShade="D9"/>
            <w:noWrap/>
            <w:vAlign w:val="center"/>
          </w:tcPr>
          <w:p w:rsidR="003727EC" w:rsidRPr="006A43C5" w:rsidRDefault="003727EC" w:rsidP="003727EC">
            <w:pPr>
              <w:jc w:val="right"/>
            </w:pPr>
            <w:r w:rsidRPr="006A43C5">
              <w:t>3661255,2</w:t>
            </w:r>
          </w:p>
        </w:tc>
      </w:tr>
    </w:tbl>
    <w:p w:rsidR="001301AB" w:rsidRPr="006A43C5" w:rsidRDefault="001301AB" w:rsidP="001301AB">
      <w:pPr>
        <w:ind w:firstLine="567"/>
      </w:pPr>
      <w:bookmarkStart w:id="1252" w:name="_Toc329146872"/>
      <w:bookmarkStart w:id="1253" w:name="_Toc329328590"/>
      <w:bookmarkStart w:id="1254" w:name="_Toc410988501"/>
      <w:bookmarkStart w:id="1255" w:name="_Toc478456600"/>
      <w:r w:rsidRPr="006A43C5">
        <w:t>Troškovi proizvodnje drvnih sortimenata iznose 36.612.552,0 dinara za deset godina.</w:t>
      </w:r>
    </w:p>
    <w:p w:rsidR="00732569" w:rsidRDefault="00732569" w:rsidP="00B5350C">
      <w:pPr>
        <w:rPr>
          <w:szCs w:val="24"/>
        </w:rPr>
      </w:pPr>
    </w:p>
    <w:p w:rsidR="00732569" w:rsidRDefault="00732569" w:rsidP="00B5350C">
      <w:pPr>
        <w:rPr>
          <w:szCs w:val="24"/>
        </w:rPr>
      </w:pPr>
    </w:p>
    <w:p w:rsidR="00F83EC0" w:rsidRDefault="00F83EC0" w:rsidP="00B5350C">
      <w:pPr>
        <w:rPr>
          <w:szCs w:val="24"/>
        </w:rPr>
      </w:pPr>
    </w:p>
    <w:p w:rsidR="00732569" w:rsidRDefault="00732569" w:rsidP="00B5350C">
      <w:pPr>
        <w:rPr>
          <w:szCs w:val="24"/>
        </w:rPr>
      </w:pPr>
    </w:p>
    <w:p w:rsidR="00732569" w:rsidRDefault="00732569" w:rsidP="00B5350C">
      <w:pPr>
        <w:rPr>
          <w:szCs w:val="24"/>
        </w:rPr>
      </w:pPr>
    </w:p>
    <w:p w:rsidR="00732569" w:rsidRDefault="00732569" w:rsidP="00B5350C">
      <w:pPr>
        <w:rPr>
          <w:szCs w:val="24"/>
        </w:rPr>
      </w:pPr>
    </w:p>
    <w:p w:rsidR="00732569" w:rsidRPr="006A43C5" w:rsidRDefault="00732569" w:rsidP="00B5350C">
      <w:pPr>
        <w:pStyle w:val="Heading3"/>
        <w:rPr>
          <w:szCs w:val="24"/>
        </w:rPr>
      </w:pPr>
      <w:bookmarkStart w:id="1256" w:name="_Toc503785537"/>
      <w:bookmarkStart w:id="1257" w:name="_Toc503786112"/>
      <w:bookmarkStart w:id="1258" w:name="_Toc503786601"/>
      <w:bookmarkStart w:id="1259" w:name="_Toc503787472"/>
      <w:bookmarkStart w:id="1260" w:name="_Toc535232924"/>
      <w:bookmarkStart w:id="1261" w:name="_Toc535233790"/>
      <w:r w:rsidRPr="006A43C5">
        <w:rPr>
          <w:szCs w:val="24"/>
        </w:rPr>
        <w:lastRenderedPageBreak/>
        <w:t>10.4.2 Troškovi radova na gajenju i zaštiti šuma</w:t>
      </w:r>
      <w:bookmarkEnd w:id="1252"/>
      <w:bookmarkEnd w:id="1253"/>
      <w:bookmarkEnd w:id="1254"/>
      <w:bookmarkEnd w:id="1255"/>
      <w:bookmarkEnd w:id="1256"/>
      <w:bookmarkEnd w:id="1257"/>
      <w:bookmarkEnd w:id="1258"/>
      <w:bookmarkEnd w:id="1259"/>
      <w:bookmarkEnd w:id="1260"/>
      <w:bookmarkEnd w:id="1261"/>
    </w:p>
    <w:p w:rsidR="00732569" w:rsidRPr="006A43C5" w:rsidRDefault="00732569" w:rsidP="006A43C5">
      <w:pPr>
        <w:ind w:firstLine="567"/>
        <w:rPr>
          <w:szCs w:val="24"/>
          <w:lang w:val="sr-Latn-CS"/>
        </w:rPr>
      </w:pPr>
      <w:r w:rsidRPr="006A43C5">
        <w:rPr>
          <w:szCs w:val="24"/>
          <w:lang w:val="sr-Latn-CS"/>
        </w:rPr>
        <w:t>Troškovi uzgojnih radova i radova na zaštiti šuma dati su u tabeli 10.4.2.-1.</w:t>
      </w:r>
    </w:p>
    <w:p w:rsidR="00732569" w:rsidRPr="006A43C5" w:rsidRDefault="00732569" w:rsidP="00B5350C">
      <w:pPr>
        <w:rPr>
          <w:szCs w:val="24"/>
          <w:lang w:val="sr-Latn-CS"/>
        </w:rPr>
      </w:pPr>
      <w:r w:rsidRPr="006A43C5">
        <w:rPr>
          <w:szCs w:val="24"/>
        </w:rPr>
        <w:t>Tabela</w:t>
      </w:r>
      <w:r w:rsidRPr="006A43C5">
        <w:rPr>
          <w:szCs w:val="24"/>
          <w:lang w:val="sr-Latn-CS"/>
        </w:rPr>
        <w:t xml:space="preserve"> </w:t>
      </w:r>
      <w:r w:rsidRPr="006A43C5">
        <w:rPr>
          <w:szCs w:val="24"/>
        </w:rPr>
        <w:t>br</w:t>
      </w:r>
      <w:r w:rsidRPr="006A43C5">
        <w:rPr>
          <w:szCs w:val="24"/>
          <w:lang w:val="sr-Latn-CS"/>
        </w:rPr>
        <w:t xml:space="preserve">.10.4.2.-1. </w:t>
      </w:r>
      <w:r w:rsidRPr="006A43C5">
        <w:rPr>
          <w:szCs w:val="24"/>
        </w:rPr>
        <w:t>Tro</w:t>
      </w:r>
      <w:r w:rsidRPr="006A43C5">
        <w:rPr>
          <w:szCs w:val="24"/>
          <w:lang w:val="sr-Latn-CS"/>
        </w:rPr>
        <w:t>š</w:t>
      </w:r>
      <w:r w:rsidRPr="006A43C5">
        <w:rPr>
          <w:szCs w:val="24"/>
        </w:rPr>
        <w:t>kovi</w:t>
      </w:r>
      <w:r w:rsidRPr="006A43C5">
        <w:rPr>
          <w:szCs w:val="24"/>
          <w:lang w:val="sr-Latn-CS"/>
        </w:rPr>
        <w:t xml:space="preserve"> </w:t>
      </w:r>
      <w:r w:rsidRPr="006A43C5">
        <w:rPr>
          <w:szCs w:val="24"/>
        </w:rPr>
        <w:t>radova</w:t>
      </w:r>
      <w:r w:rsidRPr="006A43C5">
        <w:rPr>
          <w:szCs w:val="24"/>
          <w:lang w:val="sr-Latn-CS"/>
        </w:rPr>
        <w:t xml:space="preserve"> </w:t>
      </w:r>
      <w:r w:rsidRPr="006A43C5">
        <w:rPr>
          <w:szCs w:val="24"/>
        </w:rPr>
        <w:t>na</w:t>
      </w:r>
      <w:r w:rsidRPr="006A43C5">
        <w:rPr>
          <w:szCs w:val="24"/>
          <w:lang w:val="sr-Latn-CS"/>
        </w:rPr>
        <w:t xml:space="preserve"> </w:t>
      </w:r>
      <w:r w:rsidRPr="006A43C5">
        <w:rPr>
          <w:szCs w:val="24"/>
        </w:rPr>
        <w:t>gajenju</w:t>
      </w:r>
      <w:r w:rsidRPr="006A43C5">
        <w:rPr>
          <w:szCs w:val="24"/>
          <w:lang w:val="sr-Latn-CS"/>
        </w:rPr>
        <w:t xml:space="preserve"> </w:t>
      </w:r>
      <w:r w:rsidRPr="006A43C5">
        <w:rPr>
          <w:szCs w:val="24"/>
        </w:rPr>
        <w:t>i</w:t>
      </w:r>
      <w:r w:rsidRPr="006A43C5">
        <w:rPr>
          <w:szCs w:val="24"/>
          <w:lang w:val="sr-Latn-CS"/>
        </w:rPr>
        <w:t xml:space="preserve"> </w:t>
      </w:r>
      <w:r w:rsidRPr="006A43C5">
        <w:rPr>
          <w:szCs w:val="24"/>
        </w:rPr>
        <w:t>za</w:t>
      </w:r>
      <w:r w:rsidRPr="006A43C5">
        <w:rPr>
          <w:szCs w:val="24"/>
          <w:lang w:val="sr-Latn-CS"/>
        </w:rPr>
        <w:t>š</w:t>
      </w:r>
      <w:r w:rsidRPr="006A43C5">
        <w:rPr>
          <w:szCs w:val="24"/>
        </w:rPr>
        <w:t>titi</w:t>
      </w:r>
      <w:r w:rsidRPr="006A43C5">
        <w:rPr>
          <w:szCs w:val="24"/>
          <w:lang w:val="sr-Latn-CS"/>
        </w:rPr>
        <w:t xml:space="preserve"> š</w:t>
      </w:r>
      <w:r w:rsidRPr="006A43C5">
        <w:rPr>
          <w:szCs w:val="24"/>
        </w:rPr>
        <w:t>uma</w:t>
      </w:r>
    </w:p>
    <w:tbl>
      <w:tblPr>
        <w:tblW w:w="16423" w:type="dxa"/>
        <w:tblInd w:w="98" w:type="dxa"/>
        <w:tblLook w:val="0000" w:firstRow="0" w:lastRow="0" w:firstColumn="0" w:lastColumn="0" w:noHBand="0" w:noVBand="0"/>
      </w:tblPr>
      <w:tblGrid>
        <w:gridCol w:w="5964"/>
        <w:gridCol w:w="996"/>
        <w:gridCol w:w="1296"/>
        <w:gridCol w:w="1596"/>
        <w:gridCol w:w="876"/>
        <w:gridCol w:w="1236"/>
        <w:gridCol w:w="1356"/>
        <w:gridCol w:w="1607"/>
        <w:gridCol w:w="1496"/>
      </w:tblGrid>
      <w:tr w:rsidR="00EA12C7" w:rsidRPr="006A43C5" w:rsidTr="00F83EC0">
        <w:trPr>
          <w:trHeight w:val="454"/>
        </w:trPr>
        <w:tc>
          <w:tcPr>
            <w:tcW w:w="5964"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3727EC" w:rsidRPr="006A43C5" w:rsidRDefault="003727EC" w:rsidP="003727EC">
            <w:pPr>
              <w:jc w:val="center"/>
              <w:rPr>
                <w:szCs w:val="24"/>
              </w:rPr>
            </w:pPr>
            <w:r w:rsidRPr="006A43C5">
              <w:rPr>
                <w:szCs w:val="24"/>
              </w:rPr>
              <w:t>Vrsta uzgojnog rada</w:t>
            </w:r>
          </w:p>
        </w:tc>
        <w:tc>
          <w:tcPr>
            <w:tcW w:w="3888" w:type="dxa"/>
            <w:gridSpan w:val="3"/>
            <w:tcBorders>
              <w:top w:val="single" w:sz="8" w:space="0" w:color="auto"/>
              <w:left w:val="nil"/>
              <w:bottom w:val="single" w:sz="4" w:space="0" w:color="auto"/>
              <w:right w:val="nil"/>
            </w:tcBorders>
            <w:shd w:val="clear" w:color="auto" w:fill="D9D9D9" w:themeFill="background1" w:themeFillShade="D9"/>
            <w:noWrap/>
            <w:vAlign w:val="center"/>
          </w:tcPr>
          <w:p w:rsidR="003727EC" w:rsidRPr="006A43C5" w:rsidRDefault="003727EC" w:rsidP="003727EC">
            <w:pPr>
              <w:jc w:val="center"/>
              <w:rPr>
                <w:szCs w:val="24"/>
              </w:rPr>
            </w:pPr>
            <w:r w:rsidRPr="006A43C5">
              <w:rPr>
                <w:szCs w:val="24"/>
              </w:rPr>
              <w:t>Prosta reprodukcija</w:t>
            </w:r>
          </w:p>
        </w:tc>
        <w:tc>
          <w:tcPr>
            <w:tcW w:w="3468" w:type="dxa"/>
            <w:gridSpan w:val="3"/>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3727EC" w:rsidRPr="006A43C5" w:rsidRDefault="003727EC" w:rsidP="003727EC">
            <w:pPr>
              <w:jc w:val="center"/>
              <w:rPr>
                <w:szCs w:val="24"/>
              </w:rPr>
            </w:pPr>
            <w:r w:rsidRPr="006A43C5">
              <w:rPr>
                <w:szCs w:val="24"/>
              </w:rPr>
              <w:t>Proširena reprodukcija</w:t>
            </w:r>
          </w:p>
        </w:tc>
        <w:tc>
          <w:tcPr>
            <w:tcW w:w="3103" w:type="dxa"/>
            <w:gridSpan w:val="2"/>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tcPr>
          <w:p w:rsidR="003727EC" w:rsidRPr="006A43C5" w:rsidRDefault="003727EC" w:rsidP="003727EC">
            <w:pPr>
              <w:jc w:val="center"/>
              <w:rPr>
                <w:szCs w:val="24"/>
              </w:rPr>
            </w:pPr>
            <w:r w:rsidRPr="006A43C5">
              <w:rPr>
                <w:szCs w:val="24"/>
              </w:rPr>
              <w:t>Svega (dinara)</w:t>
            </w:r>
          </w:p>
        </w:tc>
      </w:tr>
      <w:tr w:rsidR="00EA12C7" w:rsidRPr="006A43C5" w:rsidTr="00F83EC0">
        <w:trPr>
          <w:trHeight w:val="69"/>
        </w:trPr>
        <w:tc>
          <w:tcPr>
            <w:tcW w:w="5964"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rsidR="003727EC" w:rsidRPr="006A43C5" w:rsidRDefault="003727EC" w:rsidP="003727EC">
            <w:pPr>
              <w:jc w:val="center"/>
              <w:rPr>
                <w:szCs w:val="24"/>
              </w:rPr>
            </w:pPr>
          </w:p>
        </w:tc>
        <w:tc>
          <w:tcPr>
            <w:tcW w:w="996" w:type="dxa"/>
            <w:tcBorders>
              <w:top w:val="nil"/>
              <w:left w:val="nil"/>
              <w:bottom w:val="nil"/>
              <w:right w:val="nil"/>
            </w:tcBorders>
            <w:shd w:val="clear" w:color="auto" w:fill="D9D9D9" w:themeFill="background1" w:themeFillShade="D9"/>
            <w:noWrap/>
            <w:vAlign w:val="center"/>
          </w:tcPr>
          <w:p w:rsidR="003727EC" w:rsidRPr="006A43C5" w:rsidRDefault="003727EC" w:rsidP="003727EC">
            <w:pPr>
              <w:jc w:val="center"/>
              <w:rPr>
                <w:szCs w:val="24"/>
              </w:rPr>
            </w:pPr>
            <w:r w:rsidRPr="006A43C5">
              <w:rPr>
                <w:szCs w:val="24"/>
              </w:rPr>
              <w:t>ha</w:t>
            </w:r>
          </w:p>
        </w:tc>
        <w:tc>
          <w:tcPr>
            <w:tcW w:w="1296" w:type="dxa"/>
            <w:tcBorders>
              <w:top w:val="nil"/>
              <w:left w:val="single" w:sz="4" w:space="0" w:color="auto"/>
              <w:bottom w:val="single" w:sz="8" w:space="0" w:color="auto"/>
              <w:right w:val="single" w:sz="4" w:space="0" w:color="auto"/>
            </w:tcBorders>
            <w:shd w:val="clear" w:color="auto" w:fill="D9D9D9" w:themeFill="background1" w:themeFillShade="D9"/>
            <w:vAlign w:val="center"/>
          </w:tcPr>
          <w:p w:rsidR="003727EC" w:rsidRPr="006A43C5" w:rsidRDefault="003727EC" w:rsidP="003727EC">
            <w:pPr>
              <w:jc w:val="center"/>
              <w:rPr>
                <w:szCs w:val="24"/>
              </w:rPr>
            </w:pPr>
            <w:r w:rsidRPr="006A43C5">
              <w:rPr>
                <w:szCs w:val="24"/>
              </w:rPr>
              <w:t>din/ha</w:t>
            </w:r>
          </w:p>
        </w:tc>
        <w:tc>
          <w:tcPr>
            <w:tcW w:w="1596" w:type="dxa"/>
            <w:tcBorders>
              <w:top w:val="nil"/>
              <w:left w:val="nil"/>
              <w:bottom w:val="nil"/>
              <w:right w:val="single" w:sz="4" w:space="0" w:color="auto"/>
            </w:tcBorders>
            <w:shd w:val="clear" w:color="auto" w:fill="D9D9D9" w:themeFill="background1" w:themeFillShade="D9"/>
            <w:vAlign w:val="center"/>
          </w:tcPr>
          <w:p w:rsidR="003727EC" w:rsidRPr="006A43C5" w:rsidRDefault="003727EC" w:rsidP="003727EC">
            <w:pPr>
              <w:jc w:val="center"/>
              <w:rPr>
                <w:szCs w:val="24"/>
              </w:rPr>
            </w:pPr>
            <w:r w:rsidRPr="006A43C5">
              <w:rPr>
                <w:szCs w:val="24"/>
              </w:rPr>
              <w:t>din</w:t>
            </w:r>
          </w:p>
        </w:tc>
        <w:tc>
          <w:tcPr>
            <w:tcW w:w="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27EC" w:rsidRPr="006A43C5" w:rsidRDefault="003727EC" w:rsidP="003727EC">
            <w:pPr>
              <w:jc w:val="center"/>
              <w:rPr>
                <w:szCs w:val="24"/>
              </w:rPr>
            </w:pPr>
            <w:r w:rsidRPr="006A43C5">
              <w:rPr>
                <w:szCs w:val="24"/>
              </w:rPr>
              <w:t>ha</w:t>
            </w:r>
          </w:p>
        </w:tc>
        <w:tc>
          <w:tcPr>
            <w:tcW w:w="1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27EC" w:rsidRPr="006A43C5" w:rsidRDefault="003727EC" w:rsidP="003727EC">
            <w:pPr>
              <w:jc w:val="center"/>
              <w:rPr>
                <w:szCs w:val="24"/>
              </w:rPr>
            </w:pPr>
            <w:r w:rsidRPr="006A43C5">
              <w:rPr>
                <w:szCs w:val="24"/>
              </w:rPr>
              <w:t>din/ha</w:t>
            </w:r>
          </w:p>
        </w:tc>
        <w:tc>
          <w:tcPr>
            <w:tcW w:w="1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27EC" w:rsidRPr="006A43C5" w:rsidRDefault="003727EC" w:rsidP="003727EC">
            <w:pPr>
              <w:jc w:val="center"/>
              <w:rPr>
                <w:szCs w:val="24"/>
              </w:rPr>
            </w:pPr>
            <w:r w:rsidRPr="006A43C5">
              <w:rPr>
                <w:szCs w:val="24"/>
              </w:rPr>
              <w:t>din</w:t>
            </w:r>
          </w:p>
        </w:tc>
        <w:tc>
          <w:tcPr>
            <w:tcW w:w="1607" w:type="dxa"/>
            <w:tcBorders>
              <w:top w:val="nil"/>
              <w:left w:val="single" w:sz="4" w:space="0" w:color="auto"/>
              <w:bottom w:val="single" w:sz="8" w:space="0" w:color="auto"/>
              <w:right w:val="single" w:sz="8" w:space="0" w:color="auto"/>
            </w:tcBorders>
            <w:shd w:val="clear" w:color="auto" w:fill="D9D9D9" w:themeFill="background1" w:themeFillShade="D9"/>
            <w:vAlign w:val="center"/>
          </w:tcPr>
          <w:p w:rsidR="003727EC" w:rsidRPr="006A43C5" w:rsidRDefault="003727EC" w:rsidP="003727EC">
            <w:pPr>
              <w:jc w:val="center"/>
              <w:rPr>
                <w:szCs w:val="24"/>
              </w:rPr>
            </w:pPr>
            <w:r w:rsidRPr="006A43C5">
              <w:rPr>
                <w:szCs w:val="24"/>
              </w:rPr>
              <w:t>za 10 god</w:t>
            </w:r>
          </w:p>
        </w:tc>
        <w:tc>
          <w:tcPr>
            <w:tcW w:w="1496" w:type="dxa"/>
            <w:tcBorders>
              <w:top w:val="nil"/>
              <w:left w:val="nil"/>
              <w:bottom w:val="single" w:sz="8" w:space="0" w:color="auto"/>
              <w:right w:val="single" w:sz="8" w:space="0" w:color="auto"/>
            </w:tcBorders>
            <w:shd w:val="clear" w:color="auto" w:fill="D9D9D9" w:themeFill="background1" w:themeFillShade="D9"/>
            <w:vAlign w:val="center"/>
          </w:tcPr>
          <w:p w:rsidR="003727EC" w:rsidRPr="006A43C5" w:rsidRDefault="003727EC" w:rsidP="003727EC">
            <w:pPr>
              <w:jc w:val="center"/>
              <w:rPr>
                <w:szCs w:val="24"/>
              </w:rPr>
            </w:pPr>
            <w:r w:rsidRPr="006A43C5">
              <w:rPr>
                <w:szCs w:val="24"/>
              </w:rPr>
              <w:t>godišnje</w:t>
            </w:r>
          </w:p>
        </w:tc>
      </w:tr>
      <w:tr w:rsidR="00EA12C7" w:rsidRPr="006A43C5" w:rsidTr="001B5DDA">
        <w:trPr>
          <w:trHeight w:val="284"/>
        </w:trPr>
        <w:tc>
          <w:tcPr>
            <w:tcW w:w="5964" w:type="dxa"/>
            <w:tcBorders>
              <w:top w:val="nil"/>
              <w:left w:val="single" w:sz="8" w:space="0" w:color="auto"/>
              <w:bottom w:val="single" w:sz="4" w:space="0" w:color="auto"/>
              <w:right w:val="nil"/>
            </w:tcBorders>
            <w:shd w:val="clear" w:color="auto" w:fill="auto"/>
            <w:noWrap/>
            <w:vAlign w:val="center"/>
          </w:tcPr>
          <w:p w:rsidR="00AE2B08" w:rsidRPr="006A43C5" w:rsidRDefault="00AE2B08" w:rsidP="00AE2B08">
            <w:pPr>
              <w:jc w:val="left"/>
              <w:rPr>
                <w:szCs w:val="24"/>
              </w:rPr>
            </w:pPr>
            <w:r w:rsidRPr="006A43C5">
              <w:rPr>
                <w:szCs w:val="24"/>
              </w:rPr>
              <w:t>101 priprema za pošumljavanje mekih lišcara</w:t>
            </w:r>
          </w:p>
        </w:tc>
        <w:tc>
          <w:tcPr>
            <w:tcW w:w="996" w:type="dxa"/>
            <w:tcBorders>
              <w:top w:val="single" w:sz="8" w:space="0" w:color="auto"/>
              <w:left w:val="single" w:sz="8" w:space="0" w:color="auto"/>
              <w:bottom w:val="single" w:sz="4" w:space="0" w:color="auto"/>
              <w:right w:val="single" w:sz="4" w:space="0" w:color="auto"/>
            </w:tcBorders>
            <w:shd w:val="clear" w:color="auto" w:fill="auto"/>
            <w:noWrap/>
            <w:vAlign w:val="center"/>
          </w:tcPr>
          <w:p w:rsidR="00AE2B08" w:rsidRPr="006A43C5" w:rsidRDefault="00AE2B08" w:rsidP="00AE2B08">
            <w:pPr>
              <w:jc w:val="right"/>
            </w:pPr>
            <w:r w:rsidRPr="006A43C5">
              <w:t>210,96</w:t>
            </w:r>
          </w:p>
        </w:tc>
        <w:tc>
          <w:tcPr>
            <w:tcW w:w="1296" w:type="dxa"/>
            <w:tcBorders>
              <w:top w:val="nil"/>
              <w:left w:val="nil"/>
              <w:bottom w:val="single" w:sz="4" w:space="0" w:color="auto"/>
              <w:right w:val="single" w:sz="4" w:space="0" w:color="auto"/>
            </w:tcBorders>
            <w:shd w:val="clear" w:color="auto" w:fill="auto"/>
            <w:noWrap/>
            <w:vAlign w:val="center"/>
          </w:tcPr>
          <w:p w:rsidR="00AE2B08" w:rsidRPr="006A43C5" w:rsidRDefault="00AE2B08" w:rsidP="00AE2B08">
            <w:pPr>
              <w:jc w:val="right"/>
            </w:pPr>
            <w:r w:rsidRPr="006A43C5">
              <w:t>180005,07</w:t>
            </w:r>
          </w:p>
        </w:tc>
        <w:tc>
          <w:tcPr>
            <w:tcW w:w="1596" w:type="dxa"/>
            <w:tcBorders>
              <w:top w:val="single" w:sz="8" w:space="0" w:color="auto"/>
              <w:left w:val="nil"/>
              <w:bottom w:val="single" w:sz="4" w:space="0" w:color="auto"/>
              <w:right w:val="single" w:sz="4" w:space="0" w:color="auto"/>
            </w:tcBorders>
            <w:shd w:val="clear" w:color="auto" w:fill="auto"/>
            <w:noWrap/>
            <w:vAlign w:val="center"/>
          </w:tcPr>
          <w:p w:rsidR="00AE2B08" w:rsidRPr="006A43C5" w:rsidRDefault="00AE2B08" w:rsidP="00AE2B08">
            <w:pPr>
              <w:jc w:val="right"/>
            </w:pPr>
            <w:r w:rsidRPr="006A43C5">
              <w:t>37973869,57</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E2B08" w:rsidRPr="006A43C5" w:rsidRDefault="00AE2B08" w:rsidP="00AE2B08">
            <w:pPr>
              <w:jc w:val="right"/>
            </w:pPr>
            <w:r w:rsidRPr="006A43C5">
              <w:t>13,21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AE2B08" w:rsidRPr="006A43C5" w:rsidRDefault="00AE2B08" w:rsidP="00AE2B08">
            <w:pPr>
              <w:jc w:val="right"/>
            </w:pPr>
            <w:r w:rsidRPr="006A43C5">
              <w:t>180005,07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AE2B08" w:rsidRPr="006A43C5" w:rsidRDefault="00AE2B08" w:rsidP="00AE2B08">
            <w:pPr>
              <w:jc w:val="right"/>
            </w:pPr>
            <w:r w:rsidRPr="006A43C5">
              <w:t>2377866,97</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AE2B08" w:rsidRPr="006A43C5" w:rsidRDefault="00AE2B08" w:rsidP="00AE2B08">
            <w:pPr>
              <w:jc w:val="right"/>
            </w:pPr>
            <w:r w:rsidRPr="006A43C5">
              <w:t>40351736,54</w:t>
            </w:r>
          </w:p>
        </w:tc>
        <w:tc>
          <w:tcPr>
            <w:tcW w:w="1496" w:type="dxa"/>
            <w:tcBorders>
              <w:top w:val="nil"/>
              <w:left w:val="nil"/>
              <w:bottom w:val="single" w:sz="4" w:space="0" w:color="auto"/>
              <w:right w:val="single" w:sz="8" w:space="0" w:color="auto"/>
            </w:tcBorders>
            <w:shd w:val="clear" w:color="auto" w:fill="auto"/>
            <w:noWrap/>
            <w:vAlign w:val="center"/>
          </w:tcPr>
          <w:p w:rsidR="00AE2B08" w:rsidRPr="006A43C5" w:rsidRDefault="00AE2B08" w:rsidP="00AE2B08">
            <w:pPr>
              <w:jc w:val="right"/>
            </w:pPr>
            <w:r w:rsidRPr="006A43C5">
              <w:t>4035173,65</w:t>
            </w:r>
          </w:p>
        </w:tc>
      </w:tr>
      <w:tr w:rsidR="00EA12C7" w:rsidRPr="006A43C5" w:rsidTr="001B5DDA">
        <w:trPr>
          <w:trHeight w:val="284"/>
        </w:trPr>
        <w:tc>
          <w:tcPr>
            <w:tcW w:w="5964" w:type="dxa"/>
            <w:tcBorders>
              <w:top w:val="nil"/>
              <w:left w:val="single" w:sz="8" w:space="0" w:color="auto"/>
              <w:bottom w:val="single" w:sz="4" w:space="0" w:color="auto"/>
              <w:right w:val="nil"/>
            </w:tcBorders>
            <w:shd w:val="clear" w:color="auto" w:fill="auto"/>
            <w:noWrap/>
            <w:vAlign w:val="bottom"/>
          </w:tcPr>
          <w:p w:rsidR="00AE2B08" w:rsidRPr="006A43C5" w:rsidRDefault="00AE2B08" w:rsidP="00AE2B08">
            <w:pPr>
              <w:rPr>
                <w:szCs w:val="24"/>
              </w:rPr>
            </w:pPr>
            <w:r w:rsidRPr="006A43C5">
              <w:rPr>
                <w:szCs w:val="24"/>
              </w:rPr>
              <w:t>214 razmeravanje i obeležavanje</w:t>
            </w:r>
          </w:p>
        </w:tc>
        <w:tc>
          <w:tcPr>
            <w:tcW w:w="996" w:type="dxa"/>
            <w:tcBorders>
              <w:top w:val="nil"/>
              <w:left w:val="single" w:sz="8" w:space="0" w:color="auto"/>
              <w:bottom w:val="single" w:sz="4" w:space="0" w:color="auto"/>
              <w:right w:val="single" w:sz="4" w:space="0" w:color="auto"/>
            </w:tcBorders>
            <w:shd w:val="clear" w:color="auto" w:fill="auto"/>
            <w:noWrap/>
            <w:vAlign w:val="center"/>
          </w:tcPr>
          <w:p w:rsidR="00AE2B08" w:rsidRPr="006A43C5" w:rsidRDefault="00AE2B08" w:rsidP="00AE2B08">
            <w:pPr>
              <w:jc w:val="right"/>
            </w:pPr>
            <w:r w:rsidRPr="006A43C5">
              <w:t>210,96</w:t>
            </w:r>
          </w:p>
        </w:tc>
        <w:tc>
          <w:tcPr>
            <w:tcW w:w="1296" w:type="dxa"/>
            <w:tcBorders>
              <w:top w:val="nil"/>
              <w:left w:val="nil"/>
              <w:bottom w:val="single" w:sz="4" w:space="0" w:color="auto"/>
              <w:right w:val="single" w:sz="4" w:space="0" w:color="auto"/>
            </w:tcBorders>
            <w:shd w:val="clear" w:color="auto" w:fill="auto"/>
            <w:noWrap/>
            <w:vAlign w:val="center"/>
          </w:tcPr>
          <w:p w:rsidR="00AE2B08" w:rsidRPr="006A43C5" w:rsidRDefault="00AE2B08" w:rsidP="00AE2B08">
            <w:pPr>
              <w:jc w:val="right"/>
            </w:pPr>
            <w:r w:rsidRPr="006A43C5">
              <w:t>3947,06</w:t>
            </w:r>
          </w:p>
        </w:tc>
        <w:tc>
          <w:tcPr>
            <w:tcW w:w="1596" w:type="dxa"/>
            <w:tcBorders>
              <w:top w:val="nil"/>
              <w:left w:val="nil"/>
              <w:bottom w:val="single" w:sz="4" w:space="0" w:color="auto"/>
              <w:right w:val="single" w:sz="4" w:space="0" w:color="auto"/>
            </w:tcBorders>
            <w:shd w:val="clear" w:color="auto" w:fill="auto"/>
            <w:noWrap/>
            <w:vAlign w:val="center"/>
          </w:tcPr>
          <w:p w:rsidR="00AE2B08" w:rsidRPr="006A43C5" w:rsidRDefault="00AE2B08" w:rsidP="00AE2B08">
            <w:pPr>
              <w:jc w:val="right"/>
            </w:pPr>
            <w:r w:rsidRPr="006A43C5">
              <w:t>832671,78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E2B08" w:rsidRPr="006A43C5" w:rsidRDefault="00AE2B08" w:rsidP="00AE2B08">
            <w:pPr>
              <w:jc w:val="right"/>
            </w:pPr>
            <w:r w:rsidRPr="006A43C5">
              <w:t>13,21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AE2B08" w:rsidRPr="006A43C5" w:rsidRDefault="00AE2B08" w:rsidP="00AE2B08">
            <w:pPr>
              <w:jc w:val="right"/>
            </w:pPr>
            <w:r w:rsidRPr="006A43C5">
              <w:t>3947,06</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AE2B08" w:rsidRPr="006A43C5" w:rsidRDefault="00AE2B08" w:rsidP="00AE2B08">
            <w:pPr>
              <w:jc w:val="right"/>
            </w:pPr>
            <w:r w:rsidRPr="006A43C5">
              <w:t>52140,66</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AE2B08" w:rsidRPr="006A43C5" w:rsidRDefault="00AE2B08" w:rsidP="00AE2B08">
            <w:pPr>
              <w:jc w:val="right"/>
            </w:pPr>
            <w:r w:rsidRPr="006A43C5">
              <w:t>884812,44</w:t>
            </w:r>
          </w:p>
        </w:tc>
        <w:tc>
          <w:tcPr>
            <w:tcW w:w="1496" w:type="dxa"/>
            <w:tcBorders>
              <w:top w:val="nil"/>
              <w:left w:val="nil"/>
              <w:bottom w:val="single" w:sz="4" w:space="0" w:color="auto"/>
              <w:right w:val="single" w:sz="8" w:space="0" w:color="auto"/>
            </w:tcBorders>
            <w:shd w:val="clear" w:color="auto" w:fill="auto"/>
            <w:noWrap/>
            <w:vAlign w:val="center"/>
          </w:tcPr>
          <w:p w:rsidR="00AE2B08" w:rsidRPr="006A43C5" w:rsidRDefault="00AE2B08" w:rsidP="00AE2B08">
            <w:pPr>
              <w:jc w:val="right"/>
            </w:pPr>
            <w:r w:rsidRPr="006A43C5">
              <w:t>88481,24</w:t>
            </w:r>
          </w:p>
        </w:tc>
      </w:tr>
      <w:tr w:rsidR="00EA12C7" w:rsidRPr="006A43C5" w:rsidTr="001B5DDA">
        <w:trPr>
          <w:trHeight w:val="284"/>
        </w:trPr>
        <w:tc>
          <w:tcPr>
            <w:tcW w:w="5964" w:type="dxa"/>
            <w:tcBorders>
              <w:top w:val="nil"/>
              <w:left w:val="single" w:sz="8" w:space="0" w:color="auto"/>
              <w:bottom w:val="single" w:sz="4" w:space="0" w:color="auto"/>
              <w:right w:val="nil"/>
            </w:tcBorders>
            <w:shd w:val="clear" w:color="auto" w:fill="auto"/>
            <w:noWrap/>
            <w:vAlign w:val="bottom"/>
          </w:tcPr>
          <w:p w:rsidR="00AE2B08" w:rsidRPr="006A43C5" w:rsidRDefault="00AE2B08" w:rsidP="00AE2B08">
            <w:pPr>
              <w:rPr>
                <w:szCs w:val="24"/>
              </w:rPr>
            </w:pPr>
            <w:r w:rsidRPr="006A43C5">
              <w:rPr>
                <w:szCs w:val="24"/>
              </w:rPr>
              <w:t>218 bušenje rupa mašinski (plitka sadnja)</w:t>
            </w:r>
          </w:p>
        </w:tc>
        <w:tc>
          <w:tcPr>
            <w:tcW w:w="996" w:type="dxa"/>
            <w:tcBorders>
              <w:top w:val="nil"/>
              <w:left w:val="single" w:sz="8" w:space="0" w:color="auto"/>
              <w:bottom w:val="single" w:sz="4" w:space="0" w:color="auto"/>
              <w:right w:val="single" w:sz="4" w:space="0" w:color="auto"/>
            </w:tcBorders>
            <w:shd w:val="clear" w:color="auto" w:fill="auto"/>
            <w:noWrap/>
            <w:vAlign w:val="center"/>
          </w:tcPr>
          <w:p w:rsidR="00AE2B08" w:rsidRPr="006A43C5" w:rsidRDefault="00AE2B08" w:rsidP="00AE2B08">
            <w:pPr>
              <w:jc w:val="right"/>
            </w:pPr>
            <w:r w:rsidRPr="006A43C5">
              <w:t>210,96</w:t>
            </w:r>
          </w:p>
        </w:tc>
        <w:tc>
          <w:tcPr>
            <w:tcW w:w="1296" w:type="dxa"/>
            <w:tcBorders>
              <w:top w:val="nil"/>
              <w:left w:val="nil"/>
              <w:bottom w:val="single" w:sz="4" w:space="0" w:color="auto"/>
              <w:right w:val="single" w:sz="4" w:space="0" w:color="auto"/>
            </w:tcBorders>
            <w:shd w:val="clear" w:color="auto" w:fill="auto"/>
            <w:noWrap/>
            <w:vAlign w:val="center"/>
          </w:tcPr>
          <w:p w:rsidR="00AE2B08" w:rsidRPr="006A43C5" w:rsidRDefault="00AE2B08" w:rsidP="00AE2B08">
            <w:pPr>
              <w:jc w:val="right"/>
            </w:pPr>
            <w:r w:rsidRPr="006A43C5">
              <w:t>17055,55</w:t>
            </w:r>
          </w:p>
        </w:tc>
        <w:tc>
          <w:tcPr>
            <w:tcW w:w="1596" w:type="dxa"/>
            <w:tcBorders>
              <w:top w:val="nil"/>
              <w:left w:val="nil"/>
              <w:bottom w:val="single" w:sz="4" w:space="0" w:color="auto"/>
              <w:right w:val="single" w:sz="4" w:space="0" w:color="auto"/>
            </w:tcBorders>
            <w:shd w:val="clear" w:color="auto" w:fill="auto"/>
            <w:noWrap/>
            <w:vAlign w:val="center"/>
          </w:tcPr>
          <w:p w:rsidR="00AE2B08" w:rsidRPr="006A43C5" w:rsidRDefault="00AE2B08" w:rsidP="00AE2B08">
            <w:pPr>
              <w:jc w:val="right"/>
            </w:pPr>
            <w:r w:rsidRPr="006A43C5">
              <w:t>3598038,83</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E2B08" w:rsidRPr="006A43C5" w:rsidRDefault="00AE2B08" w:rsidP="00AE2B08">
            <w:pPr>
              <w:jc w:val="right"/>
            </w:pPr>
            <w:r w:rsidRPr="006A43C5">
              <w:t>13,21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AE2B08" w:rsidRPr="006A43C5" w:rsidRDefault="00AE2B08" w:rsidP="00AE2B08">
            <w:pPr>
              <w:jc w:val="right"/>
            </w:pPr>
            <w:r w:rsidRPr="006A43C5">
              <w:t>17055,55</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AE2B08" w:rsidRPr="006A43C5" w:rsidRDefault="00AE2B08" w:rsidP="00AE2B08">
            <w:pPr>
              <w:jc w:val="right"/>
            </w:pPr>
            <w:r w:rsidRPr="006A43C5">
              <w:t>225303,82</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AE2B08" w:rsidRPr="006A43C5" w:rsidRDefault="00AE2B08" w:rsidP="00AE2B08">
            <w:pPr>
              <w:jc w:val="right"/>
            </w:pPr>
            <w:r w:rsidRPr="006A43C5">
              <w:t>3823342,64</w:t>
            </w:r>
          </w:p>
        </w:tc>
        <w:tc>
          <w:tcPr>
            <w:tcW w:w="1496" w:type="dxa"/>
            <w:tcBorders>
              <w:top w:val="nil"/>
              <w:left w:val="nil"/>
              <w:bottom w:val="single" w:sz="4" w:space="0" w:color="auto"/>
              <w:right w:val="single" w:sz="8" w:space="0" w:color="auto"/>
            </w:tcBorders>
            <w:shd w:val="clear" w:color="auto" w:fill="auto"/>
            <w:noWrap/>
            <w:vAlign w:val="center"/>
          </w:tcPr>
          <w:p w:rsidR="00AE2B08" w:rsidRPr="006A43C5" w:rsidRDefault="00AE2B08" w:rsidP="00AE2B08">
            <w:pPr>
              <w:jc w:val="right"/>
            </w:pPr>
            <w:r w:rsidRPr="006A43C5">
              <w:t>382334,26</w:t>
            </w:r>
          </w:p>
        </w:tc>
      </w:tr>
      <w:tr w:rsidR="00EA12C7" w:rsidRPr="006A43C5" w:rsidTr="001B5DDA">
        <w:trPr>
          <w:trHeight w:val="284"/>
        </w:trPr>
        <w:tc>
          <w:tcPr>
            <w:tcW w:w="5964" w:type="dxa"/>
            <w:tcBorders>
              <w:top w:val="nil"/>
              <w:left w:val="single" w:sz="8" w:space="0" w:color="auto"/>
              <w:bottom w:val="single" w:sz="4" w:space="0" w:color="auto"/>
              <w:right w:val="nil"/>
            </w:tcBorders>
            <w:shd w:val="clear" w:color="auto" w:fill="auto"/>
            <w:noWrap/>
            <w:vAlign w:val="bottom"/>
          </w:tcPr>
          <w:p w:rsidR="00AE2B08" w:rsidRPr="006A43C5" w:rsidRDefault="00AE2B08" w:rsidP="00AE2B08">
            <w:pPr>
              <w:rPr>
                <w:szCs w:val="24"/>
              </w:rPr>
            </w:pPr>
            <w:r w:rsidRPr="006A43C5">
              <w:rPr>
                <w:szCs w:val="24"/>
              </w:rPr>
              <w:t>318 veštačko pošumljavanje topolom plitkom sadnjom</w:t>
            </w:r>
          </w:p>
        </w:tc>
        <w:tc>
          <w:tcPr>
            <w:tcW w:w="996" w:type="dxa"/>
            <w:tcBorders>
              <w:top w:val="nil"/>
              <w:left w:val="single" w:sz="8" w:space="0" w:color="auto"/>
              <w:bottom w:val="single" w:sz="4" w:space="0" w:color="auto"/>
              <w:right w:val="single" w:sz="4" w:space="0" w:color="auto"/>
            </w:tcBorders>
            <w:shd w:val="clear" w:color="auto" w:fill="auto"/>
            <w:noWrap/>
            <w:vAlign w:val="center"/>
          </w:tcPr>
          <w:p w:rsidR="00AE2B08" w:rsidRPr="006A43C5" w:rsidRDefault="00AE2B08" w:rsidP="00AE2B08">
            <w:pPr>
              <w:jc w:val="right"/>
            </w:pPr>
            <w:r w:rsidRPr="006A43C5">
              <w:t>210,96</w:t>
            </w:r>
          </w:p>
        </w:tc>
        <w:tc>
          <w:tcPr>
            <w:tcW w:w="1296" w:type="dxa"/>
            <w:tcBorders>
              <w:top w:val="nil"/>
              <w:left w:val="nil"/>
              <w:bottom w:val="single" w:sz="4" w:space="0" w:color="auto"/>
              <w:right w:val="single" w:sz="4" w:space="0" w:color="auto"/>
            </w:tcBorders>
            <w:shd w:val="clear" w:color="auto" w:fill="auto"/>
            <w:noWrap/>
            <w:vAlign w:val="center"/>
          </w:tcPr>
          <w:p w:rsidR="00AE2B08" w:rsidRPr="006A43C5" w:rsidRDefault="00AE2B08" w:rsidP="00AE2B08">
            <w:pPr>
              <w:jc w:val="right"/>
            </w:pPr>
            <w:r w:rsidRPr="006A43C5">
              <w:t>71361,52</w:t>
            </w:r>
          </w:p>
        </w:tc>
        <w:tc>
          <w:tcPr>
            <w:tcW w:w="1596" w:type="dxa"/>
            <w:tcBorders>
              <w:top w:val="nil"/>
              <w:left w:val="nil"/>
              <w:bottom w:val="single" w:sz="4" w:space="0" w:color="auto"/>
              <w:right w:val="single" w:sz="4" w:space="0" w:color="auto"/>
            </w:tcBorders>
            <w:shd w:val="clear" w:color="auto" w:fill="auto"/>
            <w:noWrap/>
            <w:vAlign w:val="center"/>
          </w:tcPr>
          <w:p w:rsidR="00AE2B08" w:rsidRPr="006A43C5" w:rsidRDefault="00AE2B08" w:rsidP="00AE2B08">
            <w:pPr>
              <w:jc w:val="right"/>
            </w:pPr>
            <w:r w:rsidRPr="006A43C5">
              <w:t>15054426,26</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E2B08" w:rsidRPr="006A43C5" w:rsidRDefault="00AE2B08" w:rsidP="00AE2B08">
            <w:pPr>
              <w:jc w:val="right"/>
            </w:pPr>
            <w:r w:rsidRPr="006A43C5">
              <w:t>13,21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AE2B08" w:rsidRPr="006A43C5" w:rsidRDefault="00AE2B08" w:rsidP="00AE2B08">
            <w:pPr>
              <w:jc w:val="right"/>
            </w:pPr>
            <w:r w:rsidRPr="006A43C5">
              <w:t>71361,52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AE2B08" w:rsidRPr="006A43C5" w:rsidRDefault="00AE2B08" w:rsidP="00AE2B08">
            <w:pPr>
              <w:jc w:val="right"/>
            </w:pPr>
            <w:r w:rsidRPr="006A43C5">
              <w:t>942685,68</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AE2B08" w:rsidRPr="006A43C5" w:rsidRDefault="00AE2B08" w:rsidP="00AE2B08">
            <w:pPr>
              <w:jc w:val="right"/>
            </w:pPr>
            <w:r w:rsidRPr="006A43C5">
              <w:t>15997111,94</w:t>
            </w:r>
          </w:p>
        </w:tc>
        <w:tc>
          <w:tcPr>
            <w:tcW w:w="1496" w:type="dxa"/>
            <w:tcBorders>
              <w:top w:val="nil"/>
              <w:left w:val="nil"/>
              <w:bottom w:val="single" w:sz="4" w:space="0" w:color="auto"/>
              <w:right w:val="single" w:sz="8" w:space="0" w:color="auto"/>
            </w:tcBorders>
            <w:shd w:val="clear" w:color="auto" w:fill="auto"/>
            <w:noWrap/>
            <w:vAlign w:val="center"/>
          </w:tcPr>
          <w:p w:rsidR="00AE2B08" w:rsidRPr="006A43C5" w:rsidRDefault="00AE2B08" w:rsidP="00AE2B08">
            <w:pPr>
              <w:jc w:val="right"/>
            </w:pPr>
            <w:r w:rsidRPr="006A43C5">
              <w:t>1599711,19</w:t>
            </w:r>
          </w:p>
        </w:tc>
      </w:tr>
      <w:tr w:rsidR="00EA12C7" w:rsidRPr="006A43C5" w:rsidTr="001B5DDA">
        <w:trPr>
          <w:trHeight w:val="284"/>
        </w:trPr>
        <w:tc>
          <w:tcPr>
            <w:tcW w:w="5964" w:type="dxa"/>
            <w:tcBorders>
              <w:top w:val="nil"/>
              <w:left w:val="single" w:sz="8" w:space="0" w:color="auto"/>
              <w:bottom w:val="single" w:sz="4" w:space="0" w:color="auto"/>
              <w:right w:val="nil"/>
            </w:tcBorders>
            <w:shd w:val="clear" w:color="auto" w:fill="auto"/>
            <w:noWrap/>
            <w:vAlign w:val="bottom"/>
          </w:tcPr>
          <w:p w:rsidR="00AE2B08" w:rsidRPr="006A43C5" w:rsidRDefault="00AE2B08" w:rsidP="00AE2B08">
            <w:pPr>
              <w:rPr>
                <w:szCs w:val="24"/>
              </w:rPr>
            </w:pPr>
            <w:r w:rsidRPr="006A43C5">
              <w:rPr>
                <w:szCs w:val="24"/>
              </w:rPr>
              <w:t>334 popunjavanje veštački podignutih kultura sadnjom</w:t>
            </w:r>
          </w:p>
        </w:tc>
        <w:tc>
          <w:tcPr>
            <w:tcW w:w="996" w:type="dxa"/>
            <w:tcBorders>
              <w:top w:val="nil"/>
              <w:left w:val="single" w:sz="8" w:space="0" w:color="auto"/>
              <w:bottom w:val="single" w:sz="4" w:space="0" w:color="auto"/>
              <w:right w:val="single" w:sz="4" w:space="0" w:color="auto"/>
            </w:tcBorders>
            <w:shd w:val="clear" w:color="auto" w:fill="auto"/>
            <w:noWrap/>
            <w:vAlign w:val="center"/>
          </w:tcPr>
          <w:p w:rsidR="00AE2B08" w:rsidRPr="006A43C5" w:rsidRDefault="00AE2B08" w:rsidP="00AE2B08">
            <w:pPr>
              <w:jc w:val="right"/>
            </w:pPr>
            <w:r w:rsidRPr="006A43C5">
              <w:t>42,19</w:t>
            </w:r>
          </w:p>
        </w:tc>
        <w:tc>
          <w:tcPr>
            <w:tcW w:w="1296" w:type="dxa"/>
            <w:tcBorders>
              <w:top w:val="nil"/>
              <w:left w:val="nil"/>
              <w:bottom w:val="single" w:sz="4" w:space="0" w:color="auto"/>
              <w:right w:val="single" w:sz="4" w:space="0" w:color="auto"/>
            </w:tcBorders>
            <w:shd w:val="clear" w:color="auto" w:fill="auto"/>
            <w:noWrap/>
            <w:vAlign w:val="center"/>
          </w:tcPr>
          <w:p w:rsidR="00AE2B08" w:rsidRPr="006A43C5" w:rsidRDefault="00AE2B08" w:rsidP="00AE2B08">
            <w:pPr>
              <w:jc w:val="right"/>
            </w:pPr>
            <w:r w:rsidRPr="006A43C5">
              <w:t>14272,3</w:t>
            </w:r>
          </w:p>
        </w:tc>
        <w:tc>
          <w:tcPr>
            <w:tcW w:w="1596" w:type="dxa"/>
            <w:tcBorders>
              <w:top w:val="nil"/>
              <w:left w:val="nil"/>
              <w:bottom w:val="single" w:sz="4" w:space="0" w:color="auto"/>
              <w:right w:val="single" w:sz="4" w:space="0" w:color="auto"/>
            </w:tcBorders>
            <w:shd w:val="clear" w:color="auto" w:fill="auto"/>
            <w:noWrap/>
            <w:vAlign w:val="center"/>
          </w:tcPr>
          <w:p w:rsidR="00AE2B08" w:rsidRPr="006A43C5" w:rsidRDefault="00AE2B08" w:rsidP="00AE2B08">
            <w:pPr>
              <w:jc w:val="right"/>
            </w:pPr>
            <w:r w:rsidRPr="006A43C5">
              <w:t>602148,34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E2B08" w:rsidRPr="006A43C5" w:rsidRDefault="00AE2B08" w:rsidP="00AE2B08">
            <w:pPr>
              <w:jc w:val="right"/>
            </w:pPr>
            <w:r w:rsidRPr="006A43C5">
              <w:t>2,64</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AE2B08" w:rsidRPr="006A43C5" w:rsidRDefault="00AE2B08" w:rsidP="00AE2B08">
            <w:pPr>
              <w:jc w:val="right"/>
            </w:pPr>
            <w:r w:rsidRPr="006A43C5">
              <w:t>14272,30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AE2B08" w:rsidRPr="006A43C5" w:rsidRDefault="00AE2B08" w:rsidP="00AE2B08">
            <w:pPr>
              <w:jc w:val="right"/>
            </w:pPr>
            <w:r w:rsidRPr="006A43C5">
              <w:t>37678,87</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AE2B08" w:rsidRPr="006A43C5" w:rsidRDefault="00AE2B08" w:rsidP="00AE2B08">
            <w:pPr>
              <w:jc w:val="right"/>
            </w:pPr>
            <w:r w:rsidRPr="006A43C5">
              <w:t>639827,21</w:t>
            </w:r>
          </w:p>
        </w:tc>
        <w:tc>
          <w:tcPr>
            <w:tcW w:w="1496" w:type="dxa"/>
            <w:tcBorders>
              <w:top w:val="nil"/>
              <w:left w:val="nil"/>
              <w:bottom w:val="single" w:sz="4" w:space="0" w:color="auto"/>
              <w:right w:val="single" w:sz="8" w:space="0" w:color="auto"/>
            </w:tcBorders>
            <w:shd w:val="clear" w:color="auto" w:fill="auto"/>
            <w:noWrap/>
            <w:vAlign w:val="center"/>
          </w:tcPr>
          <w:p w:rsidR="00AE2B08" w:rsidRPr="006A43C5" w:rsidRDefault="00AE2B08" w:rsidP="00AE2B08">
            <w:pPr>
              <w:jc w:val="right"/>
            </w:pPr>
            <w:r w:rsidRPr="006A43C5">
              <w:t>63982,72</w:t>
            </w:r>
          </w:p>
        </w:tc>
      </w:tr>
      <w:tr w:rsidR="00EA12C7" w:rsidRPr="006A43C5" w:rsidTr="001B5DDA">
        <w:trPr>
          <w:trHeight w:val="284"/>
        </w:trPr>
        <w:tc>
          <w:tcPr>
            <w:tcW w:w="5964" w:type="dxa"/>
            <w:tcBorders>
              <w:top w:val="nil"/>
              <w:left w:val="single" w:sz="8" w:space="0" w:color="auto"/>
              <w:bottom w:val="single" w:sz="4" w:space="0" w:color="auto"/>
              <w:right w:val="nil"/>
            </w:tcBorders>
            <w:shd w:val="clear" w:color="auto" w:fill="auto"/>
            <w:noWrap/>
            <w:vAlign w:val="center"/>
          </w:tcPr>
          <w:p w:rsidR="00AE2B08" w:rsidRPr="006A43C5" w:rsidRDefault="00AE2B08" w:rsidP="00AE2B08">
            <w:pPr>
              <w:jc w:val="left"/>
              <w:rPr>
                <w:szCs w:val="24"/>
              </w:rPr>
            </w:pPr>
            <w:r w:rsidRPr="006A43C5">
              <w:rPr>
                <w:szCs w:val="24"/>
              </w:rPr>
              <w:t>518 okopavanje i prašenje u kulturama</w:t>
            </w:r>
          </w:p>
        </w:tc>
        <w:tc>
          <w:tcPr>
            <w:tcW w:w="996" w:type="dxa"/>
            <w:tcBorders>
              <w:top w:val="nil"/>
              <w:left w:val="single" w:sz="8" w:space="0" w:color="auto"/>
              <w:bottom w:val="single" w:sz="4" w:space="0" w:color="auto"/>
              <w:right w:val="single" w:sz="4" w:space="0" w:color="auto"/>
            </w:tcBorders>
            <w:shd w:val="clear" w:color="auto" w:fill="auto"/>
            <w:noWrap/>
            <w:vAlign w:val="center"/>
          </w:tcPr>
          <w:p w:rsidR="00AE2B08" w:rsidRPr="006A43C5" w:rsidRDefault="00AE2B08" w:rsidP="00AE2B08">
            <w:pPr>
              <w:jc w:val="right"/>
            </w:pPr>
            <w:r w:rsidRPr="006A43C5">
              <w:t>1053,52</w:t>
            </w:r>
          </w:p>
        </w:tc>
        <w:tc>
          <w:tcPr>
            <w:tcW w:w="1296" w:type="dxa"/>
            <w:tcBorders>
              <w:top w:val="nil"/>
              <w:left w:val="nil"/>
              <w:bottom w:val="single" w:sz="4" w:space="0" w:color="auto"/>
              <w:right w:val="single" w:sz="4" w:space="0" w:color="auto"/>
            </w:tcBorders>
            <w:shd w:val="clear" w:color="auto" w:fill="auto"/>
            <w:noWrap/>
            <w:vAlign w:val="center"/>
          </w:tcPr>
          <w:p w:rsidR="00AE2B08" w:rsidRPr="006A43C5" w:rsidRDefault="00AE2B08" w:rsidP="00AE2B08">
            <w:pPr>
              <w:jc w:val="right"/>
            </w:pPr>
            <w:r w:rsidRPr="006A43C5">
              <w:t>30288,08</w:t>
            </w:r>
          </w:p>
        </w:tc>
        <w:tc>
          <w:tcPr>
            <w:tcW w:w="1596" w:type="dxa"/>
            <w:tcBorders>
              <w:top w:val="nil"/>
              <w:left w:val="nil"/>
              <w:bottom w:val="single" w:sz="4" w:space="0" w:color="auto"/>
              <w:right w:val="single" w:sz="4" w:space="0" w:color="auto"/>
            </w:tcBorders>
            <w:shd w:val="clear" w:color="auto" w:fill="auto"/>
            <w:noWrap/>
            <w:vAlign w:val="center"/>
          </w:tcPr>
          <w:p w:rsidR="00AE2B08" w:rsidRPr="006A43C5" w:rsidRDefault="00AE2B08" w:rsidP="00AE2B08">
            <w:pPr>
              <w:jc w:val="right"/>
            </w:pPr>
            <w:r w:rsidRPr="006A43C5">
              <w:t>31909098,04</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E2B08" w:rsidRPr="006A43C5" w:rsidRDefault="00AE2B08" w:rsidP="00AE2B08">
            <w:pPr>
              <w:jc w:val="right"/>
            </w:pPr>
            <w:r w:rsidRPr="006A43C5">
              <w:t>52,84</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AE2B08" w:rsidRPr="006A43C5" w:rsidRDefault="00AE2B08" w:rsidP="00AE2B08">
            <w:pPr>
              <w:jc w:val="right"/>
            </w:pPr>
            <w:r w:rsidRPr="006A43C5">
              <w:t>30288,08</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AE2B08" w:rsidRPr="006A43C5" w:rsidRDefault="00AE2B08" w:rsidP="00AE2B08">
            <w:pPr>
              <w:jc w:val="right"/>
            </w:pPr>
            <w:r w:rsidRPr="006A43C5">
              <w:t>1600422,15</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AE2B08" w:rsidRPr="006A43C5" w:rsidRDefault="00AE2B08" w:rsidP="00AE2B08">
            <w:pPr>
              <w:jc w:val="right"/>
            </w:pPr>
            <w:r w:rsidRPr="006A43C5">
              <w:t>33509520,19</w:t>
            </w:r>
          </w:p>
        </w:tc>
        <w:tc>
          <w:tcPr>
            <w:tcW w:w="1496" w:type="dxa"/>
            <w:tcBorders>
              <w:top w:val="nil"/>
              <w:left w:val="nil"/>
              <w:bottom w:val="single" w:sz="4" w:space="0" w:color="auto"/>
              <w:right w:val="single" w:sz="8" w:space="0" w:color="auto"/>
            </w:tcBorders>
            <w:shd w:val="clear" w:color="auto" w:fill="auto"/>
            <w:noWrap/>
            <w:vAlign w:val="center"/>
          </w:tcPr>
          <w:p w:rsidR="00AE2B08" w:rsidRPr="006A43C5" w:rsidRDefault="00AE2B08" w:rsidP="00AE2B08">
            <w:pPr>
              <w:jc w:val="right"/>
            </w:pPr>
            <w:r w:rsidRPr="006A43C5">
              <w:t>3350952,02</w:t>
            </w:r>
          </w:p>
        </w:tc>
      </w:tr>
      <w:tr w:rsidR="00EA12C7" w:rsidRPr="006A43C5" w:rsidTr="001B5DDA">
        <w:trPr>
          <w:trHeight w:val="284"/>
        </w:trPr>
        <w:tc>
          <w:tcPr>
            <w:tcW w:w="5964" w:type="dxa"/>
            <w:tcBorders>
              <w:top w:val="nil"/>
              <w:left w:val="single" w:sz="8" w:space="0" w:color="auto"/>
              <w:bottom w:val="single" w:sz="4" w:space="0" w:color="auto"/>
              <w:right w:val="nil"/>
            </w:tcBorders>
            <w:shd w:val="clear" w:color="auto" w:fill="auto"/>
            <w:noWrap/>
            <w:vAlign w:val="center"/>
          </w:tcPr>
          <w:p w:rsidR="00AE2B08" w:rsidRPr="006A43C5" w:rsidRDefault="00AE2B08" w:rsidP="00AE2B08">
            <w:pPr>
              <w:jc w:val="left"/>
              <w:rPr>
                <w:szCs w:val="24"/>
              </w:rPr>
            </w:pPr>
            <w:r w:rsidRPr="006A43C5">
              <w:rPr>
                <w:szCs w:val="24"/>
              </w:rPr>
              <w:t>522 kresanje grana</w:t>
            </w:r>
          </w:p>
        </w:tc>
        <w:tc>
          <w:tcPr>
            <w:tcW w:w="996" w:type="dxa"/>
            <w:tcBorders>
              <w:top w:val="nil"/>
              <w:left w:val="single" w:sz="8" w:space="0" w:color="auto"/>
              <w:bottom w:val="single" w:sz="4" w:space="0" w:color="auto"/>
              <w:right w:val="single" w:sz="4" w:space="0" w:color="auto"/>
            </w:tcBorders>
            <w:shd w:val="clear" w:color="auto" w:fill="auto"/>
            <w:noWrap/>
            <w:vAlign w:val="center"/>
          </w:tcPr>
          <w:p w:rsidR="00AE2B08" w:rsidRPr="006A43C5" w:rsidRDefault="00AE2B08" w:rsidP="00AE2B08">
            <w:pPr>
              <w:jc w:val="right"/>
            </w:pPr>
            <w:r w:rsidRPr="006A43C5">
              <w:t>881,87</w:t>
            </w:r>
          </w:p>
        </w:tc>
        <w:tc>
          <w:tcPr>
            <w:tcW w:w="1296" w:type="dxa"/>
            <w:tcBorders>
              <w:top w:val="nil"/>
              <w:left w:val="nil"/>
              <w:bottom w:val="single" w:sz="4" w:space="0" w:color="auto"/>
              <w:right w:val="single" w:sz="4" w:space="0" w:color="auto"/>
            </w:tcBorders>
            <w:shd w:val="clear" w:color="auto" w:fill="auto"/>
            <w:noWrap/>
            <w:vAlign w:val="center"/>
          </w:tcPr>
          <w:p w:rsidR="00AE2B08" w:rsidRPr="006A43C5" w:rsidRDefault="00AE2B08" w:rsidP="00AE2B08">
            <w:pPr>
              <w:jc w:val="right"/>
            </w:pPr>
            <w:r w:rsidRPr="006A43C5">
              <w:t>6366,23</w:t>
            </w:r>
          </w:p>
        </w:tc>
        <w:tc>
          <w:tcPr>
            <w:tcW w:w="1596" w:type="dxa"/>
            <w:tcBorders>
              <w:top w:val="nil"/>
              <w:left w:val="nil"/>
              <w:bottom w:val="single" w:sz="4" w:space="0" w:color="auto"/>
              <w:right w:val="single" w:sz="4" w:space="0" w:color="auto"/>
            </w:tcBorders>
            <w:shd w:val="clear" w:color="auto" w:fill="auto"/>
            <w:noWrap/>
            <w:vAlign w:val="center"/>
          </w:tcPr>
          <w:p w:rsidR="00AE2B08" w:rsidRPr="006A43C5" w:rsidRDefault="00AE2B08" w:rsidP="00AE2B08">
            <w:pPr>
              <w:jc w:val="right"/>
            </w:pPr>
            <w:r w:rsidRPr="006A43C5">
              <w:t>5614187,25</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E2B08" w:rsidRPr="006A43C5" w:rsidRDefault="00AE2B08" w:rsidP="00AE2B08">
            <w:pPr>
              <w:jc w:val="right"/>
            </w:pPr>
            <w:r w:rsidRPr="006A43C5">
              <w:t>26,42</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AE2B08" w:rsidRPr="006A43C5" w:rsidRDefault="00AE2B08" w:rsidP="00AE2B08">
            <w:pPr>
              <w:jc w:val="right"/>
            </w:pPr>
            <w:r w:rsidRPr="006A43C5">
              <w:t>6366,23</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AE2B08" w:rsidRPr="006A43C5" w:rsidRDefault="00AE2B08" w:rsidP="00AE2B08">
            <w:pPr>
              <w:jc w:val="right"/>
            </w:pPr>
            <w:r w:rsidRPr="006A43C5">
              <w:t>168195,80</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AE2B08" w:rsidRPr="006A43C5" w:rsidRDefault="00AE2B08" w:rsidP="00AE2B08">
            <w:pPr>
              <w:jc w:val="right"/>
            </w:pPr>
            <w:r w:rsidRPr="006A43C5">
              <w:t>5782383,05</w:t>
            </w:r>
          </w:p>
        </w:tc>
        <w:tc>
          <w:tcPr>
            <w:tcW w:w="1496" w:type="dxa"/>
            <w:tcBorders>
              <w:top w:val="nil"/>
              <w:left w:val="nil"/>
              <w:bottom w:val="single" w:sz="4" w:space="0" w:color="auto"/>
              <w:right w:val="single" w:sz="8" w:space="0" w:color="auto"/>
            </w:tcBorders>
            <w:shd w:val="clear" w:color="auto" w:fill="auto"/>
            <w:noWrap/>
            <w:vAlign w:val="center"/>
          </w:tcPr>
          <w:p w:rsidR="00AE2B08" w:rsidRPr="006A43C5" w:rsidRDefault="00AE2B08" w:rsidP="00AE2B08">
            <w:pPr>
              <w:jc w:val="right"/>
            </w:pPr>
            <w:r w:rsidRPr="006A43C5">
              <w:t>578238,30</w:t>
            </w:r>
          </w:p>
        </w:tc>
      </w:tr>
      <w:tr w:rsidR="00EA12C7" w:rsidRPr="006A43C5" w:rsidTr="001B5DDA">
        <w:trPr>
          <w:trHeight w:val="284"/>
        </w:trPr>
        <w:tc>
          <w:tcPr>
            <w:tcW w:w="5964" w:type="dxa"/>
            <w:tcBorders>
              <w:top w:val="nil"/>
              <w:left w:val="single" w:sz="8" w:space="0" w:color="auto"/>
              <w:bottom w:val="single" w:sz="4" w:space="0" w:color="auto"/>
              <w:right w:val="nil"/>
            </w:tcBorders>
            <w:shd w:val="clear" w:color="auto" w:fill="auto"/>
            <w:noWrap/>
            <w:vAlign w:val="center"/>
          </w:tcPr>
          <w:p w:rsidR="00AE2B08" w:rsidRPr="006A43C5" w:rsidRDefault="00AE2B08" w:rsidP="00AE2B08">
            <w:pPr>
              <w:jc w:val="left"/>
              <w:rPr>
                <w:szCs w:val="24"/>
              </w:rPr>
            </w:pPr>
            <w:r w:rsidRPr="006A43C5">
              <w:rPr>
                <w:szCs w:val="24"/>
              </w:rPr>
              <w:t>525 međuredno tarupiranje</w:t>
            </w:r>
          </w:p>
        </w:tc>
        <w:tc>
          <w:tcPr>
            <w:tcW w:w="996" w:type="dxa"/>
            <w:tcBorders>
              <w:top w:val="nil"/>
              <w:left w:val="single" w:sz="8" w:space="0" w:color="auto"/>
              <w:bottom w:val="single" w:sz="4" w:space="0" w:color="auto"/>
              <w:right w:val="single" w:sz="4" w:space="0" w:color="auto"/>
            </w:tcBorders>
            <w:shd w:val="clear" w:color="auto" w:fill="auto"/>
            <w:noWrap/>
            <w:vAlign w:val="center"/>
          </w:tcPr>
          <w:p w:rsidR="00AE2B08" w:rsidRPr="006A43C5" w:rsidRDefault="00AE2B08" w:rsidP="00AE2B08">
            <w:pPr>
              <w:jc w:val="right"/>
            </w:pPr>
            <w:r w:rsidRPr="006A43C5">
              <w:t>501,11</w:t>
            </w:r>
          </w:p>
        </w:tc>
        <w:tc>
          <w:tcPr>
            <w:tcW w:w="1296" w:type="dxa"/>
            <w:tcBorders>
              <w:top w:val="nil"/>
              <w:left w:val="nil"/>
              <w:bottom w:val="single" w:sz="4" w:space="0" w:color="auto"/>
              <w:right w:val="single" w:sz="4" w:space="0" w:color="auto"/>
            </w:tcBorders>
            <w:shd w:val="clear" w:color="auto" w:fill="auto"/>
            <w:noWrap/>
            <w:vAlign w:val="center"/>
          </w:tcPr>
          <w:p w:rsidR="00AE2B08" w:rsidRPr="006A43C5" w:rsidRDefault="00AE2B08" w:rsidP="00AE2B08">
            <w:pPr>
              <w:jc w:val="right"/>
            </w:pPr>
            <w:r w:rsidRPr="006A43C5">
              <w:t>7509.00</w:t>
            </w:r>
          </w:p>
        </w:tc>
        <w:tc>
          <w:tcPr>
            <w:tcW w:w="1596" w:type="dxa"/>
            <w:tcBorders>
              <w:top w:val="nil"/>
              <w:left w:val="nil"/>
              <w:bottom w:val="single" w:sz="4" w:space="0" w:color="auto"/>
              <w:right w:val="single" w:sz="4" w:space="0" w:color="auto"/>
            </w:tcBorders>
            <w:shd w:val="clear" w:color="auto" w:fill="auto"/>
            <w:noWrap/>
            <w:vAlign w:val="center"/>
          </w:tcPr>
          <w:p w:rsidR="00AE2B08" w:rsidRPr="006A43C5" w:rsidRDefault="00AE2B08" w:rsidP="00AE2B08">
            <w:pPr>
              <w:jc w:val="right"/>
            </w:pPr>
            <w:r w:rsidRPr="006A43C5">
              <w:t>3762834,99</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E2B08" w:rsidRPr="006A43C5" w:rsidRDefault="00AE2B08" w:rsidP="00AE2B08">
            <w:pPr>
              <w:jc w:val="right"/>
            </w:pPr>
            <w:r w:rsidRPr="006A43C5">
              <w:t>26,42</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AE2B08" w:rsidRPr="006A43C5" w:rsidRDefault="00AE2B08" w:rsidP="00AE2B08">
            <w:pPr>
              <w:jc w:val="right"/>
            </w:pPr>
            <w:r w:rsidRPr="006A43C5">
              <w:t>7509,00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AE2B08" w:rsidRPr="006A43C5" w:rsidRDefault="00AE2B08" w:rsidP="00AE2B08">
            <w:pPr>
              <w:jc w:val="right"/>
            </w:pPr>
            <w:r w:rsidRPr="006A43C5">
              <w:t>198387,78</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AE2B08" w:rsidRPr="006A43C5" w:rsidRDefault="00AE2B08" w:rsidP="00AE2B08">
            <w:pPr>
              <w:jc w:val="right"/>
            </w:pPr>
            <w:r w:rsidRPr="006A43C5">
              <w:t>3961222,77</w:t>
            </w:r>
          </w:p>
        </w:tc>
        <w:tc>
          <w:tcPr>
            <w:tcW w:w="1496" w:type="dxa"/>
            <w:tcBorders>
              <w:top w:val="nil"/>
              <w:left w:val="nil"/>
              <w:bottom w:val="single" w:sz="4" w:space="0" w:color="auto"/>
              <w:right w:val="single" w:sz="8" w:space="0" w:color="auto"/>
            </w:tcBorders>
            <w:shd w:val="clear" w:color="auto" w:fill="auto"/>
            <w:noWrap/>
            <w:vAlign w:val="center"/>
          </w:tcPr>
          <w:p w:rsidR="00AE2B08" w:rsidRPr="006A43C5" w:rsidRDefault="00AE2B08" w:rsidP="00AE2B08">
            <w:pPr>
              <w:jc w:val="right"/>
            </w:pPr>
            <w:r w:rsidRPr="006A43C5">
              <w:t>396122,28</w:t>
            </w:r>
          </w:p>
        </w:tc>
      </w:tr>
      <w:tr w:rsidR="00EA12C7" w:rsidRPr="006A43C5" w:rsidTr="001B5DDA">
        <w:trPr>
          <w:trHeight w:val="284"/>
        </w:trPr>
        <w:tc>
          <w:tcPr>
            <w:tcW w:w="5964" w:type="dxa"/>
            <w:tcBorders>
              <w:top w:val="nil"/>
              <w:left w:val="single" w:sz="8" w:space="0" w:color="auto"/>
              <w:bottom w:val="single" w:sz="4" w:space="0" w:color="auto"/>
              <w:right w:val="nil"/>
            </w:tcBorders>
            <w:shd w:val="clear" w:color="auto" w:fill="auto"/>
            <w:noWrap/>
            <w:vAlign w:val="center"/>
          </w:tcPr>
          <w:p w:rsidR="00AE2B08" w:rsidRPr="006A43C5" w:rsidRDefault="00AE2B08" w:rsidP="00AE2B08">
            <w:pPr>
              <w:jc w:val="left"/>
              <w:rPr>
                <w:szCs w:val="24"/>
              </w:rPr>
            </w:pPr>
            <w:r w:rsidRPr="006A43C5">
              <w:rPr>
                <w:szCs w:val="24"/>
              </w:rPr>
              <w:t>611 zaštita šuma od biljnih bolesti</w:t>
            </w:r>
          </w:p>
        </w:tc>
        <w:tc>
          <w:tcPr>
            <w:tcW w:w="996" w:type="dxa"/>
            <w:tcBorders>
              <w:top w:val="nil"/>
              <w:left w:val="single" w:sz="8" w:space="0" w:color="auto"/>
              <w:bottom w:val="single" w:sz="4" w:space="0" w:color="auto"/>
              <w:right w:val="single" w:sz="4" w:space="0" w:color="auto"/>
            </w:tcBorders>
            <w:shd w:val="clear" w:color="auto" w:fill="auto"/>
            <w:noWrap/>
            <w:vAlign w:val="center"/>
          </w:tcPr>
          <w:p w:rsidR="00AE2B08" w:rsidRPr="006A43C5" w:rsidRDefault="00AE2B08" w:rsidP="00AE2B08">
            <w:pPr>
              <w:jc w:val="right"/>
            </w:pPr>
            <w:r w:rsidRPr="006A43C5">
              <w:t>1055,06</w:t>
            </w:r>
          </w:p>
        </w:tc>
        <w:tc>
          <w:tcPr>
            <w:tcW w:w="1296" w:type="dxa"/>
            <w:tcBorders>
              <w:top w:val="nil"/>
              <w:left w:val="nil"/>
              <w:bottom w:val="single" w:sz="4" w:space="0" w:color="auto"/>
              <w:right w:val="single" w:sz="4" w:space="0" w:color="auto"/>
            </w:tcBorders>
            <w:shd w:val="clear" w:color="auto" w:fill="auto"/>
            <w:noWrap/>
            <w:vAlign w:val="center"/>
          </w:tcPr>
          <w:p w:rsidR="00AE2B08" w:rsidRPr="006A43C5" w:rsidRDefault="00AE2B08" w:rsidP="00AE2B08">
            <w:pPr>
              <w:jc w:val="right"/>
            </w:pPr>
            <w:r w:rsidRPr="006A43C5">
              <w:t>12900,45</w:t>
            </w:r>
          </w:p>
        </w:tc>
        <w:tc>
          <w:tcPr>
            <w:tcW w:w="1596" w:type="dxa"/>
            <w:tcBorders>
              <w:top w:val="nil"/>
              <w:left w:val="nil"/>
              <w:bottom w:val="single" w:sz="4" w:space="0" w:color="auto"/>
              <w:right w:val="single" w:sz="4" w:space="0" w:color="auto"/>
            </w:tcBorders>
            <w:shd w:val="clear" w:color="auto" w:fill="auto"/>
            <w:noWrap/>
            <w:vAlign w:val="center"/>
          </w:tcPr>
          <w:p w:rsidR="00AE2B08" w:rsidRPr="006A43C5" w:rsidRDefault="00AE2B08" w:rsidP="00AE2B08">
            <w:pPr>
              <w:jc w:val="right"/>
            </w:pPr>
            <w:r w:rsidRPr="006A43C5">
              <w:t>13610748,78</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E2B08" w:rsidRPr="006A43C5" w:rsidRDefault="00AE2B08" w:rsidP="00AE2B08">
            <w:pPr>
              <w:jc w:val="right"/>
            </w:pPr>
            <w:r w:rsidRPr="006A43C5">
              <w:t>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AE2B08" w:rsidRPr="006A43C5" w:rsidRDefault="00AE2B08" w:rsidP="00AE2B08">
            <w:pPr>
              <w:jc w:val="right"/>
            </w:pPr>
            <w:r w:rsidRPr="006A43C5">
              <w:t>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AE2B08" w:rsidRPr="006A43C5" w:rsidRDefault="00AE2B08" w:rsidP="00AE2B08">
            <w:pPr>
              <w:jc w:val="right"/>
            </w:pPr>
            <w:r w:rsidRPr="006A43C5">
              <w:t> </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AE2B08" w:rsidRPr="006A43C5" w:rsidRDefault="00AE2B08" w:rsidP="00AE2B08">
            <w:pPr>
              <w:jc w:val="right"/>
            </w:pPr>
            <w:r w:rsidRPr="006A43C5">
              <w:t>13610748,78</w:t>
            </w:r>
          </w:p>
        </w:tc>
        <w:tc>
          <w:tcPr>
            <w:tcW w:w="1496" w:type="dxa"/>
            <w:tcBorders>
              <w:top w:val="nil"/>
              <w:left w:val="nil"/>
              <w:bottom w:val="single" w:sz="4" w:space="0" w:color="auto"/>
              <w:right w:val="single" w:sz="8" w:space="0" w:color="auto"/>
            </w:tcBorders>
            <w:shd w:val="clear" w:color="auto" w:fill="auto"/>
            <w:noWrap/>
            <w:vAlign w:val="center"/>
          </w:tcPr>
          <w:p w:rsidR="00AE2B08" w:rsidRPr="006A43C5" w:rsidRDefault="00AE2B08" w:rsidP="00AE2B08">
            <w:pPr>
              <w:jc w:val="right"/>
            </w:pPr>
            <w:r w:rsidRPr="006A43C5">
              <w:t>1361074,88</w:t>
            </w:r>
          </w:p>
        </w:tc>
      </w:tr>
      <w:tr w:rsidR="00EA12C7" w:rsidRPr="006A43C5" w:rsidTr="001B5DDA">
        <w:trPr>
          <w:trHeight w:val="284"/>
        </w:trPr>
        <w:tc>
          <w:tcPr>
            <w:tcW w:w="5964" w:type="dxa"/>
            <w:tcBorders>
              <w:top w:val="nil"/>
              <w:left w:val="single" w:sz="8" w:space="0" w:color="auto"/>
              <w:bottom w:val="single" w:sz="4" w:space="0" w:color="auto"/>
              <w:right w:val="nil"/>
            </w:tcBorders>
            <w:shd w:val="clear" w:color="auto" w:fill="auto"/>
            <w:noWrap/>
            <w:vAlign w:val="center"/>
          </w:tcPr>
          <w:p w:rsidR="00AE2B08" w:rsidRPr="006A43C5" w:rsidRDefault="00AE2B08" w:rsidP="00AE2B08">
            <w:pPr>
              <w:jc w:val="left"/>
              <w:rPr>
                <w:szCs w:val="24"/>
              </w:rPr>
            </w:pPr>
            <w:r w:rsidRPr="006A43C5">
              <w:rPr>
                <w:szCs w:val="24"/>
              </w:rPr>
              <w:t>612 zaštita šuma od entomoloskih oboljenja</w:t>
            </w:r>
          </w:p>
        </w:tc>
        <w:tc>
          <w:tcPr>
            <w:tcW w:w="996" w:type="dxa"/>
            <w:tcBorders>
              <w:top w:val="nil"/>
              <w:left w:val="single" w:sz="8" w:space="0" w:color="auto"/>
              <w:bottom w:val="single" w:sz="4" w:space="0" w:color="auto"/>
              <w:right w:val="single" w:sz="4" w:space="0" w:color="auto"/>
            </w:tcBorders>
            <w:shd w:val="clear" w:color="auto" w:fill="auto"/>
            <w:noWrap/>
            <w:vAlign w:val="center"/>
          </w:tcPr>
          <w:p w:rsidR="00AE2B08" w:rsidRPr="006A43C5" w:rsidRDefault="00AE2B08" w:rsidP="00AE2B08">
            <w:pPr>
              <w:jc w:val="right"/>
            </w:pPr>
            <w:r w:rsidRPr="006A43C5">
              <w:t>529,3</w:t>
            </w:r>
          </w:p>
        </w:tc>
        <w:tc>
          <w:tcPr>
            <w:tcW w:w="1296" w:type="dxa"/>
            <w:tcBorders>
              <w:top w:val="nil"/>
              <w:left w:val="nil"/>
              <w:bottom w:val="single" w:sz="4" w:space="0" w:color="auto"/>
              <w:right w:val="single" w:sz="4" w:space="0" w:color="auto"/>
            </w:tcBorders>
            <w:shd w:val="clear" w:color="auto" w:fill="auto"/>
            <w:noWrap/>
            <w:vAlign w:val="center"/>
          </w:tcPr>
          <w:p w:rsidR="00AE2B08" w:rsidRPr="006A43C5" w:rsidRDefault="00AE2B08" w:rsidP="00AE2B08">
            <w:pPr>
              <w:jc w:val="right"/>
            </w:pPr>
            <w:r w:rsidRPr="006A43C5">
              <w:t>8593,55</w:t>
            </w:r>
          </w:p>
        </w:tc>
        <w:tc>
          <w:tcPr>
            <w:tcW w:w="1596" w:type="dxa"/>
            <w:tcBorders>
              <w:top w:val="nil"/>
              <w:left w:val="nil"/>
              <w:bottom w:val="single" w:sz="4" w:space="0" w:color="auto"/>
              <w:right w:val="single" w:sz="4" w:space="0" w:color="auto"/>
            </w:tcBorders>
            <w:shd w:val="clear" w:color="auto" w:fill="auto"/>
            <w:noWrap/>
            <w:vAlign w:val="center"/>
          </w:tcPr>
          <w:p w:rsidR="00AE2B08" w:rsidRPr="006A43C5" w:rsidRDefault="00AE2B08" w:rsidP="00AE2B08">
            <w:pPr>
              <w:jc w:val="right"/>
            </w:pPr>
            <w:r w:rsidRPr="006A43C5">
              <w:t>4548566,02</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tcPr>
          <w:p w:rsidR="00AE2B08" w:rsidRPr="006A43C5" w:rsidRDefault="00AE2B08" w:rsidP="00AE2B08">
            <w:pPr>
              <w:jc w:val="right"/>
            </w:pPr>
            <w:r w:rsidRPr="006A43C5">
              <w:t> </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AE2B08" w:rsidRPr="006A43C5" w:rsidRDefault="00AE2B08" w:rsidP="00AE2B08">
            <w:pPr>
              <w:jc w:val="right"/>
            </w:pPr>
            <w:r w:rsidRPr="006A43C5">
              <w:t>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AE2B08" w:rsidRPr="006A43C5" w:rsidRDefault="00AE2B08" w:rsidP="00AE2B08">
            <w:pPr>
              <w:jc w:val="right"/>
            </w:pPr>
            <w:r w:rsidRPr="006A43C5">
              <w:t> </w:t>
            </w:r>
          </w:p>
        </w:tc>
        <w:tc>
          <w:tcPr>
            <w:tcW w:w="1607" w:type="dxa"/>
            <w:tcBorders>
              <w:top w:val="nil"/>
              <w:left w:val="single" w:sz="4" w:space="0" w:color="auto"/>
              <w:bottom w:val="single" w:sz="4" w:space="0" w:color="auto"/>
              <w:right w:val="single" w:sz="8" w:space="0" w:color="auto"/>
            </w:tcBorders>
            <w:shd w:val="clear" w:color="auto" w:fill="auto"/>
            <w:noWrap/>
            <w:vAlign w:val="center"/>
          </w:tcPr>
          <w:p w:rsidR="00AE2B08" w:rsidRPr="006A43C5" w:rsidRDefault="00AE2B08" w:rsidP="00AE2B08">
            <w:pPr>
              <w:jc w:val="right"/>
            </w:pPr>
            <w:r w:rsidRPr="006A43C5">
              <w:t>4548566,02</w:t>
            </w:r>
          </w:p>
        </w:tc>
        <w:tc>
          <w:tcPr>
            <w:tcW w:w="1496" w:type="dxa"/>
            <w:tcBorders>
              <w:top w:val="nil"/>
              <w:left w:val="nil"/>
              <w:bottom w:val="single" w:sz="4" w:space="0" w:color="auto"/>
              <w:right w:val="single" w:sz="8" w:space="0" w:color="auto"/>
            </w:tcBorders>
            <w:shd w:val="clear" w:color="auto" w:fill="auto"/>
            <w:noWrap/>
            <w:vAlign w:val="center"/>
          </w:tcPr>
          <w:p w:rsidR="00AE2B08" w:rsidRPr="006A43C5" w:rsidRDefault="00AE2B08" w:rsidP="00AE2B08">
            <w:pPr>
              <w:jc w:val="right"/>
            </w:pPr>
            <w:r w:rsidRPr="006A43C5">
              <w:t>454856,60</w:t>
            </w:r>
          </w:p>
        </w:tc>
      </w:tr>
      <w:tr w:rsidR="00EA12C7" w:rsidRPr="006A43C5" w:rsidTr="00F83EC0">
        <w:trPr>
          <w:trHeight w:val="284"/>
        </w:trPr>
        <w:tc>
          <w:tcPr>
            <w:tcW w:w="5964" w:type="dxa"/>
            <w:tcBorders>
              <w:top w:val="single" w:sz="8" w:space="0" w:color="auto"/>
              <w:left w:val="single" w:sz="8" w:space="0" w:color="auto"/>
              <w:bottom w:val="single" w:sz="8" w:space="0" w:color="auto"/>
              <w:right w:val="nil"/>
            </w:tcBorders>
            <w:shd w:val="clear" w:color="auto" w:fill="D9D9D9" w:themeFill="background1" w:themeFillShade="D9"/>
            <w:noWrap/>
            <w:vAlign w:val="bottom"/>
          </w:tcPr>
          <w:p w:rsidR="00AE2B08" w:rsidRPr="006A43C5" w:rsidRDefault="00AE2B08" w:rsidP="00AE2B08">
            <w:pPr>
              <w:rPr>
                <w:szCs w:val="24"/>
              </w:rPr>
            </w:pPr>
            <w:r w:rsidRPr="006A43C5">
              <w:rPr>
                <w:szCs w:val="24"/>
              </w:rPr>
              <w:t>Ukupno</w:t>
            </w:r>
          </w:p>
        </w:tc>
        <w:tc>
          <w:tcPr>
            <w:tcW w:w="996"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rsidR="00AE2B08" w:rsidRPr="006A43C5" w:rsidRDefault="00AE2B08" w:rsidP="00AE2B08">
            <w:pPr>
              <w:jc w:val="right"/>
            </w:pPr>
            <w:r w:rsidRPr="006A43C5">
              <w:t>4906,89</w:t>
            </w:r>
          </w:p>
        </w:tc>
        <w:tc>
          <w:tcPr>
            <w:tcW w:w="1296"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AE2B08" w:rsidRPr="006A43C5" w:rsidRDefault="00AE2B08" w:rsidP="00AE2B08">
            <w:pPr>
              <w:jc w:val="right"/>
            </w:pPr>
            <w:r w:rsidRPr="006A43C5">
              <w:t> </w:t>
            </w:r>
          </w:p>
        </w:tc>
        <w:tc>
          <w:tcPr>
            <w:tcW w:w="1596"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AE2B08" w:rsidRPr="006A43C5" w:rsidRDefault="00AE2B08" w:rsidP="00AE2B08">
            <w:pPr>
              <w:jc w:val="right"/>
            </w:pPr>
            <w:r w:rsidRPr="006A43C5">
              <w:t>117506589,84</w:t>
            </w:r>
          </w:p>
        </w:tc>
        <w:tc>
          <w:tcPr>
            <w:tcW w:w="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2B08" w:rsidRPr="006A43C5" w:rsidRDefault="00AE2B08" w:rsidP="00AE2B08">
            <w:pPr>
              <w:jc w:val="right"/>
            </w:pPr>
            <w:r w:rsidRPr="006A43C5">
              <w:t>161,16</w:t>
            </w:r>
          </w:p>
        </w:tc>
        <w:tc>
          <w:tcPr>
            <w:tcW w:w="1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2B08" w:rsidRPr="006A43C5" w:rsidRDefault="00AE2B08" w:rsidP="00AE2B08">
            <w:pPr>
              <w:jc w:val="right"/>
            </w:pPr>
            <w:r w:rsidRPr="006A43C5">
              <w:t> </w:t>
            </w:r>
          </w:p>
        </w:tc>
        <w:tc>
          <w:tcPr>
            <w:tcW w:w="1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2B08" w:rsidRPr="006A43C5" w:rsidRDefault="00AE2B08" w:rsidP="00AE2B08">
            <w:pPr>
              <w:jc w:val="right"/>
            </w:pPr>
            <w:r w:rsidRPr="006A43C5">
              <w:t>5602681,73</w:t>
            </w:r>
          </w:p>
        </w:tc>
        <w:tc>
          <w:tcPr>
            <w:tcW w:w="1607"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tcPr>
          <w:p w:rsidR="00AE2B08" w:rsidRPr="006A43C5" w:rsidRDefault="00AE2B08" w:rsidP="00AE2B08">
            <w:pPr>
              <w:jc w:val="right"/>
            </w:pPr>
            <w:r w:rsidRPr="006A43C5">
              <w:t>123109271,57</w:t>
            </w:r>
          </w:p>
        </w:tc>
        <w:tc>
          <w:tcPr>
            <w:tcW w:w="1496"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rsidR="00AE2B08" w:rsidRPr="006A43C5" w:rsidRDefault="00AE2B08" w:rsidP="00AE2B08">
            <w:pPr>
              <w:jc w:val="right"/>
            </w:pPr>
            <w:r w:rsidRPr="006A43C5">
              <w:t>12310927,16</w:t>
            </w:r>
          </w:p>
        </w:tc>
      </w:tr>
    </w:tbl>
    <w:p w:rsidR="001301AB" w:rsidRPr="006A43C5" w:rsidRDefault="001301AB" w:rsidP="001301AB">
      <w:pPr>
        <w:ind w:firstLine="567"/>
      </w:pPr>
      <w:r w:rsidRPr="006A43C5">
        <w:t>Troškovi radova na gajenju šuma iznose 117.506.589,8 dinara u prostoj reprodukciji i 5.602.681,7 dinara u proširenoj reprodukciji što ukupno iznosi 123.109.271,6 dinara za deset godina.</w:t>
      </w:r>
    </w:p>
    <w:p w:rsidR="00732569" w:rsidRPr="006A43C5" w:rsidRDefault="00732569" w:rsidP="00B5350C">
      <w:pPr>
        <w:pStyle w:val="Heading3"/>
        <w:rPr>
          <w:szCs w:val="24"/>
        </w:rPr>
      </w:pPr>
      <w:bookmarkStart w:id="1262" w:name="_Toc329146894"/>
      <w:bookmarkStart w:id="1263" w:name="_Toc329328612"/>
      <w:bookmarkStart w:id="1264" w:name="_Toc410988521"/>
      <w:bookmarkStart w:id="1265" w:name="_Toc478456601"/>
      <w:bookmarkStart w:id="1266" w:name="_Toc503785538"/>
      <w:bookmarkStart w:id="1267" w:name="_Toc503786113"/>
      <w:bookmarkStart w:id="1268" w:name="_Toc503786602"/>
      <w:bookmarkStart w:id="1269" w:name="_Toc503787473"/>
      <w:bookmarkStart w:id="1270" w:name="_Toc535232925"/>
      <w:bookmarkStart w:id="1271" w:name="_Toc535233791"/>
      <w:r w:rsidRPr="006A43C5">
        <w:rPr>
          <w:szCs w:val="24"/>
        </w:rPr>
        <w:t>10.4.3. Troškovi izgradnje i održavanja saobraćajnica i tehničkog opremanja</w:t>
      </w:r>
      <w:bookmarkEnd w:id="1262"/>
      <w:bookmarkEnd w:id="1263"/>
      <w:bookmarkEnd w:id="1264"/>
      <w:bookmarkEnd w:id="1265"/>
      <w:bookmarkEnd w:id="1266"/>
      <w:bookmarkEnd w:id="1267"/>
      <w:bookmarkEnd w:id="1268"/>
      <w:bookmarkEnd w:id="1269"/>
      <w:bookmarkEnd w:id="1270"/>
      <w:bookmarkEnd w:id="1271"/>
    </w:p>
    <w:p w:rsidR="00732569" w:rsidRPr="006A43C5" w:rsidRDefault="00732569" w:rsidP="00B5350C">
      <w:pPr>
        <w:ind w:firstLine="567"/>
        <w:rPr>
          <w:szCs w:val="24"/>
          <w:lang w:val="sr-Latn-CS"/>
        </w:rPr>
      </w:pPr>
      <w:r w:rsidRPr="006A43C5">
        <w:rPr>
          <w:szCs w:val="24"/>
          <w:lang w:val="sr-Latn-CS"/>
        </w:rPr>
        <w:t xml:space="preserve">U narednom uređajnom razdoblju je planirano održavanje </w:t>
      </w:r>
      <w:r w:rsidR="00EA12C7" w:rsidRPr="006A43C5">
        <w:rPr>
          <w:szCs w:val="24"/>
          <w:lang w:val="sr-Latn-CS"/>
        </w:rPr>
        <w:t xml:space="preserve">mekih </w:t>
      </w:r>
      <w:r w:rsidRPr="006A43C5">
        <w:rPr>
          <w:szCs w:val="24"/>
          <w:lang w:val="sr-Latn-CS"/>
        </w:rPr>
        <w:t xml:space="preserve">šumskih puteva u dužini od </w:t>
      </w:r>
      <w:r w:rsidR="00EA12C7" w:rsidRPr="006A43C5">
        <w:rPr>
          <w:szCs w:val="24"/>
          <w:lang w:val="sr-Latn-CS"/>
        </w:rPr>
        <w:t xml:space="preserve">25 </w:t>
      </w:r>
      <w:r w:rsidRPr="006A43C5">
        <w:rPr>
          <w:szCs w:val="24"/>
          <w:lang w:val="sr-Latn-CS"/>
        </w:rPr>
        <w:t xml:space="preserve">000m. Troškovi održavanja </w:t>
      </w:r>
      <w:r w:rsidR="00EA12C7" w:rsidRPr="006A43C5">
        <w:rPr>
          <w:szCs w:val="24"/>
          <w:lang w:val="sr-Latn-CS"/>
        </w:rPr>
        <w:t xml:space="preserve">mekih </w:t>
      </w:r>
      <w:r w:rsidRPr="006A43C5">
        <w:rPr>
          <w:szCs w:val="24"/>
          <w:lang w:val="sr-Latn-CS"/>
        </w:rPr>
        <w:t xml:space="preserve">puteva iznose  </w:t>
      </w:r>
      <w:r w:rsidR="00EA12C7" w:rsidRPr="006A43C5">
        <w:rPr>
          <w:szCs w:val="24"/>
          <w:lang w:val="sr-Latn-CS"/>
        </w:rPr>
        <w:t>25</w:t>
      </w:r>
      <w:r w:rsidRPr="006A43C5">
        <w:rPr>
          <w:szCs w:val="24"/>
          <w:lang w:val="sr-Latn-CS"/>
        </w:rPr>
        <w:t xml:space="preserve"> km x </w:t>
      </w:r>
      <w:r w:rsidR="00EA12C7" w:rsidRPr="006A43C5">
        <w:rPr>
          <w:szCs w:val="24"/>
          <w:lang w:val="sr-Latn-CS"/>
        </w:rPr>
        <w:t>5000</w:t>
      </w:r>
      <w:r w:rsidRPr="006A43C5">
        <w:rPr>
          <w:szCs w:val="24"/>
          <w:lang w:val="sr-Latn-CS"/>
        </w:rPr>
        <w:t xml:space="preserve"> din/km = 1</w:t>
      </w:r>
      <w:r w:rsidR="00EA12C7" w:rsidRPr="006A43C5">
        <w:rPr>
          <w:szCs w:val="24"/>
          <w:lang w:val="sr-Latn-CS"/>
        </w:rPr>
        <w:t>25</w:t>
      </w:r>
      <w:r w:rsidR="006A43C5">
        <w:rPr>
          <w:szCs w:val="24"/>
          <w:lang w:val="sr-Latn-CS"/>
        </w:rPr>
        <w:t>.</w:t>
      </w:r>
      <w:r w:rsidRPr="006A43C5">
        <w:rPr>
          <w:szCs w:val="24"/>
          <w:lang w:val="sr-Latn-CS"/>
        </w:rPr>
        <w:t>000</w:t>
      </w:r>
      <w:r w:rsidR="006A43C5">
        <w:rPr>
          <w:szCs w:val="24"/>
          <w:lang w:val="sr-Latn-CS"/>
        </w:rPr>
        <w:t>,0</w:t>
      </w:r>
      <w:r w:rsidRPr="006A43C5">
        <w:rPr>
          <w:szCs w:val="24"/>
          <w:lang w:val="sr-Latn-CS"/>
        </w:rPr>
        <w:t xml:space="preserve"> dinara za 10 godina, sve u prostoj reprodukciji.</w:t>
      </w:r>
    </w:p>
    <w:p w:rsidR="00732569" w:rsidRPr="006A43C5" w:rsidRDefault="00732569" w:rsidP="00B5350C">
      <w:pPr>
        <w:rPr>
          <w:szCs w:val="24"/>
          <w:lang w:val="sr-Latn-CS"/>
        </w:rPr>
      </w:pPr>
    </w:p>
    <w:p w:rsidR="00732569" w:rsidRPr="006A43C5" w:rsidRDefault="00732569" w:rsidP="00B5350C">
      <w:pPr>
        <w:rPr>
          <w:szCs w:val="24"/>
          <w:lang w:val="sr-Latn-CS"/>
        </w:rPr>
      </w:pPr>
      <w:r w:rsidRPr="006A43C5">
        <w:rPr>
          <w:szCs w:val="24"/>
          <w:lang w:val="sr-Latn-CS"/>
        </w:rPr>
        <w:t xml:space="preserve">            </w:t>
      </w:r>
      <w:r w:rsidRPr="006A43C5">
        <w:rPr>
          <w:szCs w:val="24"/>
        </w:rPr>
        <w:t>Tabela</w:t>
      </w:r>
      <w:r w:rsidRPr="006A43C5">
        <w:rPr>
          <w:szCs w:val="24"/>
          <w:lang w:val="sr-Latn-CS"/>
        </w:rPr>
        <w:t xml:space="preserve"> </w:t>
      </w:r>
      <w:r w:rsidRPr="006A43C5">
        <w:rPr>
          <w:szCs w:val="24"/>
        </w:rPr>
        <w:t>br</w:t>
      </w:r>
      <w:r w:rsidRPr="006A43C5">
        <w:rPr>
          <w:szCs w:val="24"/>
          <w:lang w:val="sr-Latn-CS"/>
        </w:rPr>
        <w:t xml:space="preserve">.10.4.3. </w:t>
      </w:r>
      <w:r w:rsidRPr="006A43C5">
        <w:rPr>
          <w:szCs w:val="24"/>
        </w:rPr>
        <w:t>Tro</w:t>
      </w:r>
      <w:r w:rsidRPr="006A43C5">
        <w:rPr>
          <w:szCs w:val="24"/>
          <w:lang w:val="sr-Latn-CS"/>
        </w:rPr>
        <w:t>š</w:t>
      </w:r>
      <w:r w:rsidRPr="006A43C5">
        <w:rPr>
          <w:szCs w:val="24"/>
        </w:rPr>
        <w:t>kovi</w:t>
      </w:r>
      <w:r w:rsidRPr="006A43C5">
        <w:rPr>
          <w:szCs w:val="24"/>
          <w:lang w:val="sr-Latn-CS"/>
        </w:rPr>
        <w:t xml:space="preserve"> izgradnje i održavanja saobraćajnica i tehničkog opremanja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160"/>
        <w:gridCol w:w="1980"/>
      </w:tblGrid>
      <w:tr w:rsidR="00EA12C7" w:rsidRPr="006A43C5" w:rsidTr="00F83EC0">
        <w:tc>
          <w:tcPr>
            <w:tcW w:w="3600" w:type="dxa"/>
            <w:vMerge w:val="restart"/>
            <w:shd w:val="clear" w:color="auto" w:fill="D9D9D9" w:themeFill="background1" w:themeFillShade="D9"/>
            <w:vAlign w:val="center"/>
          </w:tcPr>
          <w:p w:rsidR="00732569" w:rsidRPr="006A43C5" w:rsidRDefault="00732569" w:rsidP="00F83EC0">
            <w:pPr>
              <w:jc w:val="center"/>
              <w:rPr>
                <w:szCs w:val="24"/>
                <w:lang w:val="sr-Latn-CS"/>
              </w:rPr>
            </w:pPr>
            <w:r w:rsidRPr="006A43C5">
              <w:rPr>
                <w:szCs w:val="24"/>
                <w:lang w:val="sr-Latn-CS"/>
              </w:rPr>
              <w:t>Vrsta troškova</w:t>
            </w:r>
          </w:p>
        </w:tc>
        <w:tc>
          <w:tcPr>
            <w:tcW w:w="4140" w:type="dxa"/>
            <w:gridSpan w:val="2"/>
            <w:shd w:val="clear" w:color="auto" w:fill="D9D9D9" w:themeFill="background1" w:themeFillShade="D9"/>
            <w:vAlign w:val="center"/>
          </w:tcPr>
          <w:p w:rsidR="00732569" w:rsidRPr="006A43C5" w:rsidRDefault="00732569" w:rsidP="00B5350C">
            <w:pPr>
              <w:jc w:val="center"/>
              <w:rPr>
                <w:szCs w:val="24"/>
                <w:lang w:val="sr-Latn-CS"/>
              </w:rPr>
            </w:pPr>
            <w:r w:rsidRPr="006A43C5">
              <w:rPr>
                <w:szCs w:val="24"/>
                <w:lang w:val="sr-Latn-CS"/>
              </w:rPr>
              <w:t>Prosta reprodukcija</w:t>
            </w:r>
          </w:p>
        </w:tc>
      </w:tr>
      <w:tr w:rsidR="00EA12C7" w:rsidRPr="006A43C5" w:rsidTr="00F83EC0">
        <w:tc>
          <w:tcPr>
            <w:tcW w:w="3600" w:type="dxa"/>
            <w:vMerge/>
            <w:shd w:val="clear" w:color="auto" w:fill="D9D9D9" w:themeFill="background1" w:themeFillShade="D9"/>
          </w:tcPr>
          <w:p w:rsidR="00732569" w:rsidRPr="006A43C5" w:rsidRDefault="00732569" w:rsidP="00B5350C">
            <w:pPr>
              <w:rPr>
                <w:szCs w:val="24"/>
                <w:lang w:val="sr-Latn-CS"/>
              </w:rPr>
            </w:pPr>
          </w:p>
        </w:tc>
        <w:tc>
          <w:tcPr>
            <w:tcW w:w="2160" w:type="dxa"/>
            <w:shd w:val="clear" w:color="auto" w:fill="D9D9D9" w:themeFill="background1" w:themeFillShade="D9"/>
            <w:vAlign w:val="center"/>
          </w:tcPr>
          <w:p w:rsidR="00732569" w:rsidRPr="006A43C5" w:rsidRDefault="00732569" w:rsidP="00B5350C">
            <w:pPr>
              <w:jc w:val="right"/>
              <w:rPr>
                <w:szCs w:val="24"/>
                <w:lang w:val="sr-Latn-CS"/>
              </w:rPr>
            </w:pPr>
            <w:r w:rsidRPr="006A43C5">
              <w:rPr>
                <w:szCs w:val="24"/>
                <w:lang w:val="sr-Latn-CS"/>
              </w:rPr>
              <w:t>za 10 godina din.</w:t>
            </w:r>
          </w:p>
        </w:tc>
        <w:tc>
          <w:tcPr>
            <w:tcW w:w="1980" w:type="dxa"/>
            <w:shd w:val="clear" w:color="auto" w:fill="D9D9D9" w:themeFill="background1" w:themeFillShade="D9"/>
          </w:tcPr>
          <w:p w:rsidR="00732569" w:rsidRPr="006A43C5" w:rsidRDefault="00732569" w:rsidP="00B5350C">
            <w:pPr>
              <w:jc w:val="right"/>
              <w:rPr>
                <w:szCs w:val="24"/>
                <w:lang w:val="sr-Latn-CS"/>
              </w:rPr>
            </w:pPr>
            <w:r w:rsidRPr="006A43C5">
              <w:rPr>
                <w:szCs w:val="24"/>
                <w:lang w:val="sr-Latn-CS"/>
              </w:rPr>
              <w:t>godišnje din.</w:t>
            </w:r>
          </w:p>
        </w:tc>
      </w:tr>
      <w:tr w:rsidR="00EA12C7" w:rsidRPr="006A43C5" w:rsidTr="00B05CC4">
        <w:tc>
          <w:tcPr>
            <w:tcW w:w="3600" w:type="dxa"/>
          </w:tcPr>
          <w:p w:rsidR="00732569" w:rsidRPr="006A43C5" w:rsidRDefault="00732569" w:rsidP="00B5350C">
            <w:pPr>
              <w:rPr>
                <w:szCs w:val="24"/>
                <w:lang w:val="sr-Latn-CS"/>
              </w:rPr>
            </w:pPr>
            <w:r w:rsidRPr="006A43C5">
              <w:rPr>
                <w:szCs w:val="24"/>
                <w:lang w:val="sr-Latn-CS"/>
              </w:rPr>
              <w:t>Troškovi održavanja saobraćajnica</w:t>
            </w:r>
          </w:p>
        </w:tc>
        <w:tc>
          <w:tcPr>
            <w:tcW w:w="2160" w:type="dxa"/>
            <w:vAlign w:val="bottom"/>
          </w:tcPr>
          <w:p w:rsidR="00732569" w:rsidRPr="006A43C5" w:rsidRDefault="00EA12C7" w:rsidP="00B5350C">
            <w:pPr>
              <w:jc w:val="right"/>
              <w:rPr>
                <w:szCs w:val="24"/>
              </w:rPr>
            </w:pPr>
            <w:r w:rsidRPr="006A43C5">
              <w:rPr>
                <w:szCs w:val="24"/>
              </w:rPr>
              <w:t>125000</w:t>
            </w:r>
            <w:r w:rsidR="006A43C5">
              <w:rPr>
                <w:szCs w:val="24"/>
              </w:rPr>
              <w:t>,0</w:t>
            </w:r>
          </w:p>
        </w:tc>
        <w:tc>
          <w:tcPr>
            <w:tcW w:w="1980" w:type="dxa"/>
            <w:vAlign w:val="bottom"/>
          </w:tcPr>
          <w:p w:rsidR="00732569" w:rsidRPr="006A43C5" w:rsidRDefault="00EA12C7" w:rsidP="00B5350C">
            <w:pPr>
              <w:jc w:val="right"/>
              <w:rPr>
                <w:szCs w:val="24"/>
              </w:rPr>
            </w:pPr>
            <w:r w:rsidRPr="006A43C5">
              <w:rPr>
                <w:szCs w:val="24"/>
              </w:rPr>
              <w:t>12500</w:t>
            </w:r>
            <w:r w:rsidR="006A43C5">
              <w:rPr>
                <w:szCs w:val="24"/>
              </w:rPr>
              <w:t>,0</w:t>
            </w:r>
          </w:p>
        </w:tc>
      </w:tr>
      <w:tr w:rsidR="00EA12C7" w:rsidRPr="006A43C5" w:rsidTr="00F83EC0">
        <w:tc>
          <w:tcPr>
            <w:tcW w:w="3600" w:type="dxa"/>
            <w:shd w:val="clear" w:color="auto" w:fill="D9D9D9" w:themeFill="background1" w:themeFillShade="D9"/>
          </w:tcPr>
          <w:p w:rsidR="00EA12C7" w:rsidRPr="006A43C5" w:rsidRDefault="00EA12C7" w:rsidP="00EA12C7">
            <w:pPr>
              <w:rPr>
                <w:szCs w:val="24"/>
                <w:lang w:val="sr-Latn-CS"/>
              </w:rPr>
            </w:pPr>
            <w:r w:rsidRPr="006A43C5">
              <w:rPr>
                <w:szCs w:val="24"/>
                <w:lang w:val="sr-Latn-CS"/>
              </w:rPr>
              <w:t>Ukupno :</w:t>
            </w:r>
          </w:p>
        </w:tc>
        <w:tc>
          <w:tcPr>
            <w:tcW w:w="2160" w:type="dxa"/>
            <w:shd w:val="clear" w:color="auto" w:fill="D9D9D9" w:themeFill="background1" w:themeFillShade="D9"/>
            <w:vAlign w:val="bottom"/>
          </w:tcPr>
          <w:p w:rsidR="00EA12C7" w:rsidRPr="006A43C5" w:rsidRDefault="00EA12C7" w:rsidP="00EA12C7">
            <w:pPr>
              <w:jc w:val="right"/>
              <w:rPr>
                <w:szCs w:val="24"/>
              </w:rPr>
            </w:pPr>
            <w:r w:rsidRPr="006A43C5">
              <w:rPr>
                <w:szCs w:val="24"/>
              </w:rPr>
              <w:t>125000</w:t>
            </w:r>
            <w:r w:rsidR="006A43C5">
              <w:rPr>
                <w:szCs w:val="24"/>
              </w:rPr>
              <w:t>,0</w:t>
            </w:r>
          </w:p>
        </w:tc>
        <w:tc>
          <w:tcPr>
            <w:tcW w:w="1980" w:type="dxa"/>
            <w:shd w:val="clear" w:color="auto" w:fill="D9D9D9" w:themeFill="background1" w:themeFillShade="D9"/>
            <w:vAlign w:val="bottom"/>
          </w:tcPr>
          <w:p w:rsidR="00EA12C7" w:rsidRPr="006A43C5" w:rsidRDefault="00EA12C7" w:rsidP="00EA12C7">
            <w:pPr>
              <w:jc w:val="right"/>
              <w:rPr>
                <w:szCs w:val="24"/>
              </w:rPr>
            </w:pPr>
            <w:r w:rsidRPr="006A43C5">
              <w:rPr>
                <w:szCs w:val="24"/>
              </w:rPr>
              <w:t>12500</w:t>
            </w:r>
            <w:r w:rsidR="006A43C5">
              <w:rPr>
                <w:szCs w:val="24"/>
              </w:rPr>
              <w:t>,0</w:t>
            </w:r>
          </w:p>
        </w:tc>
      </w:tr>
    </w:tbl>
    <w:p w:rsidR="00732569" w:rsidRPr="006A43C5" w:rsidRDefault="00732569" w:rsidP="00B5350C">
      <w:pPr>
        <w:pStyle w:val="Heading3"/>
        <w:rPr>
          <w:szCs w:val="24"/>
        </w:rPr>
      </w:pPr>
      <w:bookmarkStart w:id="1272" w:name="_Toc103391070"/>
      <w:bookmarkStart w:id="1273" w:name="_Toc104385125"/>
      <w:bookmarkStart w:id="1274" w:name="_Toc104385461"/>
      <w:bookmarkStart w:id="1275" w:name="_Toc104385705"/>
      <w:bookmarkStart w:id="1276" w:name="_Toc105553018"/>
      <w:bookmarkStart w:id="1277" w:name="_Toc329146895"/>
      <w:bookmarkStart w:id="1278" w:name="_Toc329328613"/>
      <w:bookmarkStart w:id="1279" w:name="_Toc410988522"/>
      <w:bookmarkStart w:id="1280" w:name="_Toc478456602"/>
      <w:bookmarkStart w:id="1281" w:name="_Toc503785539"/>
      <w:bookmarkStart w:id="1282" w:name="_Toc503786114"/>
      <w:bookmarkStart w:id="1283" w:name="_Toc503786603"/>
      <w:bookmarkStart w:id="1284" w:name="_Toc503787474"/>
      <w:bookmarkStart w:id="1285" w:name="_Toc535232926"/>
      <w:bookmarkStart w:id="1286" w:name="_Toc535233792"/>
      <w:r w:rsidRPr="006A43C5">
        <w:rPr>
          <w:szCs w:val="24"/>
        </w:rPr>
        <w:t>10.4.4. Troškovi uređivanja šuma</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p w:rsidR="00732569" w:rsidRPr="006A43C5" w:rsidRDefault="00732569" w:rsidP="00B5350C">
      <w:pPr>
        <w:ind w:firstLine="567"/>
        <w:rPr>
          <w:szCs w:val="24"/>
          <w:lang w:val="sr-Latn-CS"/>
        </w:rPr>
      </w:pPr>
      <w:r w:rsidRPr="006A43C5">
        <w:rPr>
          <w:szCs w:val="24"/>
          <w:lang w:val="sr-Latn-CS"/>
        </w:rPr>
        <w:t>Troškovi uređivanja šuma za naredno uređivanje izračunati su na bazi kalkulacije planske službe ŠG ’’Sombor’’, utrošenih sredstava za  uređivanje šuma koje se radilo 201</w:t>
      </w:r>
      <w:r w:rsidR="00EA12C7" w:rsidRPr="006A43C5">
        <w:rPr>
          <w:szCs w:val="24"/>
          <w:lang w:val="sr-Latn-CS"/>
        </w:rPr>
        <w:t>8</w:t>
      </w:r>
      <w:r w:rsidRPr="006A43C5">
        <w:rPr>
          <w:szCs w:val="24"/>
          <w:lang w:val="sr-Latn-CS"/>
        </w:rPr>
        <w:t xml:space="preserve">. godine.  </w:t>
      </w:r>
    </w:p>
    <w:p w:rsidR="00732569" w:rsidRPr="006A43C5" w:rsidRDefault="00732569" w:rsidP="00B5350C">
      <w:pPr>
        <w:ind w:firstLine="567"/>
        <w:rPr>
          <w:szCs w:val="24"/>
          <w:lang w:val="sr-Latn-CS"/>
        </w:rPr>
      </w:pPr>
      <w:r w:rsidRPr="006A43C5">
        <w:rPr>
          <w:szCs w:val="24"/>
          <w:lang w:val="sr-Latn-CS"/>
        </w:rPr>
        <w:t>Na osnovu kalkulacija troškovi uređivanja šuma u narednom uređajnom razdoblju iznose:</w:t>
      </w:r>
    </w:p>
    <w:p w:rsidR="00732569" w:rsidRPr="006A43C5" w:rsidRDefault="00732569" w:rsidP="00B5350C">
      <w:pPr>
        <w:rPr>
          <w:szCs w:val="24"/>
          <w:lang w:val="sr-Latn-CS"/>
        </w:rPr>
      </w:pPr>
      <w:r w:rsidRPr="006A43C5">
        <w:rPr>
          <w:szCs w:val="24"/>
          <w:lang w:val="sr-Latn-CS"/>
        </w:rPr>
        <w:t>13</w:t>
      </w:r>
      <w:r w:rsidR="00EA12C7" w:rsidRPr="006A43C5">
        <w:rPr>
          <w:szCs w:val="24"/>
          <w:lang w:val="sr-Latn-CS"/>
        </w:rPr>
        <w:t>71</w:t>
      </w:r>
      <w:r w:rsidRPr="006A43C5">
        <w:rPr>
          <w:szCs w:val="24"/>
          <w:lang w:val="sr-Latn-CS"/>
        </w:rPr>
        <w:t>,</w:t>
      </w:r>
      <w:r w:rsidR="00EA12C7" w:rsidRPr="006A43C5">
        <w:rPr>
          <w:szCs w:val="24"/>
          <w:lang w:val="sr-Latn-CS"/>
        </w:rPr>
        <w:t>54</w:t>
      </w:r>
      <w:r w:rsidRPr="006A43C5">
        <w:rPr>
          <w:szCs w:val="24"/>
          <w:lang w:val="sr-Latn-CS"/>
        </w:rPr>
        <w:t xml:space="preserve"> ha x 1.030 din/ha = </w:t>
      </w:r>
      <w:r w:rsidR="00EA12C7" w:rsidRPr="006A43C5">
        <w:rPr>
          <w:szCs w:val="24"/>
          <w:lang w:val="sr-Latn-CS"/>
        </w:rPr>
        <w:t>1</w:t>
      </w:r>
      <w:r w:rsidR="001301AB" w:rsidRPr="006A43C5">
        <w:rPr>
          <w:szCs w:val="24"/>
          <w:lang w:val="sr-Latn-CS"/>
        </w:rPr>
        <w:t>.</w:t>
      </w:r>
      <w:r w:rsidR="00EA12C7" w:rsidRPr="006A43C5">
        <w:rPr>
          <w:szCs w:val="24"/>
          <w:lang w:val="sr-Latn-CS"/>
        </w:rPr>
        <w:t>412</w:t>
      </w:r>
      <w:r w:rsidR="001301AB" w:rsidRPr="006A43C5">
        <w:rPr>
          <w:szCs w:val="24"/>
          <w:lang w:val="sr-Latn-CS"/>
        </w:rPr>
        <w:t>.</w:t>
      </w:r>
      <w:r w:rsidR="00EA12C7" w:rsidRPr="006A43C5">
        <w:rPr>
          <w:szCs w:val="24"/>
          <w:lang w:val="sr-Latn-CS"/>
        </w:rPr>
        <w:t>686,20</w:t>
      </w:r>
      <w:r w:rsidRPr="006A43C5">
        <w:rPr>
          <w:szCs w:val="24"/>
          <w:lang w:val="sr-Latn-CS"/>
        </w:rPr>
        <w:t xml:space="preserve"> dinara za 10 godina ili </w:t>
      </w:r>
      <w:r w:rsidR="00EA12C7" w:rsidRPr="006A43C5">
        <w:rPr>
          <w:szCs w:val="24"/>
          <w:lang w:val="sr-Latn-CS"/>
        </w:rPr>
        <w:t>141</w:t>
      </w:r>
      <w:r w:rsidR="001301AB" w:rsidRPr="006A43C5">
        <w:rPr>
          <w:szCs w:val="24"/>
          <w:lang w:val="sr-Latn-CS"/>
        </w:rPr>
        <w:t>.</w:t>
      </w:r>
      <w:r w:rsidR="00EA12C7" w:rsidRPr="006A43C5">
        <w:rPr>
          <w:szCs w:val="24"/>
          <w:lang w:val="sr-Latn-CS"/>
        </w:rPr>
        <w:t>268,62</w:t>
      </w:r>
      <w:r w:rsidRPr="006A43C5">
        <w:rPr>
          <w:szCs w:val="24"/>
          <w:lang w:val="sr-Latn-CS"/>
        </w:rPr>
        <w:t xml:space="preserve"> dinara prosečno godišnje.</w:t>
      </w:r>
    </w:p>
    <w:p w:rsidR="00732569" w:rsidRPr="006A43C5" w:rsidRDefault="00732569" w:rsidP="00B5350C">
      <w:pPr>
        <w:pStyle w:val="Heading3"/>
        <w:rPr>
          <w:szCs w:val="24"/>
          <w:lang w:val="sr-Latn-CS"/>
        </w:rPr>
      </w:pPr>
      <w:bookmarkStart w:id="1287" w:name="_Toc103391071"/>
      <w:bookmarkStart w:id="1288" w:name="_Toc104385126"/>
      <w:bookmarkStart w:id="1289" w:name="_Toc104385462"/>
      <w:bookmarkStart w:id="1290" w:name="_Toc104385706"/>
      <w:bookmarkStart w:id="1291" w:name="_Toc105553019"/>
      <w:bookmarkStart w:id="1292" w:name="_Toc329146896"/>
      <w:bookmarkStart w:id="1293" w:name="_Toc329328614"/>
      <w:bookmarkStart w:id="1294" w:name="_Toc410988523"/>
      <w:bookmarkStart w:id="1295" w:name="_Toc478456603"/>
      <w:bookmarkStart w:id="1296" w:name="_Toc503785540"/>
      <w:bookmarkStart w:id="1297" w:name="_Toc503786115"/>
      <w:bookmarkStart w:id="1298" w:name="_Toc503786604"/>
      <w:bookmarkStart w:id="1299" w:name="_Toc503787475"/>
      <w:bookmarkStart w:id="1300" w:name="_Toc535232927"/>
      <w:bookmarkStart w:id="1301" w:name="_Toc535233793"/>
      <w:r w:rsidRPr="006A43C5">
        <w:rPr>
          <w:szCs w:val="24"/>
          <w:lang w:val="sr-Latn-CS"/>
        </w:rPr>
        <w:t xml:space="preserve">10.4.5. </w:t>
      </w:r>
      <w:r w:rsidRPr="006A43C5">
        <w:rPr>
          <w:szCs w:val="24"/>
        </w:rPr>
        <w:t>Sredstva</w:t>
      </w:r>
      <w:r w:rsidRPr="006A43C5">
        <w:rPr>
          <w:szCs w:val="24"/>
          <w:lang w:val="sr-Latn-CS"/>
        </w:rPr>
        <w:t xml:space="preserve"> </w:t>
      </w:r>
      <w:r w:rsidRPr="006A43C5">
        <w:rPr>
          <w:szCs w:val="24"/>
        </w:rPr>
        <w:t>za</w:t>
      </w:r>
      <w:r w:rsidRPr="006A43C5">
        <w:rPr>
          <w:szCs w:val="24"/>
          <w:lang w:val="sr-Latn-CS"/>
        </w:rPr>
        <w:t xml:space="preserve"> </w:t>
      </w:r>
      <w:r w:rsidRPr="006A43C5">
        <w:rPr>
          <w:szCs w:val="24"/>
        </w:rPr>
        <w:t>reprodukciju</w:t>
      </w:r>
      <w:r w:rsidRPr="006A43C5">
        <w:rPr>
          <w:szCs w:val="24"/>
          <w:lang w:val="sr-Latn-CS"/>
        </w:rPr>
        <w:t xml:space="preserve"> š</w:t>
      </w:r>
      <w:r w:rsidRPr="006A43C5">
        <w:rPr>
          <w:szCs w:val="24"/>
        </w:rPr>
        <w:t>uma</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rsidR="00732569" w:rsidRDefault="00732569" w:rsidP="00B5350C">
      <w:pPr>
        <w:ind w:firstLine="567"/>
        <w:rPr>
          <w:szCs w:val="24"/>
          <w:lang w:val="sr-Latn-CS"/>
        </w:rPr>
      </w:pPr>
      <w:bookmarkStart w:id="1302" w:name="_Toc103391072"/>
      <w:bookmarkStart w:id="1303" w:name="_Toc104385127"/>
      <w:bookmarkStart w:id="1304" w:name="_Toc104385463"/>
      <w:bookmarkStart w:id="1305" w:name="_Toc104385707"/>
      <w:bookmarkStart w:id="1306" w:name="_Toc105553020"/>
      <w:bookmarkStart w:id="1307" w:name="_Toc329146897"/>
      <w:bookmarkStart w:id="1308" w:name="_Toc329328615"/>
      <w:r w:rsidRPr="006A43C5">
        <w:rPr>
          <w:szCs w:val="24"/>
          <w:lang w:val="sr-Latn-CS"/>
        </w:rPr>
        <w:t xml:space="preserve">Sredstva za reprodukciju šuma su obračunata u iznosu 25% na ostvarenu cenu prodatog drveta, te iznose </w:t>
      </w:r>
      <w:r w:rsidR="00EA12C7" w:rsidRPr="006A43C5">
        <w:rPr>
          <w:szCs w:val="24"/>
          <w:lang w:val="sr-Latn-CS"/>
        </w:rPr>
        <w:t>65</w:t>
      </w:r>
      <w:r w:rsidR="001301AB" w:rsidRPr="006A43C5">
        <w:rPr>
          <w:szCs w:val="24"/>
          <w:lang w:val="sr-Latn-CS"/>
        </w:rPr>
        <w:t>.</w:t>
      </w:r>
      <w:r w:rsidR="00EA12C7" w:rsidRPr="006A43C5">
        <w:rPr>
          <w:szCs w:val="24"/>
          <w:lang w:val="sr-Latn-CS"/>
        </w:rPr>
        <w:t>416</w:t>
      </w:r>
      <w:r w:rsidR="001301AB" w:rsidRPr="006A43C5">
        <w:rPr>
          <w:szCs w:val="24"/>
          <w:lang w:val="sr-Latn-CS"/>
        </w:rPr>
        <w:t>.</w:t>
      </w:r>
      <w:r w:rsidR="00EA12C7" w:rsidRPr="006A43C5">
        <w:rPr>
          <w:szCs w:val="24"/>
          <w:lang w:val="sr-Latn-CS"/>
        </w:rPr>
        <w:t>474,9</w:t>
      </w:r>
      <w:r w:rsidRPr="006A43C5">
        <w:rPr>
          <w:szCs w:val="24"/>
          <w:lang w:val="sr-Latn-CS" w:eastAsia="sr-Latn-CS"/>
        </w:rPr>
        <w:t xml:space="preserve"> </w:t>
      </w:r>
      <w:r w:rsidRPr="006A43C5">
        <w:rPr>
          <w:szCs w:val="24"/>
          <w:lang w:val="sr-Latn-CS"/>
        </w:rPr>
        <w:t xml:space="preserve">dinara za 10 godina, ili </w:t>
      </w:r>
      <w:r w:rsidR="00EA12C7" w:rsidRPr="006A43C5">
        <w:rPr>
          <w:szCs w:val="24"/>
          <w:lang w:val="sr-Latn-CS"/>
        </w:rPr>
        <w:t>6</w:t>
      </w:r>
      <w:r w:rsidR="001301AB" w:rsidRPr="006A43C5">
        <w:rPr>
          <w:szCs w:val="24"/>
          <w:lang w:val="sr-Latn-CS"/>
        </w:rPr>
        <w:t>.</w:t>
      </w:r>
      <w:r w:rsidR="00EA12C7" w:rsidRPr="006A43C5">
        <w:rPr>
          <w:szCs w:val="24"/>
          <w:lang w:val="sr-Latn-CS"/>
        </w:rPr>
        <w:t>541</w:t>
      </w:r>
      <w:r w:rsidR="001301AB" w:rsidRPr="006A43C5">
        <w:rPr>
          <w:szCs w:val="24"/>
          <w:lang w:val="sr-Latn-CS"/>
        </w:rPr>
        <w:t>.</w:t>
      </w:r>
      <w:r w:rsidR="00EA12C7" w:rsidRPr="006A43C5">
        <w:rPr>
          <w:szCs w:val="24"/>
          <w:lang w:val="sr-Latn-CS"/>
        </w:rPr>
        <w:t>647,5</w:t>
      </w:r>
      <w:r w:rsidRPr="006A43C5">
        <w:rPr>
          <w:szCs w:val="24"/>
          <w:lang w:val="sr-Latn-CS"/>
        </w:rPr>
        <w:t xml:space="preserve"> dinara godišnje za prostu reprodukciju i ukupno.</w:t>
      </w:r>
    </w:p>
    <w:p w:rsidR="00F83EC0" w:rsidRDefault="00F83EC0" w:rsidP="00B5350C">
      <w:pPr>
        <w:ind w:firstLine="567"/>
        <w:rPr>
          <w:szCs w:val="24"/>
          <w:lang w:val="sr-Latn-CS"/>
        </w:rPr>
      </w:pPr>
    </w:p>
    <w:p w:rsidR="00F83EC0" w:rsidRPr="006A43C5" w:rsidRDefault="00F83EC0" w:rsidP="00B5350C">
      <w:pPr>
        <w:ind w:firstLine="567"/>
        <w:rPr>
          <w:szCs w:val="24"/>
          <w:lang w:val="sr-Latn-CS"/>
        </w:rPr>
      </w:pPr>
    </w:p>
    <w:p w:rsidR="00732569" w:rsidRPr="006A43C5" w:rsidRDefault="00732569" w:rsidP="00B5350C">
      <w:pPr>
        <w:pStyle w:val="Heading3"/>
        <w:tabs>
          <w:tab w:val="left" w:pos="12771"/>
        </w:tabs>
        <w:rPr>
          <w:szCs w:val="24"/>
          <w:lang w:val="sr-Latn-CS"/>
        </w:rPr>
      </w:pPr>
      <w:bookmarkStart w:id="1309" w:name="_Toc410988524"/>
      <w:bookmarkStart w:id="1310" w:name="_Toc478456604"/>
      <w:bookmarkStart w:id="1311" w:name="_Toc503785541"/>
      <w:bookmarkStart w:id="1312" w:name="_Toc503786116"/>
      <w:bookmarkStart w:id="1313" w:name="_Toc503786605"/>
      <w:bookmarkStart w:id="1314" w:name="_Toc503787476"/>
      <w:bookmarkStart w:id="1315" w:name="_Toc535232928"/>
      <w:bookmarkStart w:id="1316" w:name="_Toc535233794"/>
      <w:r w:rsidRPr="006A43C5">
        <w:rPr>
          <w:szCs w:val="24"/>
          <w:lang w:val="sr-Latn-CS"/>
        </w:rPr>
        <w:lastRenderedPageBreak/>
        <w:t xml:space="preserve">10.4.6. </w:t>
      </w:r>
      <w:r w:rsidRPr="006A43C5">
        <w:rPr>
          <w:szCs w:val="24"/>
        </w:rPr>
        <w:t>Naknada</w:t>
      </w:r>
      <w:r w:rsidRPr="006A43C5">
        <w:rPr>
          <w:szCs w:val="24"/>
          <w:lang w:val="sr-Latn-CS"/>
        </w:rPr>
        <w:t xml:space="preserve"> </w:t>
      </w:r>
      <w:r w:rsidRPr="006A43C5">
        <w:rPr>
          <w:szCs w:val="24"/>
        </w:rPr>
        <w:t>za</w:t>
      </w:r>
      <w:r w:rsidRPr="006A43C5">
        <w:rPr>
          <w:szCs w:val="24"/>
          <w:lang w:val="sr-Latn-CS"/>
        </w:rPr>
        <w:t xml:space="preserve"> </w:t>
      </w:r>
      <w:bookmarkEnd w:id="1302"/>
      <w:bookmarkEnd w:id="1303"/>
      <w:bookmarkEnd w:id="1304"/>
      <w:bookmarkEnd w:id="1305"/>
      <w:bookmarkEnd w:id="1306"/>
      <w:r w:rsidRPr="006A43C5">
        <w:rPr>
          <w:szCs w:val="24"/>
        </w:rPr>
        <w:t>kori</w:t>
      </w:r>
      <w:r w:rsidRPr="006A43C5">
        <w:rPr>
          <w:szCs w:val="24"/>
          <w:lang w:val="sr-Latn-CS"/>
        </w:rPr>
        <w:t>šć</w:t>
      </w:r>
      <w:r w:rsidRPr="006A43C5">
        <w:rPr>
          <w:szCs w:val="24"/>
        </w:rPr>
        <w:t>enje</w:t>
      </w:r>
      <w:r w:rsidRPr="006A43C5">
        <w:rPr>
          <w:szCs w:val="24"/>
          <w:lang w:val="sr-Latn-CS"/>
        </w:rPr>
        <w:t xml:space="preserve"> š</w:t>
      </w:r>
      <w:r w:rsidRPr="006A43C5">
        <w:rPr>
          <w:szCs w:val="24"/>
        </w:rPr>
        <w:t>uma</w:t>
      </w:r>
      <w:r w:rsidRPr="006A43C5">
        <w:rPr>
          <w:szCs w:val="24"/>
          <w:lang w:val="sr-Latn-CS"/>
        </w:rPr>
        <w:t xml:space="preserve"> </w:t>
      </w:r>
      <w:r w:rsidRPr="006A43C5">
        <w:rPr>
          <w:szCs w:val="24"/>
        </w:rPr>
        <w:t>i</w:t>
      </w:r>
      <w:r w:rsidRPr="006A43C5">
        <w:rPr>
          <w:szCs w:val="24"/>
          <w:lang w:val="sr-Latn-CS"/>
        </w:rPr>
        <w:t xml:space="preserve"> š</w:t>
      </w:r>
      <w:r w:rsidRPr="006A43C5">
        <w:rPr>
          <w:szCs w:val="24"/>
        </w:rPr>
        <w:t>umskog</w:t>
      </w:r>
      <w:r w:rsidRPr="006A43C5">
        <w:rPr>
          <w:szCs w:val="24"/>
          <w:lang w:val="sr-Latn-CS"/>
        </w:rPr>
        <w:t xml:space="preserve"> </w:t>
      </w:r>
      <w:r w:rsidRPr="006A43C5">
        <w:rPr>
          <w:szCs w:val="24"/>
        </w:rPr>
        <w:t>zemlji</w:t>
      </w:r>
      <w:r w:rsidRPr="006A43C5">
        <w:rPr>
          <w:szCs w:val="24"/>
          <w:lang w:val="sr-Latn-CS"/>
        </w:rPr>
        <w:t>š</w:t>
      </w:r>
      <w:r w:rsidRPr="006A43C5">
        <w:rPr>
          <w:szCs w:val="24"/>
        </w:rPr>
        <w:t>ta</w:t>
      </w:r>
      <w:bookmarkEnd w:id="1307"/>
      <w:bookmarkEnd w:id="1308"/>
      <w:bookmarkEnd w:id="1309"/>
      <w:bookmarkEnd w:id="1310"/>
      <w:bookmarkEnd w:id="1311"/>
      <w:bookmarkEnd w:id="1312"/>
      <w:bookmarkEnd w:id="1313"/>
      <w:bookmarkEnd w:id="1314"/>
      <w:bookmarkEnd w:id="1315"/>
      <w:bookmarkEnd w:id="1316"/>
      <w:r w:rsidRPr="006A43C5">
        <w:rPr>
          <w:szCs w:val="24"/>
          <w:lang w:val="sr-Latn-CS"/>
        </w:rPr>
        <w:tab/>
      </w:r>
    </w:p>
    <w:p w:rsidR="00732569" w:rsidRPr="006A43C5" w:rsidRDefault="00732569" w:rsidP="00B5350C">
      <w:pPr>
        <w:ind w:firstLine="709"/>
        <w:rPr>
          <w:szCs w:val="24"/>
          <w:lang w:val="sr-Latn-CS"/>
        </w:rPr>
      </w:pPr>
      <w:r w:rsidRPr="006A43C5">
        <w:rPr>
          <w:szCs w:val="24"/>
          <w:lang w:val="sr-Latn-CS"/>
        </w:rPr>
        <w:t xml:space="preserve">Prema zakonu o šumama, naknada za korišćenje šuma i šumskog zemljišta iznosi 3% od ukupnog godišnjeg prihoda ostvarenog gazdovanjem šumama. Obzirom da se najveći deo prihoda ostvaruje od prodaje drveta i da ostale prihode nije moguće u ovom momentu proceniti, za ovu priliku je uzeto samo 3% prihoda od prodatog drveta što za navedene količine iznosi </w:t>
      </w:r>
      <w:r w:rsidR="001549AC" w:rsidRPr="006A43C5">
        <w:rPr>
          <w:szCs w:val="24"/>
          <w:lang w:val="sr-Latn-CS"/>
        </w:rPr>
        <w:t>7</w:t>
      </w:r>
      <w:r w:rsidR="001301AB" w:rsidRPr="006A43C5">
        <w:rPr>
          <w:szCs w:val="24"/>
          <w:lang w:val="sr-Latn-CS"/>
        </w:rPr>
        <w:t>.</w:t>
      </w:r>
      <w:r w:rsidR="001549AC" w:rsidRPr="006A43C5">
        <w:rPr>
          <w:szCs w:val="24"/>
          <w:lang w:val="sr-Latn-CS"/>
        </w:rPr>
        <w:t>849</w:t>
      </w:r>
      <w:r w:rsidR="001301AB" w:rsidRPr="006A43C5">
        <w:rPr>
          <w:szCs w:val="24"/>
          <w:lang w:val="sr-Latn-CS"/>
        </w:rPr>
        <w:t>.</w:t>
      </w:r>
      <w:r w:rsidR="001549AC" w:rsidRPr="006A43C5">
        <w:rPr>
          <w:szCs w:val="24"/>
          <w:lang w:val="sr-Latn-CS"/>
        </w:rPr>
        <w:t xml:space="preserve">977,0 </w:t>
      </w:r>
      <w:r w:rsidRPr="006A43C5">
        <w:rPr>
          <w:szCs w:val="24"/>
          <w:lang w:val="sr-Latn-CS"/>
        </w:rPr>
        <w:t xml:space="preserve">dinara za 10 godina, ili </w:t>
      </w:r>
      <w:r w:rsidR="001549AC" w:rsidRPr="006A43C5">
        <w:rPr>
          <w:szCs w:val="24"/>
          <w:lang w:val="sr-Latn-CS"/>
        </w:rPr>
        <w:t>784</w:t>
      </w:r>
      <w:r w:rsidR="001301AB" w:rsidRPr="006A43C5">
        <w:rPr>
          <w:szCs w:val="24"/>
          <w:lang w:val="sr-Latn-CS"/>
        </w:rPr>
        <w:t>.</w:t>
      </w:r>
      <w:r w:rsidR="001549AC" w:rsidRPr="006A43C5">
        <w:rPr>
          <w:szCs w:val="24"/>
          <w:lang w:val="sr-Latn-CS"/>
        </w:rPr>
        <w:t>997,7</w:t>
      </w:r>
      <w:r w:rsidRPr="006A43C5">
        <w:rPr>
          <w:szCs w:val="24"/>
          <w:lang w:val="sr-Latn-CS"/>
        </w:rPr>
        <w:t xml:space="preserve"> dinara godišnje iz proste reprodukcije i ukupno.</w:t>
      </w:r>
    </w:p>
    <w:p w:rsidR="00732569" w:rsidRPr="006A43C5" w:rsidRDefault="00732569" w:rsidP="00B5350C">
      <w:pPr>
        <w:pStyle w:val="Heading3"/>
        <w:rPr>
          <w:szCs w:val="24"/>
          <w:lang w:val="sr-Latn-CS"/>
        </w:rPr>
      </w:pPr>
      <w:bookmarkStart w:id="1317" w:name="_Toc329146898"/>
      <w:bookmarkStart w:id="1318" w:name="_Toc329328616"/>
      <w:bookmarkStart w:id="1319" w:name="_Toc410988525"/>
      <w:bookmarkStart w:id="1320" w:name="_Toc478456605"/>
      <w:bookmarkStart w:id="1321" w:name="_Toc503785542"/>
      <w:bookmarkStart w:id="1322" w:name="_Toc503786117"/>
      <w:bookmarkStart w:id="1323" w:name="_Toc503786606"/>
      <w:bookmarkStart w:id="1324" w:name="_Toc503787477"/>
      <w:bookmarkStart w:id="1325" w:name="_Toc535232929"/>
      <w:bookmarkStart w:id="1326" w:name="_Toc535233795"/>
      <w:r w:rsidRPr="006A43C5">
        <w:rPr>
          <w:szCs w:val="24"/>
          <w:lang w:val="sr-Latn-CS"/>
        </w:rPr>
        <w:t xml:space="preserve">10.4.7. </w:t>
      </w:r>
      <w:r w:rsidRPr="006A43C5">
        <w:rPr>
          <w:szCs w:val="24"/>
        </w:rPr>
        <w:t>Ukupni</w:t>
      </w:r>
      <w:r w:rsidRPr="006A43C5">
        <w:rPr>
          <w:szCs w:val="24"/>
          <w:lang w:val="sr-Latn-CS"/>
        </w:rPr>
        <w:t xml:space="preserve"> </w:t>
      </w:r>
      <w:r w:rsidRPr="006A43C5">
        <w:rPr>
          <w:szCs w:val="24"/>
        </w:rPr>
        <w:t>tro</w:t>
      </w:r>
      <w:r w:rsidRPr="006A43C5">
        <w:rPr>
          <w:szCs w:val="24"/>
          <w:lang w:val="sr-Latn-CS"/>
        </w:rPr>
        <w:t>š</w:t>
      </w:r>
      <w:r w:rsidRPr="006A43C5">
        <w:rPr>
          <w:szCs w:val="24"/>
        </w:rPr>
        <w:t>kovi</w:t>
      </w:r>
      <w:bookmarkEnd w:id="1317"/>
      <w:bookmarkEnd w:id="1318"/>
      <w:bookmarkEnd w:id="1319"/>
      <w:bookmarkEnd w:id="1320"/>
      <w:bookmarkEnd w:id="1321"/>
      <w:bookmarkEnd w:id="1322"/>
      <w:bookmarkEnd w:id="1323"/>
      <w:bookmarkEnd w:id="1324"/>
      <w:bookmarkEnd w:id="1325"/>
      <w:bookmarkEnd w:id="1326"/>
    </w:p>
    <w:p w:rsidR="00732569" w:rsidRPr="00F83EC0" w:rsidRDefault="00732569" w:rsidP="00B5350C">
      <w:pPr>
        <w:rPr>
          <w:szCs w:val="24"/>
          <w:lang w:val="sr-Latn-CS"/>
        </w:rPr>
      </w:pPr>
      <w:r w:rsidRPr="00F83EC0">
        <w:rPr>
          <w:szCs w:val="24"/>
        </w:rPr>
        <w:t>Tabela</w:t>
      </w:r>
      <w:r w:rsidRPr="00F83EC0">
        <w:rPr>
          <w:szCs w:val="24"/>
          <w:lang w:val="sr-Latn-CS"/>
        </w:rPr>
        <w:t xml:space="preserve"> </w:t>
      </w:r>
      <w:r w:rsidRPr="00F83EC0">
        <w:rPr>
          <w:szCs w:val="24"/>
        </w:rPr>
        <w:t>br</w:t>
      </w:r>
      <w:r w:rsidRPr="00F83EC0">
        <w:rPr>
          <w:szCs w:val="24"/>
          <w:lang w:val="sr-Latn-CS"/>
        </w:rPr>
        <w:t xml:space="preserve">.10.4.7.-1. </w:t>
      </w:r>
      <w:r w:rsidRPr="00F83EC0">
        <w:rPr>
          <w:szCs w:val="24"/>
        </w:rPr>
        <w:t>Ukupni</w:t>
      </w:r>
      <w:r w:rsidRPr="00F83EC0">
        <w:rPr>
          <w:szCs w:val="24"/>
          <w:lang w:val="sr-Latn-CS"/>
        </w:rPr>
        <w:t xml:space="preserve"> </w:t>
      </w:r>
      <w:r w:rsidRPr="00F83EC0">
        <w:rPr>
          <w:szCs w:val="24"/>
        </w:rPr>
        <w:t>tro</w:t>
      </w:r>
      <w:r w:rsidRPr="00F83EC0">
        <w:rPr>
          <w:szCs w:val="24"/>
          <w:lang w:val="sr-Latn-CS"/>
        </w:rPr>
        <w:t>š</w:t>
      </w:r>
      <w:r w:rsidRPr="00F83EC0">
        <w:rPr>
          <w:szCs w:val="24"/>
        </w:rPr>
        <w:t>kovi</w:t>
      </w:r>
      <w:r w:rsidRPr="00F83EC0">
        <w:rPr>
          <w:szCs w:val="24"/>
          <w:lang w:val="sr-Latn-CS"/>
        </w:rPr>
        <w:t xml:space="preserve"> u dinarima                                                                                                                                         </w:t>
      </w:r>
    </w:p>
    <w:tbl>
      <w:tblPr>
        <w:tblW w:w="14742" w:type="dxa"/>
        <w:tblInd w:w="98" w:type="dxa"/>
        <w:tblLook w:val="0000" w:firstRow="0" w:lastRow="0" w:firstColumn="0" w:lastColumn="0" w:noHBand="0" w:noVBand="0"/>
      </w:tblPr>
      <w:tblGrid>
        <w:gridCol w:w="5853"/>
        <w:gridCol w:w="456"/>
        <w:gridCol w:w="416"/>
        <w:gridCol w:w="2783"/>
        <w:gridCol w:w="1996"/>
        <w:gridCol w:w="1690"/>
        <w:gridCol w:w="1548"/>
      </w:tblGrid>
      <w:tr w:rsidR="006A43C5" w:rsidRPr="006A43C5" w:rsidTr="006A43C5">
        <w:trPr>
          <w:trHeight w:val="255"/>
        </w:trPr>
        <w:tc>
          <w:tcPr>
            <w:tcW w:w="5853" w:type="dxa"/>
            <w:tcBorders>
              <w:top w:val="single" w:sz="8" w:space="0" w:color="auto"/>
              <w:left w:val="single" w:sz="8" w:space="0" w:color="auto"/>
              <w:bottom w:val="single" w:sz="4" w:space="0" w:color="auto"/>
              <w:right w:val="nil"/>
            </w:tcBorders>
            <w:shd w:val="clear" w:color="auto" w:fill="D9D9D9" w:themeFill="background1" w:themeFillShade="D9"/>
            <w:vAlign w:val="bottom"/>
          </w:tcPr>
          <w:p w:rsidR="00732569" w:rsidRPr="006A43C5" w:rsidRDefault="00732569" w:rsidP="00B5350C">
            <w:pPr>
              <w:jc w:val="left"/>
              <w:rPr>
                <w:b/>
                <w:bCs/>
                <w:szCs w:val="24"/>
              </w:rPr>
            </w:pPr>
            <w:r w:rsidRPr="006A43C5">
              <w:rPr>
                <w:b/>
                <w:bCs/>
                <w:szCs w:val="24"/>
              </w:rPr>
              <w:t>PROSTA REPRODUKCIJA</w:t>
            </w:r>
          </w:p>
        </w:tc>
        <w:tc>
          <w:tcPr>
            <w:tcW w:w="456" w:type="dxa"/>
            <w:tcBorders>
              <w:top w:val="single" w:sz="8" w:space="0" w:color="auto"/>
              <w:left w:val="nil"/>
              <w:bottom w:val="single" w:sz="4" w:space="0" w:color="auto"/>
              <w:right w:val="nil"/>
            </w:tcBorders>
            <w:shd w:val="clear" w:color="auto" w:fill="D9D9D9" w:themeFill="background1" w:themeFillShade="D9"/>
            <w:noWrap/>
            <w:vAlign w:val="bottom"/>
          </w:tcPr>
          <w:p w:rsidR="00732569" w:rsidRPr="006A43C5" w:rsidRDefault="00732569" w:rsidP="00B5350C">
            <w:pPr>
              <w:jc w:val="left"/>
              <w:rPr>
                <w:szCs w:val="24"/>
              </w:rPr>
            </w:pPr>
            <w:r w:rsidRPr="006A43C5">
              <w:rPr>
                <w:szCs w:val="24"/>
              </w:rPr>
              <w:t> </w:t>
            </w:r>
          </w:p>
        </w:tc>
        <w:tc>
          <w:tcPr>
            <w:tcW w:w="416" w:type="dxa"/>
            <w:tcBorders>
              <w:top w:val="single" w:sz="8" w:space="0" w:color="auto"/>
              <w:left w:val="nil"/>
              <w:bottom w:val="single" w:sz="4" w:space="0" w:color="auto"/>
              <w:right w:val="nil"/>
            </w:tcBorders>
            <w:shd w:val="clear" w:color="auto" w:fill="D9D9D9" w:themeFill="background1" w:themeFillShade="D9"/>
            <w:noWrap/>
            <w:vAlign w:val="bottom"/>
          </w:tcPr>
          <w:p w:rsidR="00732569" w:rsidRPr="006A43C5" w:rsidRDefault="00732569" w:rsidP="00B5350C">
            <w:pPr>
              <w:jc w:val="left"/>
              <w:rPr>
                <w:szCs w:val="24"/>
              </w:rPr>
            </w:pPr>
            <w:r w:rsidRPr="006A43C5">
              <w:rPr>
                <w:szCs w:val="24"/>
              </w:rPr>
              <w:t> </w:t>
            </w:r>
          </w:p>
        </w:tc>
        <w:tc>
          <w:tcPr>
            <w:tcW w:w="2783" w:type="dxa"/>
            <w:tcBorders>
              <w:top w:val="single" w:sz="8" w:space="0" w:color="auto"/>
              <w:left w:val="nil"/>
              <w:bottom w:val="single" w:sz="4" w:space="0" w:color="auto"/>
              <w:right w:val="nil"/>
            </w:tcBorders>
            <w:shd w:val="clear" w:color="auto" w:fill="D9D9D9" w:themeFill="background1" w:themeFillShade="D9"/>
            <w:noWrap/>
            <w:vAlign w:val="bottom"/>
          </w:tcPr>
          <w:p w:rsidR="00732569" w:rsidRPr="006A43C5" w:rsidRDefault="00732569" w:rsidP="00B5350C">
            <w:pPr>
              <w:jc w:val="left"/>
              <w:rPr>
                <w:szCs w:val="24"/>
              </w:rPr>
            </w:pPr>
            <w:r w:rsidRPr="006A43C5">
              <w:rPr>
                <w:szCs w:val="24"/>
              </w:rPr>
              <w:t xml:space="preserve">                      za</w:t>
            </w:r>
            <w:r w:rsidRPr="006A43C5">
              <w:rPr>
                <w:szCs w:val="24"/>
                <w:lang w:val="sr-Latn-CS"/>
              </w:rPr>
              <w:t xml:space="preserve"> 10</w:t>
            </w:r>
            <w:r w:rsidRPr="006A43C5">
              <w:rPr>
                <w:szCs w:val="24"/>
              </w:rPr>
              <w:t>godina</w:t>
            </w:r>
          </w:p>
        </w:tc>
        <w:tc>
          <w:tcPr>
            <w:tcW w:w="1996" w:type="dxa"/>
            <w:tcBorders>
              <w:top w:val="single" w:sz="8" w:space="0" w:color="auto"/>
              <w:left w:val="nil"/>
              <w:bottom w:val="single" w:sz="4" w:space="0" w:color="auto"/>
              <w:right w:val="nil"/>
            </w:tcBorders>
            <w:shd w:val="clear" w:color="auto" w:fill="D9D9D9" w:themeFill="background1" w:themeFillShade="D9"/>
            <w:noWrap/>
            <w:vAlign w:val="bottom"/>
          </w:tcPr>
          <w:p w:rsidR="00732569" w:rsidRPr="006A43C5" w:rsidRDefault="00732569" w:rsidP="00B5350C">
            <w:pPr>
              <w:jc w:val="left"/>
              <w:rPr>
                <w:szCs w:val="24"/>
              </w:rPr>
            </w:pPr>
            <w:r w:rsidRPr="006A43C5">
              <w:rPr>
                <w:szCs w:val="24"/>
              </w:rPr>
              <w:t> </w:t>
            </w:r>
          </w:p>
        </w:tc>
        <w:tc>
          <w:tcPr>
            <w:tcW w:w="1690" w:type="dxa"/>
            <w:tcBorders>
              <w:top w:val="single" w:sz="8" w:space="0" w:color="auto"/>
              <w:left w:val="nil"/>
              <w:bottom w:val="single" w:sz="4" w:space="0" w:color="auto"/>
              <w:right w:val="nil"/>
            </w:tcBorders>
            <w:shd w:val="clear" w:color="auto" w:fill="D9D9D9" w:themeFill="background1" w:themeFillShade="D9"/>
            <w:noWrap/>
            <w:vAlign w:val="bottom"/>
          </w:tcPr>
          <w:p w:rsidR="00732569" w:rsidRPr="006A43C5" w:rsidRDefault="006A43C5" w:rsidP="00B5350C">
            <w:pPr>
              <w:jc w:val="left"/>
              <w:rPr>
                <w:szCs w:val="24"/>
              </w:rPr>
            </w:pPr>
            <w:r>
              <w:rPr>
                <w:szCs w:val="24"/>
              </w:rPr>
              <w:t xml:space="preserve">          </w:t>
            </w:r>
            <w:r w:rsidR="00732569" w:rsidRPr="006A43C5">
              <w:rPr>
                <w:szCs w:val="24"/>
              </w:rPr>
              <w:t xml:space="preserve"> godi</w:t>
            </w:r>
            <w:r w:rsidR="00732569" w:rsidRPr="006A43C5">
              <w:rPr>
                <w:szCs w:val="24"/>
                <w:lang w:val="sr-Latn-CS"/>
              </w:rPr>
              <w:t>š</w:t>
            </w:r>
            <w:r w:rsidR="00732569" w:rsidRPr="006A43C5">
              <w:rPr>
                <w:szCs w:val="24"/>
              </w:rPr>
              <w:t>nje</w:t>
            </w:r>
          </w:p>
        </w:tc>
        <w:tc>
          <w:tcPr>
            <w:tcW w:w="1548" w:type="dxa"/>
            <w:tcBorders>
              <w:top w:val="single" w:sz="8" w:space="0" w:color="auto"/>
              <w:left w:val="nil"/>
              <w:bottom w:val="single" w:sz="4" w:space="0" w:color="auto"/>
              <w:right w:val="single" w:sz="8" w:space="0" w:color="auto"/>
            </w:tcBorders>
            <w:shd w:val="clear" w:color="auto" w:fill="D9D9D9" w:themeFill="background1" w:themeFillShade="D9"/>
            <w:noWrap/>
            <w:vAlign w:val="bottom"/>
          </w:tcPr>
          <w:p w:rsidR="00732569" w:rsidRPr="006A43C5" w:rsidRDefault="00732569" w:rsidP="00B5350C">
            <w:pPr>
              <w:jc w:val="left"/>
              <w:rPr>
                <w:szCs w:val="24"/>
              </w:rPr>
            </w:pPr>
            <w:r w:rsidRPr="006A43C5">
              <w:rPr>
                <w:szCs w:val="24"/>
              </w:rPr>
              <w:t> </w:t>
            </w:r>
          </w:p>
        </w:tc>
      </w:tr>
      <w:tr w:rsidR="00575899" w:rsidRPr="006A43C5" w:rsidTr="00B108F4">
        <w:trPr>
          <w:trHeight w:val="255"/>
        </w:trPr>
        <w:tc>
          <w:tcPr>
            <w:tcW w:w="5853" w:type="dxa"/>
            <w:tcBorders>
              <w:top w:val="single" w:sz="4" w:space="0" w:color="auto"/>
              <w:left w:val="single" w:sz="8" w:space="0" w:color="auto"/>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Troškovi proizvodnje sortimenata</w:t>
            </w:r>
          </w:p>
        </w:tc>
        <w:tc>
          <w:tcPr>
            <w:tcW w:w="456" w:type="dxa"/>
            <w:tcBorders>
              <w:top w:val="single" w:sz="4" w:space="0" w:color="auto"/>
              <w:left w:val="nil"/>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 </w:t>
            </w:r>
          </w:p>
        </w:tc>
        <w:tc>
          <w:tcPr>
            <w:tcW w:w="416" w:type="dxa"/>
            <w:tcBorders>
              <w:top w:val="single" w:sz="4" w:space="0" w:color="auto"/>
              <w:left w:val="nil"/>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 xml:space="preserve">    </w:t>
            </w:r>
          </w:p>
        </w:tc>
        <w:tc>
          <w:tcPr>
            <w:tcW w:w="2783" w:type="dxa"/>
            <w:tcBorders>
              <w:top w:val="single" w:sz="4" w:space="0" w:color="auto"/>
              <w:left w:val="nil"/>
              <w:bottom w:val="single" w:sz="4" w:space="0" w:color="auto"/>
              <w:right w:val="nil"/>
            </w:tcBorders>
            <w:shd w:val="clear" w:color="auto" w:fill="auto"/>
            <w:noWrap/>
            <w:vAlign w:val="center"/>
          </w:tcPr>
          <w:p w:rsidR="00575899" w:rsidRPr="006A43C5" w:rsidRDefault="00575899" w:rsidP="00575899">
            <w:pPr>
              <w:jc w:val="right"/>
            </w:pPr>
            <w:r w:rsidRPr="006A43C5">
              <w:t>36612552.0</w:t>
            </w:r>
          </w:p>
        </w:tc>
        <w:tc>
          <w:tcPr>
            <w:tcW w:w="1996" w:type="dxa"/>
            <w:tcBorders>
              <w:top w:val="single" w:sz="4" w:space="0" w:color="auto"/>
              <w:left w:val="nil"/>
              <w:bottom w:val="nil"/>
              <w:right w:val="nil"/>
            </w:tcBorders>
            <w:shd w:val="clear" w:color="auto" w:fill="auto"/>
            <w:noWrap/>
            <w:vAlign w:val="bottom"/>
          </w:tcPr>
          <w:p w:rsidR="00575899" w:rsidRPr="006A43C5" w:rsidRDefault="00575899" w:rsidP="00575899">
            <w:pPr>
              <w:jc w:val="right"/>
              <w:rPr>
                <w:szCs w:val="24"/>
              </w:rPr>
            </w:pPr>
          </w:p>
        </w:tc>
        <w:tc>
          <w:tcPr>
            <w:tcW w:w="1690" w:type="dxa"/>
            <w:tcBorders>
              <w:top w:val="single" w:sz="4" w:space="0" w:color="auto"/>
              <w:left w:val="nil"/>
              <w:bottom w:val="single" w:sz="4" w:space="0" w:color="auto"/>
              <w:right w:val="nil"/>
            </w:tcBorders>
            <w:shd w:val="clear" w:color="auto" w:fill="auto"/>
            <w:noWrap/>
            <w:vAlign w:val="center"/>
          </w:tcPr>
          <w:p w:rsidR="00575899" w:rsidRPr="006A43C5" w:rsidRDefault="00575899" w:rsidP="00575899">
            <w:pPr>
              <w:jc w:val="right"/>
            </w:pPr>
            <w:r w:rsidRPr="006A43C5">
              <w:t>3661255.2</w:t>
            </w:r>
          </w:p>
        </w:tc>
        <w:tc>
          <w:tcPr>
            <w:tcW w:w="1548" w:type="dxa"/>
            <w:tcBorders>
              <w:top w:val="single" w:sz="4" w:space="0" w:color="auto"/>
              <w:left w:val="nil"/>
              <w:bottom w:val="nil"/>
              <w:right w:val="single" w:sz="8" w:space="0" w:color="auto"/>
            </w:tcBorders>
            <w:shd w:val="clear" w:color="auto" w:fill="auto"/>
            <w:noWrap/>
            <w:vAlign w:val="center"/>
          </w:tcPr>
          <w:p w:rsidR="00575899" w:rsidRPr="006A43C5" w:rsidRDefault="00575899" w:rsidP="00575899">
            <w:pPr>
              <w:jc w:val="right"/>
              <w:rPr>
                <w:szCs w:val="24"/>
              </w:rPr>
            </w:pPr>
          </w:p>
        </w:tc>
      </w:tr>
      <w:tr w:rsidR="00575899" w:rsidRPr="006A43C5" w:rsidTr="00B108F4">
        <w:trPr>
          <w:trHeight w:val="255"/>
        </w:trPr>
        <w:tc>
          <w:tcPr>
            <w:tcW w:w="5853" w:type="dxa"/>
            <w:tcBorders>
              <w:top w:val="nil"/>
              <w:left w:val="single" w:sz="8" w:space="0" w:color="auto"/>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Troškovi gajenja i zaštite šuma</w:t>
            </w:r>
          </w:p>
        </w:tc>
        <w:tc>
          <w:tcPr>
            <w:tcW w:w="456" w:type="dxa"/>
            <w:tcBorders>
              <w:top w:val="nil"/>
              <w:left w:val="nil"/>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 </w:t>
            </w:r>
          </w:p>
        </w:tc>
        <w:tc>
          <w:tcPr>
            <w:tcW w:w="416" w:type="dxa"/>
            <w:tcBorders>
              <w:top w:val="nil"/>
              <w:left w:val="nil"/>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 </w:t>
            </w:r>
          </w:p>
        </w:tc>
        <w:tc>
          <w:tcPr>
            <w:tcW w:w="2783" w:type="dxa"/>
            <w:tcBorders>
              <w:top w:val="nil"/>
              <w:left w:val="nil"/>
              <w:bottom w:val="single" w:sz="4" w:space="0" w:color="auto"/>
              <w:right w:val="nil"/>
            </w:tcBorders>
            <w:shd w:val="clear" w:color="auto" w:fill="auto"/>
            <w:noWrap/>
            <w:vAlign w:val="center"/>
          </w:tcPr>
          <w:p w:rsidR="00575899" w:rsidRPr="006A43C5" w:rsidRDefault="00575899" w:rsidP="00575899">
            <w:pPr>
              <w:jc w:val="right"/>
            </w:pPr>
            <w:r w:rsidRPr="006A43C5">
              <w:t>117506589.8</w:t>
            </w:r>
          </w:p>
        </w:tc>
        <w:tc>
          <w:tcPr>
            <w:tcW w:w="1996" w:type="dxa"/>
            <w:tcBorders>
              <w:top w:val="single" w:sz="4" w:space="0" w:color="auto"/>
              <w:left w:val="nil"/>
              <w:bottom w:val="single" w:sz="4" w:space="0" w:color="auto"/>
              <w:right w:val="nil"/>
            </w:tcBorders>
            <w:shd w:val="clear" w:color="auto" w:fill="auto"/>
            <w:noWrap/>
            <w:vAlign w:val="bottom"/>
          </w:tcPr>
          <w:p w:rsidR="00575899" w:rsidRPr="006A43C5" w:rsidRDefault="00575899" w:rsidP="00575899">
            <w:pPr>
              <w:jc w:val="right"/>
              <w:rPr>
                <w:szCs w:val="24"/>
              </w:rPr>
            </w:pPr>
          </w:p>
        </w:tc>
        <w:tc>
          <w:tcPr>
            <w:tcW w:w="1690" w:type="dxa"/>
            <w:tcBorders>
              <w:top w:val="nil"/>
              <w:left w:val="nil"/>
              <w:bottom w:val="single" w:sz="4" w:space="0" w:color="auto"/>
              <w:right w:val="nil"/>
            </w:tcBorders>
            <w:shd w:val="clear" w:color="auto" w:fill="auto"/>
            <w:noWrap/>
            <w:vAlign w:val="center"/>
          </w:tcPr>
          <w:p w:rsidR="00575899" w:rsidRPr="006A43C5" w:rsidRDefault="00575899" w:rsidP="00575899">
            <w:pPr>
              <w:jc w:val="right"/>
            </w:pPr>
            <w:r w:rsidRPr="006A43C5">
              <w:t>11750659.0</w:t>
            </w:r>
          </w:p>
        </w:tc>
        <w:tc>
          <w:tcPr>
            <w:tcW w:w="1548" w:type="dxa"/>
            <w:tcBorders>
              <w:top w:val="single" w:sz="4" w:space="0" w:color="auto"/>
              <w:left w:val="nil"/>
              <w:bottom w:val="single" w:sz="4" w:space="0" w:color="auto"/>
              <w:right w:val="single" w:sz="8" w:space="0" w:color="auto"/>
            </w:tcBorders>
            <w:shd w:val="clear" w:color="auto" w:fill="auto"/>
            <w:noWrap/>
            <w:vAlign w:val="center"/>
          </w:tcPr>
          <w:p w:rsidR="00575899" w:rsidRPr="006A43C5" w:rsidRDefault="00575899" w:rsidP="00575899">
            <w:pPr>
              <w:jc w:val="right"/>
              <w:rPr>
                <w:szCs w:val="24"/>
              </w:rPr>
            </w:pPr>
          </w:p>
        </w:tc>
      </w:tr>
      <w:tr w:rsidR="00575899" w:rsidRPr="006A43C5" w:rsidTr="00B108F4">
        <w:trPr>
          <w:trHeight w:val="255"/>
        </w:trPr>
        <w:tc>
          <w:tcPr>
            <w:tcW w:w="5853" w:type="dxa"/>
            <w:tcBorders>
              <w:top w:val="nil"/>
              <w:left w:val="single" w:sz="8" w:space="0" w:color="auto"/>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Sredstva za reprodukciju šuma</w:t>
            </w:r>
          </w:p>
        </w:tc>
        <w:tc>
          <w:tcPr>
            <w:tcW w:w="456" w:type="dxa"/>
            <w:tcBorders>
              <w:top w:val="nil"/>
              <w:left w:val="nil"/>
              <w:bottom w:val="single" w:sz="4" w:space="0" w:color="auto"/>
              <w:right w:val="nil"/>
            </w:tcBorders>
            <w:shd w:val="clear" w:color="auto" w:fill="auto"/>
            <w:noWrap/>
            <w:vAlign w:val="bottom"/>
          </w:tcPr>
          <w:p w:rsidR="00575899" w:rsidRPr="006A43C5" w:rsidRDefault="00575899" w:rsidP="00575899">
            <w:pPr>
              <w:jc w:val="right"/>
              <w:rPr>
                <w:szCs w:val="24"/>
              </w:rPr>
            </w:pPr>
            <w:r w:rsidRPr="006A43C5">
              <w:rPr>
                <w:szCs w:val="24"/>
              </w:rPr>
              <w:t>25</w:t>
            </w:r>
          </w:p>
        </w:tc>
        <w:tc>
          <w:tcPr>
            <w:tcW w:w="416" w:type="dxa"/>
            <w:tcBorders>
              <w:top w:val="nil"/>
              <w:left w:val="nil"/>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w:t>
            </w:r>
          </w:p>
        </w:tc>
        <w:tc>
          <w:tcPr>
            <w:tcW w:w="2783" w:type="dxa"/>
            <w:tcBorders>
              <w:top w:val="nil"/>
              <w:left w:val="nil"/>
              <w:bottom w:val="single" w:sz="4" w:space="0" w:color="auto"/>
              <w:right w:val="nil"/>
            </w:tcBorders>
            <w:shd w:val="clear" w:color="auto" w:fill="auto"/>
            <w:noWrap/>
            <w:vAlign w:val="center"/>
          </w:tcPr>
          <w:p w:rsidR="00575899" w:rsidRPr="006A43C5" w:rsidRDefault="00575899" w:rsidP="00575899">
            <w:pPr>
              <w:jc w:val="right"/>
            </w:pPr>
            <w:r w:rsidRPr="006A43C5">
              <w:t>65416474.9</w:t>
            </w:r>
          </w:p>
        </w:tc>
        <w:tc>
          <w:tcPr>
            <w:tcW w:w="1996" w:type="dxa"/>
            <w:tcBorders>
              <w:top w:val="nil"/>
              <w:left w:val="nil"/>
              <w:bottom w:val="single" w:sz="4" w:space="0" w:color="auto"/>
              <w:right w:val="nil"/>
            </w:tcBorders>
            <w:shd w:val="clear" w:color="auto" w:fill="auto"/>
            <w:noWrap/>
            <w:vAlign w:val="bottom"/>
          </w:tcPr>
          <w:p w:rsidR="00575899" w:rsidRPr="006A43C5" w:rsidRDefault="00575899" w:rsidP="00575899">
            <w:pPr>
              <w:jc w:val="right"/>
              <w:rPr>
                <w:szCs w:val="24"/>
              </w:rPr>
            </w:pPr>
            <w:r w:rsidRPr="006A43C5">
              <w:rPr>
                <w:szCs w:val="24"/>
              </w:rPr>
              <w:t> </w:t>
            </w:r>
          </w:p>
        </w:tc>
        <w:tc>
          <w:tcPr>
            <w:tcW w:w="1690" w:type="dxa"/>
            <w:tcBorders>
              <w:top w:val="nil"/>
              <w:left w:val="nil"/>
              <w:bottom w:val="single" w:sz="4" w:space="0" w:color="auto"/>
              <w:right w:val="nil"/>
            </w:tcBorders>
            <w:shd w:val="clear" w:color="auto" w:fill="auto"/>
            <w:noWrap/>
            <w:vAlign w:val="center"/>
          </w:tcPr>
          <w:p w:rsidR="00575899" w:rsidRPr="006A43C5" w:rsidRDefault="00575899" w:rsidP="00575899">
            <w:pPr>
              <w:jc w:val="right"/>
            </w:pPr>
            <w:r w:rsidRPr="006A43C5">
              <w:t>6541647.5</w:t>
            </w:r>
          </w:p>
        </w:tc>
        <w:tc>
          <w:tcPr>
            <w:tcW w:w="1548" w:type="dxa"/>
            <w:tcBorders>
              <w:top w:val="nil"/>
              <w:left w:val="nil"/>
              <w:bottom w:val="single" w:sz="4" w:space="0" w:color="auto"/>
              <w:right w:val="single" w:sz="8" w:space="0" w:color="auto"/>
            </w:tcBorders>
            <w:shd w:val="clear" w:color="auto" w:fill="auto"/>
            <w:noWrap/>
            <w:vAlign w:val="center"/>
          </w:tcPr>
          <w:p w:rsidR="00575899" w:rsidRPr="006A43C5" w:rsidRDefault="00575899" w:rsidP="00575899">
            <w:pPr>
              <w:jc w:val="right"/>
              <w:rPr>
                <w:szCs w:val="24"/>
              </w:rPr>
            </w:pPr>
          </w:p>
        </w:tc>
      </w:tr>
      <w:tr w:rsidR="00575899" w:rsidRPr="006A43C5" w:rsidTr="00B108F4">
        <w:trPr>
          <w:trHeight w:val="255"/>
        </w:trPr>
        <w:tc>
          <w:tcPr>
            <w:tcW w:w="5853" w:type="dxa"/>
            <w:tcBorders>
              <w:top w:val="nil"/>
              <w:left w:val="single" w:sz="8" w:space="0" w:color="auto"/>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 xml:space="preserve">Naknada za </w:t>
            </w:r>
            <w:r w:rsidRPr="006A43C5">
              <w:rPr>
                <w:szCs w:val="24"/>
                <w:lang w:val="sr-Latn-CS"/>
              </w:rPr>
              <w:t>korišćenje šuma i šumskog zemljišta</w:t>
            </w:r>
          </w:p>
        </w:tc>
        <w:tc>
          <w:tcPr>
            <w:tcW w:w="456" w:type="dxa"/>
            <w:tcBorders>
              <w:top w:val="nil"/>
              <w:left w:val="nil"/>
              <w:bottom w:val="single" w:sz="4" w:space="0" w:color="auto"/>
              <w:right w:val="nil"/>
            </w:tcBorders>
            <w:shd w:val="clear" w:color="auto" w:fill="auto"/>
            <w:noWrap/>
            <w:vAlign w:val="bottom"/>
          </w:tcPr>
          <w:p w:rsidR="00575899" w:rsidRPr="006A43C5" w:rsidRDefault="00575899" w:rsidP="00575899">
            <w:pPr>
              <w:jc w:val="right"/>
              <w:rPr>
                <w:szCs w:val="24"/>
              </w:rPr>
            </w:pPr>
            <w:r w:rsidRPr="006A43C5">
              <w:rPr>
                <w:szCs w:val="24"/>
              </w:rPr>
              <w:t>3</w:t>
            </w:r>
          </w:p>
        </w:tc>
        <w:tc>
          <w:tcPr>
            <w:tcW w:w="416" w:type="dxa"/>
            <w:tcBorders>
              <w:top w:val="nil"/>
              <w:left w:val="nil"/>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w:t>
            </w:r>
          </w:p>
        </w:tc>
        <w:tc>
          <w:tcPr>
            <w:tcW w:w="2783" w:type="dxa"/>
            <w:tcBorders>
              <w:top w:val="nil"/>
              <w:left w:val="nil"/>
              <w:bottom w:val="single" w:sz="4" w:space="0" w:color="auto"/>
              <w:right w:val="nil"/>
            </w:tcBorders>
            <w:shd w:val="clear" w:color="auto" w:fill="auto"/>
            <w:noWrap/>
            <w:vAlign w:val="center"/>
          </w:tcPr>
          <w:p w:rsidR="00575899" w:rsidRPr="006A43C5" w:rsidRDefault="00575899" w:rsidP="00575899">
            <w:pPr>
              <w:jc w:val="right"/>
            </w:pPr>
            <w:r w:rsidRPr="006A43C5">
              <w:t>7849977.0</w:t>
            </w:r>
          </w:p>
        </w:tc>
        <w:tc>
          <w:tcPr>
            <w:tcW w:w="1996" w:type="dxa"/>
            <w:tcBorders>
              <w:top w:val="nil"/>
              <w:left w:val="nil"/>
              <w:bottom w:val="single" w:sz="4" w:space="0" w:color="auto"/>
              <w:right w:val="nil"/>
            </w:tcBorders>
            <w:shd w:val="clear" w:color="auto" w:fill="auto"/>
            <w:noWrap/>
            <w:vAlign w:val="bottom"/>
          </w:tcPr>
          <w:p w:rsidR="00575899" w:rsidRPr="006A43C5" w:rsidRDefault="00575899" w:rsidP="00575899">
            <w:pPr>
              <w:jc w:val="right"/>
              <w:rPr>
                <w:szCs w:val="24"/>
              </w:rPr>
            </w:pPr>
            <w:r w:rsidRPr="006A43C5">
              <w:rPr>
                <w:szCs w:val="24"/>
              </w:rPr>
              <w:t> </w:t>
            </w:r>
          </w:p>
        </w:tc>
        <w:tc>
          <w:tcPr>
            <w:tcW w:w="1690" w:type="dxa"/>
            <w:tcBorders>
              <w:top w:val="nil"/>
              <w:left w:val="nil"/>
              <w:bottom w:val="single" w:sz="4" w:space="0" w:color="auto"/>
              <w:right w:val="nil"/>
            </w:tcBorders>
            <w:shd w:val="clear" w:color="auto" w:fill="auto"/>
            <w:noWrap/>
            <w:vAlign w:val="center"/>
          </w:tcPr>
          <w:p w:rsidR="00575899" w:rsidRPr="006A43C5" w:rsidRDefault="00575899" w:rsidP="00575899">
            <w:pPr>
              <w:jc w:val="right"/>
            </w:pPr>
            <w:r w:rsidRPr="006A43C5">
              <w:t>784997.7</w:t>
            </w:r>
          </w:p>
        </w:tc>
        <w:tc>
          <w:tcPr>
            <w:tcW w:w="1548" w:type="dxa"/>
            <w:tcBorders>
              <w:top w:val="nil"/>
              <w:left w:val="nil"/>
              <w:bottom w:val="single" w:sz="4" w:space="0" w:color="auto"/>
              <w:right w:val="single" w:sz="8" w:space="0" w:color="auto"/>
            </w:tcBorders>
            <w:shd w:val="clear" w:color="auto" w:fill="auto"/>
            <w:noWrap/>
            <w:vAlign w:val="center"/>
          </w:tcPr>
          <w:p w:rsidR="00575899" w:rsidRPr="006A43C5" w:rsidRDefault="00575899" w:rsidP="00575899">
            <w:pPr>
              <w:jc w:val="right"/>
              <w:rPr>
                <w:szCs w:val="24"/>
              </w:rPr>
            </w:pPr>
          </w:p>
        </w:tc>
      </w:tr>
      <w:tr w:rsidR="00575899" w:rsidRPr="006A43C5" w:rsidTr="00B108F4">
        <w:trPr>
          <w:trHeight w:val="255"/>
        </w:trPr>
        <w:tc>
          <w:tcPr>
            <w:tcW w:w="5853" w:type="dxa"/>
            <w:tcBorders>
              <w:top w:val="nil"/>
              <w:left w:val="single" w:sz="8" w:space="0" w:color="auto"/>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Uređivanje šuma</w:t>
            </w:r>
          </w:p>
        </w:tc>
        <w:tc>
          <w:tcPr>
            <w:tcW w:w="456" w:type="dxa"/>
            <w:tcBorders>
              <w:top w:val="nil"/>
              <w:left w:val="nil"/>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 </w:t>
            </w:r>
          </w:p>
        </w:tc>
        <w:tc>
          <w:tcPr>
            <w:tcW w:w="416" w:type="dxa"/>
            <w:tcBorders>
              <w:top w:val="nil"/>
              <w:left w:val="nil"/>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 </w:t>
            </w:r>
          </w:p>
        </w:tc>
        <w:tc>
          <w:tcPr>
            <w:tcW w:w="2783" w:type="dxa"/>
            <w:tcBorders>
              <w:top w:val="nil"/>
              <w:left w:val="nil"/>
              <w:bottom w:val="single" w:sz="4" w:space="0" w:color="auto"/>
              <w:right w:val="nil"/>
            </w:tcBorders>
            <w:shd w:val="clear" w:color="auto" w:fill="auto"/>
            <w:noWrap/>
            <w:vAlign w:val="center"/>
          </w:tcPr>
          <w:p w:rsidR="00575899" w:rsidRPr="006A43C5" w:rsidRDefault="00575899" w:rsidP="00575899">
            <w:pPr>
              <w:jc w:val="right"/>
            </w:pPr>
            <w:r w:rsidRPr="006A43C5">
              <w:t>1412686.2</w:t>
            </w:r>
          </w:p>
        </w:tc>
        <w:tc>
          <w:tcPr>
            <w:tcW w:w="1996" w:type="dxa"/>
            <w:tcBorders>
              <w:top w:val="nil"/>
              <w:left w:val="nil"/>
              <w:bottom w:val="single" w:sz="4" w:space="0" w:color="auto"/>
              <w:right w:val="nil"/>
            </w:tcBorders>
            <w:shd w:val="clear" w:color="auto" w:fill="auto"/>
            <w:noWrap/>
            <w:vAlign w:val="bottom"/>
          </w:tcPr>
          <w:p w:rsidR="00575899" w:rsidRPr="006A43C5" w:rsidRDefault="00575899" w:rsidP="00575899">
            <w:pPr>
              <w:jc w:val="right"/>
              <w:rPr>
                <w:szCs w:val="24"/>
              </w:rPr>
            </w:pPr>
            <w:r w:rsidRPr="006A43C5">
              <w:rPr>
                <w:szCs w:val="24"/>
              </w:rPr>
              <w:t> </w:t>
            </w:r>
          </w:p>
        </w:tc>
        <w:tc>
          <w:tcPr>
            <w:tcW w:w="1690" w:type="dxa"/>
            <w:tcBorders>
              <w:top w:val="nil"/>
              <w:left w:val="nil"/>
              <w:bottom w:val="single" w:sz="4" w:space="0" w:color="auto"/>
              <w:right w:val="nil"/>
            </w:tcBorders>
            <w:shd w:val="clear" w:color="auto" w:fill="auto"/>
            <w:noWrap/>
            <w:vAlign w:val="center"/>
          </w:tcPr>
          <w:p w:rsidR="00575899" w:rsidRPr="006A43C5" w:rsidRDefault="00575899" w:rsidP="00575899">
            <w:pPr>
              <w:jc w:val="right"/>
            </w:pPr>
            <w:r w:rsidRPr="006A43C5">
              <w:t>141268.6</w:t>
            </w:r>
          </w:p>
        </w:tc>
        <w:tc>
          <w:tcPr>
            <w:tcW w:w="1548" w:type="dxa"/>
            <w:tcBorders>
              <w:top w:val="nil"/>
              <w:left w:val="nil"/>
              <w:bottom w:val="single" w:sz="4" w:space="0" w:color="auto"/>
              <w:right w:val="single" w:sz="8" w:space="0" w:color="auto"/>
            </w:tcBorders>
            <w:shd w:val="clear" w:color="auto" w:fill="auto"/>
            <w:noWrap/>
            <w:vAlign w:val="center"/>
          </w:tcPr>
          <w:p w:rsidR="00575899" w:rsidRPr="006A43C5" w:rsidRDefault="00575899" w:rsidP="00575899">
            <w:pPr>
              <w:jc w:val="right"/>
              <w:rPr>
                <w:szCs w:val="24"/>
              </w:rPr>
            </w:pPr>
          </w:p>
        </w:tc>
      </w:tr>
      <w:tr w:rsidR="00575899" w:rsidRPr="006A43C5" w:rsidTr="00B108F4">
        <w:trPr>
          <w:trHeight w:val="255"/>
        </w:trPr>
        <w:tc>
          <w:tcPr>
            <w:tcW w:w="5853" w:type="dxa"/>
            <w:tcBorders>
              <w:top w:val="nil"/>
              <w:left w:val="single" w:sz="8" w:space="0" w:color="auto"/>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Troškovi izgradnje saobraćajnica i tehničkog opremanja</w:t>
            </w:r>
          </w:p>
        </w:tc>
        <w:tc>
          <w:tcPr>
            <w:tcW w:w="456" w:type="dxa"/>
            <w:tcBorders>
              <w:top w:val="nil"/>
              <w:left w:val="nil"/>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 </w:t>
            </w:r>
          </w:p>
        </w:tc>
        <w:tc>
          <w:tcPr>
            <w:tcW w:w="416" w:type="dxa"/>
            <w:tcBorders>
              <w:top w:val="nil"/>
              <w:left w:val="nil"/>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 </w:t>
            </w:r>
          </w:p>
        </w:tc>
        <w:tc>
          <w:tcPr>
            <w:tcW w:w="2783" w:type="dxa"/>
            <w:tcBorders>
              <w:top w:val="nil"/>
              <w:left w:val="nil"/>
              <w:bottom w:val="single" w:sz="4" w:space="0" w:color="auto"/>
              <w:right w:val="nil"/>
            </w:tcBorders>
            <w:shd w:val="clear" w:color="auto" w:fill="auto"/>
            <w:noWrap/>
            <w:vAlign w:val="center"/>
          </w:tcPr>
          <w:p w:rsidR="00575899" w:rsidRPr="006A43C5" w:rsidRDefault="00575899" w:rsidP="00575899">
            <w:pPr>
              <w:jc w:val="right"/>
            </w:pPr>
            <w:r w:rsidRPr="006A43C5">
              <w:t>125000.0</w:t>
            </w:r>
          </w:p>
        </w:tc>
        <w:tc>
          <w:tcPr>
            <w:tcW w:w="1996" w:type="dxa"/>
            <w:tcBorders>
              <w:top w:val="nil"/>
              <w:left w:val="nil"/>
              <w:bottom w:val="single" w:sz="4" w:space="0" w:color="auto"/>
              <w:right w:val="nil"/>
            </w:tcBorders>
            <w:shd w:val="clear" w:color="auto" w:fill="auto"/>
            <w:noWrap/>
            <w:vAlign w:val="bottom"/>
          </w:tcPr>
          <w:p w:rsidR="00575899" w:rsidRPr="006A43C5" w:rsidRDefault="00575899" w:rsidP="00575899">
            <w:pPr>
              <w:jc w:val="right"/>
              <w:rPr>
                <w:szCs w:val="24"/>
              </w:rPr>
            </w:pPr>
            <w:r w:rsidRPr="006A43C5">
              <w:rPr>
                <w:szCs w:val="24"/>
              </w:rPr>
              <w:t> </w:t>
            </w:r>
          </w:p>
        </w:tc>
        <w:tc>
          <w:tcPr>
            <w:tcW w:w="1690" w:type="dxa"/>
            <w:tcBorders>
              <w:top w:val="nil"/>
              <w:left w:val="nil"/>
              <w:bottom w:val="single" w:sz="4" w:space="0" w:color="auto"/>
              <w:right w:val="nil"/>
            </w:tcBorders>
            <w:shd w:val="clear" w:color="auto" w:fill="auto"/>
            <w:noWrap/>
            <w:vAlign w:val="center"/>
          </w:tcPr>
          <w:p w:rsidR="00575899" w:rsidRPr="006A43C5" w:rsidRDefault="00575899" w:rsidP="00575899">
            <w:pPr>
              <w:jc w:val="right"/>
            </w:pPr>
            <w:r w:rsidRPr="006A43C5">
              <w:t>12500.0</w:t>
            </w:r>
          </w:p>
        </w:tc>
        <w:tc>
          <w:tcPr>
            <w:tcW w:w="1548" w:type="dxa"/>
            <w:tcBorders>
              <w:top w:val="nil"/>
              <w:left w:val="nil"/>
              <w:bottom w:val="single" w:sz="4" w:space="0" w:color="auto"/>
              <w:right w:val="single" w:sz="8" w:space="0" w:color="auto"/>
            </w:tcBorders>
            <w:shd w:val="clear" w:color="auto" w:fill="auto"/>
            <w:noWrap/>
            <w:vAlign w:val="center"/>
          </w:tcPr>
          <w:p w:rsidR="00575899" w:rsidRPr="006A43C5" w:rsidRDefault="00575899" w:rsidP="00575899">
            <w:pPr>
              <w:jc w:val="right"/>
              <w:rPr>
                <w:szCs w:val="24"/>
              </w:rPr>
            </w:pPr>
          </w:p>
        </w:tc>
      </w:tr>
      <w:tr w:rsidR="006A43C5" w:rsidRPr="006A43C5" w:rsidTr="006A43C5">
        <w:trPr>
          <w:trHeight w:val="255"/>
        </w:trPr>
        <w:tc>
          <w:tcPr>
            <w:tcW w:w="5853" w:type="dxa"/>
            <w:tcBorders>
              <w:top w:val="single" w:sz="4" w:space="0" w:color="auto"/>
              <w:left w:val="single" w:sz="4" w:space="0" w:color="auto"/>
              <w:bottom w:val="single" w:sz="4" w:space="0" w:color="auto"/>
            </w:tcBorders>
            <w:shd w:val="clear" w:color="auto" w:fill="D9D9D9" w:themeFill="background1" w:themeFillShade="D9"/>
            <w:noWrap/>
            <w:vAlign w:val="bottom"/>
          </w:tcPr>
          <w:p w:rsidR="00575899" w:rsidRPr="006A43C5" w:rsidRDefault="00575899" w:rsidP="00575899">
            <w:pPr>
              <w:jc w:val="left"/>
              <w:rPr>
                <w:b/>
                <w:szCs w:val="24"/>
              </w:rPr>
            </w:pPr>
            <w:r w:rsidRPr="006A43C5">
              <w:rPr>
                <w:b/>
                <w:szCs w:val="24"/>
              </w:rPr>
              <w:t>Ukupno prosta</w:t>
            </w:r>
          </w:p>
        </w:tc>
        <w:tc>
          <w:tcPr>
            <w:tcW w:w="456" w:type="dxa"/>
            <w:tcBorders>
              <w:top w:val="single" w:sz="4" w:space="0" w:color="auto"/>
              <w:bottom w:val="single" w:sz="4" w:space="0" w:color="auto"/>
            </w:tcBorders>
            <w:shd w:val="clear" w:color="auto" w:fill="D9D9D9" w:themeFill="background1" w:themeFillShade="D9"/>
            <w:noWrap/>
            <w:vAlign w:val="bottom"/>
          </w:tcPr>
          <w:p w:rsidR="00575899" w:rsidRPr="006A43C5" w:rsidRDefault="00575899" w:rsidP="00575899">
            <w:pPr>
              <w:jc w:val="left"/>
              <w:rPr>
                <w:szCs w:val="24"/>
              </w:rPr>
            </w:pPr>
          </w:p>
        </w:tc>
        <w:tc>
          <w:tcPr>
            <w:tcW w:w="416" w:type="dxa"/>
            <w:tcBorders>
              <w:top w:val="single" w:sz="4" w:space="0" w:color="auto"/>
              <w:bottom w:val="single" w:sz="4" w:space="0" w:color="auto"/>
            </w:tcBorders>
            <w:shd w:val="clear" w:color="auto" w:fill="D9D9D9" w:themeFill="background1" w:themeFillShade="D9"/>
            <w:noWrap/>
            <w:vAlign w:val="bottom"/>
          </w:tcPr>
          <w:p w:rsidR="00575899" w:rsidRPr="006A43C5" w:rsidRDefault="00575899" w:rsidP="00575899">
            <w:pPr>
              <w:jc w:val="left"/>
              <w:rPr>
                <w:szCs w:val="24"/>
              </w:rPr>
            </w:pPr>
          </w:p>
        </w:tc>
        <w:tc>
          <w:tcPr>
            <w:tcW w:w="2783" w:type="dxa"/>
            <w:tcBorders>
              <w:top w:val="single" w:sz="4" w:space="0" w:color="auto"/>
              <w:bottom w:val="single" w:sz="4" w:space="0" w:color="auto"/>
            </w:tcBorders>
            <w:shd w:val="clear" w:color="auto" w:fill="D9D9D9" w:themeFill="background1" w:themeFillShade="D9"/>
            <w:noWrap/>
            <w:vAlign w:val="center"/>
          </w:tcPr>
          <w:p w:rsidR="00575899" w:rsidRPr="006A43C5" w:rsidRDefault="00575899" w:rsidP="00575899">
            <w:pPr>
              <w:jc w:val="right"/>
              <w:rPr>
                <w:b/>
                <w:bCs/>
              </w:rPr>
            </w:pPr>
            <w:r w:rsidRPr="006A43C5">
              <w:rPr>
                <w:b/>
                <w:bCs/>
              </w:rPr>
              <w:t>228923279.9</w:t>
            </w:r>
          </w:p>
        </w:tc>
        <w:tc>
          <w:tcPr>
            <w:tcW w:w="1996" w:type="dxa"/>
            <w:tcBorders>
              <w:top w:val="single" w:sz="4" w:space="0" w:color="auto"/>
              <w:bottom w:val="single" w:sz="4" w:space="0" w:color="auto"/>
            </w:tcBorders>
            <w:shd w:val="clear" w:color="auto" w:fill="D9D9D9" w:themeFill="background1" w:themeFillShade="D9"/>
            <w:noWrap/>
            <w:vAlign w:val="bottom"/>
          </w:tcPr>
          <w:p w:rsidR="00575899" w:rsidRPr="006A43C5" w:rsidRDefault="00575899" w:rsidP="00575899">
            <w:pPr>
              <w:jc w:val="right"/>
              <w:rPr>
                <w:szCs w:val="24"/>
              </w:rPr>
            </w:pPr>
          </w:p>
        </w:tc>
        <w:tc>
          <w:tcPr>
            <w:tcW w:w="1690" w:type="dxa"/>
            <w:tcBorders>
              <w:top w:val="single" w:sz="4" w:space="0" w:color="auto"/>
              <w:bottom w:val="single" w:sz="4" w:space="0" w:color="auto"/>
            </w:tcBorders>
            <w:shd w:val="clear" w:color="auto" w:fill="D9D9D9" w:themeFill="background1" w:themeFillShade="D9"/>
            <w:noWrap/>
            <w:vAlign w:val="center"/>
          </w:tcPr>
          <w:p w:rsidR="00575899" w:rsidRPr="006A43C5" w:rsidRDefault="00575899" w:rsidP="00575899">
            <w:pPr>
              <w:jc w:val="right"/>
              <w:rPr>
                <w:b/>
                <w:bCs/>
              </w:rPr>
            </w:pPr>
            <w:r w:rsidRPr="006A43C5">
              <w:rPr>
                <w:b/>
                <w:bCs/>
              </w:rPr>
              <w:t>22892328.0</w:t>
            </w:r>
          </w:p>
        </w:tc>
        <w:tc>
          <w:tcPr>
            <w:tcW w:w="1548" w:type="dxa"/>
            <w:tcBorders>
              <w:top w:val="single" w:sz="4" w:space="0" w:color="auto"/>
              <w:bottom w:val="single" w:sz="4" w:space="0" w:color="auto"/>
              <w:right w:val="single" w:sz="4" w:space="0" w:color="auto"/>
            </w:tcBorders>
            <w:shd w:val="clear" w:color="auto" w:fill="D9D9D9" w:themeFill="background1" w:themeFillShade="D9"/>
            <w:noWrap/>
            <w:vAlign w:val="center"/>
          </w:tcPr>
          <w:p w:rsidR="00575899" w:rsidRPr="006A43C5" w:rsidRDefault="00575899" w:rsidP="00575899">
            <w:pPr>
              <w:jc w:val="right"/>
              <w:rPr>
                <w:szCs w:val="24"/>
              </w:rPr>
            </w:pPr>
          </w:p>
        </w:tc>
      </w:tr>
      <w:tr w:rsidR="006A43C5" w:rsidRPr="006A43C5" w:rsidTr="006A43C5">
        <w:trPr>
          <w:trHeight w:val="121"/>
        </w:trPr>
        <w:tc>
          <w:tcPr>
            <w:tcW w:w="5853" w:type="dxa"/>
            <w:tcBorders>
              <w:top w:val="single" w:sz="4" w:space="0" w:color="auto"/>
              <w:left w:val="single" w:sz="4" w:space="0" w:color="auto"/>
              <w:bottom w:val="single" w:sz="4" w:space="0" w:color="auto"/>
            </w:tcBorders>
            <w:shd w:val="clear" w:color="auto" w:fill="auto"/>
            <w:noWrap/>
            <w:vAlign w:val="bottom"/>
          </w:tcPr>
          <w:p w:rsidR="006A43C5" w:rsidRPr="006A43C5" w:rsidRDefault="006A43C5" w:rsidP="00575899">
            <w:pPr>
              <w:jc w:val="left"/>
              <w:rPr>
                <w:b/>
                <w:szCs w:val="24"/>
              </w:rPr>
            </w:pPr>
          </w:p>
        </w:tc>
        <w:tc>
          <w:tcPr>
            <w:tcW w:w="456" w:type="dxa"/>
            <w:tcBorders>
              <w:top w:val="single" w:sz="4" w:space="0" w:color="auto"/>
              <w:bottom w:val="single" w:sz="4" w:space="0" w:color="auto"/>
            </w:tcBorders>
            <w:shd w:val="clear" w:color="auto" w:fill="auto"/>
            <w:noWrap/>
            <w:vAlign w:val="bottom"/>
          </w:tcPr>
          <w:p w:rsidR="006A43C5" w:rsidRPr="006A43C5" w:rsidRDefault="006A43C5" w:rsidP="00575899">
            <w:pPr>
              <w:jc w:val="left"/>
              <w:rPr>
                <w:szCs w:val="24"/>
              </w:rPr>
            </w:pPr>
          </w:p>
        </w:tc>
        <w:tc>
          <w:tcPr>
            <w:tcW w:w="416" w:type="dxa"/>
            <w:tcBorders>
              <w:top w:val="single" w:sz="4" w:space="0" w:color="auto"/>
              <w:bottom w:val="single" w:sz="4" w:space="0" w:color="auto"/>
            </w:tcBorders>
            <w:shd w:val="clear" w:color="auto" w:fill="auto"/>
            <w:noWrap/>
            <w:vAlign w:val="bottom"/>
          </w:tcPr>
          <w:p w:rsidR="006A43C5" w:rsidRPr="006A43C5" w:rsidRDefault="006A43C5" w:rsidP="00575899">
            <w:pPr>
              <w:jc w:val="left"/>
              <w:rPr>
                <w:szCs w:val="24"/>
              </w:rPr>
            </w:pPr>
          </w:p>
        </w:tc>
        <w:tc>
          <w:tcPr>
            <w:tcW w:w="2783" w:type="dxa"/>
            <w:tcBorders>
              <w:top w:val="single" w:sz="4" w:space="0" w:color="auto"/>
              <w:bottom w:val="single" w:sz="4" w:space="0" w:color="auto"/>
            </w:tcBorders>
            <w:shd w:val="clear" w:color="auto" w:fill="auto"/>
            <w:noWrap/>
            <w:vAlign w:val="center"/>
          </w:tcPr>
          <w:p w:rsidR="006A43C5" w:rsidRPr="006A43C5" w:rsidRDefault="006A43C5" w:rsidP="00575899">
            <w:pPr>
              <w:jc w:val="right"/>
              <w:rPr>
                <w:b/>
                <w:bCs/>
              </w:rPr>
            </w:pPr>
          </w:p>
        </w:tc>
        <w:tc>
          <w:tcPr>
            <w:tcW w:w="1996" w:type="dxa"/>
            <w:tcBorders>
              <w:top w:val="single" w:sz="4" w:space="0" w:color="auto"/>
              <w:bottom w:val="single" w:sz="4" w:space="0" w:color="auto"/>
            </w:tcBorders>
            <w:shd w:val="clear" w:color="auto" w:fill="auto"/>
            <w:noWrap/>
            <w:vAlign w:val="bottom"/>
          </w:tcPr>
          <w:p w:rsidR="006A43C5" w:rsidRPr="006A43C5" w:rsidRDefault="006A43C5" w:rsidP="00575899">
            <w:pPr>
              <w:jc w:val="right"/>
              <w:rPr>
                <w:szCs w:val="24"/>
              </w:rPr>
            </w:pPr>
          </w:p>
        </w:tc>
        <w:tc>
          <w:tcPr>
            <w:tcW w:w="1690" w:type="dxa"/>
            <w:tcBorders>
              <w:top w:val="single" w:sz="4" w:space="0" w:color="auto"/>
              <w:bottom w:val="single" w:sz="4" w:space="0" w:color="auto"/>
            </w:tcBorders>
            <w:shd w:val="clear" w:color="auto" w:fill="auto"/>
            <w:noWrap/>
            <w:vAlign w:val="center"/>
          </w:tcPr>
          <w:p w:rsidR="006A43C5" w:rsidRPr="006A43C5" w:rsidRDefault="006A43C5" w:rsidP="00575899">
            <w:pPr>
              <w:jc w:val="right"/>
              <w:rPr>
                <w:b/>
                <w:bCs/>
              </w:rPr>
            </w:pPr>
          </w:p>
        </w:tc>
        <w:tc>
          <w:tcPr>
            <w:tcW w:w="1548" w:type="dxa"/>
            <w:tcBorders>
              <w:top w:val="single" w:sz="4" w:space="0" w:color="auto"/>
              <w:bottom w:val="single" w:sz="4" w:space="0" w:color="auto"/>
              <w:right w:val="single" w:sz="4" w:space="0" w:color="auto"/>
            </w:tcBorders>
            <w:shd w:val="clear" w:color="auto" w:fill="auto"/>
            <w:noWrap/>
            <w:vAlign w:val="center"/>
          </w:tcPr>
          <w:p w:rsidR="006A43C5" w:rsidRPr="006A43C5" w:rsidRDefault="006A43C5" w:rsidP="00575899">
            <w:pPr>
              <w:jc w:val="right"/>
              <w:rPr>
                <w:szCs w:val="24"/>
              </w:rPr>
            </w:pPr>
          </w:p>
        </w:tc>
      </w:tr>
      <w:tr w:rsidR="006A43C5" w:rsidRPr="006A43C5" w:rsidTr="006A43C5">
        <w:trPr>
          <w:trHeight w:val="255"/>
        </w:trPr>
        <w:tc>
          <w:tcPr>
            <w:tcW w:w="5853" w:type="dxa"/>
            <w:tcBorders>
              <w:top w:val="single" w:sz="4" w:space="0" w:color="auto"/>
              <w:left w:val="single" w:sz="4" w:space="0" w:color="auto"/>
              <w:bottom w:val="single" w:sz="4" w:space="0" w:color="auto"/>
            </w:tcBorders>
            <w:shd w:val="clear" w:color="auto" w:fill="D9D9D9" w:themeFill="background1" w:themeFillShade="D9"/>
            <w:noWrap/>
            <w:vAlign w:val="bottom"/>
          </w:tcPr>
          <w:p w:rsidR="00575899" w:rsidRPr="006A43C5" w:rsidRDefault="00575899" w:rsidP="00575899">
            <w:pPr>
              <w:jc w:val="left"/>
              <w:rPr>
                <w:b/>
                <w:bCs/>
                <w:szCs w:val="24"/>
              </w:rPr>
            </w:pPr>
            <w:r w:rsidRPr="006A43C5">
              <w:rPr>
                <w:b/>
                <w:bCs/>
                <w:szCs w:val="24"/>
              </w:rPr>
              <w:t>PROŠIRENA REPRODUKCIJA</w:t>
            </w:r>
          </w:p>
        </w:tc>
        <w:tc>
          <w:tcPr>
            <w:tcW w:w="456" w:type="dxa"/>
            <w:tcBorders>
              <w:top w:val="single" w:sz="4" w:space="0" w:color="auto"/>
              <w:bottom w:val="single" w:sz="4" w:space="0" w:color="auto"/>
            </w:tcBorders>
            <w:shd w:val="clear" w:color="auto" w:fill="D9D9D9" w:themeFill="background1" w:themeFillShade="D9"/>
            <w:noWrap/>
            <w:vAlign w:val="bottom"/>
          </w:tcPr>
          <w:p w:rsidR="00575899" w:rsidRPr="006A43C5" w:rsidRDefault="00575899" w:rsidP="00575899">
            <w:pPr>
              <w:jc w:val="left"/>
              <w:rPr>
                <w:szCs w:val="24"/>
              </w:rPr>
            </w:pPr>
            <w:r w:rsidRPr="006A43C5">
              <w:rPr>
                <w:szCs w:val="24"/>
              </w:rPr>
              <w:t> </w:t>
            </w:r>
          </w:p>
        </w:tc>
        <w:tc>
          <w:tcPr>
            <w:tcW w:w="416" w:type="dxa"/>
            <w:tcBorders>
              <w:top w:val="single" w:sz="4" w:space="0" w:color="auto"/>
              <w:bottom w:val="single" w:sz="4" w:space="0" w:color="auto"/>
            </w:tcBorders>
            <w:shd w:val="clear" w:color="auto" w:fill="D9D9D9" w:themeFill="background1" w:themeFillShade="D9"/>
            <w:noWrap/>
            <w:vAlign w:val="bottom"/>
          </w:tcPr>
          <w:p w:rsidR="00575899" w:rsidRPr="006A43C5" w:rsidRDefault="00575899" w:rsidP="00575899">
            <w:pPr>
              <w:jc w:val="left"/>
              <w:rPr>
                <w:szCs w:val="24"/>
              </w:rPr>
            </w:pPr>
            <w:r w:rsidRPr="006A43C5">
              <w:rPr>
                <w:szCs w:val="24"/>
              </w:rPr>
              <w:t> </w:t>
            </w:r>
          </w:p>
        </w:tc>
        <w:tc>
          <w:tcPr>
            <w:tcW w:w="2783" w:type="dxa"/>
            <w:tcBorders>
              <w:top w:val="single" w:sz="4" w:space="0" w:color="auto"/>
              <w:bottom w:val="single" w:sz="4" w:space="0" w:color="auto"/>
            </w:tcBorders>
            <w:shd w:val="clear" w:color="auto" w:fill="D9D9D9" w:themeFill="background1" w:themeFillShade="D9"/>
            <w:noWrap/>
            <w:vAlign w:val="bottom"/>
          </w:tcPr>
          <w:p w:rsidR="00575899" w:rsidRPr="006A43C5" w:rsidRDefault="00575899" w:rsidP="00575899">
            <w:pPr>
              <w:jc w:val="left"/>
              <w:rPr>
                <w:szCs w:val="24"/>
              </w:rPr>
            </w:pPr>
            <w:r w:rsidRPr="006A43C5">
              <w:rPr>
                <w:szCs w:val="24"/>
              </w:rPr>
              <w:t xml:space="preserve">                      za</w:t>
            </w:r>
            <w:r w:rsidRPr="006A43C5">
              <w:rPr>
                <w:szCs w:val="24"/>
                <w:lang w:val="sr-Latn-CS"/>
              </w:rPr>
              <w:t xml:space="preserve"> 10</w:t>
            </w:r>
            <w:r w:rsidRPr="006A43C5">
              <w:rPr>
                <w:szCs w:val="24"/>
              </w:rPr>
              <w:t>godina</w:t>
            </w:r>
          </w:p>
        </w:tc>
        <w:tc>
          <w:tcPr>
            <w:tcW w:w="1996" w:type="dxa"/>
            <w:tcBorders>
              <w:top w:val="single" w:sz="4" w:space="0" w:color="auto"/>
              <w:bottom w:val="single" w:sz="4" w:space="0" w:color="auto"/>
            </w:tcBorders>
            <w:shd w:val="clear" w:color="auto" w:fill="D9D9D9" w:themeFill="background1" w:themeFillShade="D9"/>
            <w:noWrap/>
            <w:vAlign w:val="bottom"/>
          </w:tcPr>
          <w:p w:rsidR="00575899" w:rsidRPr="006A43C5" w:rsidRDefault="00575899" w:rsidP="00575899">
            <w:pPr>
              <w:jc w:val="left"/>
              <w:rPr>
                <w:szCs w:val="24"/>
              </w:rPr>
            </w:pPr>
            <w:r w:rsidRPr="006A43C5">
              <w:rPr>
                <w:szCs w:val="24"/>
              </w:rPr>
              <w:t> </w:t>
            </w:r>
          </w:p>
        </w:tc>
        <w:tc>
          <w:tcPr>
            <w:tcW w:w="1690" w:type="dxa"/>
            <w:tcBorders>
              <w:top w:val="single" w:sz="4" w:space="0" w:color="auto"/>
              <w:bottom w:val="single" w:sz="4" w:space="0" w:color="auto"/>
            </w:tcBorders>
            <w:shd w:val="clear" w:color="auto" w:fill="D9D9D9" w:themeFill="background1" w:themeFillShade="D9"/>
            <w:noWrap/>
            <w:vAlign w:val="bottom"/>
          </w:tcPr>
          <w:p w:rsidR="00575899" w:rsidRPr="006A43C5" w:rsidRDefault="00575899" w:rsidP="00575899">
            <w:pPr>
              <w:jc w:val="left"/>
              <w:rPr>
                <w:szCs w:val="24"/>
              </w:rPr>
            </w:pPr>
            <w:r w:rsidRPr="006A43C5">
              <w:rPr>
                <w:szCs w:val="24"/>
              </w:rPr>
              <w:t xml:space="preserve">           godi</w:t>
            </w:r>
            <w:r w:rsidRPr="006A43C5">
              <w:rPr>
                <w:szCs w:val="24"/>
                <w:lang w:val="sr-Latn-CS"/>
              </w:rPr>
              <w:t>š</w:t>
            </w:r>
            <w:r w:rsidRPr="006A43C5">
              <w:rPr>
                <w:szCs w:val="24"/>
              </w:rPr>
              <w:t>nje</w:t>
            </w:r>
          </w:p>
        </w:tc>
        <w:tc>
          <w:tcPr>
            <w:tcW w:w="1548" w:type="dxa"/>
            <w:tcBorders>
              <w:top w:val="single" w:sz="4" w:space="0" w:color="auto"/>
              <w:bottom w:val="single" w:sz="4" w:space="0" w:color="auto"/>
              <w:right w:val="single" w:sz="4" w:space="0" w:color="auto"/>
            </w:tcBorders>
            <w:shd w:val="clear" w:color="auto" w:fill="D9D9D9" w:themeFill="background1" w:themeFillShade="D9"/>
            <w:noWrap/>
            <w:vAlign w:val="bottom"/>
          </w:tcPr>
          <w:p w:rsidR="00575899" w:rsidRPr="006A43C5" w:rsidRDefault="00575899" w:rsidP="00575899">
            <w:pPr>
              <w:jc w:val="left"/>
              <w:rPr>
                <w:szCs w:val="24"/>
              </w:rPr>
            </w:pPr>
            <w:r w:rsidRPr="006A43C5">
              <w:rPr>
                <w:szCs w:val="24"/>
              </w:rPr>
              <w:t> </w:t>
            </w:r>
          </w:p>
        </w:tc>
      </w:tr>
      <w:tr w:rsidR="00575899" w:rsidRPr="006A43C5" w:rsidTr="00B108F4">
        <w:trPr>
          <w:trHeight w:val="255"/>
        </w:trPr>
        <w:tc>
          <w:tcPr>
            <w:tcW w:w="5853" w:type="dxa"/>
            <w:tcBorders>
              <w:top w:val="single" w:sz="4" w:space="0" w:color="auto"/>
              <w:left w:val="single" w:sz="4" w:space="0" w:color="auto"/>
              <w:bottom w:val="single" w:sz="4" w:space="0" w:color="auto"/>
            </w:tcBorders>
            <w:shd w:val="clear" w:color="auto" w:fill="auto"/>
            <w:noWrap/>
            <w:vAlign w:val="bottom"/>
          </w:tcPr>
          <w:p w:rsidR="00575899" w:rsidRPr="006A43C5" w:rsidRDefault="00575899" w:rsidP="00575899">
            <w:pPr>
              <w:jc w:val="left"/>
              <w:rPr>
                <w:szCs w:val="24"/>
              </w:rPr>
            </w:pPr>
            <w:r w:rsidRPr="006A43C5">
              <w:rPr>
                <w:szCs w:val="24"/>
              </w:rPr>
              <w:t>Troškovi proizvodnje sortimenata</w:t>
            </w:r>
          </w:p>
        </w:tc>
        <w:tc>
          <w:tcPr>
            <w:tcW w:w="456" w:type="dxa"/>
            <w:tcBorders>
              <w:top w:val="single" w:sz="4" w:space="0" w:color="auto"/>
              <w:bottom w:val="single" w:sz="4" w:space="0" w:color="auto"/>
            </w:tcBorders>
            <w:shd w:val="clear" w:color="auto" w:fill="auto"/>
            <w:noWrap/>
            <w:vAlign w:val="bottom"/>
          </w:tcPr>
          <w:p w:rsidR="00575899" w:rsidRPr="006A43C5" w:rsidRDefault="00575899" w:rsidP="00575899">
            <w:pPr>
              <w:jc w:val="left"/>
              <w:rPr>
                <w:szCs w:val="24"/>
              </w:rPr>
            </w:pPr>
            <w:r w:rsidRPr="006A43C5">
              <w:rPr>
                <w:szCs w:val="24"/>
              </w:rPr>
              <w:t> </w:t>
            </w:r>
          </w:p>
        </w:tc>
        <w:tc>
          <w:tcPr>
            <w:tcW w:w="416" w:type="dxa"/>
            <w:tcBorders>
              <w:top w:val="single" w:sz="4" w:space="0" w:color="auto"/>
              <w:bottom w:val="single" w:sz="4" w:space="0" w:color="auto"/>
            </w:tcBorders>
            <w:shd w:val="clear" w:color="auto" w:fill="auto"/>
            <w:noWrap/>
            <w:vAlign w:val="bottom"/>
          </w:tcPr>
          <w:p w:rsidR="00575899" w:rsidRPr="006A43C5" w:rsidRDefault="00575899" w:rsidP="00575899">
            <w:pPr>
              <w:jc w:val="left"/>
              <w:rPr>
                <w:szCs w:val="24"/>
              </w:rPr>
            </w:pPr>
            <w:r w:rsidRPr="006A43C5">
              <w:rPr>
                <w:szCs w:val="24"/>
              </w:rPr>
              <w:t xml:space="preserve">    </w:t>
            </w:r>
          </w:p>
        </w:tc>
        <w:tc>
          <w:tcPr>
            <w:tcW w:w="2783" w:type="dxa"/>
            <w:tcBorders>
              <w:top w:val="single" w:sz="4" w:space="0" w:color="auto"/>
              <w:bottom w:val="single" w:sz="4" w:space="0" w:color="auto"/>
            </w:tcBorders>
            <w:shd w:val="clear" w:color="auto" w:fill="auto"/>
            <w:noWrap/>
            <w:vAlign w:val="center"/>
          </w:tcPr>
          <w:p w:rsidR="00575899" w:rsidRPr="006A43C5" w:rsidRDefault="00575899" w:rsidP="00575899">
            <w:pPr>
              <w:jc w:val="right"/>
            </w:pPr>
            <w:r w:rsidRPr="006A43C5">
              <w:t> </w:t>
            </w:r>
          </w:p>
        </w:tc>
        <w:tc>
          <w:tcPr>
            <w:tcW w:w="1996" w:type="dxa"/>
            <w:tcBorders>
              <w:top w:val="single" w:sz="4" w:space="0" w:color="auto"/>
              <w:bottom w:val="single" w:sz="4" w:space="0" w:color="auto"/>
            </w:tcBorders>
            <w:shd w:val="clear" w:color="auto" w:fill="auto"/>
            <w:noWrap/>
            <w:vAlign w:val="bottom"/>
          </w:tcPr>
          <w:p w:rsidR="00575899" w:rsidRPr="006A43C5" w:rsidRDefault="00575899" w:rsidP="00575899">
            <w:pPr>
              <w:jc w:val="right"/>
              <w:rPr>
                <w:szCs w:val="24"/>
              </w:rPr>
            </w:pPr>
          </w:p>
        </w:tc>
        <w:tc>
          <w:tcPr>
            <w:tcW w:w="1690" w:type="dxa"/>
            <w:tcBorders>
              <w:top w:val="single" w:sz="4" w:space="0" w:color="auto"/>
              <w:bottom w:val="single" w:sz="4" w:space="0" w:color="auto"/>
            </w:tcBorders>
            <w:shd w:val="clear" w:color="auto" w:fill="auto"/>
            <w:noWrap/>
            <w:vAlign w:val="center"/>
          </w:tcPr>
          <w:p w:rsidR="00575899" w:rsidRPr="006A43C5" w:rsidRDefault="00575899" w:rsidP="00575899">
            <w:pPr>
              <w:jc w:val="right"/>
            </w:pPr>
            <w:r w:rsidRPr="006A43C5">
              <w:t> </w:t>
            </w:r>
          </w:p>
        </w:tc>
        <w:tc>
          <w:tcPr>
            <w:tcW w:w="1548" w:type="dxa"/>
            <w:tcBorders>
              <w:top w:val="single" w:sz="4" w:space="0" w:color="auto"/>
              <w:bottom w:val="single" w:sz="4" w:space="0" w:color="auto"/>
              <w:right w:val="single" w:sz="4" w:space="0" w:color="auto"/>
            </w:tcBorders>
            <w:shd w:val="clear" w:color="auto" w:fill="auto"/>
            <w:noWrap/>
            <w:vAlign w:val="center"/>
          </w:tcPr>
          <w:p w:rsidR="00575899" w:rsidRPr="006A43C5" w:rsidRDefault="00575899" w:rsidP="00575899">
            <w:pPr>
              <w:jc w:val="right"/>
              <w:rPr>
                <w:szCs w:val="24"/>
              </w:rPr>
            </w:pPr>
          </w:p>
        </w:tc>
      </w:tr>
      <w:tr w:rsidR="00575899" w:rsidRPr="006A43C5" w:rsidTr="00B108F4">
        <w:trPr>
          <w:trHeight w:val="255"/>
        </w:trPr>
        <w:tc>
          <w:tcPr>
            <w:tcW w:w="5853" w:type="dxa"/>
            <w:tcBorders>
              <w:top w:val="single" w:sz="4" w:space="0" w:color="auto"/>
              <w:left w:val="single" w:sz="4" w:space="0" w:color="auto"/>
              <w:bottom w:val="single" w:sz="4" w:space="0" w:color="auto"/>
            </w:tcBorders>
            <w:shd w:val="clear" w:color="auto" w:fill="auto"/>
            <w:noWrap/>
            <w:vAlign w:val="bottom"/>
          </w:tcPr>
          <w:p w:rsidR="00575899" w:rsidRPr="006A43C5" w:rsidRDefault="00575899" w:rsidP="00575899">
            <w:pPr>
              <w:jc w:val="left"/>
              <w:rPr>
                <w:szCs w:val="24"/>
              </w:rPr>
            </w:pPr>
            <w:r w:rsidRPr="006A43C5">
              <w:rPr>
                <w:szCs w:val="24"/>
              </w:rPr>
              <w:t>Troškovi gajenja i zaštite šuma</w:t>
            </w:r>
          </w:p>
        </w:tc>
        <w:tc>
          <w:tcPr>
            <w:tcW w:w="456" w:type="dxa"/>
            <w:tcBorders>
              <w:top w:val="single" w:sz="4" w:space="0" w:color="auto"/>
              <w:bottom w:val="single" w:sz="4" w:space="0" w:color="auto"/>
            </w:tcBorders>
            <w:shd w:val="clear" w:color="auto" w:fill="auto"/>
            <w:noWrap/>
            <w:vAlign w:val="bottom"/>
          </w:tcPr>
          <w:p w:rsidR="00575899" w:rsidRPr="006A43C5" w:rsidRDefault="00575899" w:rsidP="00575899">
            <w:pPr>
              <w:jc w:val="left"/>
              <w:rPr>
                <w:szCs w:val="24"/>
              </w:rPr>
            </w:pPr>
            <w:r w:rsidRPr="006A43C5">
              <w:rPr>
                <w:szCs w:val="24"/>
              </w:rPr>
              <w:t> </w:t>
            </w:r>
          </w:p>
        </w:tc>
        <w:tc>
          <w:tcPr>
            <w:tcW w:w="416" w:type="dxa"/>
            <w:tcBorders>
              <w:top w:val="single" w:sz="4" w:space="0" w:color="auto"/>
              <w:bottom w:val="single" w:sz="4" w:space="0" w:color="auto"/>
            </w:tcBorders>
            <w:shd w:val="clear" w:color="auto" w:fill="auto"/>
            <w:noWrap/>
            <w:vAlign w:val="bottom"/>
          </w:tcPr>
          <w:p w:rsidR="00575899" w:rsidRPr="006A43C5" w:rsidRDefault="00575899" w:rsidP="00575899">
            <w:pPr>
              <w:jc w:val="left"/>
              <w:rPr>
                <w:szCs w:val="24"/>
              </w:rPr>
            </w:pPr>
            <w:r w:rsidRPr="006A43C5">
              <w:rPr>
                <w:szCs w:val="24"/>
              </w:rPr>
              <w:t> </w:t>
            </w:r>
          </w:p>
        </w:tc>
        <w:tc>
          <w:tcPr>
            <w:tcW w:w="2783" w:type="dxa"/>
            <w:tcBorders>
              <w:top w:val="single" w:sz="4" w:space="0" w:color="auto"/>
              <w:bottom w:val="single" w:sz="4" w:space="0" w:color="auto"/>
            </w:tcBorders>
            <w:shd w:val="clear" w:color="auto" w:fill="auto"/>
            <w:noWrap/>
            <w:vAlign w:val="center"/>
          </w:tcPr>
          <w:p w:rsidR="00575899" w:rsidRPr="006A43C5" w:rsidRDefault="00575899" w:rsidP="00575899">
            <w:pPr>
              <w:jc w:val="right"/>
            </w:pPr>
            <w:r w:rsidRPr="006A43C5">
              <w:t>5602681.7</w:t>
            </w:r>
          </w:p>
        </w:tc>
        <w:tc>
          <w:tcPr>
            <w:tcW w:w="1996" w:type="dxa"/>
            <w:tcBorders>
              <w:top w:val="single" w:sz="4" w:space="0" w:color="auto"/>
              <w:bottom w:val="single" w:sz="4" w:space="0" w:color="auto"/>
            </w:tcBorders>
            <w:shd w:val="clear" w:color="auto" w:fill="auto"/>
            <w:noWrap/>
            <w:vAlign w:val="bottom"/>
          </w:tcPr>
          <w:p w:rsidR="00575899" w:rsidRPr="006A43C5" w:rsidRDefault="00575899" w:rsidP="00575899">
            <w:pPr>
              <w:jc w:val="right"/>
              <w:rPr>
                <w:szCs w:val="24"/>
              </w:rPr>
            </w:pPr>
          </w:p>
        </w:tc>
        <w:tc>
          <w:tcPr>
            <w:tcW w:w="1690" w:type="dxa"/>
            <w:tcBorders>
              <w:top w:val="single" w:sz="4" w:space="0" w:color="auto"/>
              <w:bottom w:val="single" w:sz="4" w:space="0" w:color="auto"/>
            </w:tcBorders>
            <w:shd w:val="clear" w:color="auto" w:fill="auto"/>
            <w:noWrap/>
            <w:vAlign w:val="center"/>
          </w:tcPr>
          <w:p w:rsidR="00575899" w:rsidRPr="006A43C5" w:rsidRDefault="00575899" w:rsidP="00575899">
            <w:pPr>
              <w:jc w:val="right"/>
            </w:pPr>
            <w:r w:rsidRPr="006A43C5">
              <w:t>560268.2</w:t>
            </w:r>
          </w:p>
        </w:tc>
        <w:tc>
          <w:tcPr>
            <w:tcW w:w="1548" w:type="dxa"/>
            <w:tcBorders>
              <w:top w:val="single" w:sz="4" w:space="0" w:color="auto"/>
              <w:bottom w:val="single" w:sz="4" w:space="0" w:color="auto"/>
              <w:right w:val="single" w:sz="4" w:space="0" w:color="auto"/>
            </w:tcBorders>
            <w:shd w:val="clear" w:color="auto" w:fill="auto"/>
            <w:noWrap/>
            <w:vAlign w:val="center"/>
          </w:tcPr>
          <w:p w:rsidR="00575899" w:rsidRPr="006A43C5" w:rsidRDefault="00575899" w:rsidP="00575899">
            <w:pPr>
              <w:jc w:val="right"/>
              <w:rPr>
                <w:szCs w:val="24"/>
              </w:rPr>
            </w:pPr>
          </w:p>
        </w:tc>
      </w:tr>
      <w:tr w:rsidR="00575899" w:rsidRPr="006A43C5" w:rsidTr="00B108F4">
        <w:trPr>
          <w:trHeight w:val="255"/>
        </w:trPr>
        <w:tc>
          <w:tcPr>
            <w:tcW w:w="5853" w:type="dxa"/>
            <w:tcBorders>
              <w:top w:val="single" w:sz="4" w:space="0" w:color="auto"/>
              <w:left w:val="single" w:sz="4" w:space="0" w:color="auto"/>
              <w:bottom w:val="single" w:sz="4" w:space="0" w:color="auto"/>
            </w:tcBorders>
            <w:shd w:val="clear" w:color="auto" w:fill="auto"/>
            <w:noWrap/>
            <w:vAlign w:val="bottom"/>
          </w:tcPr>
          <w:p w:rsidR="00575899" w:rsidRPr="006A43C5" w:rsidRDefault="00575899" w:rsidP="00575899">
            <w:pPr>
              <w:jc w:val="left"/>
              <w:rPr>
                <w:szCs w:val="24"/>
              </w:rPr>
            </w:pPr>
            <w:r w:rsidRPr="006A43C5">
              <w:rPr>
                <w:szCs w:val="24"/>
              </w:rPr>
              <w:t>Sredstva za reprodukciju šuma</w:t>
            </w:r>
          </w:p>
        </w:tc>
        <w:tc>
          <w:tcPr>
            <w:tcW w:w="456" w:type="dxa"/>
            <w:tcBorders>
              <w:top w:val="single" w:sz="4" w:space="0" w:color="auto"/>
              <w:bottom w:val="single" w:sz="4" w:space="0" w:color="auto"/>
            </w:tcBorders>
            <w:shd w:val="clear" w:color="auto" w:fill="auto"/>
            <w:noWrap/>
            <w:vAlign w:val="bottom"/>
          </w:tcPr>
          <w:p w:rsidR="00575899" w:rsidRPr="006A43C5" w:rsidRDefault="00575899" w:rsidP="00575899">
            <w:pPr>
              <w:jc w:val="right"/>
              <w:rPr>
                <w:szCs w:val="24"/>
              </w:rPr>
            </w:pPr>
            <w:r w:rsidRPr="006A43C5">
              <w:rPr>
                <w:szCs w:val="24"/>
              </w:rPr>
              <w:t>25</w:t>
            </w:r>
          </w:p>
        </w:tc>
        <w:tc>
          <w:tcPr>
            <w:tcW w:w="416" w:type="dxa"/>
            <w:tcBorders>
              <w:top w:val="single" w:sz="4" w:space="0" w:color="auto"/>
              <w:bottom w:val="single" w:sz="4" w:space="0" w:color="auto"/>
            </w:tcBorders>
            <w:shd w:val="clear" w:color="auto" w:fill="auto"/>
            <w:noWrap/>
            <w:vAlign w:val="bottom"/>
          </w:tcPr>
          <w:p w:rsidR="00575899" w:rsidRPr="006A43C5" w:rsidRDefault="00575899" w:rsidP="00575899">
            <w:pPr>
              <w:jc w:val="left"/>
              <w:rPr>
                <w:szCs w:val="24"/>
              </w:rPr>
            </w:pPr>
            <w:r w:rsidRPr="006A43C5">
              <w:rPr>
                <w:szCs w:val="24"/>
              </w:rPr>
              <w:t>%</w:t>
            </w:r>
          </w:p>
        </w:tc>
        <w:tc>
          <w:tcPr>
            <w:tcW w:w="2783" w:type="dxa"/>
            <w:tcBorders>
              <w:top w:val="single" w:sz="4" w:space="0" w:color="auto"/>
              <w:bottom w:val="single" w:sz="4" w:space="0" w:color="auto"/>
            </w:tcBorders>
            <w:shd w:val="clear" w:color="auto" w:fill="auto"/>
            <w:noWrap/>
            <w:vAlign w:val="center"/>
          </w:tcPr>
          <w:p w:rsidR="00575899" w:rsidRPr="006A43C5" w:rsidRDefault="00575899" w:rsidP="00575899">
            <w:pPr>
              <w:jc w:val="right"/>
            </w:pPr>
            <w:r w:rsidRPr="006A43C5">
              <w:t> </w:t>
            </w:r>
          </w:p>
        </w:tc>
        <w:tc>
          <w:tcPr>
            <w:tcW w:w="1996" w:type="dxa"/>
            <w:tcBorders>
              <w:top w:val="single" w:sz="4" w:space="0" w:color="auto"/>
              <w:bottom w:val="single" w:sz="4" w:space="0" w:color="auto"/>
            </w:tcBorders>
            <w:shd w:val="clear" w:color="auto" w:fill="auto"/>
            <w:noWrap/>
            <w:vAlign w:val="bottom"/>
          </w:tcPr>
          <w:p w:rsidR="00575899" w:rsidRPr="006A43C5" w:rsidRDefault="00575899" w:rsidP="00575899">
            <w:pPr>
              <w:jc w:val="right"/>
              <w:rPr>
                <w:szCs w:val="24"/>
              </w:rPr>
            </w:pPr>
            <w:r w:rsidRPr="006A43C5">
              <w:rPr>
                <w:szCs w:val="24"/>
              </w:rPr>
              <w:t> </w:t>
            </w:r>
          </w:p>
        </w:tc>
        <w:tc>
          <w:tcPr>
            <w:tcW w:w="1690" w:type="dxa"/>
            <w:tcBorders>
              <w:top w:val="single" w:sz="4" w:space="0" w:color="auto"/>
              <w:bottom w:val="single" w:sz="4" w:space="0" w:color="auto"/>
            </w:tcBorders>
            <w:shd w:val="clear" w:color="auto" w:fill="auto"/>
            <w:noWrap/>
            <w:vAlign w:val="center"/>
          </w:tcPr>
          <w:p w:rsidR="00575899" w:rsidRPr="006A43C5" w:rsidRDefault="00575899" w:rsidP="00575899">
            <w:pPr>
              <w:jc w:val="right"/>
            </w:pPr>
            <w:r w:rsidRPr="006A43C5">
              <w:t> </w:t>
            </w:r>
          </w:p>
        </w:tc>
        <w:tc>
          <w:tcPr>
            <w:tcW w:w="1548" w:type="dxa"/>
            <w:tcBorders>
              <w:top w:val="single" w:sz="4" w:space="0" w:color="auto"/>
              <w:bottom w:val="single" w:sz="4" w:space="0" w:color="auto"/>
              <w:right w:val="single" w:sz="4" w:space="0" w:color="auto"/>
            </w:tcBorders>
            <w:shd w:val="clear" w:color="auto" w:fill="auto"/>
            <w:noWrap/>
            <w:vAlign w:val="center"/>
          </w:tcPr>
          <w:p w:rsidR="00575899" w:rsidRPr="006A43C5" w:rsidRDefault="00575899" w:rsidP="00575899">
            <w:pPr>
              <w:jc w:val="right"/>
              <w:rPr>
                <w:szCs w:val="24"/>
              </w:rPr>
            </w:pPr>
          </w:p>
        </w:tc>
      </w:tr>
      <w:tr w:rsidR="00575899" w:rsidRPr="006A43C5" w:rsidTr="00B108F4">
        <w:trPr>
          <w:trHeight w:val="255"/>
        </w:trPr>
        <w:tc>
          <w:tcPr>
            <w:tcW w:w="5853" w:type="dxa"/>
            <w:tcBorders>
              <w:top w:val="single" w:sz="4" w:space="0" w:color="auto"/>
              <w:left w:val="single" w:sz="4" w:space="0" w:color="auto"/>
              <w:bottom w:val="single" w:sz="4" w:space="0" w:color="auto"/>
            </w:tcBorders>
            <w:shd w:val="clear" w:color="auto" w:fill="auto"/>
            <w:noWrap/>
            <w:vAlign w:val="bottom"/>
          </w:tcPr>
          <w:p w:rsidR="00575899" w:rsidRPr="006A43C5" w:rsidRDefault="00575899" w:rsidP="00575899">
            <w:pPr>
              <w:jc w:val="left"/>
              <w:rPr>
                <w:szCs w:val="24"/>
              </w:rPr>
            </w:pPr>
            <w:r w:rsidRPr="006A43C5">
              <w:rPr>
                <w:szCs w:val="24"/>
              </w:rPr>
              <w:t xml:space="preserve">Naknada za </w:t>
            </w:r>
            <w:r w:rsidRPr="006A43C5">
              <w:rPr>
                <w:szCs w:val="24"/>
                <w:lang w:val="sr-Latn-CS"/>
              </w:rPr>
              <w:t>korišćenje šuma i šumskog zemljišta</w:t>
            </w:r>
          </w:p>
        </w:tc>
        <w:tc>
          <w:tcPr>
            <w:tcW w:w="456" w:type="dxa"/>
            <w:tcBorders>
              <w:top w:val="single" w:sz="4" w:space="0" w:color="auto"/>
              <w:bottom w:val="single" w:sz="4" w:space="0" w:color="auto"/>
            </w:tcBorders>
            <w:shd w:val="clear" w:color="auto" w:fill="auto"/>
            <w:noWrap/>
            <w:vAlign w:val="bottom"/>
          </w:tcPr>
          <w:p w:rsidR="00575899" w:rsidRPr="006A43C5" w:rsidRDefault="00575899" w:rsidP="00575899">
            <w:pPr>
              <w:jc w:val="right"/>
              <w:rPr>
                <w:szCs w:val="24"/>
              </w:rPr>
            </w:pPr>
            <w:r w:rsidRPr="006A43C5">
              <w:rPr>
                <w:szCs w:val="24"/>
              </w:rPr>
              <w:t>3</w:t>
            </w:r>
          </w:p>
        </w:tc>
        <w:tc>
          <w:tcPr>
            <w:tcW w:w="416" w:type="dxa"/>
            <w:tcBorders>
              <w:top w:val="single" w:sz="4" w:space="0" w:color="auto"/>
              <w:bottom w:val="single" w:sz="4" w:space="0" w:color="auto"/>
            </w:tcBorders>
            <w:shd w:val="clear" w:color="auto" w:fill="auto"/>
            <w:noWrap/>
            <w:vAlign w:val="bottom"/>
          </w:tcPr>
          <w:p w:rsidR="00575899" w:rsidRPr="006A43C5" w:rsidRDefault="00575899" w:rsidP="00575899">
            <w:pPr>
              <w:jc w:val="left"/>
              <w:rPr>
                <w:szCs w:val="24"/>
              </w:rPr>
            </w:pPr>
            <w:r w:rsidRPr="006A43C5">
              <w:rPr>
                <w:szCs w:val="24"/>
              </w:rPr>
              <w:t>%</w:t>
            </w:r>
          </w:p>
        </w:tc>
        <w:tc>
          <w:tcPr>
            <w:tcW w:w="2783" w:type="dxa"/>
            <w:tcBorders>
              <w:top w:val="single" w:sz="4" w:space="0" w:color="auto"/>
              <w:bottom w:val="single" w:sz="4" w:space="0" w:color="auto"/>
            </w:tcBorders>
            <w:shd w:val="clear" w:color="auto" w:fill="auto"/>
            <w:noWrap/>
            <w:vAlign w:val="center"/>
          </w:tcPr>
          <w:p w:rsidR="00575899" w:rsidRPr="006A43C5" w:rsidRDefault="00575899" w:rsidP="00575899">
            <w:pPr>
              <w:jc w:val="right"/>
            </w:pPr>
            <w:r w:rsidRPr="006A43C5">
              <w:t> </w:t>
            </w:r>
          </w:p>
        </w:tc>
        <w:tc>
          <w:tcPr>
            <w:tcW w:w="1996" w:type="dxa"/>
            <w:tcBorders>
              <w:top w:val="single" w:sz="4" w:space="0" w:color="auto"/>
              <w:bottom w:val="single" w:sz="4" w:space="0" w:color="auto"/>
            </w:tcBorders>
            <w:shd w:val="clear" w:color="auto" w:fill="auto"/>
            <w:noWrap/>
            <w:vAlign w:val="bottom"/>
          </w:tcPr>
          <w:p w:rsidR="00575899" w:rsidRPr="006A43C5" w:rsidRDefault="00575899" w:rsidP="00575899">
            <w:pPr>
              <w:jc w:val="right"/>
              <w:rPr>
                <w:szCs w:val="24"/>
              </w:rPr>
            </w:pPr>
            <w:r w:rsidRPr="006A43C5">
              <w:rPr>
                <w:szCs w:val="24"/>
              </w:rPr>
              <w:t> </w:t>
            </w:r>
          </w:p>
        </w:tc>
        <w:tc>
          <w:tcPr>
            <w:tcW w:w="1690" w:type="dxa"/>
            <w:tcBorders>
              <w:top w:val="single" w:sz="4" w:space="0" w:color="auto"/>
              <w:bottom w:val="single" w:sz="4" w:space="0" w:color="auto"/>
            </w:tcBorders>
            <w:shd w:val="clear" w:color="auto" w:fill="auto"/>
            <w:noWrap/>
            <w:vAlign w:val="center"/>
          </w:tcPr>
          <w:p w:rsidR="00575899" w:rsidRPr="006A43C5" w:rsidRDefault="00575899" w:rsidP="00575899">
            <w:pPr>
              <w:jc w:val="right"/>
            </w:pPr>
            <w:r w:rsidRPr="006A43C5">
              <w:t> </w:t>
            </w:r>
          </w:p>
        </w:tc>
        <w:tc>
          <w:tcPr>
            <w:tcW w:w="1548" w:type="dxa"/>
            <w:tcBorders>
              <w:top w:val="single" w:sz="4" w:space="0" w:color="auto"/>
              <w:bottom w:val="single" w:sz="4" w:space="0" w:color="auto"/>
              <w:right w:val="single" w:sz="4" w:space="0" w:color="auto"/>
            </w:tcBorders>
            <w:shd w:val="clear" w:color="auto" w:fill="auto"/>
            <w:noWrap/>
            <w:vAlign w:val="center"/>
          </w:tcPr>
          <w:p w:rsidR="00575899" w:rsidRPr="006A43C5" w:rsidRDefault="00575899" w:rsidP="00575899">
            <w:pPr>
              <w:jc w:val="right"/>
              <w:rPr>
                <w:szCs w:val="24"/>
              </w:rPr>
            </w:pPr>
          </w:p>
        </w:tc>
      </w:tr>
      <w:tr w:rsidR="00575899" w:rsidRPr="006A43C5" w:rsidTr="00B108F4">
        <w:trPr>
          <w:trHeight w:val="255"/>
        </w:trPr>
        <w:tc>
          <w:tcPr>
            <w:tcW w:w="5853" w:type="dxa"/>
            <w:tcBorders>
              <w:top w:val="single" w:sz="4" w:space="0" w:color="auto"/>
              <w:left w:val="single" w:sz="4" w:space="0" w:color="auto"/>
              <w:bottom w:val="single" w:sz="4" w:space="0" w:color="auto"/>
            </w:tcBorders>
            <w:shd w:val="clear" w:color="auto" w:fill="auto"/>
            <w:noWrap/>
            <w:vAlign w:val="bottom"/>
          </w:tcPr>
          <w:p w:rsidR="00575899" w:rsidRPr="006A43C5" w:rsidRDefault="00575899" w:rsidP="00575899">
            <w:pPr>
              <w:jc w:val="left"/>
              <w:rPr>
                <w:szCs w:val="24"/>
              </w:rPr>
            </w:pPr>
            <w:r w:rsidRPr="006A43C5">
              <w:rPr>
                <w:szCs w:val="24"/>
              </w:rPr>
              <w:t>Uređivanje šuma</w:t>
            </w:r>
          </w:p>
        </w:tc>
        <w:tc>
          <w:tcPr>
            <w:tcW w:w="456" w:type="dxa"/>
            <w:tcBorders>
              <w:top w:val="single" w:sz="4" w:space="0" w:color="auto"/>
              <w:bottom w:val="single" w:sz="4" w:space="0" w:color="auto"/>
            </w:tcBorders>
            <w:shd w:val="clear" w:color="auto" w:fill="auto"/>
            <w:noWrap/>
            <w:vAlign w:val="bottom"/>
          </w:tcPr>
          <w:p w:rsidR="00575899" w:rsidRPr="006A43C5" w:rsidRDefault="00575899" w:rsidP="00575899">
            <w:pPr>
              <w:jc w:val="left"/>
              <w:rPr>
                <w:szCs w:val="24"/>
              </w:rPr>
            </w:pPr>
            <w:r w:rsidRPr="006A43C5">
              <w:rPr>
                <w:szCs w:val="24"/>
              </w:rPr>
              <w:t> </w:t>
            </w:r>
          </w:p>
        </w:tc>
        <w:tc>
          <w:tcPr>
            <w:tcW w:w="416" w:type="dxa"/>
            <w:tcBorders>
              <w:top w:val="single" w:sz="4" w:space="0" w:color="auto"/>
              <w:bottom w:val="single" w:sz="4" w:space="0" w:color="auto"/>
            </w:tcBorders>
            <w:shd w:val="clear" w:color="auto" w:fill="auto"/>
            <w:noWrap/>
            <w:vAlign w:val="bottom"/>
          </w:tcPr>
          <w:p w:rsidR="00575899" w:rsidRPr="006A43C5" w:rsidRDefault="00575899" w:rsidP="00575899">
            <w:pPr>
              <w:jc w:val="left"/>
              <w:rPr>
                <w:szCs w:val="24"/>
              </w:rPr>
            </w:pPr>
            <w:r w:rsidRPr="006A43C5">
              <w:rPr>
                <w:szCs w:val="24"/>
              </w:rPr>
              <w:t> </w:t>
            </w:r>
          </w:p>
        </w:tc>
        <w:tc>
          <w:tcPr>
            <w:tcW w:w="2783" w:type="dxa"/>
            <w:tcBorders>
              <w:top w:val="single" w:sz="4" w:space="0" w:color="auto"/>
              <w:bottom w:val="single" w:sz="4" w:space="0" w:color="auto"/>
            </w:tcBorders>
            <w:shd w:val="clear" w:color="auto" w:fill="auto"/>
            <w:noWrap/>
            <w:vAlign w:val="center"/>
          </w:tcPr>
          <w:p w:rsidR="00575899" w:rsidRPr="006A43C5" w:rsidRDefault="00575899" w:rsidP="00575899">
            <w:pPr>
              <w:jc w:val="right"/>
            </w:pPr>
            <w:r w:rsidRPr="006A43C5">
              <w:t> </w:t>
            </w:r>
          </w:p>
        </w:tc>
        <w:tc>
          <w:tcPr>
            <w:tcW w:w="1996" w:type="dxa"/>
            <w:tcBorders>
              <w:top w:val="single" w:sz="4" w:space="0" w:color="auto"/>
              <w:bottom w:val="single" w:sz="4" w:space="0" w:color="auto"/>
            </w:tcBorders>
            <w:shd w:val="clear" w:color="auto" w:fill="auto"/>
            <w:noWrap/>
            <w:vAlign w:val="bottom"/>
          </w:tcPr>
          <w:p w:rsidR="00575899" w:rsidRPr="006A43C5" w:rsidRDefault="00575899" w:rsidP="00575899">
            <w:pPr>
              <w:jc w:val="right"/>
              <w:rPr>
                <w:szCs w:val="24"/>
              </w:rPr>
            </w:pPr>
            <w:r w:rsidRPr="006A43C5">
              <w:rPr>
                <w:szCs w:val="24"/>
              </w:rPr>
              <w:t> </w:t>
            </w:r>
          </w:p>
        </w:tc>
        <w:tc>
          <w:tcPr>
            <w:tcW w:w="1690" w:type="dxa"/>
            <w:tcBorders>
              <w:top w:val="single" w:sz="4" w:space="0" w:color="auto"/>
              <w:bottom w:val="single" w:sz="4" w:space="0" w:color="auto"/>
            </w:tcBorders>
            <w:shd w:val="clear" w:color="auto" w:fill="auto"/>
            <w:noWrap/>
            <w:vAlign w:val="center"/>
          </w:tcPr>
          <w:p w:rsidR="00575899" w:rsidRPr="006A43C5" w:rsidRDefault="00575899" w:rsidP="00575899">
            <w:pPr>
              <w:jc w:val="right"/>
            </w:pPr>
            <w:r w:rsidRPr="006A43C5">
              <w:t> </w:t>
            </w:r>
          </w:p>
        </w:tc>
        <w:tc>
          <w:tcPr>
            <w:tcW w:w="1548" w:type="dxa"/>
            <w:tcBorders>
              <w:top w:val="single" w:sz="4" w:space="0" w:color="auto"/>
              <w:bottom w:val="single" w:sz="4" w:space="0" w:color="auto"/>
              <w:right w:val="single" w:sz="4" w:space="0" w:color="auto"/>
            </w:tcBorders>
            <w:shd w:val="clear" w:color="auto" w:fill="auto"/>
            <w:noWrap/>
            <w:vAlign w:val="center"/>
          </w:tcPr>
          <w:p w:rsidR="00575899" w:rsidRPr="006A43C5" w:rsidRDefault="00575899" w:rsidP="00575899">
            <w:pPr>
              <w:jc w:val="right"/>
              <w:rPr>
                <w:szCs w:val="24"/>
              </w:rPr>
            </w:pPr>
          </w:p>
        </w:tc>
      </w:tr>
      <w:tr w:rsidR="00575899" w:rsidRPr="006A43C5" w:rsidTr="00B108F4">
        <w:trPr>
          <w:trHeight w:val="255"/>
        </w:trPr>
        <w:tc>
          <w:tcPr>
            <w:tcW w:w="5853" w:type="dxa"/>
            <w:tcBorders>
              <w:top w:val="single" w:sz="4" w:space="0" w:color="auto"/>
              <w:left w:val="single" w:sz="8" w:space="0" w:color="auto"/>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Troškovi izgradnje saobraćajnica i tehničkog opremanja</w:t>
            </w:r>
          </w:p>
        </w:tc>
        <w:tc>
          <w:tcPr>
            <w:tcW w:w="456" w:type="dxa"/>
            <w:tcBorders>
              <w:top w:val="single" w:sz="4" w:space="0" w:color="auto"/>
              <w:left w:val="nil"/>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 </w:t>
            </w:r>
          </w:p>
        </w:tc>
        <w:tc>
          <w:tcPr>
            <w:tcW w:w="416" w:type="dxa"/>
            <w:tcBorders>
              <w:top w:val="single" w:sz="4" w:space="0" w:color="auto"/>
              <w:left w:val="nil"/>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 </w:t>
            </w:r>
          </w:p>
        </w:tc>
        <w:tc>
          <w:tcPr>
            <w:tcW w:w="2783" w:type="dxa"/>
            <w:tcBorders>
              <w:top w:val="single" w:sz="4" w:space="0" w:color="auto"/>
              <w:left w:val="nil"/>
              <w:bottom w:val="single" w:sz="4" w:space="0" w:color="auto"/>
              <w:right w:val="nil"/>
            </w:tcBorders>
            <w:shd w:val="clear" w:color="auto" w:fill="auto"/>
            <w:noWrap/>
            <w:vAlign w:val="center"/>
          </w:tcPr>
          <w:p w:rsidR="00575899" w:rsidRPr="006A43C5" w:rsidRDefault="00575899" w:rsidP="00575899">
            <w:pPr>
              <w:jc w:val="right"/>
            </w:pPr>
          </w:p>
        </w:tc>
        <w:tc>
          <w:tcPr>
            <w:tcW w:w="1996" w:type="dxa"/>
            <w:tcBorders>
              <w:top w:val="single" w:sz="4" w:space="0" w:color="auto"/>
              <w:left w:val="nil"/>
              <w:bottom w:val="single" w:sz="4" w:space="0" w:color="auto"/>
              <w:right w:val="nil"/>
            </w:tcBorders>
            <w:shd w:val="clear" w:color="auto" w:fill="auto"/>
            <w:noWrap/>
            <w:vAlign w:val="bottom"/>
          </w:tcPr>
          <w:p w:rsidR="00575899" w:rsidRPr="006A43C5" w:rsidRDefault="00575899" w:rsidP="00575899">
            <w:pPr>
              <w:jc w:val="right"/>
              <w:rPr>
                <w:szCs w:val="24"/>
              </w:rPr>
            </w:pPr>
            <w:r w:rsidRPr="006A43C5">
              <w:rPr>
                <w:szCs w:val="24"/>
              </w:rPr>
              <w:t> </w:t>
            </w:r>
          </w:p>
        </w:tc>
        <w:tc>
          <w:tcPr>
            <w:tcW w:w="1690" w:type="dxa"/>
            <w:tcBorders>
              <w:top w:val="single" w:sz="4" w:space="0" w:color="auto"/>
              <w:left w:val="nil"/>
              <w:bottom w:val="single" w:sz="4" w:space="0" w:color="auto"/>
              <w:right w:val="nil"/>
            </w:tcBorders>
            <w:shd w:val="clear" w:color="auto" w:fill="auto"/>
            <w:noWrap/>
            <w:vAlign w:val="center"/>
          </w:tcPr>
          <w:p w:rsidR="00575899" w:rsidRPr="006A43C5" w:rsidRDefault="00575899" w:rsidP="00575899">
            <w:pPr>
              <w:jc w:val="right"/>
            </w:pPr>
            <w:r w:rsidRPr="006A43C5">
              <w:t> </w:t>
            </w:r>
          </w:p>
        </w:tc>
        <w:tc>
          <w:tcPr>
            <w:tcW w:w="1548" w:type="dxa"/>
            <w:tcBorders>
              <w:top w:val="single" w:sz="4" w:space="0" w:color="auto"/>
              <w:left w:val="nil"/>
              <w:bottom w:val="single" w:sz="4" w:space="0" w:color="auto"/>
              <w:right w:val="single" w:sz="8" w:space="0" w:color="auto"/>
            </w:tcBorders>
            <w:shd w:val="clear" w:color="auto" w:fill="auto"/>
            <w:noWrap/>
            <w:vAlign w:val="center"/>
          </w:tcPr>
          <w:p w:rsidR="00575899" w:rsidRPr="006A43C5" w:rsidRDefault="00575899" w:rsidP="00575899">
            <w:pPr>
              <w:jc w:val="right"/>
              <w:rPr>
                <w:szCs w:val="24"/>
              </w:rPr>
            </w:pPr>
          </w:p>
        </w:tc>
      </w:tr>
      <w:tr w:rsidR="006A43C5" w:rsidRPr="006A43C5" w:rsidTr="006A43C5">
        <w:trPr>
          <w:trHeight w:val="255"/>
        </w:trPr>
        <w:tc>
          <w:tcPr>
            <w:tcW w:w="5853" w:type="dxa"/>
            <w:tcBorders>
              <w:top w:val="single" w:sz="4" w:space="0" w:color="auto"/>
              <w:left w:val="single" w:sz="8" w:space="0" w:color="auto"/>
              <w:bottom w:val="single" w:sz="4" w:space="0" w:color="auto"/>
              <w:right w:val="nil"/>
            </w:tcBorders>
            <w:shd w:val="clear" w:color="auto" w:fill="D9D9D9" w:themeFill="background1" w:themeFillShade="D9"/>
            <w:noWrap/>
            <w:vAlign w:val="bottom"/>
          </w:tcPr>
          <w:p w:rsidR="00575899" w:rsidRPr="006A43C5" w:rsidRDefault="00575899" w:rsidP="00575899">
            <w:pPr>
              <w:jc w:val="left"/>
              <w:rPr>
                <w:b/>
                <w:szCs w:val="24"/>
              </w:rPr>
            </w:pPr>
            <w:r w:rsidRPr="006A43C5">
              <w:rPr>
                <w:b/>
                <w:szCs w:val="24"/>
              </w:rPr>
              <w:t>Ukupno proširena</w:t>
            </w:r>
          </w:p>
        </w:tc>
        <w:tc>
          <w:tcPr>
            <w:tcW w:w="456" w:type="dxa"/>
            <w:tcBorders>
              <w:top w:val="single" w:sz="4" w:space="0" w:color="auto"/>
              <w:left w:val="nil"/>
              <w:bottom w:val="single" w:sz="4" w:space="0" w:color="auto"/>
              <w:right w:val="nil"/>
            </w:tcBorders>
            <w:shd w:val="clear" w:color="auto" w:fill="D9D9D9" w:themeFill="background1" w:themeFillShade="D9"/>
            <w:noWrap/>
            <w:vAlign w:val="bottom"/>
          </w:tcPr>
          <w:p w:rsidR="00575899" w:rsidRPr="006A43C5" w:rsidRDefault="00575899" w:rsidP="00575899">
            <w:pPr>
              <w:jc w:val="left"/>
              <w:rPr>
                <w:szCs w:val="24"/>
              </w:rPr>
            </w:pPr>
          </w:p>
        </w:tc>
        <w:tc>
          <w:tcPr>
            <w:tcW w:w="416" w:type="dxa"/>
            <w:tcBorders>
              <w:top w:val="single" w:sz="4" w:space="0" w:color="auto"/>
              <w:left w:val="nil"/>
              <w:bottom w:val="single" w:sz="4" w:space="0" w:color="auto"/>
              <w:right w:val="nil"/>
            </w:tcBorders>
            <w:shd w:val="clear" w:color="auto" w:fill="D9D9D9" w:themeFill="background1" w:themeFillShade="D9"/>
            <w:noWrap/>
            <w:vAlign w:val="bottom"/>
          </w:tcPr>
          <w:p w:rsidR="00575899" w:rsidRPr="006A43C5" w:rsidRDefault="00575899" w:rsidP="00575899">
            <w:pPr>
              <w:jc w:val="left"/>
              <w:rPr>
                <w:szCs w:val="24"/>
              </w:rPr>
            </w:pPr>
          </w:p>
        </w:tc>
        <w:tc>
          <w:tcPr>
            <w:tcW w:w="2783" w:type="dxa"/>
            <w:tcBorders>
              <w:top w:val="single" w:sz="4" w:space="0" w:color="auto"/>
              <w:left w:val="nil"/>
              <w:bottom w:val="single" w:sz="4" w:space="0" w:color="auto"/>
              <w:right w:val="nil"/>
            </w:tcBorders>
            <w:shd w:val="clear" w:color="auto" w:fill="D9D9D9" w:themeFill="background1" w:themeFillShade="D9"/>
            <w:noWrap/>
            <w:vAlign w:val="center"/>
          </w:tcPr>
          <w:p w:rsidR="00575899" w:rsidRPr="006A43C5" w:rsidRDefault="00575899" w:rsidP="00575899">
            <w:pPr>
              <w:jc w:val="right"/>
              <w:rPr>
                <w:b/>
                <w:bCs/>
                <w:szCs w:val="24"/>
              </w:rPr>
            </w:pPr>
            <w:r w:rsidRPr="006A43C5">
              <w:rPr>
                <w:b/>
                <w:bCs/>
              </w:rPr>
              <w:t>5602681.7</w:t>
            </w:r>
          </w:p>
        </w:tc>
        <w:tc>
          <w:tcPr>
            <w:tcW w:w="1996" w:type="dxa"/>
            <w:tcBorders>
              <w:top w:val="single" w:sz="4" w:space="0" w:color="auto"/>
              <w:left w:val="nil"/>
              <w:bottom w:val="single" w:sz="4" w:space="0" w:color="auto"/>
              <w:right w:val="nil"/>
            </w:tcBorders>
            <w:shd w:val="clear" w:color="auto" w:fill="D9D9D9" w:themeFill="background1" w:themeFillShade="D9"/>
            <w:noWrap/>
            <w:vAlign w:val="bottom"/>
          </w:tcPr>
          <w:p w:rsidR="00575899" w:rsidRPr="006A43C5" w:rsidRDefault="00575899" w:rsidP="00575899">
            <w:pPr>
              <w:jc w:val="right"/>
              <w:rPr>
                <w:szCs w:val="24"/>
              </w:rPr>
            </w:pPr>
          </w:p>
        </w:tc>
        <w:tc>
          <w:tcPr>
            <w:tcW w:w="1690" w:type="dxa"/>
            <w:tcBorders>
              <w:top w:val="single" w:sz="4" w:space="0" w:color="auto"/>
              <w:left w:val="nil"/>
              <w:bottom w:val="single" w:sz="4" w:space="0" w:color="auto"/>
              <w:right w:val="nil"/>
            </w:tcBorders>
            <w:shd w:val="clear" w:color="auto" w:fill="D9D9D9" w:themeFill="background1" w:themeFillShade="D9"/>
            <w:noWrap/>
            <w:vAlign w:val="center"/>
          </w:tcPr>
          <w:p w:rsidR="00575899" w:rsidRPr="006A43C5" w:rsidRDefault="00575899" w:rsidP="00575899">
            <w:pPr>
              <w:jc w:val="right"/>
              <w:rPr>
                <w:b/>
                <w:bCs/>
              </w:rPr>
            </w:pPr>
            <w:r w:rsidRPr="006A43C5">
              <w:rPr>
                <w:b/>
                <w:bCs/>
              </w:rPr>
              <w:t>560268.2</w:t>
            </w:r>
          </w:p>
        </w:tc>
        <w:tc>
          <w:tcPr>
            <w:tcW w:w="1548"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575899" w:rsidRPr="006A43C5" w:rsidRDefault="00575899" w:rsidP="00575899">
            <w:pPr>
              <w:jc w:val="right"/>
              <w:rPr>
                <w:szCs w:val="24"/>
              </w:rPr>
            </w:pPr>
          </w:p>
        </w:tc>
      </w:tr>
      <w:tr w:rsidR="006A43C5" w:rsidRPr="006A43C5" w:rsidTr="006A43C5">
        <w:trPr>
          <w:trHeight w:val="255"/>
        </w:trPr>
        <w:tc>
          <w:tcPr>
            <w:tcW w:w="5853" w:type="dxa"/>
            <w:tcBorders>
              <w:top w:val="single" w:sz="4" w:space="0" w:color="auto"/>
              <w:left w:val="single" w:sz="8" w:space="0" w:color="auto"/>
              <w:bottom w:val="single" w:sz="4" w:space="0" w:color="auto"/>
              <w:right w:val="nil"/>
            </w:tcBorders>
            <w:shd w:val="clear" w:color="auto" w:fill="auto"/>
            <w:noWrap/>
            <w:vAlign w:val="bottom"/>
          </w:tcPr>
          <w:p w:rsidR="006A43C5" w:rsidRPr="006A43C5" w:rsidRDefault="006A43C5" w:rsidP="00575899">
            <w:pPr>
              <w:jc w:val="left"/>
              <w:rPr>
                <w:b/>
                <w:szCs w:val="24"/>
              </w:rPr>
            </w:pPr>
          </w:p>
        </w:tc>
        <w:tc>
          <w:tcPr>
            <w:tcW w:w="456" w:type="dxa"/>
            <w:tcBorders>
              <w:top w:val="single" w:sz="4" w:space="0" w:color="auto"/>
              <w:left w:val="nil"/>
              <w:bottom w:val="single" w:sz="4" w:space="0" w:color="auto"/>
              <w:right w:val="nil"/>
            </w:tcBorders>
            <w:shd w:val="clear" w:color="auto" w:fill="auto"/>
            <w:noWrap/>
            <w:vAlign w:val="bottom"/>
          </w:tcPr>
          <w:p w:rsidR="006A43C5" w:rsidRPr="006A43C5" w:rsidRDefault="006A43C5" w:rsidP="00575899">
            <w:pPr>
              <w:jc w:val="left"/>
              <w:rPr>
                <w:szCs w:val="24"/>
              </w:rPr>
            </w:pPr>
          </w:p>
        </w:tc>
        <w:tc>
          <w:tcPr>
            <w:tcW w:w="416" w:type="dxa"/>
            <w:tcBorders>
              <w:top w:val="single" w:sz="4" w:space="0" w:color="auto"/>
              <w:left w:val="nil"/>
              <w:bottom w:val="single" w:sz="4" w:space="0" w:color="auto"/>
              <w:right w:val="nil"/>
            </w:tcBorders>
            <w:shd w:val="clear" w:color="auto" w:fill="auto"/>
            <w:noWrap/>
            <w:vAlign w:val="bottom"/>
          </w:tcPr>
          <w:p w:rsidR="006A43C5" w:rsidRPr="006A43C5" w:rsidRDefault="006A43C5" w:rsidP="00575899">
            <w:pPr>
              <w:jc w:val="left"/>
              <w:rPr>
                <w:szCs w:val="24"/>
              </w:rPr>
            </w:pPr>
          </w:p>
        </w:tc>
        <w:tc>
          <w:tcPr>
            <w:tcW w:w="2783" w:type="dxa"/>
            <w:tcBorders>
              <w:top w:val="single" w:sz="4" w:space="0" w:color="auto"/>
              <w:left w:val="nil"/>
              <w:bottom w:val="single" w:sz="4" w:space="0" w:color="auto"/>
              <w:right w:val="nil"/>
            </w:tcBorders>
            <w:shd w:val="clear" w:color="auto" w:fill="auto"/>
            <w:noWrap/>
            <w:vAlign w:val="center"/>
          </w:tcPr>
          <w:p w:rsidR="006A43C5" w:rsidRPr="006A43C5" w:rsidRDefault="006A43C5" w:rsidP="00575899">
            <w:pPr>
              <w:jc w:val="right"/>
              <w:rPr>
                <w:b/>
                <w:bCs/>
              </w:rPr>
            </w:pPr>
          </w:p>
        </w:tc>
        <w:tc>
          <w:tcPr>
            <w:tcW w:w="1996" w:type="dxa"/>
            <w:tcBorders>
              <w:top w:val="single" w:sz="4" w:space="0" w:color="auto"/>
              <w:left w:val="nil"/>
              <w:bottom w:val="single" w:sz="4" w:space="0" w:color="auto"/>
              <w:right w:val="nil"/>
            </w:tcBorders>
            <w:shd w:val="clear" w:color="auto" w:fill="auto"/>
            <w:noWrap/>
            <w:vAlign w:val="bottom"/>
          </w:tcPr>
          <w:p w:rsidR="006A43C5" w:rsidRPr="006A43C5" w:rsidRDefault="006A43C5" w:rsidP="00575899">
            <w:pPr>
              <w:jc w:val="right"/>
              <w:rPr>
                <w:szCs w:val="24"/>
              </w:rPr>
            </w:pPr>
          </w:p>
        </w:tc>
        <w:tc>
          <w:tcPr>
            <w:tcW w:w="1690" w:type="dxa"/>
            <w:tcBorders>
              <w:top w:val="single" w:sz="4" w:space="0" w:color="auto"/>
              <w:left w:val="nil"/>
              <w:bottom w:val="single" w:sz="4" w:space="0" w:color="auto"/>
              <w:right w:val="nil"/>
            </w:tcBorders>
            <w:shd w:val="clear" w:color="auto" w:fill="auto"/>
            <w:noWrap/>
            <w:vAlign w:val="center"/>
          </w:tcPr>
          <w:p w:rsidR="006A43C5" w:rsidRPr="006A43C5" w:rsidRDefault="006A43C5" w:rsidP="00575899">
            <w:pPr>
              <w:jc w:val="right"/>
              <w:rPr>
                <w:b/>
                <w:bCs/>
              </w:rPr>
            </w:pPr>
          </w:p>
        </w:tc>
        <w:tc>
          <w:tcPr>
            <w:tcW w:w="1548" w:type="dxa"/>
            <w:tcBorders>
              <w:top w:val="single" w:sz="4" w:space="0" w:color="auto"/>
              <w:left w:val="nil"/>
              <w:bottom w:val="single" w:sz="4" w:space="0" w:color="auto"/>
              <w:right w:val="single" w:sz="8" w:space="0" w:color="auto"/>
            </w:tcBorders>
            <w:shd w:val="clear" w:color="auto" w:fill="auto"/>
            <w:noWrap/>
            <w:vAlign w:val="center"/>
          </w:tcPr>
          <w:p w:rsidR="006A43C5" w:rsidRPr="006A43C5" w:rsidRDefault="006A43C5" w:rsidP="00575899">
            <w:pPr>
              <w:jc w:val="right"/>
              <w:rPr>
                <w:szCs w:val="24"/>
              </w:rPr>
            </w:pPr>
          </w:p>
        </w:tc>
      </w:tr>
      <w:tr w:rsidR="006A43C5" w:rsidRPr="006A43C5" w:rsidTr="006A43C5">
        <w:trPr>
          <w:trHeight w:val="255"/>
        </w:trPr>
        <w:tc>
          <w:tcPr>
            <w:tcW w:w="5853" w:type="dxa"/>
            <w:tcBorders>
              <w:top w:val="single" w:sz="4" w:space="0" w:color="auto"/>
              <w:left w:val="single" w:sz="8" w:space="0" w:color="auto"/>
              <w:bottom w:val="single" w:sz="4" w:space="0" w:color="auto"/>
              <w:right w:val="nil"/>
            </w:tcBorders>
            <w:shd w:val="clear" w:color="auto" w:fill="D9D9D9" w:themeFill="background1" w:themeFillShade="D9"/>
            <w:noWrap/>
            <w:vAlign w:val="bottom"/>
          </w:tcPr>
          <w:p w:rsidR="00575899" w:rsidRPr="006A43C5" w:rsidRDefault="00575899" w:rsidP="00575899">
            <w:pPr>
              <w:jc w:val="left"/>
              <w:rPr>
                <w:b/>
                <w:bCs/>
                <w:szCs w:val="24"/>
              </w:rPr>
            </w:pPr>
            <w:r w:rsidRPr="006A43C5">
              <w:rPr>
                <w:b/>
                <w:bCs/>
                <w:szCs w:val="24"/>
              </w:rPr>
              <w:t>UKUPNO</w:t>
            </w:r>
            <w:r w:rsidR="00F83EC0">
              <w:rPr>
                <w:b/>
                <w:bCs/>
                <w:szCs w:val="24"/>
              </w:rPr>
              <w:t xml:space="preserve"> GJ</w:t>
            </w:r>
          </w:p>
        </w:tc>
        <w:tc>
          <w:tcPr>
            <w:tcW w:w="456" w:type="dxa"/>
            <w:tcBorders>
              <w:top w:val="single" w:sz="4" w:space="0" w:color="auto"/>
              <w:left w:val="nil"/>
              <w:bottom w:val="single" w:sz="4" w:space="0" w:color="auto"/>
              <w:right w:val="nil"/>
            </w:tcBorders>
            <w:shd w:val="clear" w:color="auto" w:fill="D9D9D9" w:themeFill="background1" w:themeFillShade="D9"/>
            <w:noWrap/>
            <w:vAlign w:val="bottom"/>
          </w:tcPr>
          <w:p w:rsidR="00575899" w:rsidRPr="006A43C5" w:rsidRDefault="00575899" w:rsidP="00575899">
            <w:pPr>
              <w:jc w:val="left"/>
              <w:rPr>
                <w:szCs w:val="24"/>
              </w:rPr>
            </w:pPr>
            <w:r w:rsidRPr="006A43C5">
              <w:rPr>
                <w:szCs w:val="24"/>
              </w:rPr>
              <w:t> </w:t>
            </w:r>
          </w:p>
        </w:tc>
        <w:tc>
          <w:tcPr>
            <w:tcW w:w="416" w:type="dxa"/>
            <w:tcBorders>
              <w:top w:val="single" w:sz="4" w:space="0" w:color="auto"/>
              <w:left w:val="nil"/>
              <w:bottom w:val="single" w:sz="4" w:space="0" w:color="auto"/>
              <w:right w:val="nil"/>
            </w:tcBorders>
            <w:shd w:val="clear" w:color="auto" w:fill="D9D9D9" w:themeFill="background1" w:themeFillShade="D9"/>
            <w:noWrap/>
            <w:vAlign w:val="bottom"/>
          </w:tcPr>
          <w:p w:rsidR="00575899" w:rsidRPr="006A43C5" w:rsidRDefault="00575899" w:rsidP="00575899">
            <w:pPr>
              <w:jc w:val="left"/>
              <w:rPr>
                <w:szCs w:val="24"/>
              </w:rPr>
            </w:pPr>
            <w:r w:rsidRPr="006A43C5">
              <w:rPr>
                <w:szCs w:val="24"/>
              </w:rPr>
              <w:t> </w:t>
            </w:r>
          </w:p>
        </w:tc>
        <w:tc>
          <w:tcPr>
            <w:tcW w:w="2783" w:type="dxa"/>
            <w:tcBorders>
              <w:top w:val="single" w:sz="4" w:space="0" w:color="auto"/>
              <w:left w:val="nil"/>
              <w:bottom w:val="single" w:sz="4" w:space="0" w:color="auto"/>
              <w:right w:val="nil"/>
            </w:tcBorders>
            <w:shd w:val="clear" w:color="auto" w:fill="D9D9D9" w:themeFill="background1" w:themeFillShade="D9"/>
            <w:noWrap/>
            <w:vAlign w:val="bottom"/>
          </w:tcPr>
          <w:p w:rsidR="00575899" w:rsidRPr="006A43C5" w:rsidRDefault="00575899" w:rsidP="00575899">
            <w:pPr>
              <w:jc w:val="left"/>
              <w:rPr>
                <w:szCs w:val="24"/>
              </w:rPr>
            </w:pPr>
            <w:r w:rsidRPr="006A43C5">
              <w:rPr>
                <w:szCs w:val="24"/>
              </w:rPr>
              <w:t xml:space="preserve">                      za</w:t>
            </w:r>
            <w:r w:rsidRPr="006A43C5">
              <w:rPr>
                <w:szCs w:val="24"/>
                <w:lang w:val="sr-Latn-CS"/>
              </w:rPr>
              <w:t xml:space="preserve"> 10</w:t>
            </w:r>
            <w:r w:rsidRPr="006A43C5">
              <w:rPr>
                <w:szCs w:val="24"/>
              </w:rPr>
              <w:t>godina</w:t>
            </w:r>
          </w:p>
        </w:tc>
        <w:tc>
          <w:tcPr>
            <w:tcW w:w="1996" w:type="dxa"/>
            <w:tcBorders>
              <w:top w:val="single" w:sz="4" w:space="0" w:color="auto"/>
              <w:left w:val="nil"/>
              <w:bottom w:val="single" w:sz="4" w:space="0" w:color="auto"/>
              <w:right w:val="nil"/>
            </w:tcBorders>
            <w:shd w:val="clear" w:color="auto" w:fill="D9D9D9" w:themeFill="background1" w:themeFillShade="D9"/>
            <w:noWrap/>
            <w:vAlign w:val="bottom"/>
          </w:tcPr>
          <w:p w:rsidR="00575899" w:rsidRPr="006A43C5" w:rsidRDefault="00575899" w:rsidP="00575899">
            <w:pPr>
              <w:jc w:val="left"/>
              <w:rPr>
                <w:szCs w:val="24"/>
              </w:rPr>
            </w:pPr>
            <w:r w:rsidRPr="006A43C5">
              <w:rPr>
                <w:szCs w:val="24"/>
              </w:rPr>
              <w:t> </w:t>
            </w:r>
          </w:p>
        </w:tc>
        <w:tc>
          <w:tcPr>
            <w:tcW w:w="1690" w:type="dxa"/>
            <w:tcBorders>
              <w:top w:val="single" w:sz="4" w:space="0" w:color="auto"/>
              <w:left w:val="nil"/>
              <w:bottom w:val="single" w:sz="4" w:space="0" w:color="auto"/>
              <w:right w:val="nil"/>
            </w:tcBorders>
            <w:shd w:val="clear" w:color="auto" w:fill="D9D9D9" w:themeFill="background1" w:themeFillShade="D9"/>
            <w:noWrap/>
            <w:vAlign w:val="bottom"/>
          </w:tcPr>
          <w:p w:rsidR="00575899" w:rsidRPr="006A43C5" w:rsidRDefault="006A43C5" w:rsidP="00575899">
            <w:pPr>
              <w:jc w:val="left"/>
              <w:rPr>
                <w:szCs w:val="24"/>
              </w:rPr>
            </w:pPr>
            <w:r>
              <w:rPr>
                <w:szCs w:val="24"/>
              </w:rPr>
              <w:t xml:space="preserve">           </w:t>
            </w:r>
            <w:r w:rsidR="00575899" w:rsidRPr="006A43C5">
              <w:rPr>
                <w:szCs w:val="24"/>
              </w:rPr>
              <w:t>godi</w:t>
            </w:r>
            <w:r w:rsidR="00575899" w:rsidRPr="006A43C5">
              <w:rPr>
                <w:szCs w:val="24"/>
                <w:lang w:val="sr-Latn-CS"/>
              </w:rPr>
              <w:t>š</w:t>
            </w:r>
            <w:r w:rsidR="00575899" w:rsidRPr="006A43C5">
              <w:rPr>
                <w:szCs w:val="24"/>
              </w:rPr>
              <w:t>nje</w:t>
            </w:r>
          </w:p>
        </w:tc>
        <w:tc>
          <w:tcPr>
            <w:tcW w:w="1548" w:type="dxa"/>
            <w:tcBorders>
              <w:top w:val="single" w:sz="4" w:space="0" w:color="auto"/>
              <w:left w:val="nil"/>
              <w:bottom w:val="single" w:sz="4" w:space="0" w:color="auto"/>
              <w:right w:val="single" w:sz="8" w:space="0" w:color="auto"/>
            </w:tcBorders>
            <w:shd w:val="clear" w:color="auto" w:fill="D9D9D9" w:themeFill="background1" w:themeFillShade="D9"/>
            <w:noWrap/>
            <w:vAlign w:val="bottom"/>
          </w:tcPr>
          <w:p w:rsidR="00575899" w:rsidRPr="006A43C5" w:rsidRDefault="00575899" w:rsidP="00575899">
            <w:pPr>
              <w:jc w:val="left"/>
              <w:rPr>
                <w:szCs w:val="24"/>
              </w:rPr>
            </w:pPr>
            <w:r w:rsidRPr="006A43C5">
              <w:rPr>
                <w:szCs w:val="24"/>
              </w:rPr>
              <w:t> </w:t>
            </w:r>
          </w:p>
        </w:tc>
      </w:tr>
      <w:tr w:rsidR="00575899" w:rsidRPr="006A43C5" w:rsidTr="00B108F4">
        <w:trPr>
          <w:trHeight w:val="255"/>
        </w:trPr>
        <w:tc>
          <w:tcPr>
            <w:tcW w:w="5853" w:type="dxa"/>
            <w:tcBorders>
              <w:top w:val="single" w:sz="4" w:space="0" w:color="auto"/>
              <w:left w:val="single" w:sz="8" w:space="0" w:color="auto"/>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Troškovi proizvodnje sortimenata</w:t>
            </w:r>
          </w:p>
        </w:tc>
        <w:tc>
          <w:tcPr>
            <w:tcW w:w="456" w:type="dxa"/>
            <w:tcBorders>
              <w:top w:val="single" w:sz="4" w:space="0" w:color="auto"/>
              <w:left w:val="nil"/>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 </w:t>
            </w:r>
          </w:p>
        </w:tc>
        <w:tc>
          <w:tcPr>
            <w:tcW w:w="416" w:type="dxa"/>
            <w:tcBorders>
              <w:top w:val="single" w:sz="4" w:space="0" w:color="auto"/>
              <w:left w:val="nil"/>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 xml:space="preserve">    </w:t>
            </w:r>
          </w:p>
        </w:tc>
        <w:tc>
          <w:tcPr>
            <w:tcW w:w="2783" w:type="dxa"/>
            <w:tcBorders>
              <w:top w:val="single" w:sz="4" w:space="0" w:color="auto"/>
              <w:left w:val="nil"/>
              <w:bottom w:val="single" w:sz="4" w:space="0" w:color="auto"/>
              <w:right w:val="nil"/>
            </w:tcBorders>
            <w:shd w:val="clear" w:color="auto" w:fill="auto"/>
            <w:noWrap/>
            <w:vAlign w:val="center"/>
          </w:tcPr>
          <w:p w:rsidR="00575899" w:rsidRPr="006A43C5" w:rsidRDefault="00575899" w:rsidP="00575899">
            <w:pPr>
              <w:jc w:val="right"/>
            </w:pPr>
            <w:r w:rsidRPr="006A43C5">
              <w:t>36612552.0</w:t>
            </w:r>
          </w:p>
        </w:tc>
        <w:tc>
          <w:tcPr>
            <w:tcW w:w="1996" w:type="dxa"/>
            <w:tcBorders>
              <w:top w:val="single" w:sz="4" w:space="0" w:color="auto"/>
              <w:left w:val="nil"/>
              <w:bottom w:val="single" w:sz="4" w:space="0" w:color="auto"/>
              <w:right w:val="nil"/>
            </w:tcBorders>
            <w:shd w:val="clear" w:color="auto" w:fill="auto"/>
            <w:noWrap/>
            <w:vAlign w:val="bottom"/>
          </w:tcPr>
          <w:p w:rsidR="00575899" w:rsidRPr="006A43C5" w:rsidRDefault="00575899" w:rsidP="00575899">
            <w:pPr>
              <w:jc w:val="right"/>
              <w:rPr>
                <w:szCs w:val="24"/>
              </w:rPr>
            </w:pPr>
          </w:p>
        </w:tc>
        <w:tc>
          <w:tcPr>
            <w:tcW w:w="1690" w:type="dxa"/>
            <w:tcBorders>
              <w:top w:val="single" w:sz="4" w:space="0" w:color="auto"/>
              <w:left w:val="nil"/>
              <w:bottom w:val="single" w:sz="4" w:space="0" w:color="auto"/>
              <w:right w:val="nil"/>
            </w:tcBorders>
            <w:shd w:val="clear" w:color="auto" w:fill="auto"/>
            <w:noWrap/>
            <w:vAlign w:val="center"/>
          </w:tcPr>
          <w:p w:rsidR="00575899" w:rsidRPr="006A43C5" w:rsidRDefault="00575899" w:rsidP="00575899">
            <w:pPr>
              <w:jc w:val="right"/>
            </w:pPr>
            <w:r w:rsidRPr="006A43C5">
              <w:t>3661255.2</w:t>
            </w:r>
          </w:p>
        </w:tc>
        <w:tc>
          <w:tcPr>
            <w:tcW w:w="1548" w:type="dxa"/>
            <w:tcBorders>
              <w:top w:val="single" w:sz="4" w:space="0" w:color="auto"/>
              <w:left w:val="nil"/>
              <w:bottom w:val="single" w:sz="4" w:space="0" w:color="auto"/>
              <w:right w:val="single" w:sz="8" w:space="0" w:color="auto"/>
            </w:tcBorders>
            <w:shd w:val="clear" w:color="auto" w:fill="auto"/>
            <w:noWrap/>
            <w:vAlign w:val="center"/>
          </w:tcPr>
          <w:p w:rsidR="00575899" w:rsidRPr="006A43C5" w:rsidRDefault="00575899" w:rsidP="00575899">
            <w:pPr>
              <w:jc w:val="right"/>
              <w:rPr>
                <w:szCs w:val="24"/>
              </w:rPr>
            </w:pPr>
          </w:p>
        </w:tc>
      </w:tr>
      <w:tr w:rsidR="00575899" w:rsidRPr="006A43C5" w:rsidTr="00B108F4">
        <w:trPr>
          <w:trHeight w:val="255"/>
        </w:trPr>
        <w:tc>
          <w:tcPr>
            <w:tcW w:w="5853" w:type="dxa"/>
            <w:tcBorders>
              <w:top w:val="single" w:sz="4" w:space="0" w:color="auto"/>
              <w:left w:val="single" w:sz="8" w:space="0" w:color="auto"/>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Troškovi gajenja i zaštite šuma</w:t>
            </w:r>
          </w:p>
        </w:tc>
        <w:tc>
          <w:tcPr>
            <w:tcW w:w="456" w:type="dxa"/>
            <w:tcBorders>
              <w:top w:val="single" w:sz="4" w:space="0" w:color="auto"/>
              <w:left w:val="nil"/>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 </w:t>
            </w:r>
          </w:p>
        </w:tc>
        <w:tc>
          <w:tcPr>
            <w:tcW w:w="416" w:type="dxa"/>
            <w:tcBorders>
              <w:top w:val="single" w:sz="4" w:space="0" w:color="auto"/>
              <w:left w:val="nil"/>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 </w:t>
            </w:r>
          </w:p>
        </w:tc>
        <w:tc>
          <w:tcPr>
            <w:tcW w:w="2783" w:type="dxa"/>
            <w:tcBorders>
              <w:top w:val="single" w:sz="4" w:space="0" w:color="auto"/>
              <w:left w:val="nil"/>
              <w:bottom w:val="single" w:sz="4" w:space="0" w:color="auto"/>
              <w:right w:val="nil"/>
            </w:tcBorders>
            <w:shd w:val="clear" w:color="auto" w:fill="auto"/>
            <w:noWrap/>
            <w:vAlign w:val="center"/>
          </w:tcPr>
          <w:p w:rsidR="00575899" w:rsidRPr="006A43C5" w:rsidRDefault="00575899" w:rsidP="00575899">
            <w:pPr>
              <w:jc w:val="right"/>
            </w:pPr>
            <w:r w:rsidRPr="006A43C5">
              <w:t>123109271.6</w:t>
            </w:r>
          </w:p>
        </w:tc>
        <w:tc>
          <w:tcPr>
            <w:tcW w:w="1996" w:type="dxa"/>
            <w:tcBorders>
              <w:top w:val="single" w:sz="4" w:space="0" w:color="auto"/>
              <w:left w:val="nil"/>
              <w:bottom w:val="single" w:sz="4" w:space="0" w:color="auto"/>
              <w:right w:val="nil"/>
            </w:tcBorders>
            <w:shd w:val="clear" w:color="auto" w:fill="auto"/>
            <w:noWrap/>
            <w:vAlign w:val="bottom"/>
          </w:tcPr>
          <w:p w:rsidR="00575899" w:rsidRPr="006A43C5" w:rsidRDefault="00575899" w:rsidP="00575899">
            <w:pPr>
              <w:jc w:val="right"/>
              <w:rPr>
                <w:szCs w:val="24"/>
              </w:rPr>
            </w:pPr>
          </w:p>
        </w:tc>
        <w:tc>
          <w:tcPr>
            <w:tcW w:w="1690" w:type="dxa"/>
            <w:tcBorders>
              <w:top w:val="single" w:sz="4" w:space="0" w:color="auto"/>
              <w:left w:val="nil"/>
              <w:bottom w:val="single" w:sz="4" w:space="0" w:color="auto"/>
              <w:right w:val="nil"/>
            </w:tcBorders>
            <w:shd w:val="clear" w:color="auto" w:fill="auto"/>
            <w:noWrap/>
            <w:vAlign w:val="center"/>
          </w:tcPr>
          <w:p w:rsidR="00575899" w:rsidRPr="006A43C5" w:rsidRDefault="00575899" w:rsidP="00575899">
            <w:pPr>
              <w:jc w:val="right"/>
            </w:pPr>
            <w:r w:rsidRPr="006A43C5">
              <w:t>12310927.2</w:t>
            </w:r>
          </w:p>
        </w:tc>
        <w:tc>
          <w:tcPr>
            <w:tcW w:w="1548" w:type="dxa"/>
            <w:tcBorders>
              <w:top w:val="single" w:sz="4" w:space="0" w:color="auto"/>
              <w:left w:val="nil"/>
              <w:bottom w:val="single" w:sz="4" w:space="0" w:color="auto"/>
              <w:right w:val="single" w:sz="8" w:space="0" w:color="auto"/>
            </w:tcBorders>
            <w:shd w:val="clear" w:color="auto" w:fill="auto"/>
            <w:noWrap/>
            <w:vAlign w:val="center"/>
          </w:tcPr>
          <w:p w:rsidR="00575899" w:rsidRPr="006A43C5" w:rsidRDefault="00575899" w:rsidP="00575899">
            <w:pPr>
              <w:jc w:val="right"/>
              <w:rPr>
                <w:szCs w:val="24"/>
              </w:rPr>
            </w:pPr>
          </w:p>
        </w:tc>
      </w:tr>
      <w:tr w:rsidR="00575899" w:rsidRPr="006A43C5" w:rsidTr="00B108F4">
        <w:trPr>
          <w:trHeight w:val="255"/>
        </w:trPr>
        <w:tc>
          <w:tcPr>
            <w:tcW w:w="5853" w:type="dxa"/>
            <w:tcBorders>
              <w:top w:val="single" w:sz="4" w:space="0" w:color="auto"/>
              <w:left w:val="single" w:sz="8" w:space="0" w:color="auto"/>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Sredstva za reprodukciju šuma</w:t>
            </w:r>
          </w:p>
        </w:tc>
        <w:tc>
          <w:tcPr>
            <w:tcW w:w="456" w:type="dxa"/>
            <w:tcBorders>
              <w:top w:val="single" w:sz="4" w:space="0" w:color="auto"/>
              <w:left w:val="nil"/>
              <w:bottom w:val="single" w:sz="4" w:space="0" w:color="auto"/>
              <w:right w:val="nil"/>
            </w:tcBorders>
            <w:shd w:val="clear" w:color="auto" w:fill="auto"/>
            <w:noWrap/>
            <w:vAlign w:val="bottom"/>
          </w:tcPr>
          <w:p w:rsidR="00575899" w:rsidRPr="006A43C5" w:rsidRDefault="00575899" w:rsidP="00575899">
            <w:pPr>
              <w:jc w:val="right"/>
              <w:rPr>
                <w:szCs w:val="24"/>
              </w:rPr>
            </w:pPr>
            <w:r w:rsidRPr="006A43C5">
              <w:rPr>
                <w:szCs w:val="24"/>
              </w:rPr>
              <w:t>25</w:t>
            </w:r>
          </w:p>
        </w:tc>
        <w:tc>
          <w:tcPr>
            <w:tcW w:w="416" w:type="dxa"/>
            <w:tcBorders>
              <w:top w:val="single" w:sz="4" w:space="0" w:color="auto"/>
              <w:left w:val="nil"/>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w:t>
            </w:r>
          </w:p>
        </w:tc>
        <w:tc>
          <w:tcPr>
            <w:tcW w:w="2783" w:type="dxa"/>
            <w:tcBorders>
              <w:top w:val="single" w:sz="4" w:space="0" w:color="auto"/>
              <w:left w:val="nil"/>
              <w:bottom w:val="single" w:sz="4" w:space="0" w:color="auto"/>
              <w:right w:val="nil"/>
            </w:tcBorders>
            <w:shd w:val="clear" w:color="auto" w:fill="auto"/>
            <w:noWrap/>
            <w:vAlign w:val="center"/>
          </w:tcPr>
          <w:p w:rsidR="00575899" w:rsidRPr="006A43C5" w:rsidRDefault="00575899" w:rsidP="00575899">
            <w:pPr>
              <w:jc w:val="right"/>
            </w:pPr>
            <w:r w:rsidRPr="006A43C5">
              <w:t>65416474.9</w:t>
            </w:r>
          </w:p>
        </w:tc>
        <w:tc>
          <w:tcPr>
            <w:tcW w:w="1996" w:type="dxa"/>
            <w:tcBorders>
              <w:top w:val="single" w:sz="4" w:space="0" w:color="auto"/>
              <w:left w:val="nil"/>
              <w:bottom w:val="single" w:sz="4" w:space="0" w:color="auto"/>
              <w:right w:val="nil"/>
            </w:tcBorders>
            <w:shd w:val="clear" w:color="auto" w:fill="auto"/>
            <w:noWrap/>
            <w:vAlign w:val="bottom"/>
          </w:tcPr>
          <w:p w:rsidR="00575899" w:rsidRPr="006A43C5" w:rsidRDefault="00575899" w:rsidP="00575899">
            <w:pPr>
              <w:jc w:val="right"/>
              <w:rPr>
                <w:szCs w:val="24"/>
              </w:rPr>
            </w:pPr>
            <w:r w:rsidRPr="006A43C5">
              <w:rPr>
                <w:szCs w:val="24"/>
              </w:rPr>
              <w:t> </w:t>
            </w:r>
          </w:p>
        </w:tc>
        <w:tc>
          <w:tcPr>
            <w:tcW w:w="1690" w:type="dxa"/>
            <w:tcBorders>
              <w:top w:val="single" w:sz="4" w:space="0" w:color="auto"/>
              <w:left w:val="nil"/>
              <w:bottom w:val="single" w:sz="4" w:space="0" w:color="auto"/>
              <w:right w:val="nil"/>
            </w:tcBorders>
            <w:shd w:val="clear" w:color="auto" w:fill="auto"/>
            <w:noWrap/>
            <w:vAlign w:val="center"/>
          </w:tcPr>
          <w:p w:rsidR="00575899" w:rsidRPr="006A43C5" w:rsidRDefault="00575899" w:rsidP="00575899">
            <w:pPr>
              <w:jc w:val="right"/>
            </w:pPr>
            <w:r w:rsidRPr="006A43C5">
              <w:t>6541647.5</w:t>
            </w:r>
          </w:p>
        </w:tc>
        <w:tc>
          <w:tcPr>
            <w:tcW w:w="1548" w:type="dxa"/>
            <w:tcBorders>
              <w:top w:val="single" w:sz="4" w:space="0" w:color="auto"/>
              <w:left w:val="nil"/>
              <w:bottom w:val="single" w:sz="4" w:space="0" w:color="auto"/>
              <w:right w:val="single" w:sz="8" w:space="0" w:color="auto"/>
            </w:tcBorders>
            <w:shd w:val="clear" w:color="auto" w:fill="auto"/>
            <w:noWrap/>
            <w:vAlign w:val="center"/>
          </w:tcPr>
          <w:p w:rsidR="00575899" w:rsidRPr="006A43C5" w:rsidRDefault="00575899" w:rsidP="00575899">
            <w:pPr>
              <w:jc w:val="right"/>
              <w:rPr>
                <w:szCs w:val="24"/>
              </w:rPr>
            </w:pPr>
          </w:p>
        </w:tc>
      </w:tr>
      <w:tr w:rsidR="00575899" w:rsidRPr="006A43C5" w:rsidTr="00B108F4">
        <w:trPr>
          <w:trHeight w:val="255"/>
        </w:trPr>
        <w:tc>
          <w:tcPr>
            <w:tcW w:w="5853" w:type="dxa"/>
            <w:tcBorders>
              <w:top w:val="single" w:sz="4" w:space="0" w:color="auto"/>
              <w:left w:val="single" w:sz="8" w:space="0" w:color="auto"/>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 xml:space="preserve">Naknada za </w:t>
            </w:r>
            <w:r w:rsidRPr="006A43C5">
              <w:rPr>
                <w:szCs w:val="24"/>
                <w:lang w:val="sr-Latn-CS"/>
              </w:rPr>
              <w:t>korišćenje šuma i šumskog zemljišta</w:t>
            </w:r>
          </w:p>
        </w:tc>
        <w:tc>
          <w:tcPr>
            <w:tcW w:w="456" w:type="dxa"/>
            <w:tcBorders>
              <w:top w:val="single" w:sz="4" w:space="0" w:color="auto"/>
              <w:left w:val="nil"/>
              <w:bottom w:val="single" w:sz="4" w:space="0" w:color="auto"/>
              <w:right w:val="nil"/>
            </w:tcBorders>
            <w:shd w:val="clear" w:color="auto" w:fill="auto"/>
            <w:noWrap/>
            <w:vAlign w:val="bottom"/>
          </w:tcPr>
          <w:p w:rsidR="00575899" w:rsidRPr="006A43C5" w:rsidRDefault="00575899" w:rsidP="00575899">
            <w:pPr>
              <w:jc w:val="right"/>
              <w:rPr>
                <w:szCs w:val="24"/>
              </w:rPr>
            </w:pPr>
            <w:r w:rsidRPr="006A43C5">
              <w:rPr>
                <w:szCs w:val="24"/>
              </w:rPr>
              <w:t>3</w:t>
            </w:r>
          </w:p>
        </w:tc>
        <w:tc>
          <w:tcPr>
            <w:tcW w:w="416" w:type="dxa"/>
            <w:tcBorders>
              <w:top w:val="single" w:sz="4" w:space="0" w:color="auto"/>
              <w:left w:val="nil"/>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w:t>
            </w:r>
          </w:p>
        </w:tc>
        <w:tc>
          <w:tcPr>
            <w:tcW w:w="2783" w:type="dxa"/>
            <w:tcBorders>
              <w:top w:val="single" w:sz="4" w:space="0" w:color="auto"/>
              <w:left w:val="nil"/>
              <w:bottom w:val="single" w:sz="4" w:space="0" w:color="auto"/>
              <w:right w:val="nil"/>
            </w:tcBorders>
            <w:shd w:val="clear" w:color="auto" w:fill="auto"/>
            <w:noWrap/>
            <w:vAlign w:val="center"/>
          </w:tcPr>
          <w:p w:rsidR="00575899" w:rsidRPr="006A43C5" w:rsidRDefault="00575899" w:rsidP="00575899">
            <w:pPr>
              <w:jc w:val="right"/>
            </w:pPr>
            <w:r w:rsidRPr="006A43C5">
              <w:t>7849977.0</w:t>
            </w:r>
          </w:p>
        </w:tc>
        <w:tc>
          <w:tcPr>
            <w:tcW w:w="1996" w:type="dxa"/>
            <w:tcBorders>
              <w:top w:val="single" w:sz="4" w:space="0" w:color="auto"/>
              <w:left w:val="nil"/>
              <w:bottom w:val="single" w:sz="4" w:space="0" w:color="auto"/>
              <w:right w:val="nil"/>
            </w:tcBorders>
            <w:shd w:val="clear" w:color="auto" w:fill="auto"/>
            <w:noWrap/>
            <w:vAlign w:val="bottom"/>
          </w:tcPr>
          <w:p w:rsidR="00575899" w:rsidRPr="006A43C5" w:rsidRDefault="00575899" w:rsidP="00575899">
            <w:pPr>
              <w:jc w:val="right"/>
              <w:rPr>
                <w:szCs w:val="24"/>
              </w:rPr>
            </w:pPr>
            <w:r w:rsidRPr="006A43C5">
              <w:rPr>
                <w:szCs w:val="24"/>
              </w:rPr>
              <w:t> </w:t>
            </w:r>
          </w:p>
        </w:tc>
        <w:tc>
          <w:tcPr>
            <w:tcW w:w="1690" w:type="dxa"/>
            <w:tcBorders>
              <w:top w:val="single" w:sz="4" w:space="0" w:color="auto"/>
              <w:left w:val="nil"/>
              <w:bottom w:val="single" w:sz="4" w:space="0" w:color="auto"/>
              <w:right w:val="nil"/>
            </w:tcBorders>
            <w:shd w:val="clear" w:color="auto" w:fill="auto"/>
            <w:noWrap/>
            <w:vAlign w:val="center"/>
          </w:tcPr>
          <w:p w:rsidR="00575899" w:rsidRPr="006A43C5" w:rsidRDefault="00575899" w:rsidP="00575899">
            <w:pPr>
              <w:jc w:val="right"/>
            </w:pPr>
            <w:r w:rsidRPr="006A43C5">
              <w:t>784997.7</w:t>
            </w:r>
          </w:p>
        </w:tc>
        <w:tc>
          <w:tcPr>
            <w:tcW w:w="1548" w:type="dxa"/>
            <w:tcBorders>
              <w:top w:val="single" w:sz="4" w:space="0" w:color="auto"/>
              <w:left w:val="nil"/>
              <w:bottom w:val="single" w:sz="4" w:space="0" w:color="auto"/>
              <w:right w:val="single" w:sz="8" w:space="0" w:color="auto"/>
            </w:tcBorders>
            <w:shd w:val="clear" w:color="auto" w:fill="auto"/>
            <w:noWrap/>
            <w:vAlign w:val="center"/>
          </w:tcPr>
          <w:p w:rsidR="00575899" w:rsidRPr="006A43C5" w:rsidRDefault="00575899" w:rsidP="00575899">
            <w:pPr>
              <w:jc w:val="right"/>
              <w:rPr>
                <w:szCs w:val="24"/>
              </w:rPr>
            </w:pPr>
          </w:p>
        </w:tc>
      </w:tr>
      <w:tr w:rsidR="00575899" w:rsidRPr="006A43C5" w:rsidTr="00B108F4">
        <w:trPr>
          <w:trHeight w:val="255"/>
        </w:trPr>
        <w:tc>
          <w:tcPr>
            <w:tcW w:w="5853" w:type="dxa"/>
            <w:tcBorders>
              <w:top w:val="single" w:sz="4" w:space="0" w:color="auto"/>
              <w:left w:val="single" w:sz="8" w:space="0" w:color="auto"/>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Uređivanje šuma</w:t>
            </w:r>
          </w:p>
        </w:tc>
        <w:tc>
          <w:tcPr>
            <w:tcW w:w="456" w:type="dxa"/>
            <w:tcBorders>
              <w:top w:val="single" w:sz="4" w:space="0" w:color="auto"/>
              <w:left w:val="nil"/>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 </w:t>
            </w:r>
          </w:p>
        </w:tc>
        <w:tc>
          <w:tcPr>
            <w:tcW w:w="416" w:type="dxa"/>
            <w:tcBorders>
              <w:top w:val="single" w:sz="4" w:space="0" w:color="auto"/>
              <w:left w:val="nil"/>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 </w:t>
            </w:r>
          </w:p>
        </w:tc>
        <w:tc>
          <w:tcPr>
            <w:tcW w:w="2783" w:type="dxa"/>
            <w:tcBorders>
              <w:top w:val="single" w:sz="4" w:space="0" w:color="auto"/>
              <w:left w:val="nil"/>
              <w:bottom w:val="single" w:sz="4" w:space="0" w:color="auto"/>
              <w:right w:val="nil"/>
            </w:tcBorders>
            <w:shd w:val="clear" w:color="auto" w:fill="auto"/>
            <w:noWrap/>
            <w:vAlign w:val="center"/>
          </w:tcPr>
          <w:p w:rsidR="00575899" w:rsidRPr="006A43C5" w:rsidRDefault="00575899" w:rsidP="00575899">
            <w:pPr>
              <w:jc w:val="right"/>
            </w:pPr>
            <w:r w:rsidRPr="006A43C5">
              <w:t>1412686.2</w:t>
            </w:r>
          </w:p>
        </w:tc>
        <w:tc>
          <w:tcPr>
            <w:tcW w:w="1996" w:type="dxa"/>
            <w:tcBorders>
              <w:top w:val="single" w:sz="4" w:space="0" w:color="auto"/>
              <w:left w:val="nil"/>
              <w:bottom w:val="single" w:sz="4" w:space="0" w:color="auto"/>
              <w:right w:val="nil"/>
            </w:tcBorders>
            <w:shd w:val="clear" w:color="auto" w:fill="auto"/>
            <w:noWrap/>
            <w:vAlign w:val="bottom"/>
          </w:tcPr>
          <w:p w:rsidR="00575899" w:rsidRPr="006A43C5" w:rsidRDefault="00575899" w:rsidP="00575899">
            <w:pPr>
              <w:jc w:val="right"/>
              <w:rPr>
                <w:szCs w:val="24"/>
              </w:rPr>
            </w:pPr>
            <w:r w:rsidRPr="006A43C5">
              <w:rPr>
                <w:szCs w:val="24"/>
              </w:rPr>
              <w:t> </w:t>
            </w:r>
          </w:p>
        </w:tc>
        <w:tc>
          <w:tcPr>
            <w:tcW w:w="1690" w:type="dxa"/>
            <w:tcBorders>
              <w:top w:val="single" w:sz="4" w:space="0" w:color="auto"/>
              <w:left w:val="nil"/>
              <w:bottom w:val="single" w:sz="4" w:space="0" w:color="auto"/>
              <w:right w:val="nil"/>
            </w:tcBorders>
            <w:shd w:val="clear" w:color="auto" w:fill="auto"/>
            <w:noWrap/>
            <w:vAlign w:val="center"/>
          </w:tcPr>
          <w:p w:rsidR="00575899" w:rsidRPr="006A43C5" w:rsidRDefault="00575899" w:rsidP="00575899">
            <w:pPr>
              <w:jc w:val="right"/>
            </w:pPr>
            <w:r w:rsidRPr="006A43C5">
              <w:t>141268.6</w:t>
            </w:r>
          </w:p>
        </w:tc>
        <w:tc>
          <w:tcPr>
            <w:tcW w:w="1548" w:type="dxa"/>
            <w:tcBorders>
              <w:top w:val="single" w:sz="4" w:space="0" w:color="auto"/>
              <w:left w:val="nil"/>
              <w:bottom w:val="single" w:sz="4" w:space="0" w:color="auto"/>
              <w:right w:val="single" w:sz="8" w:space="0" w:color="auto"/>
            </w:tcBorders>
            <w:shd w:val="clear" w:color="auto" w:fill="auto"/>
            <w:noWrap/>
            <w:vAlign w:val="center"/>
          </w:tcPr>
          <w:p w:rsidR="00575899" w:rsidRPr="006A43C5" w:rsidRDefault="00575899" w:rsidP="00575899">
            <w:pPr>
              <w:jc w:val="right"/>
              <w:rPr>
                <w:szCs w:val="24"/>
              </w:rPr>
            </w:pPr>
          </w:p>
        </w:tc>
      </w:tr>
      <w:tr w:rsidR="00575899" w:rsidRPr="006A43C5" w:rsidTr="00B108F4">
        <w:trPr>
          <w:trHeight w:val="255"/>
        </w:trPr>
        <w:tc>
          <w:tcPr>
            <w:tcW w:w="5853" w:type="dxa"/>
            <w:tcBorders>
              <w:top w:val="single" w:sz="4" w:space="0" w:color="auto"/>
              <w:left w:val="single" w:sz="8" w:space="0" w:color="auto"/>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Troškovi izgradnje saobraćajnica i tehničkog opremanja</w:t>
            </w:r>
          </w:p>
        </w:tc>
        <w:tc>
          <w:tcPr>
            <w:tcW w:w="456" w:type="dxa"/>
            <w:tcBorders>
              <w:top w:val="single" w:sz="4" w:space="0" w:color="auto"/>
              <w:left w:val="nil"/>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 </w:t>
            </w:r>
          </w:p>
        </w:tc>
        <w:tc>
          <w:tcPr>
            <w:tcW w:w="416" w:type="dxa"/>
            <w:tcBorders>
              <w:top w:val="single" w:sz="4" w:space="0" w:color="auto"/>
              <w:left w:val="nil"/>
              <w:bottom w:val="single" w:sz="4" w:space="0" w:color="auto"/>
              <w:right w:val="nil"/>
            </w:tcBorders>
            <w:shd w:val="clear" w:color="auto" w:fill="auto"/>
            <w:noWrap/>
            <w:vAlign w:val="bottom"/>
          </w:tcPr>
          <w:p w:rsidR="00575899" w:rsidRPr="006A43C5" w:rsidRDefault="00575899" w:rsidP="00575899">
            <w:pPr>
              <w:jc w:val="left"/>
              <w:rPr>
                <w:szCs w:val="24"/>
              </w:rPr>
            </w:pPr>
            <w:r w:rsidRPr="006A43C5">
              <w:rPr>
                <w:szCs w:val="24"/>
              </w:rPr>
              <w:t> </w:t>
            </w:r>
          </w:p>
        </w:tc>
        <w:tc>
          <w:tcPr>
            <w:tcW w:w="2783" w:type="dxa"/>
            <w:tcBorders>
              <w:top w:val="single" w:sz="4" w:space="0" w:color="auto"/>
              <w:left w:val="nil"/>
              <w:bottom w:val="single" w:sz="4" w:space="0" w:color="auto"/>
              <w:right w:val="nil"/>
            </w:tcBorders>
            <w:shd w:val="clear" w:color="auto" w:fill="auto"/>
            <w:noWrap/>
            <w:vAlign w:val="center"/>
          </w:tcPr>
          <w:p w:rsidR="00575899" w:rsidRPr="006A43C5" w:rsidRDefault="00575899" w:rsidP="00575899">
            <w:pPr>
              <w:jc w:val="right"/>
            </w:pPr>
            <w:r w:rsidRPr="006A43C5">
              <w:t>125000.0</w:t>
            </w:r>
          </w:p>
        </w:tc>
        <w:tc>
          <w:tcPr>
            <w:tcW w:w="1996" w:type="dxa"/>
            <w:tcBorders>
              <w:top w:val="single" w:sz="4" w:space="0" w:color="auto"/>
              <w:left w:val="nil"/>
              <w:bottom w:val="single" w:sz="4" w:space="0" w:color="auto"/>
              <w:right w:val="nil"/>
            </w:tcBorders>
            <w:shd w:val="clear" w:color="auto" w:fill="auto"/>
            <w:noWrap/>
            <w:vAlign w:val="bottom"/>
          </w:tcPr>
          <w:p w:rsidR="00575899" w:rsidRPr="006A43C5" w:rsidRDefault="00575899" w:rsidP="00575899">
            <w:pPr>
              <w:jc w:val="right"/>
              <w:rPr>
                <w:szCs w:val="24"/>
              </w:rPr>
            </w:pPr>
            <w:r w:rsidRPr="006A43C5">
              <w:rPr>
                <w:szCs w:val="24"/>
              </w:rPr>
              <w:t> </w:t>
            </w:r>
          </w:p>
        </w:tc>
        <w:tc>
          <w:tcPr>
            <w:tcW w:w="1690" w:type="dxa"/>
            <w:tcBorders>
              <w:top w:val="single" w:sz="4" w:space="0" w:color="auto"/>
              <w:left w:val="nil"/>
              <w:bottom w:val="single" w:sz="4" w:space="0" w:color="auto"/>
              <w:right w:val="nil"/>
            </w:tcBorders>
            <w:shd w:val="clear" w:color="auto" w:fill="auto"/>
            <w:noWrap/>
            <w:vAlign w:val="center"/>
          </w:tcPr>
          <w:p w:rsidR="00575899" w:rsidRPr="006A43C5" w:rsidRDefault="00575899" w:rsidP="00575899">
            <w:pPr>
              <w:jc w:val="right"/>
            </w:pPr>
            <w:r w:rsidRPr="006A43C5">
              <w:t>12500.0</w:t>
            </w:r>
          </w:p>
        </w:tc>
        <w:tc>
          <w:tcPr>
            <w:tcW w:w="1548" w:type="dxa"/>
            <w:tcBorders>
              <w:top w:val="single" w:sz="4" w:space="0" w:color="auto"/>
              <w:left w:val="nil"/>
              <w:bottom w:val="single" w:sz="4" w:space="0" w:color="auto"/>
              <w:right w:val="single" w:sz="8" w:space="0" w:color="auto"/>
            </w:tcBorders>
            <w:shd w:val="clear" w:color="auto" w:fill="auto"/>
            <w:noWrap/>
            <w:vAlign w:val="center"/>
          </w:tcPr>
          <w:p w:rsidR="00575899" w:rsidRPr="006A43C5" w:rsidRDefault="00575899" w:rsidP="00575899">
            <w:pPr>
              <w:jc w:val="right"/>
              <w:rPr>
                <w:szCs w:val="24"/>
              </w:rPr>
            </w:pPr>
          </w:p>
        </w:tc>
      </w:tr>
      <w:tr w:rsidR="006A43C5" w:rsidRPr="006A43C5" w:rsidTr="006A43C5">
        <w:trPr>
          <w:trHeight w:val="255"/>
        </w:trPr>
        <w:tc>
          <w:tcPr>
            <w:tcW w:w="5853" w:type="dxa"/>
            <w:tcBorders>
              <w:top w:val="single" w:sz="4" w:space="0" w:color="auto"/>
              <w:left w:val="single" w:sz="8" w:space="0" w:color="auto"/>
              <w:bottom w:val="single" w:sz="4" w:space="0" w:color="auto"/>
              <w:right w:val="nil"/>
            </w:tcBorders>
            <w:shd w:val="clear" w:color="auto" w:fill="D9D9D9" w:themeFill="background1" w:themeFillShade="D9"/>
            <w:noWrap/>
            <w:vAlign w:val="bottom"/>
          </w:tcPr>
          <w:p w:rsidR="00575899" w:rsidRPr="006A43C5" w:rsidRDefault="00575899" w:rsidP="00575899">
            <w:pPr>
              <w:jc w:val="left"/>
              <w:rPr>
                <w:b/>
                <w:szCs w:val="24"/>
              </w:rPr>
            </w:pPr>
            <w:r w:rsidRPr="006A43C5">
              <w:rPr>
                <w:b/>
                <w:szCs w:val="24"/>
              </w:rPr>
              <w:t>Ukupno</w:t>
            </w:r>
          </w:p>
        </w:tc>
        <w:tc>
          <w:tcPr>
            <w:tcW w:w="456" w:type="dxa"/>
            <w:tcBorders>
              <w:top w:val="single" w:sz="4" w:space="0" w:color="auto"/>
              <w:left w:val="nil"/>
              <w:bottom w:val="single" w:sz="4" w:space="0" w:color="auto"/>
              <w:right w:val="nil"/>
            </w:tcBorders>
            <w:shd w:val="clear" w:color="auto" w:fill="D9D9D9" w:themeFill="background1" w:themeFillShade="D9"/>
            <w:noWrap/>
            <w:vAlign w:val="bottom"/>
          </w:tcPr>
          <w:p w:rsidR="00575899" w:rsidRPr="006A43C5" w:rsidRDefault="00575899" w:rsidP="00575899">
            <w:pPr>
              <w:jc w:val="left"/>
              <w:rPr>
                <w:szCs w:val="24"/>
              </w:rPr>
            </w:pPr>
          </w:p>
        </w:tc>
        <w:tc>
          <w:tcPr>
            <w:tcW w:w="416" w:type="dxa"/>
            <w:tcBorders>
              <w:top w:val="single" w:sz="4" w:space="0" w:color="auto"/>
              <w:left w:val="nil"/>
              <w:bottom w:val="single" w:sz="4" w:space="0" w:color="auto"/>
              <w:right w:val="nil"/>
            </w:tcBorders>
            <w:shd w:val="clear" w:color="auto" w:fill="D9D9D9" w:themeFill="background1" w:themeFillShade="D9"/>
            <w:noWrap/>
            <w:vAlign w:val="bottom"/>
          </w:tcPr>
          <w:p w:rsidR="00575899" w:rsidRPr="006A43C5" w:rsidRDefault="00575899" w:rsidP="00575899">
            <w:pPr>
              <w:jc w:val="left"/>
              <w:rPr>
                <w:szCs w:val="24"/>
              </w:rPr>
            </w:pPr>
          </w:p>
        </w:tc>
        <w:tc>
          <w:tcPr>
            <w:tcW w:w="2783" w:type="dxa"/>
            <w:tcBorders>
              <w:top w:val="single" w:sz="4" w:space="0" w:color="auto"/>
              <w:left w:val="nil"/>
              <w:bottom w:val="single" w:sz="4" w:space="0" w:color="auto"/>
              <w:right w:val="nil"/>
            </w:tcBorders>
            <w:shd w:val="clear" w:color="auto" w:fill="D9D9D9" w:themeFill="background1" w:themeFillShade="D9"/>
            <w:noWrap/>
            <w:vAlign w:val="center"/>
          </w:tcPr>
          <w:p w:rsidR="00575899" w:rsidRPr="006A43C5" w:rsidRDefault="00575899" w:rsidP="00575899">
            <w:pPr>
              <w:jc w:val="right"/>
              <w:rPr>
                <w:b/>
                <w:bCs/>
              </w:rPr>
            </w:pPr>
            <w:r w:rsidRPr="006A43C5">
              <w:rPr>
                <w:b/>
                <w:bCs/>
              </w:rPr>
              <w:t>234525961.7</w:t>
            </w:r>
          </w:p>
        </w:tc>
        <w:tc>
          <w:tcPr>
            <w:tcW w:w="1996" w:type="dxa"/>
            <w:tcBorders>
              <w:top w:val="single" w:sz="4" w:space="0" w:color="auto"/>
              <w:left w:val="nil"/>
              <w:bottom w:val="single" w:sz="4" w:space="0" w:color="auto"/>
              <w:right w:val="nil"/>
            </w:tcBorders>
            <w:shd w:val="clear" w:color="auto" w:fill="D9D9D9" w:themeFill="background1" w:themeFillShade="D9"/>
            <w:noWrap/>
            <w:vAlign w:val="bottom"/>
          </w:tcPr>
          <w:p w:rsidR="00575899" w:rsidRPr="006A43C5" w:rsidRDefault="00575899" w:rsidP="00575899">
            <w:pPr>
              <w:jc w:val="right"/>
              <w:rPr>
                <w:szCs w:val="24"/>
              </w:rPr>
            </w:pPr>
          </w:p>
        </w:tc>
        <w:tc>
          <w:tcPr>
            <w:tcW w:w="1690" w:type="dxa"/>
            <w:tcBorders>
              <w:top w:val="single" w:sz="4" w:space="0" w:color="auto"/>
              <w:left w:val="nil"/>
              <w:bottom w:val="single" w:sz="4" w:space="0" w:color="auto"/>
              <w:right w:val="nil"/>
            </w:tcBorders>
            <w:shd w:val="clear" w:color="auto" w:fill="D9D9D9" w:themeFill="background1" w:themeFillShade="D9"/>
            <w:noWrap/>
            <w:vAlign w:val="center"/>
          </w:tcPr>
          <w:p w:rsidR="00575899" w:rsidRPr="006A43C5" w:rsidRDefault="00575899" w:rsidP="00575899">
            <w:pPr>
              <w:jc w:val="right"/>
              <w:rPr>
                <w:b/>
                <w:bCs/>
              </w:rPr>
            </w:pPr>
            <w:r w:rsidRPr="006A43C5">
              <w:rPr>
                <w:b/>
                <w:bCs/>
              </w:rPr>
              <w:t>23452596.2</w:t>
            </w:r>
          </w:p>
        </w:tc>
        <w:tc>
          <w:tcPr>
            <w:tcW w:w="1548"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575899" w:rsidRPr="006A43C5" w:rsidRDefault="00575899" w:rsidP="00575899">
            <w:pPr>
              <w:jc w:val="right"/>
              <w:rPr>
                <w:szCs w:val="24"/>
              </w:rPr>
            </w:pPr>
          </w:p>
        </w:tc>
      </w:tr>
    </w:tbl>
    <w:p w:rsidR="001301AB" w:rsidRDefault="001301AB" w:rsidP="001301AB">
      <w:pPr>
        <w:ind w:firstLine="567"/>
      </w:pPr>
      <w:r w:rsidRPr="006A43C5">
        <w:t>Ukupni troškovi radova na gajenju šuma iznose 228.923.279,9 dinara u prostoj reprodukciji i 5.602.681,7 dinara u proširenoj reprodukciji što ukupno iznosi 234.525.961,7 dinaraza deset godina.</w:t>
      </w:r>
    </w:p>
    <w:p w:rsidR="006A43C5" w:rsidRDefault="006A43C5" w:rsidP="001301AB">
      <w:pPr>
        <w:ind w:firstLine="567"/>
      </w:pPr>
    </w:p>
    <w:p w:rsidR="006A43C5" w:rsidRDefault="006A43C5" w:rsidP="001301AB">
      <w:pPr>
        <w:ind w:firstLine="567"/>
      </w:pPr>
    </w:p>
    <w:p w:rsidR="00F83EC0" w:rsidRDefault="00F83EC0" w:rsidP="001301AB">
      <w:pPr>
        <w:ind w:firstLine="567"/>
      </w:pPr>
    </w:p>
    <w:p w:rsidR="00F83EC0" w:rsidRDefault="00F83EC0" w:rsidP="001301AB">
      <w:pPr>
        <w:ind w:firstLine="567"/>
      </w:pPr>
    </w:p>
    <w:p w:rsidR="006A43C5" w:rsidRDefault="006A43C5" w:rsidP="001301AB">
      <w:pPr>
        <w:ind w:firstLine="567"/>
      </w:pPr>
    </w:p>
    <w:p w:rsidR="006A43C5" w:rsidRPr="006A43C5" w:rsidRDefault="006A43C5" w:rsidP="001301AB">
      <w:pPr>
        <w:ind w:firstLine="567"/>
      </w:pPr>
    </w:p>
    <w:p w:rsidR="00732569" w:rsidRPr="006A43C5" w:rsidRDefault="00732569" w:rsidP="00B5350C">
      <w:pPr>
        <w:pStyle w:val="Heading2"/>
        <w:rPr>
          <w:szCs w:val="24"/>
        </w:rPr>
      </w:pPr>
      <w:bookmarkStart w:id="1327" w:name="_Toc329146899"/>
      <w:bookmarkStart w:id="1328" w:name="_Toc329328617"/>
      <w:bookmarkStart w:id="1329" w:name="_Toc410988526"/>
      <w:bookmarkStart w:id="1330" w:name="_Toc478456606"/>
      <w:bookmarkStart w:id="1331" w:name="_Toc503785543"/>
      <w:bookmarkStart w:id="1332" w:name="_Toc503786118"/>
      <w:bookmarkStart w:id="1333" w:name="_Toc503786607"/>
      <w:bookmarkStart w:id="1334" w:name="_Toc503787478"/>
      <w:bookmarkStart w:id="1335" w:name="_Toc535232930"/>
      <w:bookmarkStart w:id="1336" w:name="_Toc535233796"/>
      <w:r w:rsidRPr="006A43C5">
        <w:rPr>
          <w:szCs w:val="24"/>
        </w:rPr>
        <w:lastRenderedPageBreak/>
        <w:t>10.5. Bilans sredstava</w:t>
      </w:r>
      <w:bookmarkEnd w:id="1327"/>
      <w:bookmarkEnd w:id="1328"/>
      <w:bookmarkEnd w:id="1329"/>
      <w:bookmarkEnd w:id="1330"/>
      <w:bookmarkEnd w:id="1331"/>
      <w:bookmarkEnd w:id="1332"/>
      <w:bookmarkEnd w:id="1333"/>
      <w:bookmarkEnd w:id="1334"/>
      <w:bookmarkEnd w:id="1335"/>
      <w:bookmarkEnd w:id="1336"/>
    </w:p>
    <w:p w:rsidR="00F83EC0" w:rsidRDefault="00F83EC0" w:rsidP="00B5350C">
      <w:pPr>
        <w:rPr>
          <w:szCs w:val="24"/>
          <w:lang w:val="sr-Latn-CS"/>
        </w:rPr>
      </w:pPr>
    </w:p>
    <w:p w:rsidR="00732569" w:rsidRPr="006A43C5" w:rsidRDefault="00732569" w:rsidP="00B5350C">
      <w:pPr>
        <w:rPr>
          <w:szCs w:val="24"/>
          <w:lang w:val="sr-Latn-CS"/>
        </w:rPr>
      </w:pPr>
      <w:r w:rsidRPr="006A43C5">
        <w:rPr>
          <w:szCs w:val="24"/>
          <w:lang w:val="sr-Latn-CS"/>
        </w:rPr>
        <w:t>Ukupni bilans sredstava za prostu reprodukciju prikazano je u tabeli 10.5.-1.</w:t>
      </w:r>
    </w:p>
    <w:p w:rsidR="00732569" w:rsidRPr="006A43C5" w:rsidRDefault="00732569" w:rsidP="00B5350C">
      <w:pPr>
        <w:rPr>
          <w:szCs w:val="24"/>
        </w:rPr>
      </w:pPr>
      <w:r w:rsidRPr="006A43C5">
        <w:rPr>
          <w:szCs w:val="24"/>
        </w:rPr>
        <w:t>Tabela br.10.5.-1. Bilans sredstava</w:t>
      </w:r>
    </w:p>
    <w:tbl>
      <w:tblPr>
        <w:tblW w:w="12343" w:type="dxa"/>
        <w:tblInd w:w="98" w:type="dxa"/>
        <w:tblLook w:val="0000" w:firstRow="0" w:lastRow="0" w:firstColumn="0" w:lastColumn="0" w:noHBand="0" w:noVBand="0"/>
      </w:tblPr>
      <w:tblGrid>
        <w:gridCol w:w="2075"/>
        <w:gridCol w:w="683"/>
        <w:gridCol w:w="1647"/>
        <w:gridCol w:w="1559"/>
        <w:gridCol w:w="1476"/>
        <w:gridCol w:w="1761"/>
        <w:gridCol w:w="1647"/>
        <w:gridCol w:w="1495"/>
      </w:tblGrid>
      <w:tr w:rsidR="006A43C5" w:rsidRPr="006A43C5" w:rsidTr="00F83EC0">
        <w:trPr>
          <w:trHeight w:val="255"/>
        </w:trPr>
        <w:tc>
          <w:tcPr>
            <w:tcW w:w="2758" w:type="dxa"/>
            <w:gridSpan w:val="2"/>
            <w:vMerge w:val="restart"/>
            <w:tcBorders>
              <w:top w:val="single" w:sz="8" w:space="0" w:color="auto"/>
              <w:left w:val="single" w:sz="8" w:space="0" w:color="auto"/>
              <w:bottom w:val="single" w:sz="8" w:space="0" w:color="000000"/>
              <w:right w:val="single" w:sz="8" w:space="0" w:color="000000"/>
            </w:tcBorders>
            <w:shd w:val="clear" w:color="auto" w:fill="D9D9D9" w:themeFill="background1" w:themeFillShade="D9"/>
            <w:noWrap/>
            <w:vAlign w:val="bottom"/>
          </w:tcPr>
          <w:p w:rsidR="003C49B7" w:rsidRPr="006A43C5" w:rsidRDefault="003C49B7" w:rsidP="003C49B7">
            <w:pPr>
              <w:jc w:val="center"/>
              <w:rPr>
                <w:szCs w:val="24"/>
              </w:rPr>
            </w:pPr>
            <w:bookmarkStart w:id="1337" w:name="OLE_LINK36"/>
            <w:r w:rsidRPr="006A43C5">
              <w:rPr>
                <w:szCs w:val="24"/>
              </w:rPr>
              <w:t> </w:t>
            </w:r>
          </w:p>
        </w:tc>
        <w:tc>
          <w:tcPr>
            <w:tcW w:w="4562" w:type="dxa"/>
            <w:gridSpan w:val="3"/>
            <w:tcBorders>
              <w:top w:val="single" w:sz="8" w:space="0" w:color="auto"/>
              <w:left w:val="nil"/>
              <w:bottom w:val="single" w:sz="4" w:space="0" w:color="auto"/>
              <w:right w:val="single" w:sz="4" w:space="0" w:color="auto"/>
            </w:tcBorders>
            <w:shd w:val="clear" w:color="auto" w:fill="D9D9D9" w:themeFill="background1" w:themeFillShade="D9"/>
            <w:vAlign w:val="center"/>
          </w:tcPr>
          <w:p w:rsidR="003C49B7" w:rsidRPr="006A43C5" w:rsidRDefault="003C49B7" w:rsidP="003C49B7">
            <w:pPr>
              <w:jc w:val="center"/>
              <w:rPr>
                <w:szCs w:val="24"/>
              </w:rPr>
            </w:pPr>
            <w:r w:rsidRPr="006A43C5">
              <w:rPr>
                <w:szCs w:val="24"/>
              </w:rPr>
              <w:t>Za 10 godina</w:t>
            </w:r>
          </w:p>
        </w:tc>
        <w:tc>
          <w:tcPr>
            <w:tcW w:w="50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9B7" w:rsidRPr="006A43C5" w:rsidRDefault="003C49B7" w:rsidP="003C49B7">
            <w:pPr>
              <w:jc w:val="center"/>
              <w:rPr>
                <w:szCs w:val="24"/>
              </w:rPr>
            </w:pPr>
            <w:r w:rsidRPr="006A43C5">
              <w:rPr>
                <w:szCs w:val="24"/>
              </w:rPr>
              <w:t>Godišnje</w:t>
            </w:r>
          </w:p>
        </w:tc>
      </w:tr>
      <w:tr w:rsidR="006A43C5" w:rsidRPr="006A43C5" w:rsidTr="00F83EC0">
        <w:trPr>
          <w:trHeight w:val="255"/>
        </w:trPr>
        <w:tc>
          <w:tcPr>
            <w:tcW w:w="2758" w:type="dxa"/>
            <w:gridSpan w:val="2"/>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rsidR="003C49B7" w:rsidRPr="006A43C5" w:rsidRDefault="003C49B7" w:rsidP="003C49B7">
            <w:pPr>
              <w:jc w:val="left"/>
              <w:rPr>
                <w:szCs w:val="24"/>
              </w:rPr>
            </w:pPr>
          </w:p>
        </w:tc>
        <w:tc>
          <w:tcPr>
            <w:tcW w:w="1647" w:type="dxa"/>
            <w:tcBorders>
              <w:top w:val="nil"/>
              <w:left w:val="nil"/>
              <w:bottom w:val="single" w:sz="8" w:space="0" w:color="auto"/>
              <w:right w:val="single" w:sz="4" w:space="0" w:color="auto"/>
            </w:tcBorders>
            <w:shd w:val="clear" w:color="auto" w:fill="D9D9D9" w:themeFill="background1" w:themeFillShade="D9"/>
            <w:vAlign w:val="center"/>
          </w:tcPr>
          <w:p w:rsidR="003C49B7" w:rsidRPr="006A43C5" w:rsidRDefault="003C49B7" w:rsidP="003C49B7">
            <w:pPr>
              <w:jc w:val="center"/>
              <w:rPr>
                <w:szCs w:val="24"/>
              </w:rPr>
            </w:pPr>
            <w:r w:rsidRPr="006A43C5">
              <w:rPr>
                <w:szCs w:val="24"/>
              </w:rPr>
              <w:t>Prosta reprod.</w:t>
            </w:r>
          </w:p>
        </w:tc>
        <w:tc>
          <w:tcPr>
            <w:tcW w:w="1559" w:type="dxa"/>
            <w:tcBorders>
              <w:top w:val="nil"/>
              <w:left w:val="nil"/>
              <w:bottom w:val="single" w:sz="8" w:space="0" w:color="auto"/>
              <w:right w:val="single" w:sz="4" w:space="0" w:color="auto"/>
            </w:tcBorders>
            <w:shd w:val="clear" w:color="auto" w:fill="D9D9D9" w:themeFill="background1" w:themeFillShade="D9"/>
            <w:vAlign w:val="center"/>
          </w:tcPr>
          <w:p w:rsidR="003C49B7" w:rsidRPr="006A43C5" w:rsidRDefault="003C49B7" w:rsidP="003C49B7">
            <w:pPr>
              <w:jc w:val="center"/>
              <w:rPr>
                <w:szCs w:val="24"/>
              </w:rPr>
            </w:pPr>
            <w:r w:rsidRPr="006A43C5">
              <w:rPr>
                <w:szCs w:val="24"/>
              </w:rPr>
              <w:t>Proš. reprod.</w:t>
            </w:r>
          </w:p>
        </w:tc>
        <w:tc>
          <w:tcPr>
            <w:tcW w:w="1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9B7" w:rsidRPr="006A43C5" w:rsidRDefault="003C49B7" w:rsidP="003C49B7">
            <w:pPr>
              <w:jc w:val="center"/>
              <w:rPr>
                <w:szCs w:val="24"/>
              </w:rPr>
            </w:pPr>
            <w:r w:rsidRPr="006A43C5">
              <w:rPr>
                <w:szCs w:val="24"/>
              </w:rPr>
              <w:t>Svega</w:t>
            </w:r>
          </w:p>
        </w:tc>
        <w:tc>
          <w:tcPr>
            <w:tcW w:w="1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9B7" w:rsidRPr="006A43C5" w:rsidRDefault="003C49B7" w:rsidP="003C49B7">
            <w:pPr>
              <w:jc w:val="center"/>
              <w:rPr>
                <w:szCs w:val="24"/>
              </w:rPr>
            </w:pPr>
            <w:r w:rsidRPr="006A43C5">
              <w:rPr>
                <w:szCs w:val="24"/>
              </w:rPr>
              <w:t>Prosta reprod.</w:t>
            </w:r>
          </w:p>
        </w:tc>
        <w:tc>
          <w:tcPr>
            <w:tcW w:w="1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9B7" w:rsidRPr="006A43C5" w:rsidRDefault="003C49B7" w:rsidP="003C49B7">
            <w:pPr>
              <w:jc w:val="center"/>
              <w:rPr>
                <w:szCs w:val="24"/>
              </w:rPr>
            </w:pPr>
            <w:r w:rsidRPr="006A43C5">
              <w:rPr>
                <w:szCs w:val="24"/>
              </w:rPr>
              <w:t>Proš. reprod.</w:t>
            </w:r>
          </w:p>
        </w:tc>
        <w:tc>
          <w:tcPr>
            <w:tcW w:w="1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9B7" w:rsidRPr="006A43C5" w:rsidRDefault="003C49B7" w:rsidP="003C49B7">
            <w:pPr>
              <w:jc w:val="center"/>
              <w:rPr>
                <w:szCs w:val="24"/>
              </w:rPr>
            </w:pPr>
            <w:r w:rsidRPr="006A43C5">
              <w:rPr>
                <w:szCs w:val="24"/>
              </w:rPr>
              <w:t>Svega</w:t>
            </w:r>
          </w:p>
        </w:tc>
      </w:tr>
      <w:tr w:rsidR="003C49B7" w:rsidRPr="006A43C5" w:rsidTr="00B108F4">
        <w:trPr>
          <w:trHeight w:val="255"/>
        </w:trPr>
        <w:tc>
          <w:tcPr>
            <w:tcW w:w="2075" w:type="dxa"/>
            <w:tcBorders>
              <w:top w:val="nil"/>
              <w:left w:val="single" w:sz="8" w:space="0" w:color="auto"/>
              <w:bottom w:val="single" w:sz="4" w:space="0" w:color="auto"/>
              <w:right w:val="nil"/>
            </w:tcBorders>
            <w:shd w:val="clear" w:color="auto" w:fill="auto"/>
            <w:noWrap/>
            <w:vAlign w:val="center"/>
          </w:tcPr>
          <w:p w:rsidR="003C49B7" w:rsidRPr="006A43C5" w:rsidRDefault="003C49B7" w:rsidP="003C49B7">
            <w:pPr>
              <w:jc w:val="left"/>
              <w:rPr>
                <w:szCs w:val="24"/>
              </w:rPr>
            </w:pPr>
            <w:r w:rsidRPr="006A43C5">
              <w:rPr>
                <w:szCs w:val="24"/>
              </w:rPr>
              <w:t>Ukupan prihod</w:t>
            </w:r>
          </w:p>
        </w:tc>
        <w:tc>
          <w:tcPr>
            <w:tcW w:w="683" w:type="dxa"/>
            <w:tcBorders>
              <w:top w:val="nil"/>
              <w:left w:val="nil"/>
              <w:bottom w:val="single" w:sz="4" w:space="0" w:color="auto"/>
              <w:right w:val="nil"/>
            </w:tcBorders>
            <w:shd w:val="clear" w:color="auto" w:fill="auto"/>
            <w:noWrap/>
            <w:vAlign w:val="center"/>
          </w:tcPr>
          <w:p w:rsidR="003C49B7" w:rsidRPr="006A43C5" w:rsidRDefault="003C49B7" w:rsidP="003C49B7">
            <w:pPr>
              <w:jc w:val="left"/>
              <w:rPr>
                <w:szCs w:val="24"/>
              </w:rPr>
            </w:pPr>
            <w:r w:rsidRPr="006A43C5">
              <w:rPr>
                <w:szCs w:val="24"/>
              </w:rPr>
              <w:t>(din)</w:t>
            </w:r>
          </w:p>
        </w:tc>
        <w:tc>
          <w:tcPr>
            <w:tcW w:w="1647" w:type="dxa"/>
            <w:tcBorders>
              <w:top w:val="nil"/>
              <w:left w:val="single" w:sz="8" w:space="0" w:color="auto"/>
              <w:bottom w:val="single" w:sz="4" w:space="0" w:color="auto"/>
              <w:right w:val="single" w:sz="4" w:space="0" w:color="auto"/>
            </w:tcBorders>
            <w:shd w:val="clear" w:color="auto" w:fill="auto"/>
            <w:noWrap/>
            <w:vAlign w:val="center"/>
          </w:tcPr>
          <w:p w:rsidR="003C49B7" w:rsidRPr="006A43C5" w:rsidRDefault="003C49B7" w:rsidP="003C49B7">
            <w:pPr>
              <w:jc w:val="right"/>
            </w:pPr>
            <w:r w:rsidRPr="006A43C5">
              <w:rPr>
                <w:bCs/>
              </w:rPr>
              <w:t>327082374.4</w:t>
            </w:r>
          </w:p>
        </w:tc>
        <w:tc>
          <w:tcPr>
            <w:tcW w:w="1559" w:type="dxa"/>
            <w:tcBorders>
              <w:top w:val="nil"/>
              <w:left w:val="nil"/>
              <w:bottom w:val="single" w:sz="4" w:space="0" w:color="auto"/>
              <w:right w:val="single" w:sz="4" w:space="0" w:color="auto"/>
            </w:tcBorders>
            <w:shd w:val="clear" w:color="auto" w:fill="auto"/>
            <w:noWrap/>
            <w:vAlign w:val="center"/>
          </w:tcPr>
          <w:p w:rsidR="003C49B7" w:rsidRPr="006A43C5" w:rsidRDefault="003C49B7" w:rsidP="003C49B7">
            <w:pPr>
              <w:jc w:val="right"/>
            </w:pPr>
            <w:r w:rsidRPr="006A43C5">
              <w:rPr>
                <w:bCs/>
              </w:rPr>
              <w:t> </w:t>
            </w:r>
          </w:p>
        </w:tc>
        <w:tc>
          <w:tcPr>
            <w:tcW w:w="1356" w:type="dxa"/>
            <w:tcBorders>
              <w:top w:val="single" w:sz="4" w:space="0" w:color="auto"/>
              <w:left w:val="single" w:sz="4" w:space="0" w:color="auto"/>
              <w:bottom w:val="single" w:sz="4" w:space="0" w:color="auto"/>
              <w:right w:val="single" w:sz="4" w:space="0" w:color="auto"/>
            </w:tcBorders>
            <w:vAlign w:val="center"/>
          </w:tcPr>
          <w:p w:rsidR="003C49B7" w:rsidRPr="006A43C5" w:rsidRDefault="003C49B7" w:rsidP="003C49B7">
            <w:pPr>
              <w:jc w:val="right"/>
            </w:pPr>
            <w:r w:rsidRPr="006A43C5">
              <w:rPr>
                <w:bCs/>
              </w:rPr>
              <w:t>327082374.4</w:t>
            </w:r>
          </w:p>
        </w:tc>
        <w:tc>
          <w:tcPr>
            <w:tcW w:w="1806" w:type="dxa"/>
            <w:tcBorders>
              <w:top w:val="single" w:sz="4" w:space="0" w:color="auto"/>
              <w:left w:val="single" w:sz="4" w:space="0" w:color="auto"/>
              <w:bottom w:val="single" w:sz="4" w:space="0" w:color="auto"/>
              <w:right w:val="single" w:sz="4" w:space="0" w:color="auto"/>
            </w:tcBorders>
            <w:vAlign w:val="center"/>
          </w:tcPr>
          <w:p w:rsidR="003C49B7" w:rsidRPr="006A43C5" w:rsidRDefault="003C49B7" w:rsidP="003C49B7">
            <w:pPr>
              <w:jc w:val="right"/>
            </w:pPr>
            <w:r w:rsidRPr="006A43C5">
              <w:rPr>
                <w:bCs/>
              </w:rPr>
              <w:t>32708237.4</w:t>
            </w:r>
          </w:p>
        </w:tc>
        <w:tc>
          <w:tcPr>
            <w:tcW w:w="1706" w:type="dxa"/>
            <w:tcBorders>
              <w:top w:val="single" w:sz="4" w:space="0" w:color="auto"/>
              <w:left w:val="single" w:sz="4" w:space="0" w:color="auto"/>
              <w:bottom w:val="single" w:sz="4" w:space="0" w:color="auto"/>
              <w:right w:val="single" w:sz="4" w:space="0" w:color="auto"/>
            </w:tcBorders>
            <w:vAlign w:val="center"/>
          </w:tcPr>
          <w:p w:rsidR="003C49B7" w:rsidRPr="006A43C5" w:rsidRDefault="003C49B7" w:rsidP="003C49B7">
            <w:pPr>
              <w:jc w:val="right"/>
            </w:pPr>
            <w:r w:rsidRPr="006A43C5">
              <w:rPr>
                <w:bCs/>
              </w:rPr>
              <w:t> </w:t>
            </w:r>
          </w:p>
        </w:tc>
        <w:tc>
          <w:tcPr>
            <w:tcW w:w="1511" w:type="dxa"/>
            <w:tcBorders>
              <w:top w:val="single" w:sz="4" w:space="0" w:color="auto"/>
              <w:left w:val="single" w:sz="4" w:space="0" w:color="auto"/>
              <w:bottom w:val="single" w:sz="4" w:space="0" w:color="auto"/>
              <w:right w:val="single" w:sz="4" w:space="0" w:color="auto"/>
            </w:tcBorders>
            <w:vAlign w:val="center"/>
          </w:tcPr>
          <w:p w:rsidR="003C49B7" w:rsidRPr="006A43C5" w:rsidRDefault="003C49B7" w:rsidP="003C49B7">
            <w:pPr>
              <w:jc w:val="right"/>
            </w:pPr>
            <w:r w:rsidRPr="006A43C5">
              <w:rPr>
                <w:bCs/>
              </w:rPr>
              <w:t>32708237.4</w:t>
            </w:r>
          </w:p>
        </w:tc>
      </w:tr>
      <w:tr w:rsidR="003C49B7" w:rsidRPr="006A43C5" w:rsidTr="00B108F4">
        <w:trPr>
          <w:trHeight w:val="255"/>
        </w:trPr>
        <w:tc>
          <w:tcPr>
            <w:tcW w:w="2075" w:type="dxa"/>
            <w:tcBorders>
              <w:top w:val="single" w:sz="4" w:space="0" w:color="auto"/>
              <w:left w:val="single" w:sz="8" w:space="0" w:color="auto"/>
              <w:bottom w:val="single" w:sz="4" w:space="0" w:color="auto"/>
              <w:right w:val="nil"/>
            </w:tcBorders>
            <w:shd w:val="clear" w:color="auto" w:fill="auto"/>
            <w:noWrap/>
            <w:vAlign w:val="center"/>
          </w:tcPr>
          <w:p w:rsidR="003C49B7" w:rsidRPr="006A43C5" w:rsidRDefault="003C49B7" w:rsidP="003C49B7">
            <w:pPr>
              <w:jc w:val="left"/>
              <w:rPr>
                <w:szCs w:val="24"/>
              </w:rPr>
            </w:pPr>
            <w:r w:rsidRPr="006A43C5">
              <w:rPr>
                <w:szCs w:val="24"/>
              </w:rPr>
              <w:t>Ukupni troškovi</w:t>
            </w:r>
          </w:p>
        </w:tc>
        <w:tc>
          <w:tcPr>
            <w:tcW w:w="683" w:type="dxa"/>
            <w:tcBorders>
              <w:top w:val="single" w:sz="4" w:space="0" w:color="auto"/>
              <w:left w:val="nil"/>
              <w:bottom w:val="single" w:sz="4" w:space="0" w:color="auto"/>
              <w:right w:val="single" w:sz="8" w:space="0" w:color="auto"/>
            </w:tcBorders>
            <w:shd w:val="clear" w:color="auto" w:fill="auto"/>
            <w:noWrap/>
            <w:vAlign w:val="center"/>
          </w:tcPr>
          <w:p w:rsidR="003C49B7" w:rsidRPr="006A43C5" w:rsidRDefault="003C49B7" w:rsidP="003C49B7">
            <w:pPr>
              <w:jc w:val="left"/>
              <w:rPr>
                <w:szCs w:val="24"/>
              </w:rPr>
            </w:pPr>
            <w:r w:rsidRPr="006A43C5">
              <w:rPr>
                <w:szCs w:val="24"/>
              </w:rPr>
              <w:t>(din)</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3C49B7" w:rsidRPr="006A43C5" w:rsidRDefault="003C49B7" w:rsidP="003C49B7">
            <w:pPr>
              <w:jc w:val="right"/>
            </w:pPr>
            <w:r w:rsidRPr="006A43C5">
              <w:t>117506589.8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C49B7" w:rsidRPr="006A43C5" w:rsidRDefault="003C49B7" w:rsidP="003C49B7">
            <w:pPr>
              <w:jc w:val="right"/>
            </w:pPr>
            <w:r w:rsidRPr="006A43C5">
              <w:t>5602681.7</w:t>
            </w:r>
          </w:p>
        </w:tc>
        <w:tc>
          <w:tcPr>
            <w:tcW w:w="1356" w:type="dxa"/>
            <w:tcBorders>
              <w:top w:val="single" w:sz="4" w:space="0" w:color="auto"/>
              <w:left w:val="single" w:sz="4" w:space="0" w:color="auto"/>
              <w:bottom w:val="single" w:sz="4" w:space="0" w:color="auto"/>
              <w:right w:val="single" w:sz="4" w:space="0" w:color="auto"/>
            </w:tcBorders>
            <w:vAlign w:val="center"/>
          </w:tcPr>
          <w:p w:rsidR="003C49B7" w:rsidRPr="006A43C5" w:rsidRDefault="003C49B7" w:rsidP="003C49B7">
            <w:pPr>
              <w:jc w:val="right"/>
            </w:pPr>
            <w:r w:rsidRPr="006A43C5">
              <w:t>123109271.5</w:t>
            </w:r>
          </w:p>
        </w:tc>
        <w:tc>
          <w:tcPr>
            <w:tcW w:w="1806" w:type="dxa"/>
            <w:tcBorders>
              <w:top w:val="single" w:sz="4" w:space="0" w:color="auto"/>
              <w:left w:val="single" w:sz="4" w:space="0" w:color="auto"/>
              <w:bottom w:val="single" w:sz="4" w:space="0" w:color="auto"/>
              <w:right w:val="single" w:sz="4" w:space="0" w:color="auto"/>
            </w:tcBorders>
            <w:vAlign w:val="center"/>
          </w:tcPr>
          <w:p w:rsidR="003C49B7" w:rsidRPr="006A43C5" w:rsidRDefault="003C49B7" w:rsidP="003C49B7">
            <w:pPr>
              <w:jc w:val="right"/>
            </w:pPr>
            <w:r w:rsidRPr="006A43C5">
              <w:t>11750659.0</w:t>
            </w:r>
          </w:p>
        </w:tc>
        <w:tc>
          <w:tcPr>
            <w:tcW w:w="1706" w:type="dxa"/>
            <w:tcBorders>
              <w:top w:val="single" w:sz="4" w:space="0" w:color="auto"/>
              <w:left w:val="single" w:sz="4" w:space="0" w:color="auto"/>
              <w:bottom w:val="single" w:sz="4" w:space="0" w:color="auto"/>
              <w:right w:val="single" w:sz="4" w:space="0" w:color="auto"/>
            </w:tcBorders>
            <w:vAlign w:val="center"/>
          </w:tcPr>
          <w:p w:rsidR="003C49B7" w:rsidRPr="006A43C5" w:rsidRDefault="003C49B7" w:rsidP="003C49B7">
            <w:pPr>
              <w:jc w:val="right"/>
            </w:pPr>
            <w:r w:rsidRPr="006A43C5">
              <w:t>560268.2</w:t>
            </w:r>
          </w:p>
        </w:tc>
        <w:tc>
          <w:tcPr>
            <w:tcW w:w="1511" w:type="dxa"/>
            <w:tcBorders>
              <w:top w:val="single" w:sz="4" w:space="0" w:color="auto"/>
              <w:left w:val="single" w:sz="4" w:space="0" w:color="auto"/>
              <w:bottom w:val="single" w:sz="4" w:space="0" w:color="auto"/>
              <w:right w:val="single" w:sz="4" w:space="0" w:color="auto"/>
            </w:tcBorders>
            <w:vAlign w:val="center"/>
          </w:tcPr>
          <w:p w:rsidR="003C49B7" w:rsidRPr="006A43C5" w:rsidRDefault="003C49B7" w:rsidP="003C49B7">
            <w:pPr>
              <w:jc w:val="right"/>
            </w:pPr>
            <w:r w:rsidRPr="006A43C5">
              <w:t>12310927.2</w:t>
            </w:r>
          </w:p>
        </w:tc>
      </w:tr>
      <w:tr w:rsidR="003C49B7" w:rsidRPr="006A43C5" w:rsidTr="00E5624B">
        <w:trPr>
          <w:trHeight w:val="255"/>
        </w:trPr>
        <w:tc>
          <w:tcPr>
            <w:tcW w:w="2075" w:type="dxa"/>
            <w:tcBorders>
              <w:top w:val="single" w:sz="4" w:space="0" w:color="auto"/>
              <w:left w:val="single" w:sz="8" w:space="0" w:color="auto"/>
              <w:bottom w:val="single" w:sz="4" w:space="0" w:color="auto"/>
              <w:right w:val="nil"/>
            </w:tcBorders>
            <w:shd w:val="clear" w:color="auto" w:fill="D9D9D9" w:themeFill="background1" w:themeFillShade="D9"/>
            <w:noWrap/>
            <w:vAlign w:val="center"/>
          </w:tcPr>
          <w:p w:rsidR="003C49B7" w:rsidRPr="006A43C5" w:rsidRDefault="003C49B7" w:rsidP="003C49B7">
            <w:pPr>
              <w:jc w:val="left"/>
              <w:rPr>
                <w:szCs w:val="24"/>
              </w:rPr>
            </w:pPr>
          </w:p>
        </w:tc>
        <w:tc>
          <w:tcPr>
            <w:tcW w:w="683"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3C49B7" w:rsidRPr="006A43C5" w:rsidRDefault="003C49B7" w:rsidP="003C49B7">
            <w:pPr>
              <w:jc w:val="left"/>
              <w:rPr>
                <w:szCs w:val="24"/>
              </w:rPr>
            </w:pPr>
          </w:p>
        </w:tc>
        <w:tc>
          <w:tcPr>
            <w:tcW w:w="164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3C49B7" w:rsidRPr="006A43C5" w:rsidRDefault="003C49B7" w:rsidP="003C49B7">
            <w:pPr>
              <w:jc w:val="right"/>
            </w:pPr>
            <w:r w:rsidRPr="006A43C5">
              <w:t>209575784.6</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3C49B7" w:rsidRPr="006A43C5" w:rsidRDefault="003C49B7" w:rsidP="003C49B7">
            <w:pPr>
              <w:jc w:val="right"/>
            </w:pPr>
            <w:r w:rsidRPr="006A43C5">
              <w:t>-5602681.7</w:t>
            </w:r>
          </w:p>
        </w:tc>
        <w:tc>
          <w:tcPr>
            <w:tcW w:w="1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C49B7" w:rsidRPr="006A43C5" w:rsidRDefault="003C49B7" w:rsidP="003C49B7">
            <w:pPr>
              <w:jc w:val="right"/>
            </w:pPr>
            <w:r w:rsidRPr="006A43C5">
              <w:t>203973102.9</w:t>
            </w:r>
          </w:p>
        </w:tc>
        <w:tc>
          <w:tcPr>
            <w:tcW w:w="1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C49B7" w:rsidRPr="006A43C5" w:rsidRDefault="003C49B7" w:rsidP="003C49B7">
            <w:pPr>
              <w:jc w:val="right"/>
            </w:pPr>
            <w:r w:rsidRPr="006A43C5">
              <w:t>20957578.5</w:t>
            </w:r>
          </w:p>
        </w:tc>
        <w:tc>
          <w:tcPr>
            <w:tcW w:w="1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C49B7" w:rsidRPr="006A43C5" w:rsidRDefault="003C49B7" w:rsidP="003C49B7">
            <w:pPr>
              <w:jc w:val="right"/>
            </w:pPr>
            <w:r w:rsidRPr="006A43C5">
              <w:t>-560268.2</w:t>
            </w:r>
          </w:p>
        </w:tc>
        <w:tc>
          <w:tcPr>
            <w:tcW w:w="1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C49B7" w:rsidRPr="006A43C5" w:rsidRDefault="003C49B7" w:rsidP="003C49B7">
            <w:pPr>
              <w:jc w:val="right"/>
            </w:pPr>
            <w:r w:rsidRPr="006A43C5">
              <w:t>20397310.3</w:t>
            </w:r>
          </w:p>
        </w:tc>
      </w:tr>
      <w:bookmarkEnd w:id="1337"/>
    </w:tbl>
    <w:p w:rsidR="00732569" w:rsidRPr="006A43C5" w:rsidRDefault="00732569" w:rsidP="00B5350C">
      <w:pPr>
        <w:rPr>
          <w:b/>
          <w:szCs w:val="24"/>
        </w:rPr>
      </w:pPr>
    </w:p>
    <w:p w:rsidR="00732569" w:rsidRPr="006A43C5" w:rsidRDefault="00732569" w:rsidP="00B5350C">
      <w:pPr>
        <w:ind w:firstLine="709"/>
        <w:rPr>
          <w:szCs w:val="24"/>
          <w:lang w:val="sr-Latn-CS"/>
        </w:rPr>
      </w:pPr>
      <w:r w:rsidRPr="006A43C5">
        <w:rPr>
          <w:szCs w:val="24"/>
          <w:lang w:val="sr-Latn-CS"/>
        </w:rPr>
        <w:t xml:space="preserve">Ukupno gledano finasijski efekat izvršenja radova je pozitivan i iznosi </w:t>
      </w:r>
      <w:r w:rsidR="003C49B7" w:rsidRPr="006A43C5">
        <w:rPr>
          <w:szCs w:val="24"/>
          <w:lang w:val="sr-Latn-CS"/>
        </w:rPr>
        <w:t>203.973.102,9</w:t>
      </w:r>
      <w:r w:rsidRPr="006A43C5">
        <w:rPr>
          <w:szCs w:val="24"/>
          <w:lang w:val="sr-Latn-CS"/>
        </w:rPr>
        <w:t xml:space="preserve">dinara za 10 godina, ili prosečno </w:t>
      </w:r>
      <w:r w:rsidR="003C49B7" w:rsidRPr="006A43C5">
        <w:rPr>
          <w:szCs w:val="24"/>
          <w:lang w:val="sr-Latn-CS"/>
        </w:rPr>
        <w:t>20.397.310,3</w:t>
      </w:r>
      <w:r w:rsidRPr="006A43C5">
        <w:rPr>
          <w:szCs w:val="24"/>
          <w:lang w:val="sr-Latn-CS"/>
        </w:rPr>
        <w:t xml:space="preserve"> dinara godišnje.</w:t>
      </w:r>
    </w:p>
    <w:p w:rsidR="00732569" w:rsidRPr="006A43C5" w:rsidRDefault="00732569" w:rsidP="00B5350C">
      <w:pPr>
        <w:pStyle w:val="Heading2"/>
        <w:rPr>
          <w:szCs w:val="24"/>
          <w:lang w:val="sr-Latn-CS"/>
        </w:rPr>
      </w:pPr>
      <w:bookmarkStart w:id="1338" w:name="_Toc103391076"/>
      <w:bookmarkStart w:id="1339" w:name="_Toc104385130"/>
      <w:bookmarkStart w:id="1340" w:name="_Toc104385466"/>
      <w:bookmarkStart w:id="1341" w:name="_Toc104385710"/>
      <w:bookmarkStart w:id="1342" w:name="_Toc105553023"/>
      <w:bookmarkStart w:id="1343" w:name="_Toc329146900"/>
      <w:bookmarkStart w:id="1344" w:name="_Toc329328618"/>
      <w:bookmarkStart w:id="1345" w:name="_Toc410988527"/>
      <w:bookmarkStart w:id="1346" w:name="_Toc478456607"/>
      <w:bookmarkStart w:id="1347" w:name="_Toc503785544"/>
      <w:bookmarkStart w:id="1348" w:name="_Toc503786119"/>
      <w:bookmarkStart w:id="1349" w:name="_Toc503786608"/>
      <w:bookmarkStart w:id="1350" w:name="_Toc503787479"/>
      <w:bookmarkStart w:id="1351" w:name="_Toc535232931"/>
      <w:bookmarkStart w:id="1352" w:name="_Toc535233797"/>
      <w:r w:rsidRPr="006A43C5">
        <w:rPr>
          <w:szCs w:val="24"/>
          <w:lang w:val="sr-Latn-CS"/>
        </w:rPr>
        <w:t xml:space="preserve">10.6. </w:t>
      </w:r>
      <w:r w:rsidRPr="006A43C5">
        <w:rPr>
          <w:szCs w:val="24"/>
        </w:rPr>
        <w:t>Izvori</w:t>
      </w:r>
      <w:r w:rsidRPr="006A43C5">
        <w:rPr>
          <w:szCs w:val="24"/>
          <w:lang w:val="sr-Latn-CS"/>
        </w:rPr>
        <w:t xml:space="preserve"> </w:t>
      </w:r>
      <w:r w:rsidRPr="006A43C5">
        <w:rPr>
          <w:szCs w:val="24"/>
        </w:rPr>
        <w:t>sredstava</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rsidR="00732569" w:rsidRPr="006A43C5" w:rsidRDefault="00732569" w:rsidP="00B5350C">
      <w:pPr>
        <w:rPr>
          <w:szCs w:val="24"/>
          <w:lang w:val="sr-Latn-CS"/>
        </w:rPr>
      </w:pPr>
    </w:p>
    <w:p w:rsidR="00732569" w:rsidRPr="006A43C5" w:rsidRDefault="00732569" w:rsidP="00B5350C">
      <w:pPr>
        <w:ind w:firstLine="567"/>
        <w:rPr>
          <w:szCs w:val="24"/>
          <w:lang w:val="sr-Latn-CS"/>
        </w:rPr>
      </w:pPr>
      <w:r w:rsidRPr="006A43C5">
        <w:rPr>
          <w:szCs w:val="24"/>
          <w:lang w:val="sr-Latn-CS"/>
        </w:rPr>
        <w:t>Izvori sredstava za kalkulaciju prihoda i rashoda ove osnove su od prodaje drveta i iz drugih izvora.</w:t>
      </w:r>
    </w:p>
    <w:p w:rsidR="00732569" w:rsidRPr="006A43C5" w:rsidRDefault="00732569" w:rsidP="00B5350C">
      <w:pPr>
        <w:ind w:firstLine="567"/>
        <w:rPr>
          <w:szCs w:val="24"/>
          <w:lang w:val="sr-Latn-CS"/>
        </w:rPr>
      </w:pPr>
      <w:r w:rsidRPr="006A43C5">
        <w:rPr>
          <w:szCs w:val="24"/>
          <w:lang w:val="sr-Latn-CS"/>
        </w:rPr>
        <w:t xml:space="preserve">Obzirom da je bilans sredstava pozitivan, tj. da se obavljanjem radova planiranih u ovoj gazdinskoj jedinici ostvaruje dobit, znači da se svi planirani radovi mogu uraditi iz sopstvenih sredstava. </w:t>
      </w:r>
    </w:p>
    <w:p w:rsidR="008B0DCE" w:rsidRPr="006A43C5" w:rsidRDefault="008B0DCE" w:rsidP="00B5350C">
      <w:pPr>
        <w:pStyle w:val="Heading1"/>
        <w:rPr>
          <w:sz w:val="24"/>
          <w:szCs w:val="24"/>
          <w:lang w:val="sr-Latn-CS"/>
        </w:rPr>
      </w:pPr>
      <w:bookmarkStart w:id="1353" w:name="_Toc329146901"/>
      <w:bookmarkStart w:id="1354" w:name="_Toc329328619"/>
      <w:bookmarkStart w:id="1355" w:name="_Toc410988528"/>
      <w:bookmarkStart w:id="1356" w:name="_Toc478456608"/>
      <w:bookmarkStart w:id="1357" w:name="_Toc503785545"/>
      <w:bookmarkStart w:id="1358" w:name="_Toc503786120"/>
      <w:bookmarkStart w:id="1359" w:name="_Toc503786609"/>
      <w:bookmarkStart w:id="1360" w:name="_Toc503787480"/>
      <w:bookmarkStart w:id="1361" w:name="_Toc535232932"/>
      <w:bookmarkStart w:id="1362" w:name="_Toc535233798"/>
      <w:bookmarkStart w:id="1363" w:name="_Toc503785557"/>
      <w:bookmarkStart w:id="1364" w:name="_Toc503786132"/>
      <w:bookmarkStart w:id="1365" w:name="_Toc503786621"/>
      <w:bookmarkStart w:id="1366" w:name="_Toc503787492"/>
      <w:r w:rsidRPr="006A43C5">
        <w:rPr>
          <w:sz w:val="24"/>
          <w:szCs w:val="24"/>
          <w:lang w:val="sr-Latn-CS"/>
        </w:rPr>
        <w:t xml:space="preserve">11. </w:t>
      </w:r>
      <w:r w:rsidRPr="006A43C5">
        <w:rPr>
          <w:sz w:val="24"/>
          <w:szCs w:val="24"/>
        </w:rPr>
        <w:t>O</w:t>
      </w:r>
      <w:r w:rsidRPr="006A43C5">
        <w:rPr>
          <w:sz w:val="24"/>
          <w:szCs w:val="24"/>
          <w:lang w:val="sr-Latn-CS"/>
        </w:rPr>
        <w:t>Č</w:t>
      </w:r>
      <w:r w:rsidRPr="006A43C5">
        <w:rPr>
          <w:sz w:val="24"/>
          <w:szCs w:val="24"/>
        </w:rPr>
        <w:t>EKIVANI</w:t>
      </w:r>
      <w:r w:rsidRPr="006A43C5">
        <w:rPr>
          <w:sz w:val="24"/>
          <w:szCs w:val="24"/>
          <w:lang w:val="sr-Latn-CS"/>
        </w:rPr>
        <w:t xml:space="preserve"> </w:t>
      </w:r>
      <w:r w:rsidRPr="006A43C5">
        <w:rPr>
          <w:sz w:val="24"/>
          <w:szCs w:val="24"/>
        </w:rPr>
        <w:t>REZULTATI</w:t>
      </w:r>
      <w:r w:rsidRPr="006A43C5">
        <w:rPr>
          <w:sz w:val="24"/>
          <w:szCs w:val="24"/>
          <w:lang w:val="sr-Latn-CS"/>
        </w:rPr>
        <w:t xml:space="preserve"> </w:t>
      </w:r>
      <w:r w:rsidRPr="006A43C5">
        <w:rPr>
          <w:sz w:val="24"/>
          <w:szCs w:val="24"/>
        </w:rPr>
        <w:t>U</w:t>
      </w:r>
      <w:r w:rsidRPr="006A43C5">
        <w:rPr>
          <w:sz w:val="24"/>
          <w:szCs w:val="24"/>
          <w:lang w:val="sr-Latn-CS"/>
        </w:rPr>
        <w:t xml:space="preserve"> </w:t>
      </w:r>
      <w:r w:rsidRPr="006A43C5">
        <w:rPr>
          <w:sz w:val="24"/>
          <w:szCs w:val="24"/>
        </w:rPr>
        <w:t>GAZDOVANJU</w:t>
      </w:r>
      <w:r w:rsidRPr="006A43C5">
        <w:rPr>
          <w:sz w:val="24"/>
          <w:szCs w:val="24"/>
          <w:lang w:val="sr-Latn-CS"/>
        </w:rPr>
        <w:t xml:space="preserve"> Š</w:t>
      </w:r>
      <w:r w:rsidRPr="006A43C5">
        <w:rPr>
          <w:sz w:val="24"/>
          <w:szCs w:val="24"/>
        </w:rPr>
        <w:t>UMAMA</w:t>
      </w:r>
      <w:r w:rsidRPr="006A43C5">
        <w:rPr>
          <w:sz w:val="24"/>
          <w:szCs w:val="24"/>
          <w:lang w:val="sr-Latn-CS"/>
        </w:rPr>
        <w:t xml:space="preserve"> </w:t>
      </w:r>
      <w:r w:rsidRPr="006A43C5">
        <w:rPr>
          <w:sz w:val="24"/>
          <w:szCs w:val="24"/>
        </w:rPr>
        <w:t>NA</w:t>
      </w:r>
      <w:r w:rsidRPr="006A43C5">
        <w:rPr>
          <w:sz w:val="24"/>
          <w:szCs w:val="24"/>
          <w:lang w:val="sr-Latn-CS"/>
        </w:rPr>
        <w:t xml:space="preserve"> </w:t>
      </w:r>
      <w:r w:rsidRPr="006A43C5">
        <w:rPr>
          <w:sz w:val="24"/>
          <w:szCs w:val="24"/>
        </w:rPr>
        <w:t>KRAJU</w:t>
      </w:r>
      <w:r w:rsidRPr="006A43C5">
        <w:rPr>
          <w:sz w:val="24"/>
          <w:szCs w:val="24"/>
          <w:lang w:val="sr-Latn-CS"/>
        </w:rPr>
        <w:t xml:space="preserve"> </w:t>
      </w:r>
      <w:r w:rsidRPr="006A43C5">
        <w:rPr>
          <w:sz w:val="24"/>
          <w:szCs w:val="24"/>
        </w:rPr>
        <w:t>URE</w:t>
      </w:r>
      <w:r w:rsidRPr="006A43C5">
        <w:rPr>
          <w:sz w:val="24"/>
          <w:szCs w:val="24"/>
          <w:lang w:val="sr-Latn-CS"/>
        </w:rPr>
        <w:t>Đ</w:t>
      </w:r>
      <w:r w:rsidRPr="006A43C5">
        <w:rPr>
          <w:sz w:val="24"/>
          <w:szCs w:val="24"/>
        </w:rPr>
        <w:t>AJNOG</w:t>
      </w:r>
      <w:r w:rsidRPr="006A43C5">
        <w:rPr>
          <w:sz w:val="24"/>
          <w:szCs w:val="24"/>
          <w:lang w:val="sr-Latn-CS"/>
        </w:rPr>
        <w:t xml:space="preserve"> </w:t>
      </w:r>
      <w:r w:rsidRPr="006A43C5">
        <w:rPr>
          <w:sz w:val="24"/>
          <w:szCs w:val="24"/>
        </w:rPr>
        <w:t>PERIODA</w:t>
      </w:r>
      <w:bookmarkEnd w:id="1353"/>
      <w:bookmarkEnd w:id="1354"/>
      <w:bookmarkEnd w:id="1355"/>
      <w:bookmarkEnd w:id="1356"/>
      <w:bookmarkEnd w:id="1357"/>
      <w:bookmarkEnd w:id="1358"/>
      <w:bookmarkEnd w:id="1359"/>
      <w:bookmarkEnd w:id="1360"/>
      <w:bookmarkEnd w:id="1361"/>
      <w:bookmarkEnd w:id="1362"/>
    </w:p>
    <w:p w:rsidR="008B0DCE" w:rsidRPr="006A43C5" w:rsidRDefault="008B0DCE" w:rsidP="00B5350C">
      <w:pPr>
        <w:rPr>
          <w:szCs w:val="24"/>
          <w:lang w:val="sr-Latn-CS"/>
        </w:rPr>
      </w:pPr>
      <w:r w:rsidRPr="006A43C5">
        <w:rPr>
          <w:szCs w:val="24"/>
          <w:lang w:val="sr-Latn-CS"/>
        </w:rPr>
        <w:tab/>
        <w:t xml:space="preserve">    </w:t>
      </w:r>
    </w:p>
    <w:p w:rsidR="008B0DCE" w:rsidRPr="006A43C5" w:rsidRDefault="008B0DCE" w:rsidP="00B5350C">
      <w:pPr>
        <w:ind w:firstLine="567"/>
        <w:rPr>
          <w:szCs w:val="24"/>
          <w:lang w:val="sr-Latn-CS"/>
        </w:rPr>
      </w:pPr>
      <w:r w:rsidRPr="006A43C5">
        <w:rPr>
          <w:szCs w:val="24"/>
          <w:lang w:val="sr-Latn-CS"/>
        </w:rPr>
        <w:t>U okviru ovog poglavlja predočiće se očekivani rezultati na kraju uređanog perioda 2018. – 2027. godine a u skladu sa stanjem sastojina gazdinske jedinice ”Potiske šume ”, i planovima gazdovanja. Na kraju uređajnog perioda očekuje se sledeće:</w:t>
      </w:r>
    </w:p>
    <w:p w:rsidR="008B0DCE" w:rsidRPr="006A43C5" w:rsidRDefault="008B0DCE" w:rsidP="00B5350C">
      <w:pPr>
        <w:numPr>
          <w:ilvl w:val="0"/>
          <w:numId w:val="17"/>
        </w:numPr>
        <w:ind w:firstLine="567"/>
        <w:rPr>
          <w:szCs w:val="24"/>
          <w:lang w:val="ru-RU"/>
        </w:rPr>
      </w:pPr>
      <w:r w:rsidRPr="006A43C5">
        <w:rPr>
          <w:szCs w:val="24"/>
          <w:lang w:val="sr-Latn-CS"/>
        </w:rPr>
        <w:t>Uspostavljanje optimalnih stanja sastojina prema postignutom stepenu izgrađenosti sastojina i planiranom dinamikom u skladu sa definisanim funkcijama i osnovnim namenama</w:t>
      </w:r>
      <w:r w:rsidRPr="006A43C5">
        <w:rPr>
          <w:szCs w:val="24"/>
        </w:rPr>
        <w:t>.</w:t>
      </w:r>
    </w:p>
    <w:p w:rsidR="008B0DCE" w:rsidRPr="006A43C5" w:rsidRDefault="008B0DCE" w:rsidP="00B5350C">
      <w:pPr>
        <w:numPr>
          <w:ilvl w:val="0"/>
          <w:numId w:val="17"/>
        </w:numPr>
        <w:ind w:firstLine="567"/>
        <w:rPr>
          <w:szCs w:val="24"/>
          <w:lang w:val="ru-RU"/>
        </w:rPr>
      </w:pPr>
      <w:r w:rsidRPr="006A43C5">
        <w:rPr>
          <w:szCs w:val="24"/>
          <w:lang w:val="sr-Latn-CS"/>
        </w:rPr>
        <w:t>Deo prezrelih i zrelih sastojine ukloniće se sečama obnavljanja a izvođenjem uzgojnih seča – proreda unaprediće se stanje sastojina i prinosne odnosno vrednosne mogućnosti.</w:t>
      </w:r>
    </w:p>
    <w:p w:rsidR="008B0DCE" w:rsidRPr="006A43C5" w:rsidRDefault="008B0DCE" w:rsidP="00B5350C">
      <w:pPr>
        <w:numPr>
          <w:ilvl w:val="0"/>
          <w:numId w:val="17"/>
        </w:numPr>
        <w:ind w:firstLine="567"/>
        <w:rPr>
          <w:szCs w:val="24"/>
          <w:lang w:val="ru-RU"/>
        </w:rPr>
      </w:pPr>
      <w:r w:rsidRPr="006A43C5">
        <w:rPr>
          <w:szCs w:val="24"/>
          <w:lang w:val="sr-Latn-CS"/>
        </w:rPr>
        <w:t>Unaprediće se ukupno stanje sastojina sa stabilnom strukturnom izgrađenošću i većom otpornosti na brojne nagativne uticaje abiotičkog i biotičkog porekla.</w:t>
      </w:r>
    </w:p>
    <w:p w:rsidR="008B0DCE" w:rsidRPr="006A43C5" w:rsidRDefault="008B0DCE" w:rsidP="00B5350C">
      <w:pPr>
        <w:numPr>
          <w:ilvl w:val="0"/>
          <w:numId w:val="17"/>
        </w:numPr>
        <w:ind w:firstLine="567"/>
        <w:rPr>
          <w:szCs w:val="24"/>
          <w:lang w:val="ru-RU"/>
        </w:rPr>
      </w:pPr>
      <w:r w:rsidRPr="006A43C5">
        <w:rPr>
          <w:szCs w:val="24"/>
          <w:lang w:val="sr-Latn-CS"/>
        </w:rPr>
        <w:t>Zaštita šuma podići će se na viši nivo sprovođenjem planiranih preventivnih i represivnih mera od svih oblika negativnog delovanja.</w:t>
      </w:r>
    </w:p>
    <w:p w:rsidR="008B0DCE" w:rsidRPr="006A43C5" w:rsidRDefault="008B0DCE" w:rsidP="00B5350C">
      <w:pPr>
        <w:numPr>
          <w:ilvl w:val="0"/>
          <w:numId w:val="17"/>
        </w:numPr>
        <w:ind w:firstLine="567"/>
        <w:rPr>
          <w:szCs w:val="24"/>
          <w:lang w:val="ru-RU"/>
        </w:rPr>
      </w:pPr>
      <w:r w:rsidRPr="006A43C5">
        <w:rPr>
          <w:szCs w:val="24"/>
          <w:lang w:val="sr-Latn-CS"/>
        </w:rPr>
        <w:t xml:space="preserve">Očekuju se veći efekti u vršenju </w:t>
      </w:r>
      <w:r w:rsidRPr="006A43C5">
        <w:rPr>
          <w:szCs w:val="24"/>
          <w:lang w:val="sr-Cyrl-CS"/>
        </w:rPr>
        <w:t>osnovnih,</w:t>
      </w:r>
      <w:r w:rsidRPr="006A43C5">
        <w:rPr>
          <w:szCs w:val="24"/>
          <w:lang w:val="sr-Latn-CS"/>
        </w:rPr>
        <w:t xml:space="preserve"> opšte korisnih i drugih usaglašavajućih funkcija i namena.</w:t>
      </w:r>
    </w:p>
    <w:p w:rsidR="008B0DCE" w:rsidRPr="006A43C5" w:rsidRDefault="008B0DCE" w:rsidP="00B5350C">
      <w:pPr>
        <w:ind w:firstLine="567"/>
        <w:rPr>
          <w:szCs w:val="24"/>
          <w:lang w:val="sr-Latn-CS"/>
        </w:rPr>
      </w:pPr>
      <w:r w:rsidRPr="006A43C5">
        <w:rPr>
          <w:szCs w:val="24"/>
          <w:lang w:val="sr-Latn-CS"/>
        </w:rPr>
        <w:t>Većina navedenih, očekivanih efekata gazdovanja u ovoj gazdinskoj jedinici u narednom uređajnom razdoblju će se ostvariti, dok su neki efekti takvog karaktera da će se produžiti i u sledeća uređajna razdoblja.</w:t>
      </w:r>
    </w:p>
    <w:p w:rsidR="008B0DCE" w:rsidRPr="006A43C5" w:rsidRDefault="008B0DCE" w:rsidP="00B5350C">
      <w:pPr>
        <w:pStyle w:val="Heading1"/>
        <w:rPr>
          <w:sz w:val="24"/>
          <w:szCs w:val="24"/>
          <w:lang w:val="sr-Latn-CS"/>
        </w:rPr>
      </w:pPr>
      <w:bookmarkStart w:id="1367" w:name="_Toc103391078"/>
      <w:bookmarkStart w:id="1368" w:name="_Toc104385132"/>
      <w:bookmarkStart w:id="1369" w:name="_Toc104385468"/>
      <w:bookmarkStart w:id="1370" w:name="_Toc104385712"/>
      <w:bookmarkStart w:id="1371" w:name="_Toc105553025"/>
      <w:bookmarkStart w:id="1372" w:name="_Toc329146902"/>
      <w:bookmarkStart w:id="1373" w:name="_Toc329328620"/>
      <w:bookmarkStart w:id="1374" w:name="_Toc410988529"/>
      <w:bookmarkStart w:id="1375" w:name="_Toc478456609"/>
      <w:bookmarkStart w:id="1376" w:name="_Toc503785546"/>
      <w:bookmarkStart w:id="1377" w:name="_Toc503786121"/>
      <w:bookmarkStart w:id="1378" w:name="_Toc503786610"/>
      <w:bookmarkStart w:id="1379" w:name="_Toc503787481"/>
      <w:bookmarkStart w:id="1380" w:name="_Toc535232933"/>
      <w:bookmarkStart w:id="1381" w:name="_Toc535233799"/>
      <w:r w:rsidRPr="006A43C5">
        <w:rPr>
          <w:sz w:val="24"/>
          <w:szCs w:val="24"/>
          <w:lang w:val="sr-Latn-CS"/>
        </w:rPr>
        <w:t xml:space="preserve">12. </w:t>
      </w:r>
      <w:r w:rsidRPr="006A43C5">
        <w:rPr>
          <w:sz w:val="24"/>
          <w:szCs w:val="24"/>
        </w:rPr>
        <w:t>NA</w:t>
      </w:r>
      <w:r w:rsidRPr="006A43C5">
        <w:rPr>
          <w:sz w:val="24"/>
          <w:szCs w:val="24"/>
          <w:lang w:val="sr-Latn-CS"/>
        </w:rPr>
        <w:t>Č</w:t>
      </w:r>
      <w:r w:rsidRPr="006A43C5">
        <w:rPr>
          <w:sz w:val="24"/>
          <w:szCs w:val="24"/>
        </w:rPr>
        <w:t>IN</w:t>
      </w:r>
      <w:r w:rsidRPr="006A43C5">
        <w:rPr>
          <w:sz w:val="24"/>
          <w:szCs w:val="24"/>
          <w:lang w:val="sr-Latn-CS"/>
        </w:rPr>
        <w:t xml:space="preserve"> </w:t>
      </w:r>
      <w:r w:rsidRPr="006A43C5">
        <w:rPr>
          <w:sz w:val="24"/>
          <w:szCs w:val="24"/>
        </w:rPr>
        <w:t>IZRADE</w:t>
      </w:r>
      <w:r w:rsidRPr="006A43C5">
        <w:rPr>
          <w:sz w:val="24"/>
          <w:szCs w:val="24"/>
          <w:lang w:val="sr-Latn-CS"/>
        </w:rPr>
        <w:t xml:space="preserve"> </w:t>
      </w:r>
      <w:r w:rsidRPr="006A43C5">
        <w:rPr>
          <w:sz w:val="24"/>
          <w:szCs w:val="24"/>
        </w:rPr>
        <w:t>OSNOVE</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r w:rsidRPr="006A43C5">
        <w:rPr>
          <w:sz w:val="24"/>
          <w:szCs w:val="24"/>
          <w:lang w:val="sr-Latn-CS"/>
        </w:rPr>
        <w:t xml:space="preserve"> </w:t>
      </w:r>
    </w:p>
    <w:p w:rsidR="008B0DCE" w:rsidRPr="006A43C5" w:rsidRDefault="008B0DCE" w:rsidP="00B5350C">
      <w:pPr>
        <w:pStyle w:val="Heading2"/>
        <w:rPr>
          <w:szCs w:val="24"/>
          <w:lang w:val="sr-Latn-CS"/>
        </w:rPr>
      </w:pPr>
      <w:bookmarkStart w:id="1382" w:name="_Toc103391079"/>
      <w:bookmarkStart w:id="1383" w:name="_Toc104385133"/>
      <w:bookmarkStart w:id="1384" w:name="_Toc104385469"/>
      <w:bookmarkStart w:id="1385" w:name="_Toc104385713"/>
      <w:bookmarkStart w:id="1386" w:name="_Toc105553026"/>
      <w:bookmarkStart w:id="1387" w:name="_Toc329146903"/>
      <w:bookmarkStart w:id="1388" w:name="_Toc329328621"/>
      <w:bookmarkStart w:id="1389" w:name="_Toc410988530"/>
      <w:bookmarkStart w:id="1390" w:name="_Toc478456610"/>
      <w:bookmarkStart w:id="1391" w:name="_Toc503785547"/>
      <w:bookmarkStart w:id="1392" w:name="_Toc503786122"/>
      <w:bookmarkStart w:id="1393" w:name="_Toc503786611"/>
      <w:bookmarkStart w:id="1394" w:name="_Toc503787482"/>
      <w:bookmarkStart w:id="1395" w:name="_Toc535232934"/>
      <w:bookmarkStart w:id="1396" w:name="_Toc535233800"/>
      <w:r w:rsidRPr="006A43C5">
        <w:rPr>
          <w:szCs w:val="24"/>
          <w:lang w:val="sr-Latn-CS"/>
        </w:rPr>
        <w:t xml:space="preserve">12.1. </w:t>
      </w:r>
      <w:r w:rsidRPr="006A43C5">
        <w:rPr>
          <w:szCs w:val="24"/>
        </w:rPr>
        <w:t>Vreme</w:t>
      </w:r>
      <w:r w:rsidRPr="006A43C5">
        <w:rPr>
          <w:szCs w:val="24"/>
          <w:lang w:val="sr-Latn-CS"/>
        </w:rPr>
        <w:t xml:space="preserve"> </w:t>
      </w:r>
      <w:r w:rsidRPr="006A43C5">
        <w:rPr>
          <w:szCs w:val="24"/>
        </w:rPr>
        <w:t>i</w:t>
      </w:r>
      <w:r w:rsidRPr="006A43C5">
        <w:rPr>
          <w:szCs w:val="24"/>
          <w:lang w:val="sr-Latn-CS"/>
        </w:rPr>
        <w:t xml:space="preserve"> </w:t>
      </w:r>
      <w:r w:rsidRPr="006A43C5">
        <w:rPr>
          <w:szCs w:val="24"/>
        </w:rPr>
        <w:t>na</w:t>
      </w:r>
      <w:r w:rsidRPr="006A43C5">
        <w:rPr>
          <w:szCs w:val="24"/>
          <w:lang w:val="sr-Latn-CS"/>
        </w:rPr>
        <w:t>č</w:t>
      </w:r>
      <w:r w:rsidRPr="006A43C5">
        <w:rPr>
          <w:szCs w:val="24"/>
        </w:rPr>
        <w:t>in</w:t>
      </w:r>
      <w:r w:rsidRPr="006A43C5">
        <w:rPr>
          <w:szCs w:val="24"/>
          <w:lang w:val="sr-Latn-CS"/>
        </w:rPr>
        <w:t xml:space="preserve"> </w:t>
      </w:r>
      <w:r w:rsidRPr="006A43C5">
        <w:rPr>
          <w:szCs w:val="24"/>
        </w:rPr>
        <w:t>prikupljanja</w:t>
      </w:r>
      <w:r w:rsidRPr="006A43C5">
        <w:rPr>
          <w:szCs w:val="24"/>
          <w:lang w:val="sr-Latn-CS"/>
        </w:rPr>
        <w:t xml:space="preserve"> </w:t>
      </w:r>
      <w:r w:rsidRPr="006A43C5">
        <w:rPr>
          <w:szCs w:val="24"/>
        </w:rPr>
        <w:t>terenskih</w:t>
      </w:r>
      <w:r w:rsidRPr="006A43C5">
        <w:rPr>
          <w:szCs w:val="24"/>
          <w:lang w:val="sr-Latn-CS"/>
        </w:rPr>
        <w:t xml:space="preserve"> </w:t>
      </w:r>
      <w:r w:rsidRPr="006A43C5">
        <w:rPr>
          <w:szCs w:val="24"/>
        </w:rPr>
        <w:t>podataka</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rsidR="008B0DCE" w:rsidRPr="006A43C5" w:rsidRDefault="008B0DCE" w:rsidP="00B5350C">
      <w:pPr>
        <w:pStyle w:val="Heading3"/>
        <w:rPr>
          <w:szCs w:val="24"/>
          <w:lang w:val="sr-Latn-CS"/>
        </w:rPr>
      </w:pPr>
      <w:bookmarkStart w:id="1397" w:name="_Toc103391080"/>
      <w:bookmarkStart w:id="1398" w:name="_Toc104385134"/>
      <w:bookmarkStart w:id="1399" w:name="_Toc104385470"/>
      <w:bookmarkStart w:id="1400" w:name="_Toc104385714"/>
      <w:bookmarkStart w:id="1401" w:name="_Toc105553027"/>
      <w:bookmarkStart w:id="1402" w:name="_Toc329146904"/>
      <w:bookmarkStart w:id="1403" w:name="_Toc329328622"/>
      <w:bookmarkStart w:id="1404" w:name="_Toc410988531"/>
      <w:bookmarkStart w:id="1405" w:name="_Toc478456611"/>
      <w:bookmarkStart w:id="1406" w:name="_Toc503785548"/>
      <w:bookmarkStart w:id="1407" w:name="_Toc503786123"/>
      <w:bookmarkStart w:id="1408" w:name="_Toc503786612"/>
      <w:bookmarkStart w:id="1409" w:name="_Toc503787483"/>
      <w:bookmarkStart w:id="1410" w:name="_Toc535232935"/>
      <w:bookmarkStart w:id="1411" w:name="_Toc535233801"/>
      <w:r w:rsidRPr="006A43C5">
        <w:rPr>
          <w:szCs w:val="24"/>
          <w:lang w:val="sr-Latn-CS"/>
        </w:rPr>
        <w:t xml:space="preserve">12.1.1. </w:t>
      </w:r>
      <w:r w:rsidRPr="006A43C5">
        <w:rPr>
          <w:szCs w:val="24"/>
        </w:rPr>
        <w:t>Geodetski</w:t>
      </w:r>
      <w:r w:rsidRPr="006A43C5">
        <w:rPr>
          <w:szCs w:val="24"/>
          <w:lang w:val="sr-Latn-CS"/>
        </w:rPr>
        <w:t xml:space="preserve"> </w:t>
      </w:r>
      <w:r w:rsidRPr="006A43C5">
        <w:rPr>
          <w:szCs w:val="24"/>
        </w:rPr>
        <w:t>radovi</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rsidR="008B0DCE" w:rsidRPr="006A43C5" w:rsidRDefault="008B0DCE" w:rsidP="00B5350C">
      <w:pPr>
        <w:rPr>
          <w:szCs w:val="24"/>
          <w:lang w:val="sr-Latn-CS"/>
        </w:rPr>
      </w:pPr>
      <w:r w:rsidRPr="006A43C5">
        <w:rPr>
          <w:szCs w:val="24"/>
          <w:lang w:val="sr-Latn-CS"/>
        </w:rPr>
        <w:tab/>
      </w:r>
    </w:p>
    <w:p w:rsidR="008B0DCE" w:rsidRPr="006A43C5" w:rsidRDefault="008B0DCE" w:rsidP="00B5350C">
      <w:pPr>
        <w:ind w:firstLine="567"/>
        <w:rPr>
          <w:szCs w:val="24"/>
          <w:lang w:val="sr-Latn-CS"/>
        </w:rPr>
      </w:pPr>
      <w:r w:rsidRPr="006A43C5">
        <w:rPr>
          <w:szCs w:val="24"/>
          <w:lang w:val="sr-Latn-CS"/>
        </w:rPr>
        <w:t>Predmet priprema u ovom uređivanju je bilo evidentiranje svih promena  površina u gazdinskoj jedinici, Unutrašnja podela na odeljenja je zadržana prema prethodnom stanju osim što su novododeljene površine svrstane i u nove odeljenje. Osim toga došlo je do promene u rasporedu pojedinih odseka, zbog seča obnavljanja ili pošumljavanja čistina. Izdvajanje odseka je vršeno na aviosnimcima i na terenu a računanje površina GIS tehnologijom i usklađivanjem sa katastarskim stanjem.</w:t>
      </w:r>
    </w:p>
    <w:p w:rsidR="008B0DCE" w:rsidRPr="006A43C5" w:rsidRDefault="008B0DCE" w:rsidP="00B5350C">
      <w:pPr>
        <w:pStyle w:val="Heading3"/>
        <w:rPr>
          <w:szCs w:val="24"/>
          <w:lang w:val="sr-Latn-CS"/>
        </w:rPr>
      </w:pPr>
      <w:bookmarkStart w:id="1412" w:name="_Toc103391081"/>
      <w:bookmarkStart w:id="1413" w:name="_Toc104385135"/>
      <w:bookmarkStart w:id="1414" w:name="_Toc104385471"/>
      <w:bookmarkStart w:id="1415" w:name="_Toc104385715"/>
      <w:bookmarkStart w:id="1416" w:name="_Toc105553028"/>
      <w:bookmarkStart w:id="1417" w:name="_Toc329146905"/>
      <w:bookmarkStart w:id="1418" w:name="_Toc329328623"/>
      <w:bookmarkStart w:id="1419" w:name="_Toc410988532"/>
      <w:bookmarkStart w:id="1420" w:name="_Toc478456612"/>
      <w:bookmarkStart w:id="1421" w:name="_Toc503785549"/>
      <w:bookmarkStart w:id="1422" w:name="_Toc503786124"/>
      <w:bookmarkStart w:id="1423" w:name="_Toc503786613"/>
      <w:bookmarkStart w:id="1424" w:name="_Toc503787484"/>
      <w:bookmarkStart w:id="1425" w:name="_Toc535232936"/>
      <w:bookmarkStart w:id="1426" w:name="_Toc535233802"/>
      <w:r w:rsidRPr="006A43C5">
        <w:rPr>
          <w:szCs w:val="24"/>
          <w:lang w:val="sr-Latn-CS"/>
        </w:rPr>
        <w:lastRenderedPageBreak/>
        <w:t xml:space="preserve">12.1.2. </w:t>
      </w:r>
      <w:r w:rsidRPr="006A43C5">
        <w:rPr>
          <w:szCs w:val="24"/>
        </w:rPr>
        <w:t>Taksacioni</w:t>
      </w:r>
      <w:r w:rsidRPr="006A43C5">
        <w:rPr>
          <w:szCs w:val="24"/>
          <w:lang w:val="sr-Latn-CS"/>
        </w:rPr>
        <w:t xml:space="preserve"> </w:t>
      </w:r>
      <w:r w:rsidRPr="006A43C5">
        <w:rPr>
          <w:szCs w:val="24"/>
        </w:rPr>
        <w:t>radovi</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rsidR="008B0DCE" w:rsidRPr="006A43C5" w:rsidRDefault="008B0DCE" w:rsidP="00B5350C">
      <w:pPr>
        <w:ind w:firstLine="567"/>
        <w:rPr>
          <w:szCs w:val="24"/>
          <w:lang w:val="sr-Latn-CS"/>
        </w:rPr>
      </w:pPr>
      <w:r w:rsidRPr="006A43C5">
        <w:rPr>
          <w:szCs w:val="24"/>
          <w:lang w:val="sr-Latn-CS"/>
        </w:rPr>
        <w:t>Podaci su prikupljani i kodirani prema jedinstvenom informacionom sistemu o šumama Srbije.</w:t>
      </w:r>
    </w:p>
    <w:p w:rsidR="008B0DCE" w:rsidRPr="006A43C5" w:rsidRDefault="008B0DCE" w:rsidP="00B5350C">
      <w:pPr>
        <w:ind w:firstLine="567"/>
        <w:rPr>
          <w:szCs w:val="24"/>
          <w:lang w:val="sr-Latn-CS"/>
        </w:rPr>
      </w:pPr>
      <w:r w:rsidRPr="006A43C5">
        <w:rPr>
          <w:szCs w:val="24"/>
          <w:lang w:val="sr-Latn-CS"/>
        </w:rPr>
        <w:t xml:space="preserve">Prečnici stabala su mereni elektronskim prečnicama. Visine su merene elektronskim visinomerom na detaljnim primernim površinama, a kod totalnog premera je izmeren dovoljan broj visina za sve vrste i debljinske stepene. Tekući zapreminski prirast je obračunat na bazi procenta prirasta. Kod sastojina u poslednjem dobnom razredu i u onim slučajevima kada su sastojine male površine da bi intenzitet delimičnog premera prešao 30%, pristupilo se totalnom premeru. </w:t>
      </w:r>
    </w:p>
    <w:p w:rsidR="008B0DCE" w:rsidRPr="006A43C5" w:rsidRDefault="008B0DCE" w:rsidP="00B5350C">
      <w:pPr>
        <w:ind w:firstLine="567"/>
        <w:rPr>
          <w:szCs w:val="24"/>
          <w:lang w:val="sr-Latn-CS"/>
        </w:rPr>
      </w:pPr>
      <w:r w:rsidRPr="006A43C5">
        <w:rPr>
          <w:szCs w:val="24"/>
          <w:lang w:val="sr-Latn-CS"/>
        </w:rPr>
        <w:t>Premer je vršen u sastojinama koje su prešle taksacionu granicu od 5 cm za izdanačke šume i 10cm za visoke i veštački podignute sastojine. Broj primernih površina je određivan za svaki odsek posebno i zavisi od niza faktora, a pre svega od stepena homogenosti sastojine, tako da intenzitet premera zadovoljava uslove tačnosti premera.</w:t>
      </w:r>
    </w:p>
    <w:p w:rsidR="008B0DCE" w:rsidRPr="006A43C5" w:rsidRDefault="008B0DCE" w:rsidP="00B5350C">
      <w:pPr>
        <w:ind w:firstLine="567"/>
        <w:rPr>
          <w:szCs w:val="24"/>
          <w:lang w:val="sr-Latn-CS"/>
        </w:rPr>
      </w:pPr>
      <w:r w:rsidRPr="006A43C5">
        <w:rPr>
          <w:szCs w:val="24"/>
          <w:lang w:val="sr-Latn-CS"/>
        </w:rPr>
        <w:t xml:space="preserve">Terenski podaci su prikupljani u toku 2018. Godine. </w:t>
      </w:r>
      <w:r w:rsidRPr="006A43C5">
        <w:rPr>
          <w:szCs w:val="24"/>
          <w:lang w:val="nb-NO"/>
        </w:rPr>
        <w:t>Ovaj posao je urađen u sopstvenoj režiji, a delom uz angažovanje povremenih radnika ( šumarskih radnika).</w:t>
      </w:r>
      <w:r w:rsidRPr="006A43C5">
        <w:rPr>
          <w:szCs w:val="24"/>
          <w:lang w:val="sr-Latn-CS"/>
        </w:rPr>
        <w:t xml:space="preserve"> </w:t>
      </w:r>
    </w:p>
    <w:p w:rsidR="008B0DCE" w:rsidRPr="006A43C5" w:rsidRDefault="008B0DCE" w:rsidP="00B5350C">
      <w:pPr>
        <w:pStyle w:val="Heading2"/>
        <w:rPr>
          <w:szCs w:val="24"/>
          <w:lang w:val="sr-Latn-CS"/>
        </w:rPr>
      </w:pPr>
      <w:bookmarkStart w:id="1427" w:name="_Toc103391082"/>
      <w:bookmarkStart w:id="1428" w:name="_Toc104385136"/>
      <w:bookmarkStart w:id="1429" w:name="_Toc104385472"/>
      <w:bookmarkStart w:id="1430" w:name="_Toc104385716"/>
      <w:bookmarkStart w:id="1431" w:name="_Toc105553029"/>
      <w:bookmarkStart w:id="1432" w:name="_Toc329146906"/>
      <w:bookmarkStart w:id="1433" w:name="_Toc329328624"/>
      <w:bookmarkStart w:id="1434" w:name="_Toc410988533"/>
      <w:bookmarkStart w:id="1435" w:name="_Toc478456613"/>
      <w:bookmarkStart w:id="1436" w:name="_Toc503785550"/>
      <w:bookmarkStart w:id="1437" w:name="_Toc503786125"/>
      <w:bookmarkStart w:id="1438" w:name="_Toc503786614"/>
      <w:bookmarkStart w:id="1439" w:name="_Toc503787485"/>
      <w:bookmarkStart w:id="1440" w:name="_Toc535232937"/>
      <w:bookmarkStart w:id="1441" w:name="_Toc535233803"/>
      <w:r w:rsidRPr="006A43C5">
        <w:rPr>
          <w:szCs w:val="24"/>
          <w:lang w:val="sr-Latn-CS"/>
        </w:rPr>
        <w:t xml:space="preserve">12.2. </w:t>
      </w:r>
      <w:r w:rsidRPr="006A43C5">
        <w:rPr>
          <w:szCs w:val="24"/>
        </w:rPr>
        <w:t>Obrada</w:t>
      </w:r>
      <w:r w:rsidRPr="006A43C5">
        <w:rPr>
          <w:szCs w:val="24"/>
          <w:lang w:val="sr-Latn-CS"/>
        </w:rPr>
        <w:t xml:space="preserve"> </w:t>
      </w:r>
      <w:r w:rsidRPr="006A43C5">
        <w:rPr>
          <w:szCs w:val="24"/>
        </w:rPr>
        <w:t>podataka</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rsidR="008B0DCE" w:rsidRPr="006A43C5" w:rsidRDefault="008B0DCE" w:rsidP="00B5350C">
      <w:pPr>
        <w:ind w:firstLine="567"/>
        <w:rPr>
          <w:szCs w:val="24"/>
          <w:lang w:val="sr-Latn-CS"/>
        </w:rPr>
      </w:pPr>
      <w:r w:rsidRPr="006A43C5">
        <w:rPr>
          <w:szCs w:val="24"/>
          <w:lang w:val="sr-Latn-CS"/>
        </w:rPr>
        <w:t>Obrada prikupljenih podataka je vršena u direkciji Šumskog gazdinstva „Sombor“, Podaci su obrađivani na računaru po programu koji se koristi na nivou JP „Vojvodinašume“ Petrovaradin.</w:t>
      </w:r>
    </w:p>
    <w:p w:rsidR="008B0DCE" w:rsidRPr="006A43C5" w:rsidRDefault="008B0DCE" w:rsidP="00B5350C">
      <w:pPr>
        <w:ind w:firstLine="567"/>
        <w:rPr>
          <w:szCs w:val="24"/>
          <w:lang w:val="sr-Latn-CS"/>
        </w:rPr>
      </w:pPr>
      <w:r w:rsidRPr="006A43C5">
        <w:rPr>
          <w:szCs w:val="24"/>
          <w:lang w:val="sr-Latn-CS"/>
        </w:rPr>
        <w:t>Za obračun zapremina su korišćene tarifne tablice koje su priložene u ovoj osnovi na kraju tekstualnog dela i njihova primena je obavezna kod realizacije ove osnove.</w:t>
      </w:r>
    </w:p>
    <w:p w:rsidR="008B0DCE" w:rsidRPr="006A43C5" w:rsidRDefault="008B0DCE" w:rsidP="00B5350C">
      <w:pPr>
        <w:pStyle w:val="Heading2"/>
        <w:rPr>
          <w:szCs w:val="24"/>
          <w:lang w:val="sr-Latn-CS"/>
        </w:rPr>
      </w:pPr>
      <w:bookmarkStart w:id="1442" w:name="_Toc103391083"/>
      <w:bookmarkStart w:id="1443" w:name="_Toc104385137"/>
      <w:bookmarkStart w:id="1444" w:name="_Toc104385473"/>
      <w:bookmarkStart w:id="1445" w:name="_Toc104385717"/>
      <w:bookmarkStart w:id="1446" w:name="_Toc105553030"/>
      <w:bookmarkStart w:id="1447" w:name="_Toc329146907"/>
      <w:bookmarkStart w:id="1448" w:name="_Toc329328625"/>
      <w:bookmarkStart w:id="1449" w:name="_Toc410988534"/>
      <w:bookmarkStart w:id="1450" w:name="_Toc478456614"/>
      <w:bookmarkStart w:id="1451" w:name="_Toc503785551"/>
      <w:bookmarkStart w:id="1452" w:name="_Toc503786126"/>
      <w:bookmarkStart w:id="1453" w:name="_Toc503786615"/>
      <w:bookmarkStart w:id="1454" w:name="_Toc503787486"/>
      <w:bookmarkStart w:id="1455" w:name="_Toc535232938"/>
      <w:bookmarkStart w:id="1456" w:name="_Toc535233804"/>
      <w:r w:rsidRPr="006A43C5">
        <w:rPr>
          <w:szCs w:val="24"/>
          <w:lang w:val="sr-Latn-CS"/>
        </w:rPr>
        <w:t xml:space="preserve">12.3. </w:t>
      </w:r>
      <w:r w:rsidRPr="006A43C5">
        <w:rPr>
          <w:szCs w:val="24"/>
        </w:rPr>
        <w:t>Izrada</w:t>
      </w:r>
      <w:r w:rsidRPr="006A43C5">
        <w:rPr>
          <w:szCs w:val="24"/>
          <w:lang w:val="sr-Latn-CS"/>
        </w:rPr>
        <w:t xml:space="preserve"> </w:t>
      </w:r>
      <w:r w:rsidRPr="006A43C5">
        <w:rPr>
          <w:szCs w:val="24"/>
        </w:rPr>
        <w:t>karata</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rsidR="008B0DCE" w:rsidRPr="006A43C5" w:rsidRDefault="008B0DCE" w:rsidP="00B5350C">
      <w:pPr>
        <w:ind w:firstLine="709"/>
        <w:rPr>
          <w:szCs w:val="24"/>
          <w:lang w:val="sr-Latn-CS"/>
        </w:rPr>
      </w:pPr>
      <w:r w:rsidRPr="006A43C5">
        <w:rPr>
          <w:szCs w:val="24"/>
          <w:lang w:val="sr-Latn-CS"/>
        </w:rPr>
        <w:t>Izrada karata je vršena u direkciji Šumskog gazdinstva ’’Sombor“.</w:t>
      </w:r>
    </w:p>
    <w:p w:rsidR="008B0DCE" w:rsidRPr="006A43C5" w:rsidRDefault="008B0DCE" w:rsidP="00B5350C">
      <w:pPr>
        <w:ind w:firstLine="709"/>
        <w:rPr>
          <w:szCs w:val="24"/>
          <w:lang w:val="sr-Latn-CS"/>
        </w:rPr>
      </w:pPr>
      <w:r w:rsidRPr="006A43C5">
        <w:rPr>
          <w:szCs w:val="24"/>
          <w:lang w:val="sr-Latn-CS"/>
        </w:rPr>
        <w:t>Sve karte su izrađene na osnovu postojeće osnovne i katastarske karte ove gazdinske jedinice. Avio snimci su georeferencirani i digitalizovani u GIS programu i izrađene su karte. Karta je povezana sa bazom podataka i urađene su odgovarajuće tematske karte.</w:t>
      </w:r>
    </w:p>
    <w:p w:rsidR="008B0DCE" w:rsidRPr="006A43C5" w:rsidRDefault="008B0DCE" w:rsidP="00B5350C">
      <w:pPr>
        <w:ind w:firstLine="709"/>
        <w:rPr>
          <w:szCs w:val="24"/>
          <w:lang w:val="sr-Latn-CS"/>
        </w:rPr>
      </w:pPr>
      <w:r w:rsidRPr="006A43C5">
        <w:rPr>
          <w:szCs w:val="24"/>
          <w:lang w:val="de-DE"/>
        </w:rPr>
        <w:t>Sve karte su štampane u kolor štampi na ploteru ŠG „Sombor“.</w:t>
      </w:r>
    </w:p>
    <w:p w:rsidR="008B0DCE" w:rsidRPr="006A43C5" w:rsidRDefault="008B0DCE" w:rsidP="00B5350C">
      <w:pPr>
        <w:pStyle w:val="Heading2"/>
        <w:rPr>
          <w:szCs w:val="24"/>
          <w:lang w:val="sr-Latn-CS"/>
        </w:rPr>
      </w:pPr>
      <w:bookmarkStart w:id="1457" w:name="_Toc103391084"/>
      <w:bookmarkStart w:id="1458" w:name="_Toc104385138"/>
      <w:bookmarkStart w:id="1459" w:name="_Toc104385474"/>
      <w:bookmarkStart w:id="1460" w:name="_Toc104385718"/>
      <w:bookmarkStart w:id="1461" w:name="_Toc105553031"/>
      <w:bookmarkStart w:id="1462" w:name="_Toc329146908"/>
      <w:bookmarkStart w:id="1463" w:name="_Toc329328626"/>
      <w:bookmarkStart w:id="1464" w:name="_Toc410988535"/>
      <w:bookmarkStart w:id="1465" w:name="_Toc478456615"/>
      <w:bookmarkStart w:id="1466" w:name="_Toc503785552"/>
      <w:bookmarkStart w:id="1467" w:name="_Toc503786127"/>
      <w:bookmarkStart w:id="1468" w:name="_Toc503786616"/>
      <w:bookmarkStart w:id="1469" w:name="_Toc503787487"/>
      <w:bookmarkStart w:id="1470" w:name="_Toc535232939"/>
      <w:bookmarkStart w:id="1471" w:name="_Toc535233805"/>
      <w:r w:rsidRPr="006A43C5">
        <w:rPr>
          <w:szCs w:val="24"/>
          <w:lang w:val="sr-Latn-CS"/>
        </w:rPr>
        <w:t xml:space="preserve">12.4. </w:t>
      </w:r>
      <w:r w:rsidRPr="006A43C5">
        <w:rPr>
          <w:szCs w:val="24"/>
        </w:rPr>
        <w:t>Izrada</w:t>
      </w:r>
      <w:r w:rsidRPr="006A43C5">
        <w:rPr>
          <w:szCs w:val="24"/>
          <w:lang w:val="sr-Latn-CS"/>
        </w:rPr>
        <w:t xml:space="preserve"> </w:t>
      </w:r>
      <w:r w:rsidRPr="006A43C5">
        <w:rPr>
          <w:szCs w:val="24"/>
        </w:rPr>
        <w:t>tekstualnog</w:t>
      </w:r>
      <w:r w:rsidRPr="006A43C5">
        <w:rPr>
          <w:szCs w:val="24"/>
          <w:lang w:val="sr-Latn-CS"/>
        </w:rPr>
        <w:t xml:space="preserve"> </w:t>
      </w:r>
      <w:r w:rsidRPr="006A43C5">
        <w:rPr>
          <w:szCs w:val="24"/>
        </w:rPr>
        <w:t>dela</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rsidR="008B0DCE" w:rsidRPr="006A43C5" w:rsidRDefault="008B0DCE" w:rsidP="00B5350C">
      <w:pPr>
        <w:ind w:firstLine="567"/>
        <w:rPr>
          <w:szCs w:val="24"/>
          <w:lang w:val="sr-Latn-CS"/>
        </w:rPr>
      </w:pPr>
      <w:r w:rsidRPr="006A43C5">
        <w:rPr>
          <w:szCs w:val="24"/>
          <w:lang w:val="sr-Latn-CS"/>
        </w:rPr>
        <w:t>Izrada tekstualnog i tabelarnog dela OGŠ za gazdinsku jedinicu “Potiske šume ”, urađen je u ŠG ’’Sombor’’.</w:t>
      </w:r>
    </w:p>
    <w:p w:rsidR="008B0DCE" w:rsidRPr="006A43C5" w:rsidRDefault="00B108F4" w:rsidP="00B5350C">
      <w:pPr>
        <w:pStyle w:val="Heading2"/>
        <w:rPr>
          <w:szCs w:val="24"/>
        </w:rPr>
      </w:pPr>
      <w:bookmarkStart w:id="1472" w:name="_Toc103391085"/>
      <w:bookmarkStart w:id="1473" w:name="_Toc104385139"/>
      <w:bookmarkStart w:id="1474" w:name="_Toc104385475"/>
      <w:bookmarkStart w:id="1475" w:name="_Toc104385719"/>
      <w:bookmarkStart w:id="1476" w:name="_Toc105553032"/>
      <w:bookmarkStart w:id="1477" w:name="_Toc329146909"/>
      <w:bookmarkStart w:id="1478" w:name="_Toc329328627"/>
      <w:bookmarkStart w:id="1479" w:name="_Toc410988536"/>
      <w:bookmarkStart w:id="1480" w:name="_Toc478456616"/>
      <w:bookmarkStart w:id="1481" w:name="_Toc503785553"/>
      <w:bookmarkStart w:id="1482" w:name="_Toc503786128"/>
      <w:bookmarkStart w:id="1483" w:name="_Toc503786617"/>
      <w:bookmarkStart w:id="1484" w:name="_Toc503787488"/>
      <w:bookmarkStart w:id="1485" w:name="_Toc535232940"/>
      <w:bookmarkStart w:id="1486" w:name="_Toc535233806"/>
      <w:r w:rsidRPr="006A43C5">
        <w:rPr>
          <w:szCs w:val="24"/>
        </w:rPr>
        <w:t>12.5.</w:t>
      </w:r>
      <w:r w:rsidR="008B0DCE" w:rsidRPr="006A43C5">
        <w:rPr>
          <w:szCs w:val="24"/>
        </w:rPr>
        <w:t xml:space="preserve"> Zapisnik sa preliminarnog sastanka radi verifikacije stanja i predloga planova</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r w:rsidR="008B0DCE" w:rsidRPr="006A43C5">
        <w:rPr>
          <w:szCs w:val="24"/>
        </w:rPr>
        <w:t xml:space="preserve"> </w:t>
      </w:r>
    </w:p>
    <w:p w:rsidR="008B0DCE" w:rsidRPr="006A43C5" w:rsidRDefault="008B0DCE" w:rsidP="00B5350C">
      <w:pPr>
        <w:ind w:firstLine="709"/>
        <w:rPr>
          <w:szCs w:val="24"/>
          <w:lang w:val="de-DE"/>
        </w:rPr>
      </w:pPr>
      <w:r w:rsidRPr="006A43C5">
        <w:rPr>
          <w:szCs w:val="24"/>
          <w:lang w:val="de-DE"/>
        </w:rPr>
        <w:t xml:space="preserve">Nakon prikupljanja i obrade podataka taksacije za GJ </w:t>
      </w:r>
      <w:r w:rsidRPr="006A43C5">
        <w:rPr>
          <w:szCs w:val="24"/>
          <w:lang w:val="nb-NO"/>
        </w:rPr>
        <w:t>”</w:t>
      </w:r>
      <w:r w:rsidRPr="006A43C5">
        <w:rPr>
          <w:szCs w:val="24"/>
          <w:lang w:val="sr-Latn-CS"/>
        </w:rPr>
        <w:t xml:space="preserve"> </w:t>
      </w:r>
      <w:r w:rsidRPr="006A43C5">
        <w:rPr>
          <w:szCs w:val="24"/>
          <w:lang w:val="nb-NO"/>
        </w:rPr>
        <w:t>Potiske šume ”</w:t>
      </w:r>
      <w:r w:rsidRPr="006A43C5">
        <w:rPr>
          <w:szCs w:val="24"/>
          <w:lang w:val="de-DE"/>
        </w:rPr>
        <w:t xml:space="preserve"> tokom 2018. godine, održani su u ŠU „Subotica“ preliminarni sastanci u vezi verifikacije stanja i predloga planova za ovu osnovu.</w:t>
      </w:r>
    </w:p>
    <w:p w:rsidR="008B0DCE" w:rsidRPr="006A43C5" w:rsidRDefault="008B0DCE" w:rsidP="00B5350C">
      <w:pPr>
        <w:pStyle w:val="Heading2"/>
        <w:rPr>
          <w:szCs w:val="24"/>
          <w:lang w:val="sr-Latn-CS"/>
        </w:rPr>
      </w:pPr>
      <w:bookmarkStart w:id="1487" w:name="_Toc103391086"/>
      <w:bookmarkStart w:id="1488" w:name="_Toc104385140"/>
      <w:bookmarkStart w:id="1489" w:name="_Toc104385476"/>
      <w:bookmarkStart w:id="1490" w:name="_Toc104385720"/>
      <w:bookmarkStart w:id="1491" w:name="_Toc105553033"/>
      <w:bookmarkStart w:id="1492" w:name="_Toc329146910"/>
      <w:bookmarkStart w:id="1493" w:name="_Toc329328628"/>
      <w:bookmarkStart w:id="1494" w:name="_Toc410988537"/>
      <w:bookmarkStart w:id="1495" w:name="_Toc478456617"/>
      <w:bookmarkStart w:id="1496" w:name="_Toc503785554"/>
      <w:bookmarkStart w:id="1497" w:name="_Toc503786129"/>
      <w:bookmarkStart w:id="1498" w:name="_Toc503786618"/>
      <w:bookmarkStart w:id="1499" w:name="_Toc503787489"/>
      <w:bookmarkStart w:id="1500" w:name="_Toc535232941"/>
      <w:bookmarkStart w:id="1501" w:name="_Toc535233807"/>
      <w:r w:rsidRPr="006A43C5">
        <w:rPr>
          <w:szCs w:val="24"/>
          <w:lang w:val="sr-Latn-CS"/>
        </w:rPr>
        <w:t xml:space="preserve">12.6. </w:t>
      </w:r>
      <w:r w:rsidRPr="006A43C5">
        <w:rPr>
          <w:szCs w:val="24"/>
        </w:rPr>
        <w:t>U</w:t>
      </w:r>
      <w:r w:rsidRPr="006A43C5">
        <w:rPr>
          <w:szCs w:val="24"/>
          <w:lang w:val="sr-Latn-CS"/>
        </w:rPr>
        <w:t>č</w:t>
      </w:r>
      <w:r w:rsidRPr="006A43C5">
        <w:rPr>
          <w:szCs w:val="24"/>
        </w:rPr>
        <w:t>esnici</w:t>
      </w:r>
      <w:r w:rsidRPr="006A43C5">
        <w:rPr>
          <w:szCs w:val="24"/>
          <w:lang w:val="sr-Latn-CS"/>
        </w:rPr>
        <w:t xml:space="preserve"> </w:t>
      </w:r>
      <w:r w:rsidRPr="006A43C5">
        <w:rPr>
          <w:szCs w:val="24"/>
        </w:rPr>
        <w:t>izrade</w:t>
      </w:r>
      <w:r w:rsidRPr="006A43C5">
        <w:rPr>
          <w:szCs w:val="24"/>
          <w:lang w:val="sr-Latn-CS"/>
        </w:rPr>
        <w:t xml:space="preserve"> </w:t>
      </w:r>
      <w:r w:rsidRPr="006A43C5">
        <w:rPr>
          <w:szCs w:val="24"/>
        </w:rPr>
        <w:t>osnove</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rsidR="008B0DCE" w:rsidRPr="006A43C5" w:rsidRDefault="008B0DCE" w:rsidP="00B5350C">
      <w:pPr>
        <w:ind w:firstLine="567"/>
        <w:rPr>
          <w:szCs w:val="24"/>
          <w:lang w:val="sr-Latn-CS"/>
        </w:rPr>
      </w:pPr>
      <w:r w:rsidRPr="006A43C5">
        <w:rPr>
          <w:szCs w:val="24"/>
          <w:lang w:val="sr-Latn-CS"/>
        </w:rPr>
        <w:t xml:space="preserve">Svi poslovi na izradi ove osnove (priprema skica, izrada karata, kalkulacija premera, premer sastojina, kontrola premera, obrada podataka i pisanje tekstualnog dela osnove) su izvršeni u Šumskom gazdinstvu  ’’Sombor“. </w:t>
      </w:r>
    </w:p>
    <w:p w:rsidR="008B0DCE" w:rsidRPr="006A43C5" w:rsidRDefault="008B0DCE" w:rsidP="00B5350C">
      <w:pPr>
        <w:rPr>
          <w:szCs w:val="24"/>
          <w:lang w:val="sr-Latn-CS"/>
        </w:rPr>
      </w:pPr>
    </w:p>
    <w:p w:rsidR="008B0DCE" w:rsidRPr="006A43C5" w:rsidRDefault="008B0DCE" w:rsidP="00B5350C">
      <w:pPr>
        <w:ind w:left="720"/>
        <w:rPr>
          <w:szCs w:val="24"/>
          <w:lang w:val="sr-Latn-CS"/>
        </w:rPr>
      </w:pPr>
      <w:r w:rsidRPr="006A43C5">
        <w:rPr>
          <w:szCs w:val="24"/>
          <w:lang w:val="sr-Latn-CS"/>
        </w:rPr>
        <w:t>Priprema skica i izrada karata:</w:t>
      </w:r>
    </w:p>
    <w:p w:rsidR="008B0DCE" w:rsidRPr="006A43C5" w:rsidRDefault="008B0DCE" w:rsidP="00B5350C">
      <w:pPr>
        <w:numPr>
          <w:ilvl w:val="0"/>
          <w:numId w:val="19"/>
        </w:numPr>
        <w:rPr>
          <w:szCs w:val="24"/>
          <w:lang w:val="sr-Latn-CS"/>
        </w:rPr>
      </w:pPr>
      <w:r w:rsidRPr="006A43C5">
        <w:rPr>
          <w:szCs w:val="24"/>
          <w:lang w:val="sr-Latn-CS"/>
        </w:rPr>
        <w:t>Siniša Golub, dipl.ing.šumarstva.</w:t>
      </w:r>
    </w:p>
    <w:p w:rsidR="008B0DCE" w:rsidRPr="006A43C5" w:rsidRDefault="008B0DCE" w:rsidP="00B5350C">
      <w:pPr>
        <w:numPr>
          <w:ilvl w:val="0"/>
          <w:numId w:val="19"/>
        </w:numPr>
        <w:rPr>
          <w:szCs w:val="24"/>
          <w:lang w:val="sr-Latn-CS"/>
        </w:rPr>
      </w:pPr>
      <w:r w:rsidRPr="006A43C5">
        <w:rPr>
          <w:szCs w:val="24"/>
          <w:lang w:val="sr-Latn-CS"/>
        </w:rPr>
        <w:t>Levente Čapo, dipl.ing.šumarstva.</w:t>
      </w:r>
    </w:p>
    <w:p w:rsidR="008B0DCE" w:rsidRPr="006A43C5" w:rsidRDefault="008B0DCE" w:rsidP="00B5350C">
      <w:pPr>
        <w:numPr>
          <w:ilvl w:val="0"/>
          <w:numId w:val="19"/>
        </w:numPr>
        <w:rPr>
          <w:szCs w:val="24"/>
          <w:lang w:val="sr-Latn-CS"/>
        </w:rPr>
      </w:pPr>
      <w:r w:rsidRPr="006A43C5">
        <w:rPr>
          <w:szCs w:val="24"/>
          <w:lang w:val="sr-Latn-CS"/>
        </w:rPr>
        <w:t>Predrag Stanković, dipl.ing.šumarstva.</w:t>
      </w:r>
    </w:p>
    <w:p w:rsidR="008B0DCE" w:rsidRPr="006A43C5" w:rsidRDefault="008B0DCE" w:rsidP="00B5350C">
      <w:pPr>
        <w:ind w:left="720"/>
        <w:rPr>
          <w:szCs w:val="24"/>
          <w:lang w:val="sr-Latn-CS"/>
        </w:rPr>
      </w:pPr>
      <w:r w:rsidRPr="006A43C5">
        <w:rPr>
          <w:szCs w:val="24"/>
          <w:lang w:val="sr-Latn-CS"/>
        </w:rPr>
        <w:t>Premer sastojina:</w:t>
      </w:r>
    </w:p>
    <w:p w:rsidR="008B0DCE" w:rsidRPr="006A43C5" w:rsidRDefault="008B0DCE" w:rsidP="00B5350C">
      <w:pPr>
        <w:numPr>
          <w:ilvl w:val="0"/>
          <w:numId w:val="18"/>
        </w:numPr>
        <w:rPr>
          <w:szCs w:val="24"/>
          <w:lang w:val="sr-Latn-CS"/>
        </w:rPr>
      </w:pPr>
      <w:r w:rsidRPr="006A43C5">
        <w:rPr>
          <w:szCs w:val="24"/>
          <w:lang w:val="sr-Latn-CS"/>
        </w:rPr>
        <w:t>Siniša Golub, dipl,ing,šumarstva,</w:t>
      </w:r>
    </w:p>
    <w:p w:rsidR="008B0DCE" w:rsidRPr="006A43C5" w:rsidRDefault="008B0DCE" w:rsidP="00B5350C">
      <w:pPr>
        <w:numPr>
          <w:ilvl w:val="0"/>
          <w:numId w:val="18"/>
        </w:numPr>
        <w:rPr>
          <w:szCs w:val="24"/>
          <w:lang w:val="sr-Latn-CS"/>
        </w:rPr>
      </w:pPr>
      <w:r w:rsidRPr="006A43C5">
        <w:rPr>
          <w:szCs w:val="24"/>
          <w:lang w:val="sr-Latn-CS"/>
        </w:rPr>
        <w:t>Levente Čapo, dipl.ing.šumarstva.</w:t>
      </w:r>
    </w:p>
    <w:p w:rsidR="008B0DCE" w:rsidRPr="006A43C5" w:rsidRDefault="008B0DCE" w:rsidP="00B5350C">
      <w:pPr>
        <w:numPr>
          <w:ilvl w:val="0"/>
          <w:numId w:val="18"/>
        </w:numPr>
        <w:rPr>
          <w:szCs w:val="24"/>
          <w:lang w:val="sr-Latn-CS"/>
        </w:rPr>
      </w:pPr>
      <w:r w:rsidRPr="006A43C5">
        <w:rPr>
          <w:szCs w:val="24"/>
          <w:lang w:val="sr-Latn-CS"/>
        </w:rPr>
        <w:t>Darko Krsmanović, šum. tehn.</w:t>
      </w:r>
    </w:p>
    <w:p w:rsidR="008B0DCE" w:rsidRPr="006A43C5" w:rsidRDefault="008B0DCE" w:rsidP="00B5350C">
      <w:pPr>
        <w:ind w:firstLine="567"/>
        <w:rPr>
          <w:szCs w:val="24"/>
          <w:lang w:val="sr-Latn-CS"/>
        </w:rPr>
      </w:pPr>
      <w:r w:rsidRPr="006A43C5">
        <w:rPr>
          <w:szCs w:val="24"/>
          <w:lang w:val="sr-Latn-CS"/>
        </w:rPr>
        <w:t>Kontrola premera, obrada podataka i pisanje osnove gazdovanja šumama:</w:t>
      </w:r>
    </w:p>
    <w:p w:rsidR="008B0DCE" w:rsidRPr="006A43C5" w:rsidRDefault="008B0DCE" w:rsidP="00B5350C">
      <w:pPr>
        <w:numPr>
          <w:ilvl w:val="0"/>
          <w:numId w:val="18"/>
        </w:numPr>
        <w:rPr>
          <w:szCs w:val="24"/>
          <w:lang w:val="sr-Latn-CS"/>
        </w:rPr>
      </w:pPr>
      <w:r w:rsidRPr="006A43C5">
        <w:rPr>
          <w:szCs w:val="24"/>
          <w:lang w:val="sr-Latn-CS"/>
        </w:rPr>
        <w:t xml:space="preserve">Siniša Golub, dipl.ing.šumarstva. </w:t>
      </w:r>
    </w:p>
    <w:p w:rsidR="008B0DCE" w:rsidRPr="006A43C5" w:rsidRDefault="008B0DCE" w:rsidP="00B5350C">
      <w:pPr>
        <w:numPr>
          <w:ilvl w:val="0"/>
          <w:numId w:val="18"/>
        </w:numPr>
        <w:rPr>
          <w:szCs w:val="24"/>
          <w:lang w:val="sr-Latn-CS"/>
        </w:rPr>
      </w:pPr>
      <w:r w:rsidRPr="006A43C5">
        <w:rPr>
          <w:szCs w:val="24"/>
          <w:lang w:val="sr-Latn-CS"/>
        </w:rPr>
        <w:t>Levente Čapo, dipl.ing.šumarstva.</w:t>
      </w:r>
    </w:p>
    <w:p w:rsidR="008B0DCE" w:rsidRPr="006A43C5" w:rsidRDefault="008B0DCE" w:rsidP="00B5350C">
      <w:pPr>
        <w:pStyle w:val="Heading1"/>
        <w:rPr>
          <w:sz w:val="24"/>
          <w:szCs w:val="24"/>
        </w:rPr>
      </w:pPr>
      <w:bookmarkStart w:id="1502" w:name="_Toc329146911"/>
      <w:bookmarkStart w:id="1503" w:name="_Toc329328629"/>
      <w:bookmarkStart w:id="1504" w:name="_Toc410988538"/>
      <w:bookmarkStart w:id="1505" w:name="_Toc478456618"/>
      <w:bookmarkStart w:id="1506" w:name="_Toc503785555"/>
      <w:bookmarkStart w:id="1507" w:name="_Toc503786130"/>
      <w:bookmarkStart w:id="1508" w:name="_Toc503786619"/>
      <w:bookmarkStart w:id="1509" w:name="_Toc503787490"/>
      <w:bookmarkStart w:id="1510" w:name="_Toc535232942"/>
      <w:bookmarkStart w:id="1511" w:name="_Toc535233808"/>
      <w:r w:rsidRPr="006A43C5">
        <w:rPr>
          <w:sz w:val="24"/>
          <w:szCs w:val="24"/>
        </w:rPr>
        <w:lastRenderedPageBreak/>
        <w:t>13. ZAVRŠNE ODREDBE</w:t>
      </w:r>
      <w:bookmarkEnd w:id="1502"/>
      <w:bookmarkEnd w:id="1503"/>
      <w:bookmarkEnd w:id="1504"/>
      <w:bookmarkEnd w:id="1505"/>
      <w:bookmarkEnd w:id="1506"/>
      <w:bookmarkEnd w:id="1507"/>
      <w:bookmarkEnd w:id="1508"/>
      <w:bookmarkEnd w:id="1509"/>
      <w:bookmarkEnd w:id="1510"/>
      <w:bookmarkEnd w:id="1511"/>
    </w:p>
    <w:p w:rsidR="008B0DCE" w:rsidRPr="006A43C5" w:rsidRDefault="008B0DCE" w:rsidP="00B5350C">
      <w:pPr>
        <w:ind w:firstLine="600"/>
        <w:rPr>
          <w:noProof/>
          <w:szCs w:val="24"/>
        </w:rPr>
      </w:pPr>
    </w:p>
    <w:p w:rsidR="008B0DCE" w:rsidRPr="006A43C5" w:rsidRDefault="008B0DCE" w:rsidP="00B5350C">
      <w:pPr>
        <w:ind w:firstLine="567"/>
        <w:rPr>
          <w:szCs w:val="24"/>
          <w:lang w:val="sr-Latn-CS"/>
        </w:rPr>
      </w:pPr>
      <w:r w:rsidRPr="006A43C5">
        <w:rPr>
          <w:szCs w:val="24"/>
          <w:lang w:val="sr-Latn-CS"/>
        </w:rPr>
        <w:t>Osnova gazdovanja šuma za gazdinsku jedinicu “Potiske šume” urađena je na osnovu “Pravilnika o sadržini osnova i programa gazdovanja šumama, godišnjeg izvođačkog plana i privremenog godišnjeg plana gazdovanja privatnim šumama”(sl,gl,RS br,122/03),</w:t>
      </w:r>
    </w:p>
    <w:p w:rsidR="008B0DCE" w:rsidRPr="006A43C5" w:rsidRDefault="008B0DCE" w:rsidP="00B5350C">
      <w:pPr>
        <w:ind w:firstLine="567"/>
        <w:rPr>
          <w:szCs w:val="24"/>
          <w:lang w:val="sr-Latn-CS"/>
        </w:rPr>
      </w:pPr>
      <w:r w:rsidRPr="006A43C5">
        <w:rPr>
          <w:szCs w:val="24"/>
          <w:lang w:val="sr-Latn-CS"/>
        </w:rPr>
        <w:t>Svi radovi koji se budu radili u ovim šumama moraju se evidentirati u osnovi gazdovanja šumama. Doznaka stabala za seču (odabiranje stabala pri prorednoj seči) može se vršiti samo u toku vegetacionog perioda. Seče prorede mogu se vršiti u toku čitave godine. Seče obnove (glavne seče) vršiti u doba mirovanja vegetacije (zimski period).</w:t>
      </w:r>
    </w:p>
    <w:p w:rsidR="008B0DCE" w:rsidRPr="006A43C5" w:rsidRDefault="008B0DCE" w:rsidP="00B5350C">
      <w:pPr>
        <w:pStyle w:val="BodyText2"/>
        <w:ind w:firstLine="567"/>
        <w:rPr>
          <w:rFonts w:ascii="Times New Roman" w:hAnsi="Times New Roman"/>
          <w:szCs w:val="24"/>
          <w:lang w:val="sr-Latn-CS"/>
        </w:rPr>
      </w:pPr>
      <w:r w:rsidRPr="006A43C5">
        <w:rPr>
          <w:rFonts w:ascii="Times New Roman" w:hAnsi="Times New Roman"/>
          <w:szCs w:val="24"/>
          <w:lang w:val="sr-Latn-CS"/>
        </w:rPr>
        <w:t>Ako se za vreme važenja Osnove gazdovanja za gazdinsku jedinicu “Potiske šume” izmene okolnosti na kojima se zasnivaju pojedine odredbe ove osnove, potrebno je izvršiti izmene i dopune na način predviđen Zakonom o šumama i  Pravilnikom o sadržini osnova i programa gazdovanja, godišnjeg izvođačkog plana i privremenog plana gazdovanja privatnim šumama (Sl, gl, RS br,122/03).</w:t>
      </w:r>
    </w:p>
    <w:p w:rsidR="008B0DCE" w:rsidRPr="006A43C5" w:rsidRDefault="008B0DCE" w:rsidP="00B5350C">
      <w:pPr>
        <w:ind w:firstLine="360"/>
        <w:rPr>
          <w:szCs w:val="24"/>
          <w:lang w:val="sr-Latn-CS"/>
        </w:rPr>
      </w:pPr>
      <w:r w:rsidRPr="006A43C5">
        <w:rPr>
          <w:szCs w:val="24"/>
          <w:lang w:val="sr-Latn-CS"/>
        </w:rPr>
        <w:t>Ova osnova je urađena u 3 primerka, a njeni sastavni delovi su:</w:t>
      </w:r>
    </w:p>
    <w:p w:rsidR="008B0DCE" w:rsidRPr="006A43C5" w:rsidRDefault="008B0DCE" w:rsidP="00B5350C">
      <w:pPr>
        <w:rPr>
          <w:szCs w:val="24"/>
          <w:lang w:val="sr-Latn-CS"/>
        </w:rPr>
      </w:pPr>
    </w:p>
    <w:p w:rsidR="008B0DCE" w:rsidRPr="006A43C5" w:rsidRDefault="008B0DCE" w:rsidP="00B5350C">
      <w:pPr>
        <w:numPr>
          <w:ilvl w:val="0"/>
          <w:numId w:val="27"/>
        </w:numPr>
        <w:rPr>
          <w:szCs w:val="24"/>
          <w:lang w:val="sr-Latn-CS"/>
        </w:rPr>
      </w:pPr>
      <w:r w:rsidRPr="006A43C5">
        <w:rPr>
          <w:szCs w:val="24"/>
          <w:lang w:val="sr-Latn-CS"/>
        </w:rPr>
        <w:t>Tekstualni deo</w:t>
      </w:r>
    </w:p>
    <w:p w:rsidR="008B0DCE" w:rsidRPr="006A43C5" w:rsidRDefault="008B0DCE" w:rsidP="00B5350C">
      <w:pPr>
        <w:numPr>
          <w:ilvl w:val="0"/>
          <w:numId w:val="27"/>
        </w:numPr>
        <w:rPr>
          <w:szCs w:val="24"/>
          <w:lang w:val="sr-Latn-CS"/>
        </w:rPr>
      </w:pPr>
      <w:r w:rsidRPr="006A43C5">
        <w:rPr>
          <w:szCs w:val="24"/>
          <w:lang w:val="sr-Latn-CS"/>
        </w:rPr>
        <w:t>Tabelarni deo i prilozi:</w:t>
      </w:r>
    </w:p>
    <w:p w:rsidR="008B0DCE" w:rsidRPr="006A43C5" w:rsidRDefault="008B0DCE" w:rsidP="00B5350C">
      <w:pPr>
        <w:numPr>
          <w:ilvl w:val="1"/>
          <w:numId w:val="27"/>
        </w:numPr>
        <w:rPr>
          <w:szCs w:val="24"/>
          <w:lang w:val="sr-Latn-CS"/>
        </w:rPr>
      </w:pPr>
      <w:r w:rsidRPr="006A43C5">
        <w:rPr>
          <w:szCs w:val="24"/>
          <w:lang w:val="sr-Latn-CS"/>
        </w:rPr>
        <w:t>iskaz površina,</w:t>
      </w:r>
    </w:p>
    <w:p w:rsidR="008B0DCE" w:rsidRPr="006A43C5" w:rsidRDefault="008B0DCE" w:rsidP="00B5350C">
      <w:pPr>
        <w:numPr>
          <w:ilvl w:val="1"/>
          <w:numId w:val="27"/>
        </w:numPr>
        <w:rPr>
          <w:szCs w:val="24"/>
          <w:lang w:val="sr-Latn-CS"/>
        </w:rPr>
      </w:pPr>
      <w:r w:rsidRPr="006A43C5">
        <w:rPr>
          <w:szCs w:val="24"/>
          <w:lang w:val="sr-Latn-CS"/>
        </w:rPr>
        <w:t>opis sastojina,</w:t>
      </w:r>
    </w:p>
    <w:p w:rsidR="008B0DCE" w:rsidRPr="006A43C5" w:rsidRDefault="008B0DCE" w:rsidP="00B5350C">
      <w:pPr>
        <w:numPr>
          <w:ilvl w:val="1"/>
          <w:numId w:val="27"/>
        </w:numPr>
        <w:rPr>
          <w:szCs w:val="24"/>
          <w:lang w:val="sr-Latn-CS"/>
        </w:rPr>
      </w:pPr>
      <w:r w:rsidRPr="006A43C5">
        <w:rPr>
          <w:szCs w:val="24"/>
          <w:lang w:val="sr-Latn-CS"/>
        </w:rPr>
        <w:t>tabela o razmeru dobnih razreda,</w:t>
      </w:r>
    </w:p>
    <w:p w:rsidR="008B0DCE" w:rsidRPr="006A43C5" w:rsidRDefault="008B0DCE" w:rsidP="00B5350C">
      <w:pPr>
        <w:numPr>
          <w:ilvl w:val="1"/>
          <w:numId w:val="27"/>
        </w:numPr>
        <w:rPr>
          <w:szCs w:val="24"/>
          <w:lang w:val="sr-Latn-CS"/>
        </w:rPr>
      </w:pPr>
      <w:r w:rsidRPr="006A43C5">
        <w:rPr>
          <w:szCs w:val="24"/>
          <w:lang w:val="sr-Latn-CS"/>
        </w:rPr>
        <w:t>tabela o razmeru debljinskih razreda,</w:t>
      </w:r>
    </w:p>
    <w:p w:rsidR="008B0DCE" w:rsidRPr="006A43C5" w:rsidRDefault="008B0DCE" w:rsidP="00B5350C">
      <w:pPr>
        <w:numPr>
          <w:ilvl w:val="1"/>
          <w:numId w:val="27"/>
        </w:numPr>
        <w:rPr>
          <w:szCs w:val="24"/>
          <w:lang w:val="sr-Latn-CS"/>
        </w:rPr>
      </w:pPr>
      <w:r w:rsidRPr="006A43C5">
        <w:rPr>
          <w:szCs w:val="24"/>
          <w:lang w:val="sr-Latn-CS"/>
        </w:rPr>
        <w:t>plan gajenja šuma,</w:t>
      </w:r>
    </w:p>
    <w:p w:rsidR="008B0DCE" w:rsidRPr="006A43C5" w:rsidRDefault="008B0DCE" w:rsidP="00B5350C">
      <w:pPr>
        <w:numPr>
          <w:ilvl w:val="1"/>
          <w:numId w:val="27"/>
        </w:numPr>
        <w:rPr>
          <w:szCs w:val="24"/>
          <w:lang w:val="sr-Latn-CS"/>
        </w:rPr>
      </w:pPr>
      <w:r w:rsidRPr="006A43C5">
        <w:rPr>
          <w:szCs w:val="24"/>
          <w:lang w:val="sr-Latn-CS"/>
        </w:rPr>
        <w:t>plan seča obnavljanja,</w:t>
      </w:r>
    </w:p>
    <w:p w:rsidR="008B0DCE" w:rsidRPr="006A43C5" w:rsidRDefault="008B0DCE" w:rsidP="00B5350C">
      <w:pPr>
        <w:numPr>
          <w:ilvl w:val="1"/>
          <w:numId w:val="27"/>
        </w:numPr>
        <w:rPr>
          <w:szCs w:val="24"/>
          <w:lang w:val="sr-Latn-CS"/>
        </w:rPr>
      </w:pPr>
      <w:r w:rsidRPr="006A43C5">
        <w:rPr>
          <w:szCs w:val="24"/>
          <w:lang w:val="sr-Latn-CS"/>
        </w:rPr>
        <w:t>plan prorednih seča,</w:t>
      </w:r>
    </w:p>
    <w:p w:rsidR="008B0DCE" w:rsidRPr="006A43C5" w:rsidRDefault="008B0DCE" w:rsidP="00B5350C">
      <w:pPr>
        <w:numPr>
          <w:ilvl w:val="1"/>
          <w:numId w:val="27"/>
        </w:numPr>
        <w:rPr>
          <w:szCs w:val="24"/>
          <w:lang w:val="sr-Latn-CS"/>
        </w:rPr>
      </w:pPr>
      <w:r w:rsidRPr="006A43C5">
        <w:rPr>
          <w:szCs w:val="24"/>
          <w:lang w:val="sr-Latn-CS"/>
        </w:rPr>
        <w:t>tarifni nizovi,</w:t>
      </w:r>
    </w:p>
    <w:p w:rsidR="008B0DCE" w:rsidRPr="006A43C5" w:rsidRDefault="008B0DCE" w:rsidP="00B5350C">
      <w:pPr>
        <w:numPr>
          <w:ilvl w:val="0"/>
          <w:numId w:val="27"/>
        </w:numPr>
        <w:rPr>
          <w:szCs w:val="24"/>
          <w:lang w:val="sr-Latn-CS"/>
        </w:rPr>
      </w:pPr>
      <w:r w:rsidRPr="006A43C5">
        <w:rPr>
          <w:szCs w:val="24"/>
          <w:lang w:val="sr-Latn-CS"/>
        </w:rPr>
        <w:t>Karte:</w:t>
      </w:r>
    </w:p>
    <w:p w:rsidR="008B0DCE" w:rsidRPr="006A43C5" w:rsidRDefault="008B0DCE" w:rsidP="00B5350C">
      <w:pPr>
        <w:numPr>
          <w:ilvl w:val="1"/>
          <w:numId w:val="27"/>
        </w:numPr>
        <w:rPr>
          <w:szCs w:val="24"/>
          <w:lang w:val="sr-Latn-CS"/>
        </w:rPr>
      </w:pPr>
      <w:r w:rsidRPr="006A43C5">
        <w:rPr>
          <w:szCs w:val="24"/>
          <w:lang w:val="sr-Latn-CS"/>
        </w:rPr>
        <w:t>pregledna karta razmere 1 : 50,000</w:t>
      </w:r>
    </w:p>
    <w:p w:rsidR="008B0DCE" w:rsidRPr="006A43C5" w:rsidRDefault="008B0DCE" w:rsidP="00B5350C">
      <w:pPr>
        <w:numPr>
          <w:ilvl w:val="1"/>
          <w:numId w:val="27"/>
        </w:numPr>
        <w:rPr>
          <w:szCs w:val="24"/>
          <w:lang w:val="sr-Latn-CS"/>
        </w:rPr>
      </w:pPr>
      <w:r w:rsidRPr="006A43C5">
        <w:rPr>
          <w:szCs w:val="24"/>
          <w:lang w:val="sr-Latn-CS"/>
        </w:rPr>
        <w:t>osnovna karta razmere 1 : 10,000</w:t>
      </w:r>
    </w:p>
    <w:p w:rsidR="008B0DCE" w:rsidRPr="006A43C5" w:rsidRDefault="008B0DCE" w:rsidP="00B5350C">
      <w:pPr>
        <w:numPr>
          <w:ilvl w:val="1"/>
          <w:numId w:val="27"/>
        </w:numPr>
        <w:rPr>
          <w:szCs w:val="24"/>
          <w:lang w:val="sr-Latn-CS"/>
        </w:rPr>
      </w:pPr>
      <w:r w:rsidRPr="006A43C5">
        <w:rPr>
          <w:szCs w:val="24"/>
          <w:lang w:val="sr-Latn-CS"/>
        </w:rPr>
        <w:t>sastojinska karta razmere 1 : 10,000</w:t>
      </w:r>
    </w:p>
    <w:p w:rsidR="008B0DCE" w:rsidRPr="006A43C5" w:rsidRDefault="008B0DCE" w:rsidP="00B5350C">
      <w:pPr>
        <w:numPr>
          <w:ilvl w:val="1"/>
          <w:numId w:val="27"/>
        </w:numPr>
        <w:rPr>
          <w:szCs w:val="24"/>
          <w:lang w:val="sr-Latn-CS"/>
        </w:rPr>
      </w:pPr>
      <w:r w:rsidRPr="006A43C5">
        <w:rPr>
          <w:szCs w:val="24"/>
          <w:lang w:val="sr-Latn-CS"/>
        </w:rPr>
        <w:t>karta gazdinskih klasa razmere 1 : 10,000</w:t>
      </w:r>
    </w:p>
    <w:p w:rsidR="008B0DCE" w:rsidRPr="006A43C5" w:rsidRDefault="008B0DCE" w:rsidP="00B5350C">
      <w:pPr>
        <w:numPr>
          <w:ilvl w:val="1"/>
          <w:numId w:val="27"/>
        </w:numPr>
        <w:rPr>
          <w:szCs w:val="24"/>
          <w:lang w:val="sr-Latn-CS"/>
        </w:rPr>
      </w:pPr>
      <w:r w:rsidRPr="006A43C5">
        <w:rPr>
          <w:szCs w:val="24"/>
          <w:lang w:val="sr-Latn-CS"/>
        </w:rPr>
        <w:t>karta namene površina razmere 1 : 10,000</w:t>
      </w:r>
    </w:p>
    <w:p w:rsidR="008B0DCE" w:rsidRPr="006A43C5" w:rsidRDefault="008B0DCE" w:rsidP="00B5350C">
      <w:pPr>
        <w:numPr>
          <w:ilvl w:val="1"/>
          <w:numId w:val="27"/>
        </w:numPr>
        <w:rPr>
          <w:szCs w:val="24"/>
          <w:lang w:val="sr-Latn-CS"/>
        </w:rPr>
      </w:pPr>
      <w:r w:rsidRPr="006A43C5">
        <w:rPr>
          <w:szCs w:val="24"/>
          <w:lang w:val="sr-Latn-CS"/>
        </w:rPr>
        <w:t>privredna karta razmere  1 : 10,000</w:t>
      </w:r>
    </w:p>
    <w:p w:rsidR="008B0DCE" w:rsidRPr="006A43C5" w:rsidRDefault="008B0DCE" w:rsidP="00B5350C">
      <w:pPr>
        <w:numPr>
          <w:ilvl w:val="1"/>
          <w:numId w:val="27"/>
        </w:numPr>
        <w:rPr>
          <w:szCs w:val="24"/>
          <w:lang w:val="sr-Latn-CS"/>
        </w:rPr>
      </w:pPr>
      <w:r w:rsidRPr="006A43C5">
        <w:rPr>
          <w:szCs w:val="24"/>
          <w:lang w:val="sr-Latn-CS"/>
        </w:rPr>
        <w:t>karta premera šuma razmere 1 : 10,000</w:t>
      </w:r>
    </w:p>
    <w:p w:rsidR="008B0DCE" w:rsidRPr="006A43C5" w:rsidRDefault="008B0DCE" w:rsidP="00B5350C">
      <w:pPr>
        <w:rPr>
          <w:szCs w:val="24"/>
          <w:lang w:val="sr-Latn-CS"/>
        </w:rPr>
      </w:pPr>
    </w:p>
    <w:p w:rsidR="008B0DCE" w:rsidRPr="006A43C5" w:rsidRDefault="008B0DCE" w:rsidP="00B5350C">
      <w:pPr>
        <w:rPr>
          <w:szCs w:val="24"/>
          <w:lang w:val="sr-Latn-CS"/>
        </w:rPr>
      </w:pPr>
      <w:r w:rsidRPr="006A43C5">
        <w:rPr>
          <w:szCs w:val="24"/>
          <w:lang w:val="sr-Latn-CS"/>
        </w:rPr>
        <w:t>Važnost ove osnove je od 01.01.2018. do 31.12.2027. godine</w:t>
      </w:r>
    </w:p>
    <w:tbl>
      <w:tblPr>
        <w:tblW w:w="0" w:type="auto"/>
        <w:tblLook w:val="04A0" w:firstRow="1" w:lastRow="0" w:firstColumn="1" w:lastColumn="0" w:noHBand="0" w:noVBand="1"/>
      </w:tblPr>
      <w:tblGrid>
        <w:gridCol w:w="5874"/>
        <w:gridCol w:w="5137"/>
        <w:gridCol w:w="5874"/>
      </w:tblGrid>
      <w:tr w:rsidR="008B0DCE" w:rsidRPr="006A43C5" w:rsidTr="00B5350C">
        <w:trPr>
          <w:trHeight w:val="576"/>
        </w:trPr>
        <w:tc>
          <w:tcPr>
            <w:tcW w:w="5874" w:type="dxa"/>
            <w:vAlign w:val="center"/>
          </w:tcPr>
          <w:p w:rsidR="008B0DCE" w:rsidRPr="006A43C5" w:rsidRDefault="008B0DCE" w:rsidP="00B5350C">
            <w:pPr>
              <w:jc w:val="center"/>
              <w:rPr>
                <w:noProof/>
                <w:szCs w:val="24"/>
              </w:rPr>
            </w:pPr>
            <w:r w:rsidRPr="006A43C5">
              <w:rPr>
                <w:noProof/>
                <w:szCs w:val="24"/>
              </w:rPr>
              <w:t>Projektant</w:t>
            </w:r>
          </w:p>
        </w:tc>
        <w:tc>
          <w:tcPr>
            <w:tcW w:w="5137" w:type="dxa"/>
            <w:vAlign w:val="center"/>
          </w:tcPr>
          <w:p w:rsidR="008B0DCE" w:rsidRPr="006A43C5" w:rsidRDefault="008B0DCE" w:rsidP="00B5350C">
            <w:pPr>
              <w:jc w:val="center"/>
              <w:rPr>
                <w:noProof/>
                <w:szCs w:val="24"/>
              </w:rPr>
            </w:pPr>
          </w:p>
        </w:tc>
        <w:tc>
          <w:tcPr>
            <w:tcW w:w="5874" w:type="dxa"/>
            <w:vAlign w:val="center"/>
          </w:tcPr>
          <w:p w:rsidR="008B0DCE" w:rsidRPr="006A43C5" w:rsidRDefault="008B0DCE" w:rsidP="00B5350C">
            <w:pPr>
              <w:jc w:val="center"/>
              <w:rPr>
                <w:noProof/>
                <w:szCs w:val="24"/>
                <w:lang w:val="de-DE"/>
              </w:rPr>
            </w:pPr>
            <w:r w:rsidRPr="006A43C5">
              <w:rPr>
                <w:noProof/>
                <w:szCs w:val="24"/>
                <w:lang w:val="de-DE"/>
              </w:rPr>
              <w:t>ZASTUPNIK OGRANKA ŠG“SOMBOR” SOMBOR</w:t>
            </w:r>
          </w:p>
        </w:tc>
      </w:tr>
      <w:tr w:rsidR="008B0DCE" w:rsidRPr="006A43C5" w:rsidTr="00B5350C">
        <w:trPr>
          <w:trHeight w:val="576"/>
        </w:trPr>
        <w:tc>
          <w:tcPr>
            <w:tcW w:w="5874" w:type="dxa"/>
            <w:vAlign w:val="bottom"/>
          </w:tcPr>
          <w:p w:rsidR="008B0DCE" w:rsidRPr="006A43C5" w:rsidRDefault="008B0DCE" w:rsidP="00B5350C">
            <w:pPr>
              <w:jc w:val="center"/>
              <w:rPr>
                <w:noProof/>
                <w:szCs w:val="24"/>
              </w:rPr>
            </w:pPr>
            <w:r w:rsidRPr="006A43C5">
              <w:rPr>
                <w:noProof/>
                <w:szCs w:val="24"/>
              </w:rPr>
              <w:t>__________________________</w:t>
            </w:r>
          </w:p>
        </w:tc>
        <w:tc>
          <w:tcPr>
            <w:tcW w:w="5137" w:type="dxa"/>
            <w:vAlign w:val="center"/>
          </w:tcPr>
          <w:p w:rsidR="008B0DCE" w:rsidRPr="006A43C5" w:rsidRDefault="008B0DCE" w:rsidP="00B5350C">
            <w:pPr>
              <w:jc w:val="center"/>
              <w:rPr>
                <w:noProof/>
                <w:szCs w:val="24"/>
              </w:rPr>
            </w:pPr>
          </w:p>
        </w:tc>
        <w:tc>
          <w:tcPr>
            <w:tcW w:w="5874" w:type="dxa"/>
            <w:vAlign w:val="bottom"/>
          </w:tcPr>
          <w:p w:rsidR="008B0DCE" w:rsidRPr="006A43C5" w:rsidRDefault="008B0DCE" w:rsidP="00B5350C">
            <w:pPr>
              <w:jc w:val="center"/>
              <w:rPr>
                <w:noProof/>
                <w:szCs w:val="24"/>
              </w:rPr>
            </w:pPr>
            <w:r w:rsidRPr="006A43C5">
              <w:rPr>
                <w:noProof/>
                <w:szCs w:val="24"/>
              </w:rPr>
              <w:t>__________________________</w:t>
            </w:r>
          </w:p>
        </w:tc>
      </w:tr>
      <w:tr w:rsidR="008B0DCE" w:rsidRPr="006A43C5" w:rsidTr="00B5350C">
        <w:trPr>
          <w:trHeight w:val="73"/>
        </w:trPr>
        <w:tc>
          <w:tcPr>
            <w:tcW w:w="5874" w:type="dxa"/>
            <w:vAlign w:val="center"/>
          </w:tcPr>
          <w:p w:rsidR="008B0DCE" w:rsidRPr="006A43C5" w:rsidRDefault="008B0DCE" w:rsidP="00B5350C">
            <w:pPr>
              <w:jc w:val="center"/>
              <w:rPr>
                <w:noProof/>
                <w:szCs w:val="24"/>
              </w:rPr>
            </w:pPr>
            <w:r w:rsidRPr="006A43C5">
              <w:rPr>
                <w:noProof/>
                <w:szCs w:val="24"/>
              </w:rPr>
              <w:t>Siniša Golub, dipl.in</w:t>
            </w:r>
            <w:r w:rsidR="006A43C5">
              <w:rPr>
                <w:noProof/>
                <w:szCs w:val="24"/>
              </w:rPr>
              <w:t>g</w:t>
            </w:r>
            <w:r w:rsidRPr="006A43C5">
              <w:rPr>
                <w:noProof/>
                <w:szCs w:val="24"/>
              </w:rPr>
              <w:t>.</w:t>
            </w:r>
          </w:p>
          <w:p w:rsidR="008B0DCE" w:rsidRPr="006A43C5" w:rsidRDefault="008B0DCE" w:rsidP="006A43C5">
            <w:pPr>
              <w:rPr>
                <w:noProof/>
                <w:szCs w:val="24"/>
              </w:rPr>
            </w:pPr>
            <w:r w:rsidRPr="006A43C5">
              <w:rPr>
                <w:szCs w:val="24"/>
                <w:lang w:val="sr-Latn-CS"/>
              </w:rPr>
              <w:t xml:space="preserve">                     </w:t>
            </w:r>
            <w:r w:rsidR="008111FB">
              <w:rPr>
                <w:szCs w:val="24"/>
                <w:lang w:val="sr-Latn-CS"/>
              </w:rPr>
              <w:t xml:space="preserve">        </w:t>
            </w:r>
            <w:r w:rsidRPr="006A43C5">
              <w:rPr>
                <w:szCs w:val="24"/>
                <w:lang w:val="sr-Latn-CS"/>
              </w:rPr>
              <w:t>Levente Čapo, dipl</w:t>
            </w:r>
            <w:r w:rsidR="006A43C5">
              <w:rPr>
                <w:szCs w:val="24"/>
                <w:lang w:val="sr-Latn-CS"/>
              </w:rPr>
              <w:t>.</w:t>
            </w:r>
            <w:r w:rsidRPr="006A43C5">
              <w:rPr>
                <w:szCs w:val="24"/>
                <w:lang w:val="sr-Latn-CS"/>
              </w:rPr>
              <w:t>ing</w:t>
            </w:r>
            <w:r w:rsidR="006A43C5">
              <w:rPr>
                <w:szCs w:val="24"/>
                <w:lang w:val="sr-Latn-CS"/>
              </w:rPr>
              <w:t>.</w:t>
            </w:r>
          </w:p>
        </w:tc>
        <w:tc>
          <w:tcPr>
            <w:tcW w:w="5137" w:type="dxa"/>
            <w:vAlign w:val="center"/>
          </w:tcPr>
          <w:p w:rsidR="008B0DCE" w:rsidRPr="006A43C5" w:rsidRDefault="008B0DCE" w:rsidP="00B5350C">
            <w:pPr>
              <w:jc w:val="center"/>
              <w:rPr>
                <w:noProof/>
                <w:szCs w:val="24"/>
              </w:rPr>
            </w:pPr>
          </w:p>
        </w:tc>
        <w:tc>
          <w:tcPr>
            <w:tcW w:w="5874" w:type="dxa"/>
            <w:vAlign w:val="center"/>
          </w:tcPr>
          <w:p w:rsidR="008B0DCE" w:rsidRPr="006A43C5" w:rsidRDefault="008111FB" w:rsidP="00B5350C">
            <w:pPr>
              <w:jc w:val="center"/>
              <w:rPr>
                <w:noProof/>
                <w:szCs w:val="24"/>
              </w:rPr>
            </w:pPr>
            <w:r>
              <w:rPr>
                <w:noProof/>
                <w:szCs w:val="24"/>
              </w:rPr>
              <w:t>Srđan Peurača, mast.ing</w:t>
            </w:r>
            <w:r w:rsidR="008B0DCE" w:rsidRPr="006A43C5">
              <w:rPr>
                <w:noProof/>
                <w:szCs w:val="24"/>
              </w:rPr>
              <w:t>.šum.</w:t>
            </w:r>
          </w:p>
          <w:p w:rsidR="008B0DCE" w:rsidRPr="006A43C5" w:rsidRDefault="008B0DCE" w:rsidP="00B5350C">
            <w:pPr>
              <w:jc w:val="center"/>
              <w:rPr>
                <w:noProof/>
                <w:szCs w:val="24"/>
              </w:rPr>
            </w:pPr>
          </w:p>
          <w:p w:rsidR="008B0DCE" w:rsidRPr="006A43C5" w:rsidRDefault="008B0DCE" w:rsidP="00B5350C">
            <w:pPr>
              <w:rPr>
                <w:noProof/>
                <w:szCs w:val="24"/>
              </w:rPr>
            </w:pPr>
          </w:p>
        </w:tc>
      </w:tr>
    </w:tbl>
    <w:p w:rsidR="008B0DCE" w:rsidRPr="006A43C5" w:rsidRDefault="008B0DCE" w:rsidP="00B5350C">
      <w:pPr>
        <w:jc w:val="center"/>
        <w:rPr>
          <w:szCs w:val="24"/>
          <w:lang w:val="sr-Latn-CS"/>
        </w:rPr>
      </w:pPr>
    </w:p>
    <w:p w:rsidR="008B0DCE" w:rsidRPr="006A43C5" w:rsidRDefault="008B0DCE" w:rsidP="00B5350C">
      <w:pPr>
        <w:rPr>
          <w:b/>
          <w:noProof/>
          <w:szCs w:val="24"/>
        </w:rPr>
      </w:pPr>
      <w:r w:rsidRPr="006A43C5">
        <w:rPr>
          <w:b/>
          <w:noProof/>
          <w:szCs w:val="24"/>
        </w:rPr>
        <w:t xml:space="preserve">                                                                                                                                                </w:t>
      </w:r>
      <w:r w:rsidRPr="006A43C5">
        <w:rPr>
          <w:szCs w:val="24"/>
          <w:lang w:val="sr-Latn-CS"/>
        </w:rPr>
        <w:t>Sombor, 2018. god.</w:t>
      </w:r>
    </w:p>
    <w:p w:rsidR="008B0DCE" w:rsidRPr="006A43C5" w:rsidRDefault="008B0DCE" w:rsidP="00B5350C">
      <w:pPr>
        <w:pStyle w:val="Heading1"/>
        <w:rPr>
          <w:noProof/>
        </w:rPr>
      </w:pPr>
      <w:bookmarkStart w:id="1512" w:name="_Toc503785556"/>
      <w:bookmarkStart w:id="1513" w:name="_Toc503786131"/>
      <w:bookmarkStart w:id="1514" w:name="_Toc503786620"/>
      <w:bookmarkStart w:id="1515" w:name="_Toc503787491"/>
      <w:bookmarkStart w:id="1516" w:name="_Toc535232943"/>
      <w:bookmarkStart w:id="1517" w:name="_Toc535233809"/>
      <w:r w:rsidRPr="006A43C5">
        <w:rPr>
          <w:noProof/>
        </w:rPr>
        <w:lastRenderedPageBreak/>
        <w:t>14. V</w:t>
      </w:r>
      <w:bookmarkEnd w:id="1512"/>
      <w:bookmarkEnd w:id="1513"/>
      <w:bookmarkEnd w:id="1514"/>
      <w:r w:rsidRPr="006A43C5">
        <w:rPr>
          <w:noProof/>
        </w:rPr>
        <w:t>RSTA DRVEĆA I TARIFE</w:t>
      </w:r>
      <w:bookmarkEnd w:id="1515"/>
      <w:bookmarkEnd w:id="1516"/>
      <w:bookmarkEnd w:id="1517"/>
    </w:p>
    <w:p w:rsidR="008B0DCE" w:rsidRPr="006A43C5" w:rsidRDefault="008B0DCE" w:rsidP="00B5350C">
      <w:pPr>
        <w:tabs>
          <w:tab w:val="left" w:pos="851"/>
        </w:tabs>
        <w:ind w:left="567"/>
        <w:rPr>
          <w:b/>
          <w:noProof/>
          <w:szCs w:val="24"/>
          <w:u w:val="single"/>
        </w:rPr>
      </w:pPr>
    </w:p>
    <w:p w:rsidR="008B0DCE" w:rsidRPr="006A43C5" w:rsidRDefault="008B0DCE" w:rsidP="00B5350C">
      <w:pPr>
        <w:tabs>
          <w:tab w:val="left" w:pos="851"/>
        </w:tabs>
        <w:ind w:left="567"/>
        <w:rPr>
          <w:b/>
          <w:noProof/>
          <w:szCs w:val="24"/>
          <w:u w:val="single"/>
        </w:rPr>
      </w:pPr>
    </w:p>
    <w:p w:rsidR="008B0DCE" w:rsidRPr="006A43C5" w:rsidRDefault="008B0DCE" w:rsidP="00B5350C">
      <w:pPr>
        <w:ind w:left="1287"/>
        <w:rPr>
          <w:b/>
          <w:noProof/>
          <w:szCs w:val="24"/>
          <w:u w:val="single"/>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3505"/>
        <w:gridCol w:w="803"/>
        <w:gridCol w:w="295"/>
        <w:gridCol w:w="683"/>
        <w:gridCol w:w="3541"/>
        <w:gridCol w:w="803"/>
      </w:tblGrid>
      <w:tr w:rsidR="008B0DCE" w:rsidRPr="006A43C5" w:rsidTr="00B5350C">
        <w:trPr>
          <w:trHeight w:val="284"/>
        </w:trPr>
        <w:tc>
          <w:tcPr>
            <w:tcW w:w="0" w:type="auto"/>
            <w:shd w:val="clear" w:color="auto" w:fill="D9D9D9"/>
            <w:noWrap/>
            <w:vAlign w:val="center"/>
          </w:tcPr>
          <w:p w:rsidR="008B0DCE" w:rsidRPr="006A43C5" w:rsidRDefault="008B0DCE" w:rsidP="00B5350C">
            <w:pPr>
              <w:jc w:val="center"/>
              <w:rPr>
                <w:szCs w:val="24"/>
              </w:rPr>
            </w:pPr>
            <w:r w:rsidRPr="006A43C5">
              <w:rPr>
                <w:szCs w:val="24"/>
              </w:rPr>
              <w:t>Šifra</w:t>
            </w:r>
          </w:p>
        </w:tc>
        <w:tc>
          <w:tcPr>
            <w:tcW w:w="3505" w:type="dxa"/>
            <w:shd w:val="clear" w:color="auto" w:fill="D9D9D9"/>
            <w:noWrap/>
            <w:vAlign w:val="center"/>
          </w:tcPr>
          <w:p w:rsidR="008B0DCE" w:rsidRPr="006A43C5" w:rsidRDefault="008B0DCE" w:rsidP="00B5350C">
            <w:pPr>
              <w:jc w:val="center"/>
              <w:rPr>
                <w:szCs w:val="24"/>
              </w:rPr>
            </w:pPr>
            <w:r w:rsidRPr="006A43C5">
              <w:rPr>
                <w:szCs w:val="24"/>
              </w:rPr>
              <w:t>Vrsta drveća</w:t>
            </w:r>
          </w:p>
        </w:tc>
        <w:tc>
          <w:tcPr>
            <w:tcW w:w="0" w:type="auto"/>
            <w:shd w:val="clear" w:color="auto" w:fill="D9D9D9"/>
            <w:vAlign w:val="center"/>
          </w:tcPr>
          <w:p w:rsidR="008B0DCE" w:rsidRPr="006A43C5" w:rsidRDefault="008B0DCE" w:rsidP="00B5350C">
            <w:pPr>
              <w:jc w:val="center"/>
              <w:rPr>
                <w:szCs w:val="24"/>
              </w:rPr>
            </w:pPr>
            <w:r w:rsidRPr="006A43C5">
              <w:rPr>
                <w:szCs w:val="24"/>
              </w:rPr>
              <w:t>Tarifa</w:t>
            </w:r>
          </w:p>
        </w:tc>
        <w:tc>
          <w:tcPr>
            <w:tcW w:w="295" w:type="dxa"/>
            <w:shd w:val="clear" w:color="auto" w:fill="A6A6A6"/>
          </w:tcPr>
          <w:p w:rsidR="008B0DCE" w:rsidRPr="006A43C5" w:rsidRDefault="008B0DCE" w:rsidP="00B5350C">
            <w:pPr>
              <w:jc w:val="center"/>
              <w:rPr>
                <w:szCs w:val="24"/>
              </w:rPr>
            </w:pPr>
          </w:p>
        </w:tc>
        <w:tc>
          <w:tcPr>
            <w:tcW w:w="683" w:type="dxa"/>
            <w:shd w:val="clear" w:color="auto" w:fill="D9D9D9"/>
            <w:vAlign w:val="center"/>
          </w:tcPr>
          <w:p w:rsidR="008B0DCE" w:rsidRPr="006A43C5" w:rsidRDefault="008B0DCE" w:rsidP="00B5350C">
            <w:pPr>
              <w:jc w:val="center"/>
              <w:rPr>
                <w:szCs w:val="24"/>
              </w:rPr>
            </w:pPr>
            <w:r w:rsidRPr="006A43C5">
              <w:rPr>
                <w:szCs w:val="24"/>
              </w:rPr>
              <w:t>Šifra</w:t>
            </w:r>
          </w:p>
        </w:tc>
        <w:tc>
          <w:tcPr>
            <w:tcW w:w="3541" w:type="dxa"/>
            <w:shd w:val="clear" w:color="auto" w:fill="D9D9D9"/>
            <w:vAlign w:val="center"/>
          </w:tcPr>
          <w:p w:rsidR="008B0DCE" w:rsidRPr="006A43C5" w:rsidRDefault="008B0DCE" w:rsidP="00B5350C">
            <w:pPr>
              <w:jc w:val="center"/>
              <w:rPr>
                <w:szCs w:val="24"/>
              </w:rPr>
            </w:pPr>
            <w:r w:rsidRPr="006A43C5">
              <w:rPr>
                <w:szCs w:val="24"/>
              </w:rPr>
              <w:t>Vrsta drveća</w:t>
            </w:r>
          </w:p>
        </w:tc>
        <w:tc>
          <w:tcPr>
            <w:tcW w:w="803" w:type="dxa"/>
            <w:shd w:val="clear" w:color="auto" w:fill="D9D9D9"/>
            <w:vAlign w:val="center"/>
          </w:tcPr>
          <w:p w:rsidR="008B0DCE" w:rsidRPr="006A43C5" w:rsidRDefault="008B0DCE" w:rsidP="00B5350C">
            <w:pPr>
              <w:jc w:val="center"/>
              <w:rPr>
                <w:szCs w:val="24"/>
              </w:rPr>
            </w:pPr>
            <w:r w:rsidRPr="006A43C5">
              <w:rPr>
                <w:szCs w:val="24"/>
              </w:rPr>
              <w:t>Tarifa</w:t>
            </w:r>
          </w:p>
        </w:tc>
      </w:tr>
      <w:tr w:rsidR="008B0DCE" w:rsidRPr="006A43C5" w:rsidTr="00B5350C">
        <w:trPr>
          <w:trHeight w:val="284"/>
        </w:trPr>
        <w:tc>
          <w:tcPr>
            <w:tcW w:w="0" w:type="auto"/>
            <w:shd w:val="clear" w:color="auto" w:fill="auto"/>
            <w:noWrap/>
            <w:vAlign w:val="center"/>
          </w:tcPr>
          <w:p w:rsidR="008B0DCE" w:rsidRPr="006A43C5" w:rsidRDefault="008B0DCE" w:rsidP="00B5350C">
            <w:pPr>
              <w:jc w:val="left"/>
              <w:rPr>
                <w:szCs w:val="24"/>
              </w:rPr>
            </w:pPr>
            <w:r w:rsidRPr="006A43C5">
              <w:rPr>
                <w:szCs w:val="24"/>
              </w:rPr>
              <w:t>11</w:t>
            </w:r>
          </w:p>
        </w:tc>
        <w:tc>
          <w:tcPr>
            <w:tcW w:w="3505" w:type="dxa"/>
            <w:shd w:val="clear" w:color="auto" w:fill="auto"/>
            <w:noWrap/>
            <w:vAlign w:val="bottom"/>
          </w:tcPr>
          <w:p w:rsidR="008B0DCE" w:rsidRPr="006A43C5" w:rsidRDefault="008B0DCE" w:rsidP="00B5350C">
            <w:pPr>
              <w:rPr>
                <w:szCs w:val="24"/>
                <w:lang w:val="sr-Latn-CS" w:eastAsia="sr-Latn-CS"/>
              </w:rPr>
            </w:pPr>
            <w:r w:rsidRPr="006A43C5">
              <w:rPr>
                <w:szCs w:val="24"/>
                <w:lang w:eastAsia="sr-Latn-CS"/>
              </w:rPr>
              <w:t>Bela Vrba</w:t>
            </w:r>
          </w:p>
        </w:tc>
        <w:tc>
          <w:tcPr>
            <w:tcW w:w="0" w:type="auto"/>
            <w:vAlign w:val="center"/>
          </w:tcPr>
          <w:p w:rsidR="008B0DCE" w:rsidRPr="006A43C5" w:rsidRDefault="008B0DCE" w:rsidP="00B5350C">
            <w:pPr>
              <w:jc w:val="left"/>
              <w:rPr>
                <w:szCs w:val="24"/>
              </w:rPr>
            </w:pPr>
            <w:r w:rsidRPr="006A43C5">
              <w:rPr>
                <w:szCs w:val="24"/>
              </w:rPr>
              <w:t xml:space="preserve">   34</w:t>
            </w:r>
          </w:p>
        </w:tc>
        <w:tc>
          <w:tcPr>
            <w:tcW w:w="295" w:type="dxa"/>
            <w:shd w:val="clear" w:color="auto" w:fill="A6A6A6"/>
          </w:tcPr>
          <w:p w:rsidR="008B0DCE" w:rsidRPr="006A43C5" w:rsidRDefault="008B0DCE" w:rsidP="00B5350C">
            <w:pPr>
              <w:jc w:val="center"/>
              <w:rPr>
                <w:szCs w:val="24"/>
              </w:rPr>
            </w:pPr>
          </w:p>
        </w:tc>
        <w:tc>
          <w:tcPr>
            <w:tcW w:w="683" w:type="dxa"/>
            <w:vAlign w:val="center"/>
          </w:tcPr>
          <w:p w:rsidR="008B0DCE" w:rsidRPr="006A43C5" w:rsidRDefault="008B0DCE" w:rsidP="00B5350C">
            <w:pPr>
              <w:jc w:val="left"/>
              <w:rPr>
                <w:szCs w:val="24"/>
              </w:rPr>
            </w:pPr>
            <w:r w:rsidRPr="006A43C5">
              <w:rPr>
                <w:szCs w:val="24"/>
              </w:rPr>
              <w:t>41</w:t>
            </w:r>
          </w:p>
        </w:tc>
        <w:tc>
          <w:tcPr>
            <w:tcW w:w="3541" w:type="dxa"/>
            <w:vAlign w:val="bottom"/>
          </w:tcPr>
          <w:p w:rsidR="008B0DCE" w:rsidRPr="006A43C5" w:rsidRDefault="008B0DCE" w:rsidP="00B5350C">
            <w:pPr>
              <w:rPr>
                <w:szCs w:val="24"/>
                <w:lang w:val="sr-Latn-CS" w:eastAsia="sr-Latn-CS"/>
              </w:rPr>
            </w:pPr>
            <w:r w:rsidRPr="006A43C5">
              <w:rPr>
                <w:szCs w:val="24"/>
                <w:lang w:eastAsia="sr-Latn-CS"/>
              </w:rPr>
              <w:t>Poljski Jasen</w:t>
            </w:r>
          </w:p>
        </w:tc>
        <w:tc>
          <w:tcPr>
            <w:tcW w:w="803" w:type="dxa"/>
          </w:tcPr>
          <w:p w:rsidR="008B0DCE" w:rsidRPr="006A43C5" w:rsidRDefault="008B0DCE" w:rsidP="00B5350C">
            <w:pPr>
              <w:jc w:val="center"/>
              <w:rPr>
                <w:szCs w:val="24"/>
              </w:rPr>
            </w:pPr>
            <w:r w:rsidRPr="006A43C5">
              <w:rPr>
                <w:szCs w:val="24"/>
              </w:rPr>
              <w:t>13</w:t>
            </w:r>
          </w:p>
        </w:tc>
      </w:tr>
      <w:tr w:rsidR="008B0DCE" w:rsidRPr="006A43C5" w:rsidTr="00B5350C">
        <w:trPr>
          <w:trHeight w:val="180"/>
        </w:trPr>
        <w:tc>
          <w:tcPr>
            <w:tcW w:w="0" w:type="auto"/>
            <w:shd w:val="clear" w:color="auto" w:fill="auto"/>
            <w:noWrap/>
            <w:vAlign w:val="center"/>
          </w:tcPr>
          <w:p w:rsidR="008B0DCE" w:rsidRPr="006A43C5" w:rsidRDefault="008B0DCE" w:rsidP="00B5350C">
            <w:pPr>
              <w:jc w:val="left"/>
              <w:rPr>
                <w:szCs w:val="24"/>
              </w:rPr>
            </w:pPr>
            <w:r w:rsidRPr="006A43C5">
              <w:rPr>
                <w:szCs w:val="24"/>
              </w:rPr>
              <w:t>23</w:t>
            </w:r>
          </w:p>
        </w:tc>
        <w:tc>
          <w:tcPr>
            <w:tcW w:w="3505" w:type="dxa"/>
            <w:shd w:val="clear" w:color="auto" w:fill="auto"/>
            <w:noWrap/>
            <w:vAlign w:val="bottom"/>
          </w:tcPr>
          <w:p w:rsidR="008B0DCE" w:rsidRPr="006A43C5" w:rsidRDefault="008B0DCE" w:rsidP="00B5350C">
            <w:pPr>
              <w:rPr>
                <w:szCs w:val="24"/>
                <w:lang w:val="sr-Latn-CS" w:eastAsia="sr-Latn-CS"/>
              </w:rPr>
            </w:pPr>
            <w:r w:rsidRPr="006A43C5">
              <w:rPr>
                <w:szCs w:val="24"/>
                <w:lang w:eastAsia="sr-Latn-CS"/>
              </w:rPr>
              <w:t>BelaTopola</w:t>
            </w:r>
          </w:p>
        </w:tc>
        <w:tc>
          <w:tcPr>
            <w:tcW w:w="0" w:type="auto"/>
            <w:vAlign w:val="center"/>
          </w:tcPr>
          <w:p w:rsidR="008B0DCE" w:rsidRPr="006A43C5" w:rsidRDefault="008B0DCE" w:rsidP="00B5350C">
            <w:pPr>
              <w:jc w:val="left"/>
              <w:rPr>
                <w:szCs w:val="24"/>
              </w:rPr>
            </w:pPr>
            <w:r w:rsidRPr="006A43C5">
              <w:rPr>
                <w:szCs w:val="24"/>
              </w:rPr>
              <w:t xml:space="preserve">   33</w:t>
            </w:r>
          </w:p>
        </w:tc>
        <w:tc>
          <w:tcPr>
            <w:tcW w:w="295" w:type="dxa"/>
            <w:shd w:val="clear" w:color="auto" w:fill="A6A6A6"/>
          </w:tcPr>
          <w:p w:rsidR="008B0DCE" w:rsidRPr="006A43C5" w:rsidRDefault="008B0DCE" w:rsidP="00B5350C">
            <w:pPr>
              <w:jc w:val="center"/>
              <w:rPr>
                <w:szCs w:val="24"/>
              </w:rPr>
            </w:pPr>
          </w:p>
        </w:tc>
        <w:tc>
          <w:tcPr>
            <w:tcW w:w="683" w:type="dxa"/>
            <w:vAlign w:val="center"/>
          </w:tcPr>
          <w:p w:rsidR="008B0DCE" w:rsidRPr="006A43C5" w:rsidRDefault="008B0DCE" w:rsidP="00B5350C">
            <w:pPr>
              <w:jc w:val="left"/>
              <w:rPr>
                <w:szCs w:val="24"/>
              </w:rPr>
            </w:pPr>
            <w:r w:rsidRPr="006A43C5">
              <w:rPr>
                <w:szCs w:val="24"/>
              </w:rPr>
              <w:t>42</w:t>
            </w:r>
          </w:p>
        </w:tc>
        <w:tc>
          <w:tcPr>
            <w:tcW w:w="3541" w:type="dxa"/>
            <w:vAlign w:val="bottom"/>
          </w:tcPr>
          <w:p w:rsidR="008B0DCE" w:rsidRPr="006A43C5" w:rsidRDefault="008B0DCE" w:rsidP="00B5350C">
            <w:pPr>
              <w:rPr>
                <w:szCs w:val="24"/>
                <w:lang w:val="sr-Latn-CS" w:eastAsia="sr-Latn-CS"/>
              </w:rPr>
            </w:pPr>
            <w:r w:rsidRPr="006A43C5">
              <w:rPr>
                <w:szCs w:val="24"/>
                <w:lang w:eastAsia="sr-Latn-CS"/>
              </w:rPr>
              <w:t>Lužnjak</w:t>
            </w:r>
          </w:p>
        </w:tc>
        <w:tc>
          <w:tcPr>
            <w:tcW w:w="803" w:type="dxa"/>
            <w:vAlign w:val="center"/>
          </w:tcPr>
          <w:p w:rsidR="008B0DCE" w:rsidRPr="006A43C5" w:rsidRDefault="008B0DCE" w:rsidP="00B5350C">
            <w:pPr>
              <w:jc w:val="center"/>
              <w:rPr>
                <w:szCs w:val="24"/>
              </w:rPr>
            </w:pPr>
            <w:r w:rsidRPr="006A43C5">
              <w:rPr>
                <w:szCs w:val="24"/>
              </w:rPr>
              <w:t>11</w:t>
            </w:r>
          </w:p>
        </w:tc>
      </w:tr>
      <w:tr w:rsidR="008B0DCE" w:rsidRPr="006A43C5" w:rsidTr="00B5350C">
        <w:trPr>
          <w:trHeight w:val="284"/>
        </w:trPr>
        <w:tc>
          <w:tcPr>
            <w:tcW w:w="0" w:type="auto"/>
            <w:shd w:val="clear" w:color="auto" w:fill="auto"/>
            <w:noWrap/>
            <w:vAlign w:val="center"/>
          </w:tcPr>
          <w:p w:rsidR="008B0DCE" w:rsidRPr="006A43C5" w:rsidRDefault="008B0DCE" w:rsidP="00B5350C">
            <w:pPr>
              <w:jc w:val="left"/>
              <w:rPr>
                <w:szCs w:val="24"/>
              </w:rPr>
            </w:pPr>
            <w:r w:rsidRPr="006A43C5">
              <w:rPr>
                <w:szCs w:val="24"/>
              </w:rPr>
              <w:t>24</w:t>
            </w:r>
          </w:p>
        </w:tc>
        <w:tc>
          <w:tcPr>
            <w:tcW w:w="3505" w:type="dxa"/>
            <w:shd w:val="clear" w:color="auto" w:fill="auto"/>
            <w:noWrap/>
            <w:vAlign w:val="bottom"/>
          </w:tcPr>
          <w:p w:rsidR="008B0DCE" w:rsidRPr="006A43C5" w:rsidRDefault="008B0DCE" w:rsidP="00B5350C">
            <w:pPr>
              <w:rPr>
                <w:szCs w:val="24"/>
                <w:lang w:val="sr-Latn-CS" w:eastAsia="sr-Latn-CS"/>
              </w:rPr>
            </w:pPr>
            <w:r w:rsidRPr="006A43C5">
              <w:rPr>
                <w:szCs w:val="24"/>
                <w:lang w:eastAsia="sr-Latn-CS"/>
              </w:rPr>
              <w:t>CrnaTopola</w:t>
            </w:r>
          </w:p>
        </w:tc>
        <w:tc>
          <w:tcPr>
            <w:tcW w:w="0" w:type="auto"/>
            <w:vAlign w:val="center"/>
          </w:tcPr>
          <w:p w:rsidR="008B0DCE" w:rsidRPr="006A43C5" w:rsidRDefault="008B0DCE" w:rsidP="00B5350C">
            <w:pPr>
              <w:jc w:val="center"/>
              <w:rPr>
                <w:szCs w:val="24"/>
              </w:rPr>
            </w:pPr>
            <w:r w:rsidRPr="006A43C5">
              <w:rPr>
                <w:szCs w:val="24"/>
              </w:rPr>
              <w:t>32</w:t>
            </w:r>
          </w:p>
        </w:tc>
        <w:tc>
          <w:tcPr>
            <w:tcW w:w="295" w:type="dxa"/>
            <w:shd w:val="clear" w:color="auto" w:fill="A6A6A6"/>
          </w:tcPr>
          <w:p w:rsidR="008B0DCE" w:rsidRPr="006A43C5" w:rsidRDefault="008B0DCE" w:rsidP="00B5350C">
            <w:pPr>
              <w:jc w:val="center"/>
              <w:rPr>
                <w:szCs w:val="24"/>
              </w:rPr>
            </w:pPr>
          </w:p>
        </w:tc>
        <w:tc>
          <w:tcPr>
            <w:tcW w:w="683" w:type="dxa"/>
            <w:vAlign w:val="center"/>
          </w:tcPr>
          <w:p w:rsidR="008B0DCE" w:rsidRPr="006A43C5" w:rsidRDefault="008B0DCE" w:rsidP="00B5350C">
            <w:pPr>
              <w:jc w:val="left"/>
              <w:rPr>
                <w:szCs w:val="24"/>
              </w:rPr>
            </w:pPr>
            <w:r w:rsidRPr="006A43C5">
              <w:rPr>
                <w:szCs w:val="24"/>
              </w:rPr>
              <w:t>48</w:t>
            </w:r>
          </w:p>
        </w:tc>
        <w:tc>
          <w:tcPr>
            <w:tcW w:w="3541" w:type="dxa"/>
            <w:vAlign w:val="bottom"/>
          </w:tcPr>
          <w:p w:rsidR="008B0DCE" w:rsidRPr="006A43C5" w:rsidRDefault="008B0DCE" w:rsidP="00B5350C">
            <w:pPr>
              <w:rPr>
                <w:szCs w:val="24"/>
                <w:lang w:val="sr-Latn-CS" w:eastAsia="sr-Latn-CS"/>
              </w:rPr>
            </w:pPr>
            <w:r w:rsidRPr="006A43C5">
              <w:rPr>
                <w:szCs w:val="24"/>
                <w:lang w:eastAsia="sr-Latn-CS"/>
              </w:rPr>
              <w:t>Koprivić</w:t>
            </w:r>
          </w:p>
        </w:tc>
        <w:tc>
          <w:tcPr>
            <w:tcW w:w="803" w:type="dxa"/>
            <w:vAlign w:val="center"/>
          </w:tcPr>
          <w:p w:rsidR="008B0DCE" w:rsidRPr="006A43C5" w:rsidRDefault="008B0DCE" w:rsidP="00B5350C">
            <w:pPr>
              <w:jc w:val="center"/>
              <w:rPr>
                <w:szCs w:val="24"/>
              </w:rPr>
            </w:pPr>
            <w:r w:rsidRPr="006A43C5">
              <w:rPr>
                <w:szCs w:val="24"/>
              </w:rPr>
              <w:t>51</w:t>
            </w:r>
          </w:p>
        </w:tc>
      </w:tr>
      <w:tr w:rsidR="008B0DCE" w:rsidRPr="006A43C5" w:rsidTr="00B5350C">
        <w:trPr>
          <w:trHeight w:val="284"/>
        </w:trPr>
        <w:tc>
          <w:tcPr>
            <w:tcW w:w="0" w:type="auto"/>
            <w:shd w:val="clear" w:color="auto" w:fill="auto"/>
            <w:noWrap/>
            <w:vAlign w:val="center"/>
          </w:tcPr>
          <w:p w:rsidR="008B0DCE" w:rsidRPr="006A43C5" w:rsidRDefault="008B0DCE" w:rsidP="00B5350C">
            <w:pPr>
              <w:jc w:val="left"/>
              <w:rPr>
                <w:szCs w:val="24"/>
              </w:rPr>
            </w:pPr>
            <w:r w:rsidRPr="006A43C5">
              <w:rPr>
                <w:szCs w:val="24"/>
              </w:rPr>
              <w:t>30</w:t>
            </w:r>
          </w:p>
        </w:tc>
        <w:tc>
          <w:tcPr>
            <w:tcW w:w="3505" w:type="dxa"/>
            <w:shd w:val="clear" w:color="auto" w:fill="auto"/>
            <w:noWrap/>
            <w:vAlign w:val="bottom"/>
          </w:tcPr>
          <w:p w:rsidR="008B0DCE" w:rsidRPr="006A43C5" w:rsidRDefault="008B0DCE" w:rsidP="00B5350C">
            <w:pPr>
              <w:rPr>
                <w:szCs w:val="24"/>
                <w:lang w:val="sr-Latn-CS" w:eastAsia="sr-Latn-CS"/>
              </w:rPr>
            </w:pPr>
            <w:r w:rsidRPr="006A43C5">
              <w:rPr>
                <w:szCs w:val="24"/>
                <w:lang w:eastAsia="sr-Latn-CS"/>
              </w:rPr>
              <w:t>I-214</w:t>
            </w:r>
          </w:p>
        </w:tc>
        <w:tc>
          <w:tcPr>
            <w:tcW w:w="0" w:type="auto"/>
            <w:vAlign w:val="center"/>
          </w:tcPr>
          <w:p w:rsidR="008B0DCE" w:rsidRPr="006A43C5" w:rsidRDefault="008B0DCE" w:rsidP="00B5350C">
            <w:pPr>
              <w:jc w:val="center"/>
              <w:rPr>
                <w:szCs w:val="24"/>
              </w:rPr>
            </w:pPr>
            <w:r w:rsidRPr="006A43C5">
              <w:rPr>
                <w:szCs w:val="24"/>
              </w:rPr>
              <w:t>31</w:t>
            </w:r>
          </w:p>
        </w:tc>
        <w:tc>
          <w:tcPr>
            <w:tcW w:w="295" w:type="dxa"/>
            <w:shd w:val="clear" w:color="auto" w:fill="A6A6A6"/>
          </w:tcPr>
          <w:p w:rsidR="008B0DCE" w:rsidRPr="006A43C5" w:rsidRDefault="008B0DCE" w:rsidP="00B5350C">
            <w:pPr>
              <w:jc w:val="center"/>
              <w:rPr>
                <w:szCs w:val="24"/>
              </w:rPr>
            </w:pPr>
          </w:p>
        </w:tc>
        <w:tc>
          <w:tcPr>
            <w:tcW w:w="683" w:type="dxa"/>
            <w:vAlign w:val="center"/>
          </w:tcPr>
          <w:p w:rsidR="008B0DCE" w:rsidRPr="006A43C5" w:rsidRDefault="008B0DCE" w:rsidP="00B5350C">
            <w:pPr>
              <w:jc w:val="left"/>
              <w:rPr>
                <w:szCs w:val="24"/>
              </w:rPr>
            </w:pPr>
            <w:r w:rsidRPr="006A43C5">
              <w:rPr>
                <w:szCs w:val="24"/>
              </w:rPr>
              <w:t>51</w:t>
            </w:r>
          </w:p>
        </w:tc>
        <w:tc>
          <w:tcPr>
            <w:tcW w:w="3541" w:type="dxa"/>
            <w:vAlign w:val="bottom"/>
          </w:tcPr>
          <w:p w:rsidR="008B0DCE" w:rsidRPr="006A43C5" w:rsidRDefault="008B0DCE" w:rsidP="00B5350C">
            <w:pPr>
              <w:rPr>
                <w:szCs w:val="24"/>
                <w:lang w:val="sr-Latn-CS" w:eastAsia="sr-Latn-CS"/>
              </w:rPr>
            </w:pPr>
            <w:r w:rsidRPr="006A43C5">
              <w:rPr>
                <w:szCs w:val="24"/>
                <w:lang w:eastAsia="sr-Latn-CS"/>
              </w:rPr>
              <w:t>Otl</w:t>
            </w:r>
          </w:p>
        </w:tc>
        <w:tc>
          <w:tcPr>
            <w:tcW w:w="803" w:type="dxa"/>
            <w:vAlign w:val="center"/>
          </w:tcPr>
          <w:p w:rsidR="008B0DCE" w:rsidRPr="006A43C5" w:rsidRDefault="008B0DCE" w:rsidP="00B5350C">
            <w:pPr>
              <w:jc w:val="center"/>
              <w:rPr>
                <w:szCs w:val="24"/>
              </w:rPr>
            </w:pPr>
            <w:r w:rsidRPr="006A43C5">
              <w:rPr>
                <w:szCs w:val="24"/>
              </w:rPr>
              <w:t>51</w:t>
            </w:r>
          </w:p>
        </w:tc>
      </w:tr>
      <w:tr w:rsidR="008B0DCE" w:rsidRPr="006A43C5" w:rsidTr="00B5350C">
        <w:trPr>
          <w:trHeight w:val="284"/>
        </w:trPr>
        <w:tc>
          <w:tcPr>
            <w:tcW w:w="0" w:type="auto"/>
            <w:shd w:val="clear" w:color="auto" w:fill="auto"/>
            <w:noWrap/>
            <w:vAlign w:val="center"/>
          </w:tcPr>
          <w:p w:rsidR="008B0DCE" w:rsidRPr="006A43C5" w:rsidRDefault="008B0DCE" w:rsidP="00B5350C">
            <w:pPr>
              <w:jc w:val="left"/>
              <w:rPr>
                <w:szCs w:val="24"/>
              </w:rPr>
            </w:pPr>
            <w:r w:rsidRPr="006A43C5">
              <w:rPr>
                <w:szCs w:val="24"/>
              </w:rPr>
              <w:t>25</w:t>
            </w:r>
          </w:p>
        </w:tc>
        <w:tc>
          <w:tcPr>
            <w:tcW w:w="3505" w:type="dxa"/>
            <w:shd w:val="clear" w:color="auto" w:fill="auto"/>
            <w:noWrap/>
            <w:vAlign w:val="bottom"/>
          </w:tcPr>
          <w:p w:rsidR="008B0DCE" w:rsidRPr="006A43C5" w:rsidRDefault="008B0DCE" w:rsidP="00B5350C">
            <w:pPr>
              <w:rPr>
                <w:szCs w:val="24"/>
                <w:lang w:val="sr-Latn-CS" w:eastAsia="sr-Latn-CS"/>
              </w:rPr>
            </w:pPr>
            <w:r w:rsidRPr="006A43C5">
              <w:rPr>
                <w:szCs w:val="24"/>
                <w:lang w:val="sr-Latn-CS" w:eastAsia="sr-Latn-CS"/>
              </w:rPr>
              <w:t>Robusta</w:t>
            </w:r>
          </w:p>
        </w:tc>
        <w:tc>
          <w:tcPr>
            <w:tcW w:w="0" w:type="auto"/>
            <w:vAlign w:val="center"/>
          </w:tcPr>
          <w:p w:rsidR="008B0DCE" w:rsidRPr="006A43C5" w:rsidRDefault="008B0DCE" w:rsidP="00B5350C">
            <w:pPr>
              <w:jc w:val="center"/>
              <w:rPr>
                <w:szCs w:val="24"/>
              </w:rPr>
            </w:pPr>
            <w:r w:rsidRPr="006A43C5">
              <w:rPr>
                <w:szCs w:val="24"/>
              </w:rPr>
              <w:t>31</w:t>
            </w:r>
          </w:p>
        </w:tc>
        <w:tc>
          <w:tcPr>
            <w:tcW w:w="295" w:type="dxa"/>
            <w:shd w:val="clear" w:color="auto" w:fill="A6A6A6"/>
          </w:tcPr>
          <w:p w:rsidR="008B0DCE" w:rsidRPr="006A43C5" w:rsidRDefault="008B0DCE" w:rsidP="00B5350C">
            <w:pPr>
              <w:jc w:val="center"/>
              <w:rPr>
                <w:szCs w:val="24"/>
              </w:rPr>
            </w:pPr>
          </w:p>
        </w:tc>
        <w:tc>
          <w:tcPr>
            <w:tcW w:w="683" w:type="dxa"/>
            <w:vAlign w:val="center"/>
          </w:tcPr>
          <w:p w:rsidR="008B0DCE" w:rsidRPr="006A43C5" w:rsidRDefault="008B0DCE" w:rsidP="00B5350C">
            <w:pPr>
              <w:jc w:val="left"/>
              <w:rPr>
                <w:szCs w:val="24"/>
              </w:rPr>
            </w:pPr>
            <w:r w:rsidRPr="006A43C5">
              <w:rPr>
                <w:szCs w:val="24"/>
              </w:rPr>
              <w:t>75</w:t>
            </w:r>
          </w:p>
        </w:tc>
        <w:tc>
          <w:tcPr>
            <w:tcW w:w="3541" w:type="dxa"/>
            <w:vAlign w:val="bottom"/>
          </w:tcPr>
          <w:p w:rsidR="008B0DCE" w:rsidRPr="006A43C5" w:rsidRDefault="008B0DCE" w:rsidP="00B5350C">
            <w:pPr>
              <w:rPr>
                <w:szCs w:val="24"/>
                <w:lang w:val="sr-Latn-CS" w:eastAsia="sr-Latn-CS"/>
              </w:rPr>
            </w:pPr>
            <w:r w:rsidRPr="006A43C5">
              <w:rPr>
                <w:szCs w:val="24"/>
                <w:lang w:eastAsia="sr-Latn-CS"/>
              </w:rPr>
              <w:t>Bagrem</w:t>
            </w:r>
          </w:p>
        </w:tc>
        <w:tc>
          <w:tcPr>
            <w:tcW w:w="803" w:type="dxa"/>
            <w:vAlign w:val="center"/>
          </w:tcPr>
          <w:p w:rsidR="008B0DCE" w:rsidRPr="006A43C5" w:rsidRDefault="008B0DCE" w:rsidP="00B5350C">
            <w:pPr>
              <w:jc w:val="center"/>
              <w:rPr>
                <w:szCs w:val="24"/>
              </w:rPr>
            </w:pPr>
            <w:r w:rsidRPr="006A43C5">
              <w:rPr>
                <w:szCs w:val="24"/>
              </w:rPr>
              <w:t>29</w:t>
            </w:r>
          </w:p>
        </w:tc>
      </w:tr>
      <w:tr w:rsidR="008B0DCE" w:rsidRPr="006A43C5" w:rsidTr="00B5350C">
        <w:trPr>
          <w:trHeight w:val="284"/>
        </w:trPr>
        <w:tc>
          <w:tcPr>
            <w:tcW w:w="0" w:type="auto"/>
            <w:shd w:val="clear" w:color="auto" w:fill="auto"/>
            <w:noWrap/>
            <w:vAlign w:val="center"/>
          </w:tcPr>
          <w:p w:rsidR="008B0DCE" w:rsidRPr="006A43C5" w:rsidRDefault="008B0DCE" w:rsidP="00B5350C">
            <w:pPr>
              <w:jc w:val="left"/>
              <w:rPr>
                <w:szCs w:val="24"/>
              </w:rPr>
            </w:pPr>
            <w:r w:rsidRPr="006A43C5">
              <w:rPr>
                <w:szCs w:val="24"/>
              </w:rPr>
              <w:t>33</w:t>
            </w:r>
          </w:p>
        </w:tc>
        <w:tc>
          <w:tcPr>
            <w:tcW w:w="3505" w:type="dxa"/>
            <w:shd w:val="clear" w:color="auto" w:fill="auto"/>
            <w:noWrap/>
            <w:vAlign w:val="bottom"/>
          </w:tcPr>
          <w:p w:rsidR="008B0DCE" w:rsidRPr="006A43C5" w:rsidRDefault="008B0DCE" w:rsidP="00B5350C">
            <w:pPr>
              <w:rPr>
                <w:szCs w:val="24"/>
                <w:lang w:val="sr-Latn-CS" w:eastAsia="sr-Latn-CS"/>
              </w:rPr>
            </w:pPr>
            <w:r w:rsidRPr="006A43C5">
              <w:rPr>
                <w:szCs w:val="24"/>
                <w:lang w:val="sr-Latn-CS" w:eastAsia="sr-Latn-CS"/>
              </w:rPr>
              <w:t>Topola M1</w:t>
            </w:r>
          </w:p>
        </w:tc>
        <w:tc>
          <w:tcPr>
            <w:tcW w:w="0" w:type="auto"/>
            <w:vAlign w:val="center"/>
          </w:tcPr>
          <w:p w:rsidR="008B0DCE" w:rsidRPr="006A43C5" w:rsidRDefault="008B0DCE" w:rsidP="00B5350C">
            <w:pPr>
              <w:jc w:val="center"/>
              <w:rPr>
                <w:szCs w:val="24"/>
              </w:rPr>
            </w:pPr>
            <w:r w:rsidRPr="006A43C5">
              <w:rPr>
                <w:szCs w:val="24"/>
              </w:rPr>
              <w:t>31</w:t>
            </w:r>
          </w:p>
        </w:tc>
        <w:tc>
          <w:tcPr>
            <w:tcW w:w="295" w:type="dxa"/>
            <w:shd w:val="clear" w:color="auto" w:fill="A6A6A6"/>
          </w:tcPr>
          <w:p w:rsidR="008B0DCE" w:rsidRPr="006A43C5" w:rsidRDefault="008B0DCE" w:rsidP="00B5350C">
            <w:pPr>
              <w:jc w:val="center"/>
              <w:rPr>
                <w:szCs w:val="24"/>
              </w:rPr>
            </w:pPr>
          </w:p>
        </w:tc>
        <w:tc>
          <w:tcPr>
            <w:tcW w:w="683" w:type="dxa"/>
            <w:vAlign w:val="center"/>
          </w:tcPr>
          <w:p w:rsidR="008B0DCE" w:rsidRPr="006A43C5" w:rsidRDefault="008B0DCE" w:rsidP="00B5350C">
            <w:pPr>
              <w:jc w:val="left"/>
              <w:rPr>
                <w:szCs w:val="24"/>
              </w:rPr>
            </w:pPr>
            <w:r w:rsidRPr="006A43C5">
              <w:rPr>
                <w:szCs w:val="24"/>
              </w:rPr>
              <w:t>76</w:t>
            </w:r>
          </w:p>
        </w:tc>
        <w:tc>
          <w:tcPr>
            <w:tcW w:w="3541" w:type="dxa"/>
            <w:vAlign w:val="bottom"/>
          </w:tcPr>
          <w:p w:rsidR="008B0DCE" w:rsidRPr="006A43C5" w:rsidRDefault="008B0DCE" w:rsidP="00B5350C">
            <w:pPr>
              <w:rPr>
                <w:szCs w:val="24"/>
                <w:lang w:val="sr-Latn-CS" w:eastAsia="sr-Latn-CS"/>
              </w:rPr>
            </w:pPr>
            <w:r w:rsidRPr="006A43C5">
              <w:rPr>
                <w:szCs w:val="24"/>
                <w:lang w:eastAsia="sr-Latn-CS"/>
              </w:rPr>
              <w:t>Crni Orah</w:t>
            </w:r>
          </w:p>
        </w:tc>
        <w:tc>
          <w:tcPr>
            <w:tcW w:w="803" w:type="dxa"/>
            <w:vAlign w:val="center"/>
          </w:tcPr>
          <w:p w:rsidR="008B0DCE" w:rsidRPr="006A43C5" w:rsidRDefault="008B0DCE" w:rsidP="00B5350C">
            <w:pPr>
              <w:jc w:val="center"/>
              <w:rPr>
                <w:szCs w:val="24"/>
              </w:rPr>
            </w:pPr>
            <w:r w:rsidRPr="006A43C5">
              <w:rPr>
                <w:szCs w:val="24"/>
              </w:rPr>
              <w:t>51</w:t>
            </w:r>
          </w:p>
        </w:tc>
      </w:tr>
      <w:tr w:rsidR="008B0DCE" w:rsidRPr="006A43C5" w:rsidTr="00B5350C">
        <w:trPr>
          <w:trHeight w:val="284"/>
        </w:trPr>
        <w:tc>
          <w:tcPr>
            <w:tcW w:w="0" w:type="auto"/>
            <w:shd w:val="clear" w:color="auto" w:fill="auto"/>
            <w:noWrap/>
            <w:vAlign w:val="center"/>
          </w:tcPr>
          <w:p w:rsidR="008B0DCE" w:rsidRPr="006A43C5" w:rsidRDefault="008B0DCE" w:rsidP="00B5350C">
            <w:pPr>
              <w:jc w:val="left"/>
              <w:rPr>
                <w:szCs w:val="24"/>
              </w:rPr>
            </w:pPr>
            <w:r w:rsidRPr="006A43C5">
              <w:rPr>
                <w:szCs w:val="24"/>
              </w:rPr>
              <w:t>40</w:t>
            </w:r>
          </w:p>
        </w:tc>
        <w:tc>
          <w:tcPr>
            <w:tcW w:w="3505" w:type="dxa"/>
            <w:shd w:val="clear" w:color="auto" w:fill="auto"/>
            <w:noWrap/>
            <w:vAlign w:val="bottom"/>
          </w:tcPr>
          <w:p w:rsidR="008B0DCE" w:rsidRPr="006A43C5" w:rsidRDefault="008B0DCE" w:rsidP="00B5350C">
            <w:pPr>
              <w:rPr>
                <w:szCs w:val="24"/>
                <w:lang w:val="sr-Latn-CS" w:eastAsia="sr-Latn-CS"/>
              </w:rPr>
            </w:pPr>
            <w:r w:rsidRPr="006A43C5">
              <w:rPr>
                <w:szCs w:val="24"/>
                <w:lang w:eastAsia="sr-Latn-CS"/>
              </w:rPr>
              <w:t>OML</w:t>
            </w:r>
          </w:p>
        </w:tc>
        <w:tc>
          <w:tcPr>
            <w:tcW w:w="0" w:type="auto"/>
            <w:vAlign w:val="center"/>
          </w:tcPr>
          <w:p w:rsidR="008B0DCE" w:rsidRPr="006A43C5" w:rsidRDefault="008B0DCE" w:rsidP="00B5350C">
            <w:pPr>
              <w:jc w:val="center"/>
              <w:rPr>
                <w:szCs w:val="24"/>
              </w:rPr>
            </w:pPr>
            <w:r w:rsidRPr="006A43C5">
              <w:rPr>
                <w:szCs w:val="24"/>
              </w:rPr>
              <w:t>34</w:t>
            </w:r>
          </w:p>
        </w:tc>
        <w:tc>
          <w:tcPr>
            <w:tcW w:w="295" w:type="dxa"/>
            <w:shd w:val="clear" w:color="auto" w:fill="A6A6A6"/>
          </w:tcPr>
          <w:p w:rsidR="008B0DCE" w:rsidRPr="006A43C5" w:rsidRDefault="008B0DCE" w:rsidP="00B5350C">
            <w:pPr>
              <w:jc w:val="center"/>
              <w:rPr>
                <w:szCs w:val="24"/>
              </w:rPr>
            </w:pPr>
          </w:p>
        </w:tc>
        <w:tc>
          <w:tcPr>
            <w:tcW w:w="683" w:type="dxa"/>
            <w:vAlign w:val="center"/>
          </w:tcPr>
          <w:p w:rsidR="008B0DCE" w:rsidRPr="006A43C5" w:rsidRDefault="008B0DCE" w:rsidP="00B5350C">
            <w:pPr>
              <w:jc w:val="left"/>
              <w:rPr>
                <w:szCs w:val="24"/>
              </w:rPr>
            </w:pPr>
            <w:r w:rsidRPr="006A43C5">
              <w:rPr>
                <w:szCs w:val="24"/>
              </w:rPr>
              <w:t>77</w:t>
            </w:r>
          </w:p>
        </w:tc>
        <w:tc>
          <w:tcPr>
            <w:tcW w:w="3541" w:type="dxa"/>
            <w:vAlign w:val="bottom"/>
          </w:tcPr>
          <w:p w:rsidR="008B0DCE" w:rsidRPr="006A43C5" w:rsidRDefault="008B0DCE" w:rsidP="00B5350C">
            <w:pPr>
              <w:rPr>
                <w:szCs w:val="24"/>
                <w:lang w:val="sr-Latn-CS" w:eastAsia="sr-Latn-CS"/>
              </w:rPr>
            </w:pPr>
            <w:r w:rsidRPr="006A43C5">
              <w:rPr>
                <w:szCs w:val="24"/>
                <w:lang w:eastAsia="sr-Latn-CS"/>
              </w:rPr>
              <w:t>Američki jasen</w:t>
            </w:r>
          </w:p>
        </w:tc>
        <w:tc>
          <w:tcPr>
            <w:tcW w:w="803" w:type="dxa"/>
            <w:vAlign w:val="center"/>
          </w:tcPr>
          <w:p w:rsidR="008B0DCE" w:rsidRPr="006A43C5" w:rsidRDefault="008B0DCE" w:rsidP="00B5350C">
            <w:pPr>
              <w:jc w:val="center"/>
              <w:rPr>
                <w:szCs w:val="24"/>
              </w:rPr>
            </w:pPr>
            <w:r w:rsidRPr="006A43C5">
              <w:rPr>
                <w:szCs w:val="24"/>
              </w:rPr>
              <w:t>51</w:t>
            </w:r>
          </w:p>
        </w:tc>
      </w:tr>
      <w:tr w:rsidR="008B0DCE" w:rsidRPr="006A43C5" w:rsidTr="00B5350C">
        <w:trPr>
          <w:trHeight w:val="284"/>
        </w:trPr>
        <w:tc>
          <w:tcPr>
            <w:tcW w:w="0" w:type="auto"/>
            <w:shd w:val="clear" w:color="auto" w:fill="auto"/>
            <w:noWrap/>
            <w:vAlign w:val="center"/>
          </w:tcPr>
          <w:p w:rsidR="008B0DCE" w:rsidRPr="006A43C5" w:rsidRDefault="008B0DCE" w:rsidP="00B5350C">
            <w:pPr>
              <w:jc w:val="left"/>
              <w:rPr>
                <w:szCs w:val="24"/>
              </w:rPr>
            </w:pPr>
            <w:r w:rsidRPr="006A43C5">
              <w:rPr>
                <w:szCs w:val="24"/>
              </w:rPr>
              <w:t>34</w:t>
            </w:r>
          </w:p>
        </w:tc>
        <w:tc>
          <w:tcPr>
            <w:tcW w:w="3505" w:type="dxa"/>
            <w:shd w:val="clear" w:color="auto" w:fill="auto"/>
            <w:noWrap/>
            <w:vAlign w:val="bottom"/>
          </w:tcPr>
          <w:p w:rsidR="008B0DCE" w:rsidRPr="006A43C5" w:rsidRDefault="008B0DCE" w:rsidP="00B5350C">
            <w:pPr>
              <w:rPr>
                <w:szCs w:val="24"/>
                <w:lang w:eastAsia="sr-Latn-CS"/>
              </w:rPr>
            </w:pPr>
            <w:r w:rsidRPr="006A43C5">
              <w:rPr>
                <w:szCs w:val="24"/>
                <w:lang w:eastAsia="sr-Latn-CS"/>
              </w:rPr>
              <w:t>Sibirski brest</w:t>
            </w:r>
          </w:p>
        </w:tc>
        <w:tc>
          <w:tcPr>
            <w:tcW w:w="0" w:type="auto"/>
            <w:vAlign w:val="center"/>
          </w:tcPr>
          <w:p w:rsidR="008B0DCE" w:rsidRPr="006A43C5" w:rsidRDefault="008B0DCE" w:rsidP="00B5350C">
            <w:pPr>
              <w:jc w:val="center"/>
              <w:rPr>
                <w:szCs w:val="24"/>
              </w:rPr>
            </w:pPr>
            <w:r w:rsidRPr="006A43C5">
              <w:rPr>
                <w:szCs w:val="24"/>
              </w:rPr>
              <w:t>51</w:t>
            </w:r>
          </w:p>
        </w:tc>
        <w:tc>
          <w:tcPr>
            <w:tcW w:w="295" w:type="dxa"/>
            <w:shd w:val="clear" w:color="auto" w:fill="A6A6A6"/>
          </w:tcPr>
          <w:p w:rsidR="008B0DCE" w:rsidRPr="006A43C5" w:rsidRDefault="008B0DCE" w:rsidP="00B5350C">
            <w:pPr>
              <w:jc w:val="center"/>
              <w:rPr>
                <w:szCs w:val="24"/>
              </w:rPr>
            </w:pPr>
          </w:p>
        </w:tc>
        <w:tc>
          <w:tcPr>
            <w:tcW w:w="683" w:type="dxa"/>
            <w:vAlign w:val="center"/>
          </w:tcPr>
          <w:p w:rsidR="008B0DCE" w:rsidRPr="006A43C5" w:rsidRDefault="008B0DCE" w:rsidP="00B5350C">
            <w:pPr>
              <w:jc w:val="left"/>
              <w:rPr>
                <w:szCs w:val="24"/>
              </w:rPr>
            </w:pPr>
            <w:r w:rsidRPr="006A43C5">
              <w:rPr>
                <w:szCs w:val="24"/>
              </w:rPr>
              <w:t>78</w:t>
            </w:r>
          </w:p>
        </w:tc>
        <w:tc>
          <w:tcPr>
            <w:tcW w:w="3541" w:type="dxa"/>
            <w:vAlign w:val="bottom"/>
          </w:tcPr>
          <w:p w:rsidR="008B0DCE" w:rsidRPr="006A43C5" w:rsidRDefault="008B0DCE" w:rsidP="00B5350C">
            <w:pPr>
              <w:rPr>
                <w:szCs w:val="24"/>
                <w:lang w:val="sr-Latn-CS" w:eastAsia="sr-Latn-CS"/>
              </w:rPr>
            </w:pPr>
            <w:r w:rsidRPr="006A43C5">
              <w:rPr>
                <w:szCs w:val="24"/>
                <w:lang w:val="sr-Latn-CS" w:eastAsia="sr-Latn-CS"/>
              </w:rPr>
              <w:t>Gledičija</w:t>
            </w:r>
          </w:p>
        </w:tc>
        <w:tc>
          <w:tcPr>
            <w:tcW w:w="803" w:type="dxa"/>
            <w:vAlign w:val="center"/>
          </w:tcPr>
          <w:p w:rsidR="008B0DCE" w:rsidRPr="006A43C5" w:rsidRDefault="008B0DCE" w:rsidP="00B5350C">
            <w:pPr>
              <w:jc w:val="center"/>
              <w:rPr>
                <w:szCs w:val="24"/>
              </w:rPr>
            </w:pPr>
            <w:r w:rsidRPr="006A43C5">
              <w:rPr>
                <w:szCs w:val="24"/>
              </w:rPr>
              <w:t>51</w:t>
            </w:r>
          </w:p>
        </w:tc>
      </w:tr>
      <w:tr w:rsidR="008B0DCE" w:rsidRPr="006A43C5" w:rsidTr="00B5350C">
        <w:trPr>
          <w:trHeight w:val="284"/>
        </w:trPr>
        <w:tc>
          <w:tcPr>
            <w:tcW w:w="0" w:type="auto"/>
            <w:shd w:val="clear" w:color="auto" w:fill="auto"/>
            <w:noWrap/>
            <w:vAlign w:val="center"/>
          </w:tcPr>
          <w:p w:rsidR="008B0DCE" w:rsidRPr="006A43C5" w:rsidRDefault="008B0DCE" w:rsidP="00B5350C">
            <w:pPr>
              <w:jc w:val="left"/>
              <w:rPr>
                <w:szCs w:val="24"/>
              </w:rPr>
            </w:pPr>
            <w:r w:rsidRPr="006A43C5">
              <w:rPr>
                <w:szCs w:val="24"/>
              </w:rPr>
              <w:t>38</w:t>
            </w:r>
          </w:p>
        </w:tc>
        <w:tc>
          <w:tcPr>
            <w:tcW w:w="3505" w:type="dxa"/>
            <w:shd w:val="clear" w:color="auto" w:fill="auto"/>
            <w:noWrap/>
            <w:vAlign w:val="bottom"/>
          </w:tcPr>
          <w:p w:rsidR="008B0DCE" w:rsidRPr="006A43C5" w:rsidRDefault="008B0DCE" w:rsidP="00B5350C">
            <w:pPr>
              <w:rPr>
                <w:szCs w:val="24"/>
                <w:lang w:eastAsia="sr-Latn-CS"/>
              </w:rPr>
            </w:pPr>
            <w:r w:rsidRPr="006A43C5">
              <w:rPr>
                <w:szCs w:val="24"/>
                <w:lang w:eastAsia="sr-Latn-CS"/>
              </w:rPr>
              <w:t>Poljski brest</w:t>
            </w:r>
          </w:p>
        </w:tc>
        <w:tc>
          <w:tcPr>
            <w:tcW w:w="0" w:type="auto"/>
            <w:vAlign w:val="center"/>
          </w:tcPr>
          <w:p w:rsidR="008B0DCE" w:rsidRPr="006A43C5" w:rsidRDefault="008B0DCE" w:rsidP="00B5350C">
            <w:pPr>
              <w:jc w:val="center"/>
              <w:rPr>
                <w:szCs w:val="24"/>
              </w:rPr>
            </w:pPr>
            <w:r w:rsidRPr="006A43C5">
              <w:rPr>
                <w:szCs w:val="24"/>
              </w:rPr>
              <w:t>51</w:t>
            </w:r>
          </w:p>
        </w:tc>
        <w:tc>
          <w:tcPr>
            <w:tcW w:w="295" w:type="dxa"/>
            <w:shd w:val="clear" w:color="auto" w:fill="A6A6A6"/>
          </w:tcPr>
          <w:p w:rsidR="008B0DCE" w:rsidRPr="006A43C5" w:rsidRDefault="008B0DCE" w:rsidP="00B5350C">
            <w:pPr>
              <w:jc w:val="center"/>
              <w:rPr>
                <w:szCs w:val="24"/>
              </w:rPr>
            </w:pPr>
          </w:p>
        </w:tc>
        <w:tc>
          <w:tcPr>
            <w:tcW w:w="683" w:type="dxa"/>
            <w:vAlign w:val="center"/>
          </w:tcPr>
          <w:p w:rsidR="008B0DCE" w:rsidRPr="006A43C5" w:rsidRDefault="008B0DCE" w:rsidP="00B5350C">
            <w:pPr>
              <w:jc w:val="left"/>
              <w:rPr>
                <w:szCs w:val="24"/>
              </w:rPr>
            </w:pPr>
            <w:r w:rsidRPr="006A43C5">
              <w:rPr>
                <w:szCs w:val="24"/>
              </w:rPr>
              <w:t>70</w:t>
            </w:r>
          </w:p>
        </w:tc>
        <w:tc>
          <w:tcPr>
            <w:tcW w:w="3541" w:type="dxa"/>
            <w:vAlign w:val="bottom"/>
          </w:tcPr>
          <w:p w:rsidR="008B0DCE" w:rsidRPr="006A43C5" w:rsidRDefault="008B0DCE" w:rsidP="00B5350C">
            <w:pPr>
              <w:rPr>
                <w:szCs w:val="24"/>
                <w:lang w:eastAsia="sr-Latn-CS"/>
              </w:rPr>
            </w:pPr>
            <w:r w:rsidRPr="006A43C5">
              <w:rPr>
                <w:szCs w:val="24"/>
                <w:lang w:eastAsia="sr-Latn-CS"/>
              </w:rPr>
              <w:t>Crni bor</w:t>
            </w:r>
          </w:p>
        </w:tc>
        <w:tc>
          <w:tcPr>
            <w:tcW w:w="803" w:type="dxa"/>
            <w:vAlign w:val="center"/>
          </w:tcPr>
          <w:p w:rsidR="008B0DCE" w:rsidRPr="006A43C5" w:rsidRDefault="008B0DCE" w:rsidP="00B5350C">
            <w:pPr>
              <w:jc w:val="center"/>
              <w:rPr>
                <w:szCs w:val="24"/>
              </w:rPr>
            </w:pPr>
            <w:r w:rsidRPr="006A43C5">
              <w:rPr>
                <w:szCs w:val="24"/>
              </w:rPr>
              <w:t>90</w:t>
            </w:r>
          </w:p>
        </w:tc>
      </w:tr>
    </w:tbl>
    <w:p w:rsidR="008B0DCE" w:rsidRPr="006A43C5" w:rsidRDefault="008B0DCE" w:rsidP="00B5350C">
      <w:pPr>
        <w:pStyle w:val="Header"/>
        <w:tabs>
          <w:tab w:val="clear" w:pos="4536"/>
          <w:tab w:val="clear" w:pos="9072"/>
        </w:tabs>
        <w:ind w:firstLine="600"/>
        <w:rPr>
          <w:sz w:val="24"/>
          <w:szCs w:val="24"/>
        </w:rPr>
      </w:pPr>
    </w:p>
    <w:p w:rsidR="008B0DCE" w:rsidRDefault="008B0DCE"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Default="00F83EC0" w:rsidP="00B5350C">
      <w:pPr>
        <w:pStyle w:val="Header"/>
        <w:tabs>
          <w:tab w:val="clear" w:pos="4536"/>
          <w:tab w:val="clear" w:pos="9072"/>
        </w:tabs>
        <w:ind w:firstLine="600"/>
        <w:rPr>
          <w:sz w:val="24"/>
          <w:szCs w:val="24"/>
        </w:rPr>
      </w:pPr>
    </w:p>
    <w:p w:rsidR="00F83EC0" w:rsidRPr="006A43C5" w:rsidRDefault="00F83EC0" w:rsidP="00B5350C">
      <w:pPr>
        <w:pStyle w:val="Header"/>
        <w:tabs>
          <w:tab w:val="clear" w:pos="4536"/>
          <w:tab w:val="clear" w:pos="9072"/>
        </w:tabs>
        <w:ind w:firstLine="600"/>
        <w:rPr>
          <w:sz w:val="24"/>
          <w:szCs w:val="24"/>
        </w:rPr>
      </w:pPr>
    </w:p>
    <w:p w:rsidR="008B0DCE" w:rsidRPr="006A43C5" w:rsidRDefault="008B0DCE" w:rsidP="00B5350C">
      <w:pPr>
        <w:pStyle w:val="Header"/>
        <w:tabs>
          <w:tab w:val="clear" w:pos="4536"/>
          <w:tab w:val="clear" w:pos="9072"/>
        </w:tabs>
        <w:ind w:firstLine="600"/>
        <w:rPr>
          <w:sz w:val="24"/>
          <w:szCs w:val="24"/>
        </w:rPr>
      </w:pPr>
    </w:p>
    <w:p w:rsidR="00732569" w:rsidRPr="006A43C5" w:rsidRDefault="00732569" w:rsidP="00B5350C">
      <w:pPr>
        <w:pStyle w:val="Heading1"/>
      </w:pPr>
      <w:bookmarkStart w:id="1518" w:name="_Toc535232944"/>
      <w:bookmarkStart w:id="1519" w:name="_Toc535233810"/>
      <w:r w:rsidRPr="006A43C5">
        <w:lastRenderedPageBreak/>
        <w:t>15. ŠUMSKA HRONIKA</w:t>
      </w:r>
      <w:bookmarkEnd w:id="1363"/>
      <w:bookmarkEnd w:id="1364"/>
      <w:bookmarkEnd w:id="1365"/>
      <w:bookmarkEnd w:id="1366"/>
      <w:bookmarkEnd w:id="1518"/>
      <w:bookmarkEnd w:id="1519"/>
    </w:p>
    <w:p w:rsidR="00732569" w:rsidRPr="006A43C5" w:rsidRDefault="00732569" w:rsidP="00B5350C">
      <w:pPr>
        <w:pStyle w:val="Header"/>
        <w:tabs>
          <w:tab w:val="clear" w:pos="4536"/>
          <w:tab w:val="clear" w:pos="9072"/>
        </w:tabs>
        <w:ind w:firstLine="600"/>
        <w:jc w:val="center"/>
        <w:rPr>
          <w:b/>
          <w:sz w:val="24"/>
          <w:szCs w:val="24"/>
        </w:rPr>
      </w:pPr>
    </w:p>
    <w:tbl>
      <w:tblPr>
        <w:tblW w:w="1995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9953"/>
      </w:tblGrid>
      <w:tr w:rsidR="00732569" w:rsidRPr="006A43C5" w:rsidTr="00B05CC4">
        <w:tc>
          <w:tcPr>
            <w:tcW w:w="19953"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B05CC4">
        <w:tc>
          <w:tcPr>
            <w:tcW w:w="19953"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B05CC4">
        <w:tc>
          <w:tcPr>
            <w:tcW w:w="19953"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B05CC4">
        <w:tc>
          <w:tcPr>
            <w:tcW w:w="19953"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B05CC4">
        <w:tc>
          <w:tcPr>
            <w:tcW w:w="19953"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B05CC4">
        <w:tc>
          <w:tcPr>
            <w:tcW w:w="19953"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B05CC4">
        <w:tc>
          <w:tcPr>
            <w:tcW w:w="19953"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B05CC4">
        <w:tc>
          <w:tcPr>
            <w:tcW w:w="19953"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B05CC4">
        <w:tc>
          <w:tcPr>
            <w:tcW w:w="19953"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B05CC4">
        <w:tc>
          <w:tcPr>
            <w:tcW w:w="19953"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B05CC4">
        <w:tc>
          <w:tcPr>
            <w:tcW w:w="19953"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B05CC4">
        <w:tc>
          <w:tcPr>
            <w:tcW w:w="19953"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B05CC4">
        <w:tc>
          <w:tcPr>
            <w:tcW w:w="19953"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B05CC4">
        <w:tc>
          <w:tcPr>
            <w:tcW w:w="19953"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B05CC4">
        <w:tc>
          <w:tcPr>
            <w:tcW w:w="19953"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6A43C5" w:rsidTr="00B05CC4">
        <w:tc>
          <w:tcPr>
            <w:tcW w:w="19953" w:type="dxa"/>
          </w:tcPr>
          <w:p w:rsidR="00732569" w:rsidRPr="006A43C5"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600"/>
              <w:jc w:val="center"/>
              <w:rPr>
                <w:b/>
                <w:sz w:val="24"/>
                <w:szCs w:val="24"/>
              </w:rPr>
            </w:pPr>
          </w:p>
        </w:tc>
      </w:tr>
    </w:tbl>
    <w:p w:rsidR="00732569" w:rsidRPr="003864A4" w:rsidRDefault="00732569" w:rsidP="00B5350C">
      <w:pPr>
        <w:rPr>
          <w:szCs w:val="24"/>
        </w:rPr>
      </w:pPr>
    </w:p>
    <w:tbl>
      <w:tblPr>
        <w:tblW w:w="1995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9953"/>
      </w:tblGrid>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600"/>
              <w:jc w:val="center"/>
              <w:rPr>
                <w:b/>
                <w:sz w:val="24"/>
                <w:szCs w:val="24"/>
              </w:rPr>
            </w:pPr>
          </w:p>
        </w:tc>
      </w:tr>
    </w:tbl>
    <w:p w:rsidR="00732569" w:rsidRPr="003864A4" w:rsidRDefault="00732569" w:rsidP="00B5350C">
      <w:pPr>
        <w:rPr>
          <w:szCs w:val="24"/>
        </w:rPr>
      </w:pPr>
    </w:p>
    <w:tbl>
      <w:tblPr>
        <w:tblW w:w="1995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9953"/>
      </w:tblGrid>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bl>
    <w:p w:rsidR="00732569" w:rsidRPr="003864A4" w:rsidRDefault="00732569" w:rsidP="00B5350C">
      <w:pPr>
        <w:rPr>
          <w:szCs w:val="24"/>
        </w:rPr>
      </w:pPr>
    </w:p>
    <w:tbl>
      <w:tblPr>
        <w:tblW w:w="1995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9953"/>
      </w:tblGrid>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bl>
    <w:p w:rsidR="00732569" w:rsidRPr="003864A4" w:rsidRDefault="00732569" w:rsidP="00B5350C">
      <w:pPr>
        <w:rPr>
          <w:szCs w:val="24"/>
        </w:rPr>
      </w:pPr>
    </w:p>
    <w:tbl>
      <w:tblPr>
        <w:tblW w:w="1995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9953"/>
      </w:tblGrid>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Pr>
          <w:p w:rsidR="00732569" w:rsidRPr="003864A4" w:rsidRDefault="00732569" w:rsidP="00B5350C">
            <w:pPr>
              <w:pStyle w:val="Header"/>
              <w:tabs>
                <w:tab w:val="clear" w:pos="4536"/>
                <w:tab w:val="clear" w:pos="9072"/>
              </w:tabs>
              <w:ind w:firstLine="0"/>
              <w:jc w:val="center"/>
              <w:rPr>
                <w:b/>
                <w:sz w:val="24"/>
                <w:szCs w:val="24"/>
              </w:rPr>
            </w:pPr>
          </w:p>
        </w:tc>
      </w:tr>
    </w:tbl>
    <w:p w:rsidR="00732569" w:rsidRPr="003864A4" w:rsidRDefault="00732569" w:rsidP="00B5350C">
      <w:pPr>
        <w:rPr>
          <w:szCs w:val="24"/>
        </w:rPr>
      </w:pPr>
    </w:p>
    <w:tbl>
      <w:tblPr>
        <w:tblW w:w="1995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9953"/>
      </w:tblGrid>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bl>
    <w:p w:rsidR="00732569" w:rsidRPr="003864A4" w:rsidRDefault="00732569" w:rsidP="00B5350C">
      <w:pPr>
        <w:rPr>
          <w:szCs w:val="24"/>
        </w:rPr>
      </w:pPr>
    </w:p>
    <w:tbl>
      <w:tblPr>
        <w:tblW w:w="1995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9953"/>
      </w:tblGrid>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bl>
    <w:p w:rsidR="00732569" w:rsidRPr="003864A4" w:rsidRDefault="00732569" w:rsidP="00B5350C">
      <w:pPr>
        <w:rPr>
          <w:szCs w:val="24"/>
        </w:rPr>
      </w:pPr>
    </w:p>
    <w:tbl>
      <w:tblPr>
        <w:tblW w:w="1995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9953"/>
      </w:tblGrid>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bl>
    <w:p w:rsidR="00732569" w:rsidRPr="003864A4" w:rsidRDefault="00732569" w:rsidP="00B5350C">
      <w:pPr>
        <w:pStyle w:val="Header"/>
        <w:tabs>
          <w:tab w:val="clear" w:pos="4536"/>
          <w:tab w:val="clear" w:pos="9072"/>
        </w:tabs>
        <w:ind w:firstLine="0"/>
        <w:rPr>
          <w:b/>
          <w:sz w:val="24"/>
          <w:szCs w:val="24"/>
        </w:rPr>
      </w:pPr>
    </w:p>
    <w:tbl>
      <w:tblPr>
        <w:tblW w:w="1995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9953"/>
      </w:tblGrid>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bl>
    <w:p w:rsidR="00732569" w:rsidRPr="003864A4" w:rsidRDefault="00732569" w:rsidP="00B5350C">
      <w:pPr>
        <w:rPr>
          <w:szCs w:val="24"/>
        </w:rPr>
      </w:pPr>
    </w:p>
    <w:tbl>
      <w:tblPr>
        <w:tblW w:w="1995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9953"/>
      </w:tblGrid>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bl>
    <w:p w:rsidR="00732569" w:rsidRPr="003864A4" w:rsidRDefault="00732569" w:rsidP="00B5350C">
      <w:pPr>
        <w:pStyle w:val="Header"/>
        <w:tabs>
          <w:tab w:val="clear" w:pos="4536"/>
          <w:tab w:val="clear" w:pos="9072"/>
        </w:tabs>
        <w:ind w:firstLine="0"/>
        <w:rPr>
          <w:b/>
          <w:sz w:val="24"/>
          <w:szCs w:val="24"/>
        </w:rPr>
      </w:pPr>
    </w:p>
    <w:tbl>
      <w:tblPr>
        <w:tblW w:w="1995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9953"/>
      </w:tblGrid>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bl>
    <w:p w:rsidR="00732569" w:rsidRPr="003864A4" w:rsidRDefault="00732569" w:rsidP="00B5350C">
      <w:pPr>
        <w:pStyle w:val="Header"/>
        <w:tabs>
          <w:tab w:val="clear" w:pos="4536"/>
          <w:tab w:val="clear" w:pos="9072"/>
        </w:tabs>
        <w:ind w:firstLine="0"/>
        <w:rPr>
          <w:b/>
          <w:sz w:val="24"/>
          <w:szCs w:val="24"/>
        </w:rPr>
      </w:pPr>
    </w:p>
    <w:tbl>
      <w:tblPr>
        <w:tblW w:w="1995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9953"/>
      </w:tblGrid>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bl>
    <w:p w:rsidR="00732569" w:rsidRPr="003864A4" w:rsidRDefault="00732569" w:rsidP="00B5350C">
      <w:pPr>
        <w:pStyle w:val="Header"/>
        <w:tabs>
          <w:tab w:val="clear" w:pos="4536"/>
          <w:tab w:val="clear" w:pos="9072"/>
        </w:tabs>
        <w:ind w:firstLine="0"/>
        <w:rPr>
          <w:b/>
          <w:sz w:val="24"/>
          <w:szCs w:val="24"/>
        </w:rPr>
      </w:pPr>
    </w:p>
    <w:tbl>
      <w:tblPr>
        <w:tblW w:w="1995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9953"/>
      </w:tblGrid>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bl>
    <w:p w:rsidR="00732569" w:rsidRPr="003864A4" w:rsidRDefault="00732569" w:rsidP="00B5350C">
      <w:pPr>
        <w:rPr>
          <w:szCs w:val="24"/>
        </w:rPr>
      </w:pPr>
    </w:p>
    <w:tbl>
      <w:tblPr>
        <w:tblW w:w="1995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9953"/>
      </w:tblGrid>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bl>
    <w:p w:rsidR="00732569" w:rsidRPr="003864A4" w:rsidRDefault="00732569" w:rsidP="00B5350C">
      <w:pPr>
        <w:pStyle w:val="Header"/>
        <w:tabs>
          <w:tab w:val="clear" w:pos="4536"/>
          <w:tab w:val="clear" w:pos="9072"/>
        </w:tabs>
        <w:ind w:firstLine="600"/>
        <w:jc w:val="center"/>
        <w:rPr>
          <w:b/>
          <w:sz w:val="24"/>
          <w:szCs w:val="24"/>
        </w:rPr>
      </w:pPr>
    </w:p>
    <w:tbl>
      <w:tblPr>
        <w:tblW w:w="1995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9953"/>
      </w:tblGrid>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bl>
    <w:p w:rsidR="00732569" w:rsidRPr="003864A4" w:rsidRDefault="00732569" w:rsidP="00B5350C">
      <w:pPr>
        <w:rPr>
          <w:szCs w:val="24"/>
        </w:rPr>
      </w:pPr>
    </w:p>
    <w:tbl>
      <w:tblPr>
        <w:tblW w:w="1995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9953"/>
      </w:tblGrid>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bl>
    <w:p w:rsidR="00732569" w:rsidRPr="003864A4" w:rsidRDefault="00732569" w:rsidP="00B5350C">
      <w:pPr>
        <w:pStyle w:val="Header"/>
        <w:tabs>
          <w:tab w:val="clear" w:pos="4536"/>
          <w:tab w:val="clear" w:pos="9072"/>
        </w:tabs>
        <w:ind w:firstLine="600"/>
        <w:jc w:val="center"/>
        <w:rPr>
          <w:b/>
          <w:sz w:val="24"/>
          <w:szCs w:val="24"/>
        </w:rPr>
      </w:pPr>
    </w:p>
    <w:tbl>
      <w:tblPr>
        <w:tblW w:w="1995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9953"/>
      </w:tblGrid>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bl>
    <w:p w:rsidR="00732569" w:rsidRPr="003864A4" w:rsidRDefault="00732569" w:rsidP="00B5350C">
      <w:pPr>
        <w:rPr>
          <w:szCs w:val="24"/>
        </w:rPr>
      </w:pPr>
    </w:p>
    <w:tbl>
      <w:tblPr>
        <w:tblW w:w="1995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9953"/>
      </w:tblGrid>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bl>
    <w:p w:rsidR="00732569" w:rsidRPr="003864A4" w:rsidRDefault="00732569" w:rsidP="00B5350C">
      <w:pPr>
        <w:pStyle w:val="Header"/>
        <w:tabs>
          <w:tab w:val="clear" w:pos="4536"/>
          <w:tab w:val="clear" w:pos="9072"/>
        </w:tabs>
        <w:ind w:firstLine="600"/>
        <w:jc w:val="center"/>
        <w:rPr>
          <w:b/>
          <w:sz w:val="24"/>
          <w:szCs w:val="24"/>
        </w:rPr>
      </w:pPr>
    </w:p>
    <w:tbl>
      <w:tblPr>
        <w:tblW w:w="1995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9953"/>
      </w:tblGrid>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bl>
    <w:p w:rsidR="00732569" w:rsidRPr="003864A4" w:rsidRDefault="00732569" w:rsidP="00B5350C">
      <w:pPr>
        <w:rPr>
          <w:szCs w:val="24"/>
        </w:rPr>
      </w:pPr>
    </w:p>
    <w:tbl>
      <w:tblPr>
        <w:tblW w:w="1995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9953"/>
      </w:tblGrid>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bl>
    <w:p w:rsidR="00732569" w:rsidRPr="003864A4" w:rsidRDefault="00732569" w:rsidP="00B5350C">
      <w:pPr>
        <w:rPr>
          <w:szCs w:val="24"/>
        </w:rPr>
      </w:pPr>
    </w:p>
    <w:tbl>
      <w:tblPr>
        <w:tblW w:w="1995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9953"/>
      </w:tblGrid>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bl>
    <w:p w:rsidR="00732569" w:rsidRPr="003864A4" w:rsidRDefault="00732569" w:rsidP="00B5350C">
      <w:pPr>
        <w:pStyle w:val="Header"/>
        <w:tabs>
          <w:tab w:val="clear" w:pos="4536"/>
          <w:tab w:val="clear" w:pos="9072"/>
        </w:tabs>
        <w:ind w:firstLine="600"/>
        <w:jc w:val="center"/>
        <w:rPr>
          <w:b/>
          <w:sz w:val="24"/>
          <w:szCs w:val="24"/>
        </w:rPr>
      </w:pPr>
    </w:p>
    <w:tbl>
      <w:tblPr>
        <w:tblW w:w="1995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9953"/>
      </w:tblGrid>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bl>
    <w:p w:rsidR="00732569" w:rsidRDefault="00732569" w:rsidP="00B5350C">
      <w:pPr>
        <w:rPr>
          <w:szCs w:val="24"/>
        </w:rPr>
      </w:pPr>
    </w:p>
    <w:tbl>
      <w:tblPr>
        <w:tblW w:w="1995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9953"/>
      </w:tblGrid>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bl>
    <w:p w:rsidR="00732569" w:rsidRDefault="00732569" w:rsidP="00B5350C">
      <w:pPr>
        <w:rPr>
          <w:szCs w:val="24"/>
        </w:rPr>
      </w:pPr>
    </w:p>
    <w:tbl>
      <w:tblPr>
        <w:tblW w:w="1995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9953"/>
      </w:tblGrid>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bl>
    <w:p w:rsidR="00732569" w:rsidRDefault="00732569" w:rsidP="00B5350C">
      <w:pPr>
        <w:rPr>
          <w:szCs w:val="24"/>
        </w:rPr>
      </w:pPr>
    </w:p>
    <w:tbl>
      <w:tblPr>
        <w:tblW w:w="19953"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9953"/>
      </w:tblGrid>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r w:rsidR="00732569" w:rsidRPr="003864A4" w:rsidTr="00B05CC4">
        <w:tc>
          <w:tcPr>
            <w:tcW w:w="19953" w:type="dxa"/>
            <w:tcBorders>
              <w:top w:val="dotted" w:sz="4" w:space="0" w:color="auto"/>
              <w:bottom w:val="dotted" w:sz="4" w:space="0" w:color="auto"/>
            </w:tcBorders>
          </w:tcPr>
          <w:p w:rsidR="00732569" w:rsidRPr="003864A4" w:rsidRDefault="00732569" w:rsidP="00B5350C">
            <w:pPr>
              <w:pStyle w:val="Header"/>
              <w:tabs>
                <w:tab w:val="clear" w:pos="4536"/>
                <w:tab w:val="clear" w:pos="9072"/>
              </w:tabs>
              <w:ind w:firstLine="0"/>
              <w:jc w:val="center"/>
              <w:rPr>
                <w:b/>
                <w:sz w:val="24"/>
                <w:szCs w:val="24"/>
              </w:rPr>
            </w:pPr>
          </w:p>
        </w:tc>
      </w:tr>
    </w:tbl>
    <w:p w:rsidR="00732569" w:rsidRDefault="00732569" w:rsidP="00B5350C">
      <w:pPr>
        <w:rPr>
          <w:szCs w:val="24"/>
        </w:rPr>
      </w:pPr>
    </w:p>
    <w:p w:rsidR="00732569" w:rsidRDefault="00732569" w:rsidP="00B5350C">
      <w:pPr>
        <w:pStyle w:val="TOC1"/>
      </w:pPr>
      <w:r>
        <w:t>S A D R Ž A J</w:t>
      </w:r>
    </w:p>
    <w:p w:rsidR="00732569" w:rsidRPr="006A0290" w:rsidRDefault="007D7C57" w:rsidP="00B5350C">
      <w:pPr>
        <w:pStyle w:val="TOC1"/>
        <w:rPr>
          <w:rFonts w:ascii="Calibri" w:hAnsi="Calibri"/>
          <w:noProof/>
          <w:sz w:val="22"/>
          <w:szCs w:val="22"/>
          <w:lang w:val="sr-Latn-CS" w:eastAsia="sr-Latn-CS"/>
        </w:rPr>
      </w:pPr>
      <w:r>
        <w:fldChar w:fldCharType="begin"/>
      </w:r>
      <w:r w:rsidR="00732569">
        <w:instrText xml:space="preserve"> TOC \o "1-4" \h \z \u </w:instrText>
      </w:r>
      <w:r>
        <w:fldChar w:fldCharType="separate"/>
      </w:r>
      <w:hyperlink w:anchor="_Toc503787357" w:history="1">
        <w:r w:rsidR="00732569" w:rsidRPr="00A679BB">
          <w:rPr>
            <w:rStyle w:val="Hyperlink"/>
            <w:noProof/>
          </w:rPr>
          <w:t>O. UVOD</w:t>
        </w:r>
        <w:r w:rsidR="00732569">
          <w:rPr>
            <w:noProof/>
            <w:webHidden/>
          </w:rPr>
          <w:tab/>
        </w:r>
        <w:r>
          <w:rPr>
            <w:noProof/>
            <w:webHidden/>
          </w:rPr>
          <w:fldChar w:fldCharType="begin"/>
        </w:r>
        <w:r w:rsidR="00732569">
          <w:rPr>
            <w:noProof/>
            <w:webHidden/>
          </w:rPr>
          <w:instrText xml:space="preserve"> PAGEREF _Toc503787357 \h </w:instrText>
        </w:r>
        <w:r>
          <w:rPr>
            <w:noProof/>
            <w:webHidden/>
          </w:rPr>
        </w:r>
        <w:r>
          <w:rPr>
            <w:noProof/>
            <w:webHidden/>
          </w:rPr>
          <w:fldChar w:fldCharType="separate"/>
        </w:r>
        <w:r w:rsidR="00732569">
          <w:rPr>
            <w:noProof/>
            <w:webHidden/>
          </w:rPr>
          <w:t>1</w:t>
        </w:r>
        <w:r>
          <w:rPr>
            <w:noProof/>
            <w:webHidden/>
          </w:rPr>
          <w:fldChar w:fldCharType="end"/>
        </w:r>
      </w:hyperlink>
    </w:p>
    <w:p w:rsidR="00732569" w:rsidRPr="006A0290" w:rsidRDefault="00067D1A" w:rsidP="00B5350C">
      <w:pPr>
        <w:pStyle w:val="TOC1"/>
        <w:rPr>
          <w:rFonts w:ascii="Calibri" w:hAnsi="Calibri"/>
          <w:noProof/>
          <w:sz w:val="22"/>
          <w:szCs w:val="22"/>
          <w:lang w:val="sr-Latn-CS" w:eastAsia="sr-Latn-CS"/>
        </w:rPr>
      </w:pPr>
      <w:hyperlink w:anchor="_Toc503787358" w:history="1">
        <w:r w:rsidR="00732569" w:rsidRPr="00A679BB">
          <w:rPr>
            <w:rStyle w:val="Hyperlink"/>
            <w:noProof/>
          </w:rPr>
          <w:t>1. OPŠTI OPIS GEOGRAFSKIH, POSEDOVNIH I PRIVREDNIH PRILIKA</w:t>
        </w:r>
        <w:r w:rsidR="00732569">
          <w:rPr>
            <w:noProof/>
            <w:webHidden/>
          </w:rPr>
          <w:tab/>
        </w:r>
        <w:r w:rsidR="007D7C57">
          <w:rPr>
            <w:noProof/>
            <w:webHidden/>
          </w:rPr>
          <w:fldChar w:fldCharType="begin"/>
        </w:r>
        <w:r w:rsidR="00732569">
          <w:rPr>
            <w:noProof/>
            <w:webHidden/>
          </w:rPr>
          <w:instrText xml:space="preserve"> PAGEREF _Toc503787358 \h </w:instrText>
        </w:r>
        <w:r w:rsidR="007D7C57">
          <w:rPr>
            <w:noProof/>
            <w:webHidden/>
          </w:rPr>
        </w:r>
        <w:r w:rsidR="007D7C57">
          <w:rPr>
            <w:noProof/>
            <w:webHidden/>
          </w:rPr>
          <w:fldChar w:fldCharType="separate"/>
        </w:r>
        <w:r w:rsidR="00732569">
          <w:rPr>
            <w:noProof/>
            <w:webHidden/>
          </w:rPr>
          <w:t>2</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359" w:history="1">
        <w:r w:rsidR="00732569" w:rsidRPr="00A679BB">
          <w:rPr>
            <w:rStyle w:val="Hyperlink"/>
            <w:noProof/>
          </w:rPr>
          <w:t>1. 1. Topografske prilike</w:t>
        </w:r>
        <w:r w:rsidR="00732569">
          <w:rPr>
            <w:noProof/>
            <w:webHidden/>
          </w:rPr>
          <w:tab/>
        </w:r>
        <w:r w:rsidR="007D7C57">
          <w:rPr>
            <w:noProof/>
            <w:webHidden/>
          </w:rPr>
          <w:fldChar w:fldCharType="begin"/>
        </w:r>
        <w:r w:rsidR="00732569">
          <w:rPr>
            <w:noProof/>
            <w:webHidden/>
          </w:rPr>
          <w:instrText xml:space="preserve"> PAGEREF _Toc503787359 \h </w:instrText>
        </w:r>
        <w:r w:rsidR="007D7C57">
          <w:rPr>
            <w:noProof/>
            <w:webHidden/>
          </w:rPr>
        </w:r>
        <w:r w:rsidR="007D7C57">
          <w:rPr>
            <w:noProof/>
            <w:webHidden/>
          </w:rPr>
          <w:fldChar w:fldCharType="separate"/>
        </w:r>
        <w:r w:rsidR="00732569">
          <w:rPr>
            <w:noProof/>
            <w:webHidden/>
          </w:rPr>
          <w:t>2</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360" w:history="1">
        <w:r w:rsidR="00732569" w:rsidRPr="00A679BB">
          <w:rPr>
            <w:rStyle w:val="Hyperlink"/>
            <w:noProof/>
          </w:rPr>
          <w:t>1. 1. 1. Geografski položaj gazdinske jedinice</w:t>
        </w:r>
        <w:r w:rsidR="00732569">
          <w:rPr>
            <w:noProof/>
            <w:webHidden/>
          </w:rPr>
          <w:tab/>
        </w:r>
        <w:r w:rsidR="007D7C57">
          <w:rPr>
            <w:noProof/>
            <w:webHidden/>
          </w:rPr>
          <w:fldChar w:fldCharType="begin"/>
        </w:r>
        <w:r w:rsidR="00732569">
          <w:rPr>
            <w:noProof/>
            <w:webHidden/>
          </w:rPr>
          <w:instrText xml:space="preserve"> PAGEREF _Toc503787360 \h </w:instrText>
        </w:r>
        <w:r w:rsidR="007D7C57">
          <w:rPr>
            <w:noProof/>
            <w:webHidden/>
          </w:rPr>
        </w:r>
        <w:r w:rsidR="007D7C57">
          <w:rPr>
            <w:noProof/>
            <w:webHidden/>
          </w:rPr>
          <w:fldChar w:fldCharType="separate"/>
        </w:r>
        <w:r w:rsidR="00732569">
          <w:rPr>
            <w:noProof/>
            <w:webHidden/>
          </w:rPr>
          <w:t>2</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361" w:history="1">
        <w:r w:rsidR="00732569" w:rsidRPr="00A679BB">
          <w:rPr>
            <w:rStyle w:val="Hyperlink"/>
            <w:noProof/>
            <w:lang w:val="sr-Latn-CS"/>
          </w:rPr>
          <w:t xml:space="preserve">1. 1. 2. </w:t>
        </w:r>
        <w:r w:rsidR="00732569" w:rsidRPr="00A679BB">
          <w:rPr>
            <w:rStyle w:val="Hyperlink"/>
            <w:noProof/>
          </w:rPr>
          <w:t>Granice</w:t>
        </w:r>
        <w:r w:rsidR="00732569">
          <w:rPr>
            <w:noProof/>
            <w:webHidden/>
          </w:rPr>
          <w:tab/>
        </w:r>
        <w:r w:rsidR="007D7C57">
          <w:rPr>
            <w:noProof/>
            <w:webHidden/>
          </w:rPr>
          <w:fldChar w:fldCharType="begin"/>
        </w:r>
        <w:r w:rsidR="00732569">
          <w:rPr>
            <w:noProof/>
            <w:webHidden/>
          </w:rPr>
          <w:instrText xml:space="preserve"> PAGEREF _Toc503787361 \h </w:instrText>
        </w:r>
        <w:r w:rsidR="007D7C57">
          <w:rPr>
            <w:noProof/>
            <w:webHidden/>
          </w:rPr>
        </w:r>
        <w:r w:rsidR="007D7C57">
          <w:rPr>
            <w:noProof/>
            <w:webHidden/>
          </w:rPr>
          <w:fldChar w:fldCharType="separate"/>
        </w:r>
        <w:r w:rsidR="00732569">
          <w:rPr>
            <w:noProof/>
            <w:webHidden/>
          </w:rPr>
          <w:t>2</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362" w:history="1">
        <w:r w:rsidR="00732569" w:rsidRPr="00A679BB">
          <w:rPr>
            <w:rStyle w:val="Hyperlink"/>
            <w:noProof/>
          </w:rPr>
          <w:t>1. 1. 3. Površina</w:t>
        </w:r>
        <w:r w:rsidR="00732569">
          <w:rPr>
            <w:noProof/>
            <w:webHidden/>
          </w:rPr>
          <w:tab/>
        </w:r>
        <w:r w:rsidR="007D7C57">
          <w:rPr>
            <w:noProof/>
            <w:webHidden/>
          </w:rPr>
          <w:fldChar w:fldCharType="begin"/>
        </w:r>
        <w:r w:rsidR="00732569">
          <w:rPr>
            <w:noProof/>
            <w:webHidden/>
          </w:rPr>
          <w:instrText xml:space="preserve"> PAGEREF _Toc503787362 \h </w:instrText>
        </w:r>
        <w:r w:rsidR="007D7C57">
          <w:rPr>
            <w:noProof/>
            <w:webHidden/>
          </w:rPr>
        </w:r>
        <w:r w:rsidR="007D7C57">
          <w:rPr>
            <w:noProof/>
            <w:webHidden/>
          </w:rPr>
          <w:fldChar w:fldCharType="separate"/>
        </w:r>
        <w:r w:rsidR="00732569">
          <w:rPr>
            <w:noProof/>
            <w:webHidden/>
          </w:rPr>
          <w:t>2</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363" w:history="1">
        <w:r w:rsidR="00732569" w:rsidRPr="00A679BB">
          <w:rPr>
            <w:rStyle w:val="Hyperlink"/>
            <w:noProof/>
            <w:lang w:val="sr-Latn-CS"/>
          </w:rPr>
          <w:t xml:space="preserve">1. 2. </w:t>
        </w:r>
        <w:r w:rsidR="00732569" w:rsidRPr="00A679BB">
          <w:rPr>
            <w:rStyle w:val="Hyperlink"/>
            <w:noProof/>
          </w:rPr>
          <w:t>Imovinsko</w:t>
        </w:r>
        <w:r w:rsidR="00732569" w:rsidRPr="00A679BB">
          <w:rPr>
            <w:rStyle w:val="Hyperlink"/>
            <w:noProof/>
            <w:lang w:val="sr-Latn-CS"/>
          </w:rPr>
          <w:t xml:space="preserve"> – </w:t>
        </w:r>
        <w:r w:rsidR="00732569" w:rsidRPr="00A679BB">
          <w:rPr>
            <w:rStyle w:val="Hyperlink"/>
            <w:noProof/>
          </w:rPr>
          <w:t>pravno</w:t>
        </w:r>
        <w:r w:rsidR="00732569" w:rsidRPr="00A679BB">
          <w:rPr>
            <w:rStyle w:val="Hyperlink"/>
            <w:noProof/>
            <w:lang w:val="sr-Latn-CS"/>
          </w:rPr>
          <w:t xml:space="preserve"> </w:t>
        </w:r>
        <w:r w:rsidR="00732569" w:rsidRPr="00A679BB">
          <w:rPr>
            <w:rStyle w:val="Hyperlink"/>
            <w:noProof/>
          </w:rPr>
          <w:t>stanje</w:t>
        </w:r>
        <w:r w:rsidR="00732569">
          <w:rPr>
            <w:noProof/>
            <w:webHidden/>
          </w:rPr>
          <w:tab/>
        </w:r>
        <w:r w:rsidR="007D7C57">
          <w:rPr>
            <w:noProof/>
            <w:webHidden/>
          </w:rPr>
          <w:fldChar w:fldCharType="begin"/>
        </w:r>
        <w:r w:rsidR="00732569">
          <w:rPr>
            <w:noProof/>
            <w:webHidden/>
          </w:rPr>
          <w:instrText xml:space="preserve"> PAGEREF _Toc503787363 \h </w:instrText>
        </w:r>
        <w:r w:rsidR="007D7C57">
          <w:rPr>
            <w:noProof/>
            <w:webHidden/>
          </w:rPr>
        </w:r>
        <w:r w:rsidR="007D7C57">
          <w:rPr>
            <w:noProof/>
            <w:webHidden/>
          </w:rPr>
          <w:fldChar w:fldCharType="separate"/>
        </w:r>
        <w:r w:rsidR="00732569">
          <w:rPr>
            <w:noProof/>
            <w:webHidden/>
          </w:rPr>
          <w:t>3</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364" w:history="1">
        <w:r w:rsidR="00732569" w:rsidRPr="00A679BB">
          <w:rPr>
            <w:rStyle w:val="Hyperlink"/>
            <w:noProof/>
            <w:lang w:val="sr-Latn-CS"/>
          </w:rPr>
          <w:t xml:space="preserve">1. 2. 1. </w:t>
        </w:r>
        <w:r w:rsidR="00732569" w:rsidRPr="00A679BB">
          <w:rPr>
            <w:rStyle w:val="Hyperlink"/>
            <w:noProof/>
          </w:rPr>
          <w:t>Biografski</w:t>
        </w:r>
        <w:r w:rsidR="00732569" w:rsidRPr="00A679BB">
          <w:rPr>
            <w:rStyle w:val="Hyperlink"/>
            <w:noProof/>
            <w:lang w:val="sr-Latn-CS"/>
          </w:rPr>
          <w:t xml:space="preserve"> </w:t>
        </w:r>
        <w:r w:rsidR="00732569" w:rsidRPr="00A679BB">
          <w:rPr>
            <w:rStyle w:val="Hyperlink"/>
            <w:noProof/>
          </w:rPr>
          <w:t>podaci</w:t>
        </w:r>
        <w:r w:rsidR="00732569">
          <w:rPr>
            <w:noProof/>
            <w:webHidden/>
          </w:rPr>
          <w:tab/>
        </w:r>
        <w:r w:rsidR="007D7C57">
          <w:rPr>
            <w:noProof/>
            <w:webHidden/>
          </w:rPr>
          <w:fldChar w:fldCharType="begin"/>
        </w:r>
        <w:r w:rsidR="00732569">
          <w:rPr>
            <w:noProof/>
            <w:webHidden/>
          </w:rPr>
          <w:instrText xml:space="preserve"> PAGEREF _Toc503787364 \h </w:instrText>
        </w:r>
        <w:r w:rsidR="007D7C57">
          <w:rPr>
            <w:noProof/>
            <w:webHidden/>
          </w:rPr>
        </w:r>
        <w:r w:rsidR="007D7C57">
          <w:rPr>
            <w:noProof/>
            <w:webHidden/>
          </w:rPr>
          <w:fldChar w:fldCharType="separate"/>
        </w:r>
        <w:r w:rsidR="00732569">
          <w:rPr>
            <w:noProof/>
            <w:webHidden/>
          </w:rPr>
          <w:t>3</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365" w:history="1">
        <w:r w:rsidR="00732569" w:rsidRPr="00A679BB">
          <w:rPr>
            <w:rStyle w:val="Hyperlink"/>
            <w:noProof/>
            <w:lang w:val="sr-Latn-CS"/>
          </w:rPr>
          <w:t xml:space="preserve">1. 2. 2. </w:t>
        </w:r>
        <w:r w:rsidR="00732569" w:rsidRPr="00A679BB">
          <w:rPr>
            <w:rStyle w:val="Hyperlink"/>
            <w:noProof/>
          </w:rPr>
          <w:t>Posedovno</w:t>
        </w:r>
        <w:r w:rsidR="00732569" w:rsidRPr="00A679BB">
          <w:rPr>
            <w:rStyle w:val="Hyperlink"/>
            <w:noProof/>
            <w:lang w:val="sr-Latn-CS"/>
          </w:rPr>
          <w:t xml:space="preserve"> </w:t>
        </w:r>
        <w:r w:rsidR="00732569" w:rsidRPr="00A679BB">
          <w:rPr>
            <w:rStyle w:val="Hyperlink"/>
            <w:noProof/>
          </w:rPr>
          <w:t>stanje</w:t>
        </w:r>
        <w:r w:rsidR="00732569">
          <w:rPr>
            <w:noProof/>
            <w:webHidden/>
          </w:rPr>
          <w:tab/>
        </w:r>
        <w:r w:rsidR="007D7C57">
          <w:rPr>
            <w:noProof/>
            <w:webHidden/>
          </w:rPr>
          <w:fldChar w:fldCharType="begin"/>
        </w:r>
        <w:r w:rsidR="00732569">
          <w:rPr>
            <w:noProof/>
            <w:webHidden/>
          </w:rPr>
          <w:instrText xml:space="preserve"> PAGEREF _Toc503787365 \h </w:instrText>
        </w:r>
        <w:r w:rsidR="007D7C57">
          <w:rPr>
            <w:noProof/>
            <w:webHidden/>
          </w:rPr>
        </w:r>
        <w:r w:rsidR="007D7C57">
          <w:rPr>
            <w:noProof/>
            <w:webHidden/>
          </w:rPr>
          <w:fldChar w:fldCharType="separate"/>
        </w:r>
        <w:r w:rsidR="00732569">
          <w:rPr>
            <w:noProof/>
            <w:webHidden/>
          </w:rPr>
          <w:t>3</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366" w:history="1">
        <w:r w:rsidR="00732569" w:rsidRPr="00A679BB">
          <w:rPr>
            <w:rStyle w:val="Hyperlink"/>
            <w:noProof/>
          </w:rPr>
          <w:t>1.3. Poređenje površina u osnovi sa katastarskim česticama</w:t>
        </w:r>
        <w:r w:rsidR="00732569">
          <w:rPr>
            <w:noProof/>
            <w:webHidden/>
          </w:rPr>
          <w:tab/>
        </w:r>
        <w:r w:rsidR="007D7C57">
          <w:rPr>
            <w:noProof/>
            <w:webHidden/>
          </w:rPr>
          <w:fldChar w:fldCharType="begin"/>
        </w:r>
        <w:r w:rsidR="00732569">
          <w:rPr>
            <w:noProof/>
            <w:webHidden/>
          </w:rPr>
          <w:instrText xml:space="preserve"> PAGEREF _Toc503787366 \h </w:instrText>
        </w:r>
        <w:r w:rsidR="007D7C57">
          <w:rPr>
            <w:noProof/>
            <w:webHidden/>
          </w:rPr>
        </w:r>
        <w:r w:rsidR="007D7C57">
          <w:rPr>
            <w:noProof/>
            <w:webHidden/>
          </w:rPr>
          <w:fldChar w:fldCharType="separate"/>
        </w:r>
        <w:r w:rsidR="00732569">
          <w:rPr>
            <w:noProof/>
            <w:webHidden/>
          </w:rPr>
          <w:t>6</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367" w:history="1">
        <w:r w:rsidR="00732569" w:rsidRPr="00A679BB">
          <w:rPr>
            <w:rStyle w:val="Hyperlink"/>
            <w:noProof/>
          </w:rPr>
          <w:t>1.4.Opšte privredne prilike</w:t>
        </w:r>
        <w:r w:rsidR="00732569">
          <w:rPr>
            <w:noProof/>
            <w:webHidden/>
          </w:rPr>
          <w:tab/>
        </w:r>
        <w:r w:rsidR="007D7C57">
          <w:rPr>
            <w:noProof/>
            <w:webHidden/>
          </w:rPr>
          <w:fldChar w:fldCharType="begin"/>
        </w:r>
        <w:r w:rsidR="00732569">
          <w:rPr>
            <w:noProof/>
            <w:webHidden/>
          </w:rPr>
          <w:instrText xml:space="preserve"> PAGEREF _Toc503787367 \h </w:instrText>
        </w:r>
        <w:r w:rsidR="007D7C57">
          <w:rPr>
            <w:noProof/>
            <w:webHidden/>
          </w:rPr>
        </w:r>
        <w:r w:rsidR="007D7C57">
          <w:rPr>
            <w:noProof/>
            <w:webHidden/>
          </w:rPr>
          <w:fldChar w:fldCharType="separate"/>
        </w:r>
        <w:r w:rsidR="00732569">
          <w:rPr>
            <w:noProof/>
            <w:webHidden/>
          </w:rPr>
          <w:t>7</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368" w:history="1">
        <w:r w:rsidR="00732569" w:rsidRPr="00A679BB">
          <w:rPr>
            <w:rStyle w:val="Hyperlink"/>
            <w:noProof/>
            <w:lang w:val="sr-Latn-CS"/>
          </w:rPr>
          <w:t xml:space="preserve">1.5. </w:t>
        </w:r>
        <w:r w:rsidR="00732569" w:rsidRPr="00A679BB">
          <w:rPr>
            <w:rStyle w:val="Hyperlink"/>
            <w:noProof/>
          </w:rPr>
          <w:t>Ekonomske</w:t>
        </w:r>
        <w:r w:rsidR="00732569" w:rsidRPr="00A679BB">
          <w:rPr>
            <w:rStyle w:val="Hyperlink"/>
            <w:noProof/>
            <w:lang w:val="sr-Latn-CS"/>
          </w:rPr>
          <w:t xml:space="preserve"> </w:t>
        </w:r>
        <w:r w:rsidR="00732569" w:rsidRPr="00A679BB">
          <w:rPr>
            <w:rStyle w:val="Hyperlink"/>
            <w:noProof/>
          </w:rPr>
          <w:t>i</w:t>
        </w:r>
        <w:r w:rsidR="00732569" w:rsidRPr="00A679BB">
          <w:rPr>
            <w:rStyle w:val="Hyperlink"/>
            <w:noProof/>
            <w:lang w:val="sr-Latn-CS"/>
          </w:rPr>
          <w:t xml:space="preserve"> </w:t>
        </w:r>
        <w:r w:rsidR="00732569" w:rsidRPr="00A679BB">
          <w:rPr>
            <w:rStyle w:val="Hyperlink"/>
            <w:noProof/>
          </w:rPr>
          <w:t>kulturne</w:t>
        </w:r>
        <w:r w:rsidR="00732569" w:rsidRPr="00A679BB">
          <w:rPr>
            <w:rStyle w:val="Hyperlink"/>
            <w:noProof/>
            <w:lang w:val="sr-Latn-CS"/>
          </w:rPr>
          <w:t xml:space="preserve"> </w:t>
        </w:r>
        <w:r w:rsidR="00732569" w:rsidRPr="00A679BB">
          <w:rPr>
            <w:rStyle w:val="Hyperlink"/>
            <w:noProof/>
          </w:rPr>
          <w:t>prilike</w:t>
        </w:r>
        <w:r w:rsidR="00732569">
          <w:rPr>
            <w:noProof/>
            <w:webHidden/>
          </w:rPr>
          <w:tab/>
        </w:r>
        <w:r w:rsidR="007D7C57">
          <w:rPr>
            <w:noProof/>
            <w:webHidden/>
          </w:rPr>
          <w:fldChar w:fldCharType="begin"/>
        </w:r>
        <w:r w:rsidR="00732569">
          <w:rPr>
            <w:noProof/>
            <w:webHidden/>
          </w:rPr>
          <w:instrText xml:space="preserve"> PAGEREF _Toc503787368 \h </w:instrText>
        </w:r>
        <w:r w:rsidR="007D7C57">
          <w:rPr>
            <w:noProof/>
            <w:webHidden/>
          </w:rPr>
        </w:r>
        <w:r w:rsidR="007D7C57">
          <w:rPr>
            <w:noProof/>
            <w:webHidden/>
          </w:rPr>
          <w:fldChar w:fldCharType="separate"/>
        </w:r>
        <w:r w:rsidR="00732569">
          <w:rPr>
            <w:noProof/>
            <w:webHidden/>
          </w:rPr>
          <w:t>7</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369" w:history="1">
        <w:r w:rsidR="00732569" w:rsidRPr="00A679BB">
          <w:rPr>
            <w:rStyle w:val="Hyperlink"/>
            <w:noProof/>
            <w:lang w:val="sr-Latn-CS"/>
          </w:rPr>
          <w:t xml:space="preserve">1.6. </w:t>
        </w:r>
        <w:r w:rsidR="00732569" w:rsidRPr="00A679BB">
          <w:rPr>
            <w:rStyle w:val="Hyperlink"/>
            <w:noProof/>
          </w:rPr>
          <w:t>Organizacija</w:t>
        </w:r>
        <w:r w:rsidR="00732569" w:rsidRPr="00A679BB">
          <w:rPr>
            <w:rStyle w:val="Hyperlink"/>
            <w:noProof/>
            <w:lang w:val="sr-Latn-CS"/>
          </w:rPr>
          <w:t xml:space="preserve"> </w:t>
        </w:r>
        <w:r w:rsidR="00732569" w:rsidRPr="00A679BB">
          <w:rPr>
            <w:rStyle w:val="Hyperlink"/>
            <w:noProof/>
          </w:rPr>
          <w:t>i</w:t>
        </w:r>
        <w:r w:rsidR="00732569" w:rsidRPr="00A679BB">
          <w:rPr>
            <w:rStyle w:val="Hyperlink"/>
            <w:noProof/>
            <w:lang w:val="sr-Latn-CS"/>
          </w:rPr>
          <w:t xml:space="preserve"> </w:t>
        </w:r>
        <w:r w:rsidR="00732569" w:rsidRPr="00A679BB">
          <w:rPr>
            <w:rStyle w:val="Hyperlink"/>
            <w:noProof/>
          </w:rPr>
          <w:t>materijalna</w:t>
        </w:r>
        <w:r w:rsidR="00732569" w:rsidRPr="00A679BB">
          <w:rPr>
            <w:rStyle w:val="Hyperlink"/>
            <w:noProof/>
            <w:lang w:val="sr-Latn-CS"/>
          </w:rPr>
          <w:t xml:space="preserve"> </w:t>
        </w:r>
        <w:r w:rsidR="00732569" w:rsidRPr="00A679BB">
          <w:rPr>
            <w:rStyle w:val="Hyperlink"/>
            <w:noProof/>
          </w:rPr>
          <w:t>opremljenost</w:t>
        </w:r>
        <w:r w:rsidR="00732569" w:rsidRPr="00A679BB">
          <w:rPr>
            <w:rStyle w:val="Hyperlink"/>
            <w:noProof/>
            <w:lang w:val="sr-Latn-CS"/>
          </w:rPr>
          <w:t xml:space="preserve"> š</w:t>
        </w:r>
        <w:r w:rsidR="00732569" w:rsidRPr="00A679BB">
          <w:rPr>
            <w:rStyle w:val="Hyperlink"/>
            <w:noProof/>
          </w:rPr>
          <w:t>umske</w:t>
        </w:r>
        <w:r w:rsidR="00732569" w:rsidRPr="00A679BB">
          <w:rPr>
            <w:rStyle w:val="Hyperlink"/>
            <w:noProof/>
            <w:lang w:val="sr-Latn-CS"/>
          </w:rPr>
          <w:t xml:space="preserve"> </w:t>
        </w:r>
        <w:r w:rsidR="00732569" w:rsidRPr="00A679BB">
          <w:rPr>
            <w:rStyle w:val="Hyperlink"/>
            <w:noProof/>
          </w:rPr>
          <w:t>uprave</w:t>
        </w:r>
        <w:r w:rsidR="00732569">
          <w:rPr>
            <w:noProof/>
            <w:webHidden/>
          </w:rPr>
          <w:tab/>
        </w:r>
        <w:r w:rsidR="007D7C57">
          <w:rPr>
            <w:noProof/>
            <w:webHidden/>
          </w:rPr>
          <w:fldChar w:fldCharType="begin"/>
        </w:r>
        <w:r w:rsidR="00732569">
          <w:rPr>
            <w:noProof/>
            <w:webHidden/>
          </w:rPr>
          <w:instrText xml:space="preserve"> PAGEREF _Toc503787369 \h </w:instrText>
        </w:r>
        <w:r w:rsidR="007D7C57">
          <w:rPr>
            <w:noProof/>
            <w:webHidden/>
          </w:rPr>
        </w:r>
        <w:r w:rsidR="007D7C57">
          <w:rPr>
            <w:noProof/>
            <w:webHidden/>
          </w:rPr>
          <w:fldChar w:fldCharType="separate"/>
        </w:r>
        <w:r w:rsidR="00732569">
          <w:rPr>
            <w:noProof/>
            <w:webHidden/>
          </w:rPr>
          <w:t>7</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370" w:history="1">
        <w:r w:rsidR="00732569" w:rsidRPr="00A679BB">
          <w:rPr>
            <w:rStyle w:val="Hyperlink"/>
            <w:noProof/>
          </w:rPr>
          <w:t>1.7. Dosadašnji zahtevi prema šumama gazdinske jedinice i način korišćenja šumskih resursa</w:t>
        </w:r>
        <w:r w:rsidR="00732569">
          <w:rPr>
            <w:noProof/>
            <w:webHidden/>
          </w:rPr>
          <w:tab/>
        </w:r>
        <w:r w:rsidR="007D7C57">
          <w:rPr>
            <w:noProof/>
            <w:webHidden/>
          </w:rPr>
          <w:fldChar w:fldCharType="begin"/>
        </w:r>
        <w:r w:rsidR="00732569">
          <w:rPr>
            <w:noProof/>
            <w:webHidden/>
          </w:rPr>
          <w:instrText xml:space="preserve"> PAGEREF _Toc503787370 \h </w:instrText>
        </w:r>
        <w:r w:rsidR="007D7C57">
          <w:rPr>
            <w:noProof/>
            <w:webHidden/>
          </w:rPr>
        </w:r>
        <w:r w:rsidR="007D7C57">
          <w:rPr>
            <w:noProof/>
            <w:webHidden/>
          </w:rPr>
          <w:fldChar w:fldCharType="separate"/>
        </w:r>
        <w:r w:rsidR="00732569">
          <w:rPr>
            <w:noProof/>
            <w:webHidden/>
          </w:rPr>
          <w:t>8</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371" w:history="1">
        <w:r w:rsidR="00732569" w:rsidRPr="00A679BB">
          <w:rPr>
            <w:rStyle w:val="Hyperlink"/>
            <w:noProof/>
          </w:rPr>
          <w:t>1.8.Mogućnost plasmana šumskih proizvoda</w:t>
        </w:r>
        <w:r w:rsidR="00732569">
          <w:rPr>
            <w:noProof/>
            <w:webHidden/>
          </w:rPr>
          <w:tab/>
        </w:r>
        <w:r w:rsidR="007D7C57">
          <w:rPr>
            <w:noProof/>
            <w:webHidden/>
          </w:rPr>
          <w:fldChar w:fldCharType="begin"/>
        </w:r>
        <w:r w:rsidR="00732569">
          <w:rPr>
            <w:noProof/>
            <w:webHidden/>
          </w:rPr>
          <w:instrText xml:space="preserve"> PAGEREF _Toc503787371 \h </w:instrText>
        </w:r>
        <w:r w:rsidR="007D7C57">
          <w:rPr>
            <w:noProof/>
            <w:webHidden/>
          </w:rPr>
        </w:r>
        <w:r w:rsidR="007D7C57">
          <w:rPr>
            <w:noProof/>
            <w:webHidden/>
          </w:rPr>
          <w:fldChar w:fldCharType="separate"/>
        </w:r>
        <w:r w:rsidR="00732569">
          <w:rPr>
            <w:noProof/>
            <w:webHidden/>
          </w:rPr>
          <w:t>8</w:t>
        </w:r>
        <w:r w:rsidR="007D7C57">
          <w:rPr>
            <w:noProof/>
            <w:webHidden/>
          </w:rPr>
          <w:fldChar w:fldCharType="end"/>
        </w:r>
      </w:hyperlink>
    </w:p>
    <w:p w:rsidR="00732569" w:rsidRPr="006A0290" w:rsidRDefault="00067D1A" w:rsidP="00B5350C">
      <w:pPr>
        <w:pStyle w:val="TOC1"/>
        <w:rPr>
          <w:rFonts w:ascii="Calibri" w:hAnsi="Calibri"/>
          <w:noProof/>
          <w:sz w:val="22"/>
          <w:szCs w:val="22"/>
          <w:lang w:val="sr-Latn-CS" w:eastAsia="sr-Latn-CS"/>
        </w:rPr>
      </w:pPr>
      <w:hyperlink w:anchor="_Toc503787372" w:history="1">
        <w:r w:rsidR="00732569" w:rsidRPr="00A679BB">
          <w:rPr>
            <w:rStyle w:val="Hyperlink"/>
            <w:noProof/>
            <w:lang w:val="sr-Latn-CS"/>
          </w:rPr>
          <w:t xml:space="preserve">2. </w:t>
        </w:r>
        <w:r w:rsidR="00732569" w:rsidRPr="00A679BB">
          <w:rPr>
            <w:rStyle w:val="Hyperlink"/>
            <w:noProof/>
          </w:rPr>
          <w:t>BIOEKOLO</w:t>
        </w:r>
        <w:r w:rsidR="00732569" w:rsidRPr="00A679BB">
          <w:rPr>
            <w:rStyle w:val="Hyperlink"/>
            <w:noProof/>
            <w:lang w:val="sr-Latn-CS"/>
          </w:rPr>
          <w:t>Š</w:t>
        </w:r>
        <w:r w:rsidR="00732569" w:rsidRPr="00A679BB">
          <w:rPr>
            <w:rStyle w:val="Hyperlink"/>
            <w:noProof/>
          </w:rPr>
          <w:t>KA</w:t>
        </w:r>
        <w:r w:rsidR="00732569" w:rsidRPr="00A679BB">
          <w:rPr>
            <w:rStyle w:val="Hyperlink"/>
            <w:noProof/>
            <w:lang w:val="sr-Latn-CS"/>
          </w:rPr>
          <w:t xml:space="preserve"> </w:t>
        </w:r>
        <w:r w:rsidR="00732569" w:rsidRPr="00A679BB">
          <w:rPr>
            <w:rStyle w:val="Hyperlink"/>
            <w:noProof/>
          </w:rPr>
          <w:t>OSNOVA</w:t>
        </w:r>
        <w:r w:rsidR="00732569" w:rsidRPr="00A679BB">
          <w:rPr>
            <w:rStyle w:val="Hyperlink"/>
            <w:noProof/>
            <w:lang w:val="sr-Latn-CS"/>
          </w:rPr>
          <w:t xml:space="preserve"> </w:t>
        </w:r>
        <w:r w:rsidR="00732569" w:rsidRPr="00A679BB">
          <w:rPr>
            <w:rStyle w:val="Hyperlink"/>
            <w:noProof/>
          </w:rPr>
          <w:t>GAZDOVANJA</w:t>
        </w:r>
        <w:r w:rsidR="00732569" w:rsidRPr="00A679BB">
          <w:rPr>
            <w:rStyle w:val="Hyperlink"/>
            <w:noProof/>
            <w:lang w:val="sr-Latn-CS"/>
          </w:rPr>
          <w:t xml:space="preserve"> Š</w:t>
        </w:r>
        <w:r w:rsidR="00732569" w:rsidRPr="00A679BB">
          <w:rPr>
            <w:rStyle w:val="Hyperlink"/>
            <w:noProof/>
          </w:rPr>
          <w:t>UMAMA</w:t>
        </w:r>
        <w:r w:rsidR="00732569">
          <w:rPr>
            <w:noProof/>
            <w:webHidden/>
          </w:rPr>
          <w:tab/>
        </w:r>
        <w:r w:rsidR="007D7C57">
          <w:rPr>
            <w:noProof/>
            <w:webHidden/>
          </w:rPr>
          <w:fldChar w:fldCharType="begin"/>
        </w:r>
        <w:r w:rsidR="00732569">
          <w:rPr>
            <w:noProof/>
            <w:webHidden/>
          </w:rPr>
          <w:instrText xml:space="preserve"> PAGEREF _Toc503787372 \h </w:instrText>
        </w:r>
        <w:r w:rsidR="007D7C57">
          <w:rPr>
            <w:noProof/>
            <w:webHidden/>
          </w:rPr>
        </w:r>
        <w:r w:rsidR="007D7C57">
          <w:rPr>
            <w:noProof/>
            <w:webHidden/>
          </w:rPr>
          <w:fldChar w:fldCharType="separate"/>
        </w:r>
        <w:r w:rsidR="00732569">
          <w:rPr>
            <w:noProof/>
            <w:webHidden/>
          </w:rPr>
          <w:t>9</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373" w:history="1">
        <w:r w:rsidR="00732569" w:rsidRPr="00A679BB">
          <w:rPr>
            <w:rStyle w:val="Hyperlink"/>
            <w:noProof/>
            <w:lang w:val="sr-Latn-CS"/>
          </w:rPr>
          <w:t xml:space="preserve">2. 1. </w:t>
        </w:r>
        <w:r w:rsidR="00732569" w:rsidRPr="00A679BB">
          <w:rPr>
            <w:rStyle w:val="Hyperlink"/>
            <w:noProof/>
          </w:rPr>
          <w:t>Reljef</w:t>
        </w:r>
        <w:r w:rsidR="00732569" w:rsidRPr="00A679BB">
          <w:rPr>
            <w:rStyle w:val="Hyperlink"/>
            <w:noProof/>
            <w:lang w:val="sr-Latn-CS"/>
          </w:rPr>
          <w:t xml:space="preserve"> </w:t>
        </w:r>
        <w:r w:rsidR="00732569" w:rsidRPr="00A679BB">
          <w:rPr>
            <w:rStyle w:val="Hyperlink"/>
            <w:noProof/>
          </w:rPr>
          <w:t>i</w:t>
        </w:r>
        <w:r w:rsidR="00732569" w:rsidRPr="00A679BB">
          <w:rPr>
            <w:rStyle w:val="Hyperlink"/>
            <w:noProof/>
            <w:lang w:val="sr-Latn-CS"/>
          </w:rPr>
          <w:t xml:space="preserve"> </w:t>
        </w:r>
        <w:r w:rsidR="00732569" w:rsidRPr="00A679BB">
          <w:rPr>
            <w:rStyle w:val="Hyperlink"/>
            <w:noProof/>
          </w:rPr>
          <w:t>geomorfolo</w:t>
        </w:r>
        <w:r w:rsidR="00732569" w:rsidRPr="00A679BB">
          <w:rPr>
            <w:rStyle w:val="Hyperlink"/>
            <w:noProof/>
            <w:lang w:val="sr-Latn-CS"/>
          </w:rPr>
          <w:t>š</w:t>
        </w:r>
        <w:r w:rsidR="00732569" w:rsidRPr="00A679BB">
          <w:rPr>
            <w:rStyle w:val="Hyperlink"/>
            <w:noProof/>
          </w:rPr>
          <w:t>ke</w:t>
        </w:r>
        <w:r w:rsidR="00732569" w:rsidRPr="00A679BB">
          <w:rPr>
            <w:rStyle w:val="Hyperlink"/>
            <w:noProof/>
            <w:lang w:val="sr-Latn-CS"/>
          </w:rPr>
          <w:t xml:space="preserve"> </w:t>
        </w:r>
        <w:r w:rsidR="00732569" w:rsidRPr="00A679BB">
          <w:rPr>
            <w:rStyle w:val="Hyperlink"/>
            <w:noProof/>
          </w:rPr>
          <w:t>karakteristike</w:t>
        </w:r>
        <w:r w:rsidR="00732569">
          <w:rPr>
            <w:noProof/>
            <w:webHidden/>
          </w:rPr>
          <w:tab/>
        </w:r>
        <w:r w:rsidR="007D7C57">
          <w:rPr>
            <w:noProof/>
            <w:webHidden/>
          </w:rPr>
          <w:fldChar w:fldCharType="begin"/>
        </w:r>
        <w:r w:rsidR="00732569">
          <w:rPr>
            <w:noProof/>
            <w:webHidden/>
          </w:rPr>
          <w:instrText xml:space="preserve"> PAGEREF _Toc503787373 \h </w:instrText>
        </w:r>
        <w:r w:rsidR="007D7C57">
          <w:rPr>
            <w:noProof/>
            <w:webHidden/>
          </w:rPr>
        </w:r>
        <w:r w:rsidR="007D7C57">
          <w:rPr>
            <w:noProof/>
            <w:webHidden/>
          </w:rPr>
          <w:fldChar w:fldCharType="separate"/>
        </w:r>
        <w:r w:rsidR="00732569">
          <w:rPr>
            <w:noProof/>
            <w:webHidden/>
          </w:rPr>
          <w:t>9</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374" w:history="1">
        <w:r w:rsidR="00732569" w:rsidRPr="00A679BB">
          <w:rPr>
            <w:rStyle w:val="Hyperlink"/>
            <w:noProof/>
            <w:lang w:val="sr-Latn-CS"/>
          </w:rPr>
          <w:t xml:space="preserve">2. 2. </w:t>
        </w:r>
        <w:r w:rsidR="00732569" w:rsidRPr="00A679BB">
          <w:rPr>
            <w:rStyle w:val="Hyperlink"/>
            <w:noProof/>
          </w:rPr>
          <w:t>Geolo</w:t>
        </w:r>
        <w:r w:rsidR="00732569" w:rsidRPr="00A679BB">
          <w:rPr>
            <w:rStyle w:val="Hyperlink"/>
            <w:noProof/>
            <w:lang w:val="sr-Latn-CS"/>
          </w:rPr>
          <w:t>š</w:t>
        </w:r>
        <w:r w:rsidR="00732569" w:rsidRPr="00A679BB">
          <w:rPr>
            <w:rStyle w:val="Hyperlink"/>
            <w:noProof/>
          </w:rPr>
          <w:t>ka</w:t>
        </w:r>
        <w:r w:rsidR="00732569" w:rsidRPr="00A679BB">
          <w:rPr>
            <w:rStyle w:val="Hyperlink"/>
            <w:noProof/>
            <w:lang w:val="sr-Latn-CS"/>
          </w:rPr>
          <w:t xml:space="preserve"> </w:t>
        </w:r>
        <w:r w:rsidR="00732569" w:rsidRPr="00A679BB">
          <w:rPr>
            <w:rStyle w:val="Hyperlink"/>
            <w:noProof/>
          </w:rPr>
          <w:t>podloga</w:t>
        </w:r>
        <w:r w:rsidR="00732569" w:rsidRPr="00A679BB">
          <w:rPr>
            <w:rStyle w:val="Hyperlink"/>
            <w:noProof/>
            <w:lang w:val="sr-Latn-CS"/>
          </w:rPr>
          <w:t xml:space="preserve"> </w:t>
        </w:r>
        <w:r w:rsidR="00732569" w:rsidRPr="00A679BB">
          <w:rPr>
            <w:rStyle w:val="Hyperlink"/>
            <w:noProof/>
          </w:rPr>
          <w:t>i</w:t>
        </w:r>
        <w:r w:rsidR="00732569" w:rsidRPr="00A679BB">
          <w:rPr>
            <w:rStyle w:val="Hyperlink"/>
            <w:noProof/>
            <w:lang w:val="sr-Latn-CS"/>
          </w:rPr>
          <w:t xml:space="preserve"> </w:t>
        </w:r>
        <w:r w:rsidR="00732569" w:rsidRPr="00A679BB">
          <w:rPr>
            <w:rStyle w:val="Hyperlink"/>
            <w:noProof/>
          </w:rPr>
          <w:t>tipovi</w:t>
        </w:r>
        <w:r w:rsidR="00732569" w:rsidRPr="00A679BB">
          <w:rPr>
            <w:rStyle w:val="Hyperlink"/>
            <w:noProof/>
            <w:lang w:val="sr-Latn-CS"/>
          </w:rPr>
          <w:t xml:space="preserve"> </w:t>
        </w:r>
        <w:r w:rsidR="00732569" w:rsidRPr="00A679BB">
          <w:rPr>
            <w:rStyle w:val="Hyperlink"/>
            <w:noProof/>
          </w:rPr>
          <w:t>zemlji</w:t>
        </w:r>
        <w:r w:rsidR="00732569" w:rsidRPr="00A679BB">
          <w:rPr>
            <w:rStyle w:val="Hyperlink"/>
            <w:noProof/>
            <w:lang w:val="sr-Latn-CS"/>
          </w:rPr>
          <w:t>š</w:t>
        </w:r>
        <w:r w:rsidR="00732569" w:rsidRPr="00A679BB">
          <w:rPr>
            <w:rStyle w:val="Hyperlink"/>
            <w:noProof/>
          </w:rPr>
          <w:t>ta</w:t>
        </w:r>
        <w:r w:rsidR="00732569">
          <w:rPr>
            <w:noProof/>
            <w:webHidden/>
          </w:rPr>
          <w:tab/>
        </w:r>
        <w:r w:rsidR="007D7C57">
          <w:rPr>
            <w:noProof/>
            <w:webHidden/>
          </w:rPr>
          <w:fldChar w:fldCharType="begin"/>
        </w:r>
        <w:r w:rsidR="00732569">
          <w:rPr>
            <w:noProof/>
            <w:webHidden/>
          </w:rPr>
          <w:instrText xml:space="preserve"> PAGEREF _Toc503787374 \h </w:instrText>
        </w:r>
        <w:r w:rsidR="007D7C57">
          <w:rPr>
            <w:noProof/>
            <w:webHidden/>
          </w:rPr>
        </w:r>
        <w:r w:rsidR="007D7C57">
          <w:rPr>
            <w:noProof/>
            <w:webHidden/>
          </w:rPr>
          <w:fldChar w:fldCharType="separate"/>
        </w:r>
        <w:r w:rsidR="00732569">
          <w:rPr>
            <w:noProof/>
            <w:webHidden/>
          </w:rPr>
          <w:t>9</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375" w:history="1">
        <w:r w:rsidR="00732569" w:rsidRPr="00A679BB">
          <w:rPr>
            <w:rStyle w:val="Hyperlink"/>
            <w:noProof/>
            <w:lang w:val="hr-HR"/>
          </w:rPr>
          <w:t>2. 3. Hidrografske karakteristike</w:t>
        </w:r>
        <w:r w:rsidR="00732569">
          <w:rPr>
            <w:noProof/>
            <w:webHidden/>
          </w:rPr>
          <w:tab/>
        </w:r>
        <w:r w:rsidR="007D7C57">
          <w:rPr>
            <w:noProof/>
            <w:webHidden/>
          </w:rPr>
          <w:fldChar w:fldCharType="begin"/>
        </w:r>
        <w:r w:rsidR="00732569">
          <w:rPr>
            <w:noProof/>
            <w:webHidden/>
          </w:rPr>
          <w:instrText xml:space="preserve"> PAGEREF _Toc503787375 \h </w:instrText>
        </w:r>
        <w:r w:rsidR="007D7C57">
          <w:rPr>
            <w:noProof/>
            <w:webHidden/>
          </w:rPr>
        </w:r>
        <w:r w:rsidR="007D7C57">
          <w:rPr>
            <w:noProof/>
            <w:webHidden/>
          </w:rPr>
          <w:fldChar w:fldCharType="separate"/>
        </w:r>
        <w:r w:rsidR="00732569">
          <w:rPr>
            <w:noProof/>
            <w:webHidden/>
          </w:rPr>
          <w:t>9</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376" w:history="1">
        <w:r w:rsidR="00732569" w:rsidRPr="00A679BB">
          <w:rPr>
            <w:rStyle w:val="Hyperlink"/>
            <w:noProof/>
            <w:lang w:val="hr-HR"/>
          </w:rPr>
          <w:t>2. 4. Klimatski uslovi</w:t>
        </w:r>
        <w:r w:rsidR="00732569">
          <w:rPr>
            <w:noProof/>
            <w:webHidden/>
          </w:rPr>
          <w:tab/>
        </w:r>
        <w:r w:rsidR="007D7C57">
          <w:rPr>
            <w:noProof/>
            <w:webHidden/>
          </w:rPr>
          <w:fldChar w:fldCharType="begin"/>
        </w:r>
        <w:r w:rsidR="00732569">
          <w:rPr>
            <w:noProof/>
            <w:webHidden/>
          </w:rPr>
          <w:instrText xml:space="preserve"> PAGEREF _Toc503787376 \h </w:instrText>
        </w:r>
        <w:r w:rsidR="007D7C57">
          <w:rPr>
            <w:noProof/>
            <w:webHidden/>
          </w:rPr>
        </w:r>
        <w:r w:rsidR="007D7C57">
          <w:rPr>
            <w:noProof/>
            <w:webHidden/>
          </w:rPr>
          <w:fldChar w:fldCharType="separate"/>
        </w:r>
        <w:r w:rsidR="00732569">
          <w:rPr>
            <w:noProof/>
            <w:webHidden/>
          </w:rPr>
          <w:t>9</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377" w:history="1">
        <w:r w:rsidR="00732569" w:rsidRPr="00A679BB">
          <w:rPr>
            <w:rStyle w:val="Hyperlink"/>
            <w:noProof/>
            <w:lang w:val="sr-Latn-CS"/>
          </w:rPr>
          <w:t xml:space="preserve">2.4.1. </w:t>
        </w:r>
        <w:r w:rsidR="00732569" w:rsidRPr="00A679BB">
          <w:rPr>
            <w:rStyle w:val="Hyperlink"/>
            <w:noProof/>
          </w:rPr>
          <w:t>Temperatura</w:t>
        </w:r>
        <w:r w:rsidR="00732569" w:rsidRPr="00A679BB">
          <w:rPr>
            <w:rStyle w:val="Hyperlink"/>
            <w:noProof/>
            <w:lang w:val="sr-Latn-CS"/>
          </w:rPr>
          <w:t xml:space="preserve"> </w:t>
        </w:r>
        <w:r w:rsidR="00732569" w:rsidRPr="00A679BB">
          <w:rPr>
            <w:rStyle w:val="Hyperlink"/>
            <w:noProof/>
          </w:rPr>
          <w:t>vazduha</w:t>
        </w:r>
        <w:r w:rsidR="00732569">
          <w:rPr>
            <w:noProof/>
            <w:webHidden/>
          </w:rPr>
          <w:tab/>
        </w:r>
        <w:r w:rsidR="007D7C57">
          <w:rPr>
            <w:noProof/>
            <w:webHidden/>
          </w:rPr>
          <w:fldChar w:fldCharType="begin"/>
        </w:r>
        <w:r w:rsidR="00732569">
          <w:rPr>
            <w:noProof/>
            <w:webHidden/>
          </w:rPr>
          <w:instrText xml:space="preserve"> PAGEREF _Toc503787377 \h </w:instrText>
        </w:r>
        <w:r w:rsidR="007D7C57">
          <w:rPr>
            <w:noProof/>
            <w:webHidden/>
          </w:rPr>
        </w:r>
        <w:r w:rsidR="007D7C57">
          <w:rPr>
            <w:noProof/>
            <w:webHidden/>
          </w:rPr>
          <w:fldChar w:fldCharType="separate"/>
        </w:r>
        <w:r w:rsidR="00732569">
          <w:rPr>
            <w:noProof/>
            <w:webHidden/>
          </w:rPr>
          <w:t>10</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378" w:history="1">
        <w:r w:rsidR="00732569" w:rsidRPr="00A679BB">
          <w:rPr>
            <w:rStyle w:val="Hyperlink"/>
            <w:noProof/>
            <w:lang w:val="de-DE"/>
          </w:rPr>
          <w:t>2.4.2. Padavine</w:t>
        </w:r>
        <w:r w:rsidR="00732569">
          <w:rPr>
            <w:noProof/>
            <w:webHidden/>
          </w:rPr>
          <w:tab/>
        </w:r>
        <w:r w:rsidR="007D7C57">
          <w:rPr>
            <w:noProof/>
            <w:webHidden/>
          </w:rPr>
          <w:fldChar w:fldCharType="begin"/>
        </w:r>
        <w:r w:rsidR="00732569">
          <w:rPr>
            <w:noProof/>
            <w:webHidden/>
          </w:rPr>
          <w:instrText xml:space="preserve"> PAGEREF _Toc503787378 \h </w:instrText>
        </w:r>
        <w:r w:rsidR="007D7C57">
          <w:rPr>
            <w:noProof/>
            <w:webHidden/>
          </w:rPr>
        </w:r>
        <w:r w:rsidR="007D7C57">
          <w:rPr>
            <w:noProof/>
            <w:webHidden/>
          </w:rPr>
          <w:fldChar w:fldCharType="separate"/>
        </w:r>
        <w:r w:rsidR="00732569">
          <w:rPr>
            <w:noProof/>
            <w:webHidden/>
          </w:rPr>
          <w:t>10</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379" w:history="1">
        <w:r w:rsidR="00732569" w:rsidRPr="00A679BB">
          <w:rPr>
            <w:rStyle w:val="Hyperlink"/>
            <w:noProof/>
            <w:lang w:val="de-DE"/>
          </w:rPr>
          <w:t>2.4.3. Indeks suše i kišni faktor</w:t>
        </w:r>
        <w:r w:rsidR="00732569">
          <w:rPr>
            <w:noProof/>
            <w:webHidden/>
          </w:rPr>
          <w:tab/>
        </w:r>
        <w:r w:rsidR="007D7C57">
          <w:rPr>
            <w:noProof/>
            <w:webHidden/>
          </w:rPr>
          <w:fldChar w:fldCharType="begin"/>
        </w:r>
        <w:r w:rsidR="00732569">
          <w:rPr>
            <w:noProof/>
            <w:webHidden/>
          </w:rPr>
          <w:instrText xml:space="preserve"> PAGEREF _Toc503787379 \h </w:instrText>
        </w:r>
        <w:r w:rsidR="007D7C57">
          <w:rPr>
            <w:noProof/>
            <w:webHidden/>
          </w:rPr>
        </w:r>
        <w:r w:rsidR="007D7C57">
          <w:rPr>
            <w:noProof/>
            <w:webHidden/>
          </w:rPr>
          <w:fldChar w:fldCharType="separate"/>
        </w:r>
        <w:r w:rsidR="00732569">
          <w:rPr>
            <w:noProof/>
            <w:webHidden/>
          </w:rPr>
          <w:t>11</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380" w:history="1">
        <w:r w:rsidR="00732569" w:rsidRPr="00A679BB">
          <w:rPr>
            <w:rStyle w:val="Hyperlink"/>
            <w:noProof/>
            <w:lang w:val="hr-HR"/>
          </w:rPr>
          <w:t>2.4.4. Vlažnost vazduha</w:t>
        </w:r>
        <w:r w:rsidR="00732569">
          <w:rPr>
            <w:noProof/>
            <w:webHidden/>
          </w:rPr>
          <w:tab/>
        </w:r>
        <w:r w:rsidR="007D7C57">
          <w:rPr>
            <w:noProof/>
            <w:webHidden/>
          </w:rPr>
          <w:fldChar w:fldCharType="begin"/>
        </w:r>
        <w:r w:rsidR="00732569">
          <w:rPr>
            <w:noProof/>
            <w:webHidden/>
          </w:rPr>
          <w:instrText xml:space="preserve"> PAGEREF _Toc503787380 \h </w:instrText>
        </w:r>
        <w:r w:rsidR="007D7C57">
          <w:rPr>
            <w:noProof/>
            <w:webHidden/>
          </w:rPr>
        </w:r>
        <w:r w:rsidR="007D7C57">
          <w:rPr>
            <w:noProof/>
            <w:webHidden/>
          </w:rPr>
          <w:fldChar w:fldCharType="separate"/>
        </w:r>
        <w:r w:rsidR="00732569">
          <w:rPr>
            <w:noProof/>
            <w:webHidden/>
          </w:rPr>
          <w:t>11</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381" w:history="1">
        <w:r w:rsidR="00732569" w:rsidRPr="00A679BB">
          <w:rPr>
            <w:rStyle w:val="Hyperlink"/>
            <w:noProof/>
          </w:rPr>
          <w:t>2.4.5. Oblačnost i osunčavanje</w:t>
        </w:r>
        <w:r w:rsidR="00732569">
          <w:rPr>
            <w:noProof/>
            <w:webHidden/>
          </w:rPr>
          <w:tab/>
        </w:r>
        <w:r w:rsidR="007D7C57">
          <w:rPr>
            <w:noProof/>
            <w:webHidden/>
          </w:rPr>
          <w:fldChar w:fldCharType="begin"/>
        </w:r>
        <w:r w:rsidR="00732569">
          <w:rPr>
            <w:noProof/>
            <w:webHidden/>
          </w:rPr>
          <w:instrText xml:space="preserve"> PAGEREF _Toc503787381 \h </w:instrText>
        </w:r>
        <w:r w:rsidR="007D7C57">
          <w:rPr>
            <w:noProof/>
            <w:webHidden/>
          </w:rPr>
        </w:r>
        <w:r w:rsidR="007D7C57">
          <w:rPr>
            <w:noProof/>
            <w:webHidden/>
          </w:rPr>
          <w:fldChar w:fldCharType="separate"/>
        </w:r>
        <w:r w:rsidR="00732569">
          <w:rPr>
            <w:noProof/>
            <w:webHidden/>
          </w:rPr>
          <w:t>11</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382" w:history="1">
        <w:r w:rsidR="00732569" w:rsidRPr="00A679BB">
          <w:rPr>
            <w:rStyle w:val="Hyperlink"/>
            <w:noProof/>
            <w:lang w:val="de-DE"/>
          </w:rPr>
          <w:t>2.4.6. Vetar</w:t>
        </w:r>
        <w:r w:rsidR="00732569">
          <w:rPr>
            <w:noProof/>
            <w:webHidden/>
          </w:rPr>
          <w:tab/>
        </w:r>
        <w:r w:rsidR="007D7C57">
          <w:rPr>
            <w:noProof/>
            <w:webHidden/>
          </w:rPr>
          <w:fldChar w:fldCharType="begin"/>
        </w:r>
        <w:r w:rsidR="00732569">
          <w:rPr>
            <w:noProof/>
            <w:webHidden/>
          </w:rPr>
          <w:instrText xml:space="preserve"> PAGEREF _Toc503787382 \h </w:instrText>
        </w:r>
        <w:r w:rsidR="007D7C57">
          <w:rPr>
            <w:noProof/>
            <w:webHidden/>
          </w:rPr>
        </w:r>
        <w:r w:rsidR="007D7C57">
          <w:rPr>
            <w:noProof/>
            <w:webHidden/>
          </w:rPr>
          <w:fldChar w:fldCharType="separate"/>
        </w:r>
        <w:r w:rsidR="00732569">
          <w:rPr>
            <w:noProof/>
            <w:webHidden/>
          </w:rPr>
          <w:t>11</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383" w:history="1">
        <w:r w:rsidR="00732569" w:rsidRPr="00A679BB">
          <w:rPr>
            <w:rStyle w:val="Hyperlink"/>
            <w:noProof/>
            <w:lang w:val="de-DE"/>
          </w:rPr>
          <w:t>2.4.7. Ocena stanišnih i klimatskih uslova za razvoj vegetacije</w:t>
        </w:r>
        <w:r w:rsidR="00732569">
          <w:rPr>
            <w:noProof/>
            <w:webHidden/>
          </w:rPr>
          <w:tab/>
        </w:r>
        <w:r w:rsidR="007D7C57">
          <w:rPr>
            <w:noProof/>
            <w:webHidden/>
          </w:rPr>
          <w:fldChar w:fldCharType="begin"/>
        </w:r>
        <w:r w:rsidR="00732569">
          <w:rPr>
            <w:noProof/>
            <w:webHidden/>
          </w:rPr>
          <w:instrText xml:space="preserve"> PAGEREF _Toc503787383 \h </w:instrText>
        </w:r>
        <w:r w:rsidR="007D7C57">
          <w:rPr>
            <w:noProof/>
            <w:webHidden/>
          </w:rPr>
        </w:r>
        <w:r w:rsidR="007D7C57">
          <w:rPr>
            <w:noProof/>
            <w:webHidden/>
          </w:rPr>
          <w:fldChar w:fldCharType="separate"/>
        </w:r>
        <w:r w:rsidR="00732569">
          <w:rPr>
            <w:noProof/>
            <w:webHidden/>
          </w:rPr>
          <w:t>11</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384" w:history="1">
        <w:r w:rsidR="00732569" w:rsidRPr="00A679BB">
          <w:rPr>
            <w:rStyle w:val="Hyperlink"/>
            <w:noProof/>
            <w:lang w:val="sr-Latn-CS"/>
          </w:rPr>
          <w:t xml:space="preserve">2. 5. </w:t>
        </w:r>
        <w:r w:rsidR="00732569" w:rsidRPr="00A679BB">
          <w:rPr>
            <w:rStyle w:val="Hyperlink"/>
            <w:noProof/>
          </w:rPr>
          <w:t>Op</w:t>
        </w:r>
        <w:r w:rsidR="00732569" w:rsidRPr="00A679BB">
          <w:rPr>
            <w:rStyle w:val="Hyperlink"/>
            <w:noProof/>
            <w:lang w:val="sr-Latn-CS"/>
          </w:rPr>
          <w:t>š</w:t>
        </w:r>
        <w:r w:rsidR="00732569" w:rsidRPr="00A679BB">
          <w:rPr>
            <w:rStyle w:val="Hyperlink"/>
            <w:noProof/>
          </w:rPr>
          <w:t>te</w:t>
        </w:r>
        <w:r w:rsidR="00732569" w:rsidRPr="00A679BB">
          <w:rPr>
            <w:rStyle w:val="Hyperlink"/>
            <w:noProof/>
            <w:lang w:val="sr-Latn-CS"/>
          </w:rPr>
          <w:t xml:space="preserve"> </w:t>
        </w:r>
        <w:r w:rsidR="00732569" w:rsidRPr="00A679BB">
          <w:rPr>
            <w:rStyle w:val="Hyperlink"/>
            <w:noProof/>
          </w:rPr>
          <w:t>karakteristike</w:t>
        </w:r>
        <w:r w:rsidR="00732569" w:rsidRPr="00A679BB">
          <w:rPr>
            <w:rStyle w:val="Hyperlink"/>
            <w:noProof/>
            <w:lang w:val="sr-Latn-CS"/>
          </w:rPr>
          <w:t xml:space="preserve"> š</w:t>
        </w:r>
        <w:r w:rsidR="00732569" w:rsidRPr="00A679BB">
          <w:rPr>
            <w:rStyle w:val="Hyperlink"/>
            <w:noProof/>
          </w:rPr>
          <w:t>umskih</w:t>
        </w:r>
        <w:r w:rsidR="00732569" w:rsidRPr="00A679BB">
          <w:rPr>
            <w:rStyle w:val="Hyperlink"/>
            <w:noProof/>
            <w:lang w:val="sr-Latn-CS"/>
          </w:rPr>
          <w:t xml:space="preserve"> </w:t>
        </w:r>
        <w:r w:rsidR="00732569" w:rsidRPr="00A679BB">
          <w:rPr>
            <w:rStyle w:val="Hyperlink"/>
            <w:noProof/>
          </w:rPr>
          <w:t>ekosistema</w:t>
        </w:r>
        <w:r w:rsidR="00732569">
          <w:rPr>
            <w:noProof/>
            <w:webHidden/>
          </w:rPr>
          <w:tab/>
        </w:r>
        <w:r w:rsidR="007D7C57">
          <w:rPr>
            <w:noProof/>
            <w:webHidden/>
          </w:rPr>
          <w:fldChar w:fldCharType="begin"/>
        </w:r>
        <w:r w:rsidR="00732569">
          <w:rPr>
            <w:noProof/>
            <w:webHidden/>
          </w:rPr>
          <w:instrText xml:space="preserve"> PAGEREF _Toc503787384 \h </w:instrText>
        </w:r>
        <w:r w:rsidR="007D7C57">
          <w:rPr>
            <w:noProof/>
            <w:webHidden/>
          </w:rPr>
        </w:r>
        <w:r w:rsidR="007D7C57">
          <w:rPr>
            <w:noProof/>
            <w:webHidden/>
          </w:rPr>
          <w:fldChar w:fldCharType="separate"/>
        </w:r>
        <w:r w:rsidR="00732569">
          <w:rPr>
            <w:noProof/>
            <w:webHidden/>
          </w:rPr>
          <w:t>12</w:t>
        </w:r>
        <w:r w:rsidR="007D7C57">
          <w:rPr>
            <w:noProof/>
            <w:webHidden/>
          </w:rPr>
          <w:fldChar w:fldCharType="end"/>
        </w:r>
      </w:hyperlink>
    </w:p>
    <w:p w:rsidR="00732569" w:rsidRPr="006A0290" w:rsidRDefault="00067D1A" w:rsidP="00B5350C">
      <w:pPr>
        <w:pStyle w:val="TOC1"/>
        <w:rPr>
          <w:rFonts w:ascii="Calibri" w:hAnsi="Calibri"/>
          <w:noProof/>
          <w:sz w:val="22"/>
          <w:szCs w:val="22"/>
          <w:lang w:val="sr-Latn-CS" w:eastAsia="sr-Latn-CS"/>
        </w:rPr>
      </w:pPr>
      <w:hyperlink w:anchor="_Toc503787385" w:history="1">
        <w:r w:rsidR="00732569" w:rsidRPr="00A679BB">
          <w:rPr>
            <w:rStyle w:val="Hyperlink"/>
            <w:noProof/>
            <w:lang w:val="sr-Latn-CS"/>
          </w:rPr>
          <w:t xml:space="preserve">3. </w:t>
        </w:r>
        <w:r w:rsidR="00732569" w:rsidRPr="00A679BB">
          <w:rPr>
            <w:rStyle w:val="Hyperlink"/>
            <w:noProof/>
          </w:rPr>
          <w:t>UTVR</w:t>
        </w:r>
        <w:r w:rsidR="00732569" w:rsidRPr="00A679BB">
          <w:rPr>
            <w:rStyle w:val="Hyperlink"/>
            <w:noProof/>
            <w:lang w:val="sr-Latn-CS"/>
          </w:rPr>
          <w:t>Đ</w:t>
        </w:r>
        <w:r w:rsidR="00732569" w:rsidRPr="00A679BB">
          <w:rPr>
            <w:rStyle w:val="Hyperlink"/>
            <w:noProof/>
          </w:rPr>
          <w:t>ENE</w:t>
        </w:r>
        <w:r w:rsidR="00732569" w:rsidRPr="00A679BB">
          <w:rPr>
            <w:rStyle w:val="Hyperlink"/>
            <w:noProof/>
            <w:lang w:val="sr-Latn-CS"/>
          </w:rPr>
          <w:t xml:space="preserve"> </w:t>
        </w:r>
        <w:r w:rsidR="00732569" w:rsidRPr="00A679BB">
          <w:rPr>
            <w:rStyle w:val="Hyperlink"/>
            <w:noProof/>
          </w:rPr>
          <w:t>FUNKCIJE</w:t>
        </w:r>
        <w:r w:rsidR="00732569" w:rsidRPr="00A679BB">
          <w:rPr>
            <w:rStyle w:val="Hyperlink"/>
            <w:noProof/>
            <w:lang w:val="sr-Latn-CS"/>
          </w:rPr>
          <w:t xml:space="preserve"> Š</w:t>
        </w:r>
        <w:r w:rsidR="00732569" w:rsidRPr="00A679BB">
          <w:rPr>
            <w:rStyle w:val="Hyperlink"/>
            <w:noProof/>
          </w:rPr>
          <w:t>UMA</w:t>
        </w:r>
        <w:r w:rsidR="00732569" w:rsidRPr="00A679BB">
          <w:rPr>
            <w:rStyle w:val="Hyperlink"/>
            <w:noProof/>
            <w:lang w:val="sr-Latn-CS"/>
          </w:rPr>
          <w:t xml:space="preserve"> - </w:t>
        </w:r>
        <w:r w:rsidR="00732569" w:rsidRPr="00A679BB">
          <w:rPr>
            <w:rStyle w:val="Hyperlink"/>
            <w:noProof/>
          </w:rPr>
          <w:t>NAMENE</w:t>
        </w:r>
        <w:r w:rsidR="00732569">
          <w:rPr>
            <w:noProof/>
            <w:webHidden/>
          </w:rPr>
          <w:tab/>
        </w:r>
        <w:r w:rsidR="007D7C57">
          <w:rPr>
            <w:noProof/>
            <w:webHidden/>
          </w:rPr>
          <w:fldChar w:fldCharType="begin"/>
        </w:r>
        <w:r w:rsidR="00732569">
          <w:rPr>
            <w:noProof/>
            <w:webHidden/>
          </w:rPr>
          <w:instrText xml:space="preserve"> PAGEREF _Toc503787385 \h </w:instrText>
        </w:r>
        <w:r w:rsidR="007D7C57">
          <w:rPr>
            <w:noProof/>
            <w:webHidden/>
          </w:rPr>
        </w:r>
        <w:r w:rsidR="007D7C57">
          <w:rPr>
            <w:noProof/>
            <w:webHidden/>
          </w:rPr>
          <w:fldChar w:fldCharType="separate"/>
        </w:r>
        <w:r w:rsidR="00732569">
          <w:rPr>
            <w:noProof/>
            <w:webHidden/>
          </w:rPr>
          <w:t>12</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386" w:history="1">
        <w:r w:rsidR="00732569" w:rsidRPr="00A679BB">
          <w:rPr>
            <w:rStyle w:val="Hyperlink"/>
            <w:noProof/>
            <w:lang w:val="sr-Latn-CS"/>
          </w:rPr>
          <w:t xml:space="preserve">3. 1. </w:t>
        </w:r>
        <w:r w:rsidR="00732569" w:rsidRPr="00A679BB">
          <w:rPr>
            <w:rStyle w:val="Hyperlink"/>
            <w:noProof/>
          </w:rPr>
          <w:t>Osnovne</w:t>
        </w:r>
        <w:r w:rsidR="00732569" w:rsidRPr="00A679BB">
          <w:rPr>
            <w:rStyle w:val="Hyperlink"/>
            <w:noProof/>
            <w:lang w:val="sr-Latn-CS"/>
          </w:rPr>
          <w:t xml:space="preserve"> </w:t>
        </w:r>
        <w:r w:rsidR="00732569" w:rsidRPr="00A679BB">
          <w:rPr>
            <w:rStyle w:val="Hyperlink"/>
            <w:noProof/>
          </w:rPr>
          <w:t>postavke</w:t>
        </w:r>
        <w:r w:rsidR="00732569" w:rsidRPr="00A679BB">
          <w:rPr>
            <w:rStyle w:val="Hyperlink"/>
            <w:noProof/>
            <w:lang w:val="sr-Latn-CS"/>
          </w:rPr>
          <w:t xml:space="preserve"> </w:t>
        </w:r>
        <w:r w:rsidR="00732569" w:rsidRPr="00A679BB">
          <w:rPr>
            <w:rStyle w:val="Hyperlink"/>
            <w:noProof/>
          </w:rPr>
          <w:t>i</w:t>
        </w:r>
        <w:r w:rsidR="00732569" w:rsidRPr="00A679BB">
          <w:rPr>
            <w:rStyle w:val="Hyperlink"/>
            <w:noProof/>
            <w:lang w:val="sr-Latn-CS"/>
          </w:rPr>
          <w:t xml:space="preserve"> </w:t>
        </w:r>
        <w:r w:rsidR="00732569" w:rsidRPr="00A679BB">
          <w:rPr>
            <w:rStyle w:val="Hyperlink"/>
            <w:noProof/>
          </w:rPr>
          <w:t>kriterijumi</w:t>
        </w:r>
        <w:r w:rsidR="00732569" w:rsidRPr="00A679BB">
          <w:rPr>
            <w:rStyle w:val="Hyperlink"/>
            <w:noProof/>
            <w:lang w:val="sr-Latn-CS"/>
          </w:rPr>
          <w:t xml:space="preserve"> </w:t>
        </w:r>
        <w:r w:rsidR="00732569" w:rsidRPr="00A679BB">
          <w:rPr>
            <w:rStyle w:val="Hyperlink"/>
            <w:noProof/>
          </w:rPr>
          <w:t>pri</w:t>
        </w:r>
        <w:r w:rsidR="00732569" w:rsidRPr="00A679BB">
          <w:rPr>
            <w:rStyle w:val="Hyperlink"/>
            <w:noProof/>
            <w:lang w:val="sr-Latn-CS"/>
          </w:rPr>
          <w:t xml:space="preserve"> </w:t>
        </w:r>
        <w:r w:rsidR="00732569" w:rsidRPr="00A679BB">
          <w:rPr>
            <w:rStyle w:val="Hyperlink"/>
            <w:noProof/>
          </w:rPr>
          <w:t>prostorno</w:t>
        </w:r>
        <w:r w:rsidR="00732569" w:rsidRPr="00A679BB">
          <w:rPr>
            <w:rStyle w:val="Hyperlink"/>
            <w:noProof/>
            <w:lang w:val="sr-Latn-CS"/>
          </w:rPr>
          <w:t>-</w:t>
        </w:r>
        <w:r w:rsidR="00732569" w:rsidRPr="00A679BB">
          <w:rPr>
            <w:rStyle w:val="Hyperlink"/>
            <w:noProof/>
          </w:rPr>
          <w:t>funkcionalnom</w:t>
        </w:r>
        <w:r w:rsidR="00732569" w:rsidRPr="00A679BB">
          <w:rPr>
            <w:rStyle w:val="Hyperlink"/>
            <w:noProof/>
            <w:lang w:val="sr-Latn-CS"/>
          </w:rPr>
          <w:t xml:space="preserve"> </w:t>
        </w:r>
        <w:r w:rsidR="00732569" w:rsidRPr="00A679BB">
          <w:rPr>
            <w:rStyle w:val="Hyperlink"/>
            <w:noProof/>
          </w:rPr>
          <w:t>reoniranju</w:t>
        </w:r>
        <w:r w:rsidR="00732569" w:rsidRPr="00A679BB">
          <w:rPr>
            <w:rStyle w:val="Hyperlink"/>
            <w:noProof/>
            <w:lang w:val="sr-Latn-CS"/>
          </w:rPr>
          <w:t xml:space="preserve"> š</w:t>
        </w:r>
        <w:r w:rsidR="00732569" w:rsidRPr="00A679BB">
          <w:rPr>
            <w:rStyle w:val="Hyperlink"/>
            <w:noProof/>
          </w:rPr>
          <w:t>uma</w:t>
        </w:r>
        <w:r w:rsidR="00732569" w:rsidRPr="00A679BB">
          <w:rPr>
            <w:rStyle w:val="Hyperlink"/>
            <w:noProof/>
            <w:lang w:val="sr-Latn-CS"/>
          </w:rPr>
          <w:t xml:space="preserve"> </w:t>
        </w:r>
        <w:r w:rsidR="00732569" w:rsidRPr="00A679BB">
          <w:rPr>
            <w:rStyle w:val="Hyperlink"/>
            <w:noProof/>
          </w:rPr>
          <w:t>i</w:t>
        </w:r>
        <w:r w:rsidR="00732569" w:rsidRPr="00A679BB">
          <w:rPr>
            <w:rStyle w:val="Hyperlink"/>
            <w:noProof/>
            <w:lang w:val="sr-Latn-CS"/>
          </w:rPr>
          <w:t xml:space="preserve"> š</w:t>
        </w:r>
        <w:r w:rsidR="00732569" w:rsidRPr="00A679BB">
          <w:rPr>
            <w:rStyle w:val="Hyperlink"/>
            <w:noProof/>
          </w:rPr>
          <w:t>umskih</w:t>
        </w:r>
        <w:r w:rsidR="00732569" w:rsidRPr="00A679BB">
          <w:rPr>
            <w:rStyle w:val="Hyperlink"/>
            <w:noProof/>
            <w:lang w:val="sr-Latn-CS"/>
          </w:rPr>
          <w:t xml:space="preserve"> </w:t>
        </w:r>
        <w:r w:rsidR="00732569" w:rsidRPr="00A679BB">
          <w:rPr>
            <w:rStyle w:val="Hyperlink"/>
            <w:noProof/>
          </w:rPr>
          <w:t>stani</w:t>
        </w:r>
        <w:r w:rsidR="00732569" w:rsidRPr="00A679BB">
          <w:rPr>
            <w:rStyle w:val="Hyperlink"/>
            <w:noProof/>
            <w:lang w:val="sr-Latn-CS"/>
          </w:rPr>
          <w:t>š</w:t>
        </w:r>
        <w:r w:rsidR="00732569" w:rsidRPr="00A679BB">
          <w:rPr>
            <w:rStyle w:val="Hyperlink"/>
            <w:noProof/>
          </w:rPr>
          <w:t>ta</w:t>
        </w:r>
        <w:r w:rsidR="00732569">
          <w:rPr>
            <w:noProof/>
            <w:webHidden/>
          </w:rPr>
          <w:tab/>
        </w:r>
        <w:r w:rsidR="007D7C57">
          <w:rPr>
            <w:noProof/>
            <w:webHidden/>
          </w:rPr>
          <w:fldChar w:fldCharType="begin"/>
        </w:r>
        <w:r w:rsidR="00732569">
          <w:rPr>
            <w:noProof/>
            <w:webHidden/>
          </w:rPr>
          <w:instrText xml:space="preserve"> PAGEREF _Toc503787386 \h </w:instrText>
        </w:r>
        <w:r w:rsidR="007D7C57">
          <w:rPr>
            <w:noProof/>
            <w:webHidden/>
          </w:rPr>
        </w:r>
        <w:r w:rsidR="007D7C57">
          <w:rPr>
            <w:noProof/>
            <w:webHidden/>
          </w:rPr>
          <w:fldChar w:fldCharType="separate"/>
        </w:r>
        <w:r w:rsidR="00732569">
          <w:rPr>
            <w:noProof/>
            <w:webHidden/>
          </w:rPr>
          <w:t>12</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387" w:history="1">
        <w:r w:rsidR="00732569" w:rsidRPr="00A679BB">
          <w:rPr>
            <w:rStyle w:val="Hyperlink"/>
            <w:noProof/>
            <w:lang w:val="sr-Latn-CS"/>
          </w:rPr>
          <w:t xml:space="preserve">3. 2. </w:t>
        </w:r>
        <w:r w:rsidR="00732569" w:rsidRPr="00A679BB">
          <w:rPr>
            <w:rStyle w:val="Hyperlink"/>
            <w:noProof/>
          </w:rPr>
          <w:t>Funkcije</w:t>
        </w:r>
        <w:r w:rsidR="00732569" w:rsidRPr="00A679BB">
          <w:rPr>
            <w:rStyle w:val="Hyperlink"/>
            <w:noProof/>
            <w:lang w:val="sr-Latn-CS"/>
          </w:rPr>
          <w:t xml:space="preserve"> š</w:t>
        </w:r>
        <w:r w:rsidR="00732569" w:rsidRPr="00A679BB">
          <w:rPr>
            <w:rStyle w:val="Hyperlink"/>
            <w:noProof/>
          </w:rPr>
          <w:t>uma</w:t>
        </w:r>
        <w:r w:rsidR="00732569" w:rsidRPr="00A679BB">
          <w:rPr>
            <w:rStyle w:val="Hyperlink"/>
            <w:noProof/>
            <w:lang w:val="sr-Latn-CS"/>
          </w:rPr>
          <w:t xml:space="preserve"> </w:t>
        </w:r>
        <w:r w:rsidR="00732569" w:rsidRPr="00A679BB">
          <w:rPr>
            <w:rStyle w:val="Hyperlink"/>
            <w:noProof/>
          </w:rPr>
          <w:t>i</w:t>
        </w:r>
        <w:r w:rsidR="00732569" w:rsidRPr="00A679BB">
          <w:rPr>
            <w:rStyle w:val="Hyperlink"/>
            <w:noProof/>
            <w:lang w:val="sr-Latn-CS"/>
          </w:rPr>
          <w:t xml:space="preserve"> </w:t>
        </w:r>
        <w:r w:rsidR="00732569" w:rsidRPr="00A679BB">
          <w:rPr>
            <w:rStyle w:val="Hyperlink"/>
            <w:noProof/>
          </w:rPr>
          <w:t>namena</w:t>
        </w:r>
        <w:r w:rsidR="00732569" w:rsidRPr="00A679BB">
          <w:rPr>
            <w:rStyle w:val="Hyperlink"/>
            <w:noProof/>
            <w:lang w:val="sr-Latn-CS"/>
          </w:rPr>
          <w:t xml:space="preserve"> </w:t>
        </w:r>
        <w:r w:rsidR="00732569" w:rsidRPr="00A679BB">
          <w:rPr>
            <w:rStyle w:val="Hyperlink"/>
            <w:noProof/>
          </w:rPr>
          <w:t>povr</w:t>
        </w:r>
        <w:r w:rsidR="00732569" w:rsidRPr="00A679BB">
          <w:rPr>
            <w:rStyle w:val="Hyperlink"/>
            <w:noProof/>
            <w:lang w:val="sr-Latn-CS"/>
          </w:rPr>
          <w:t>š</w:t>
        </w:r>
        <w:r w:rsidR="00732569" w:rsidRPr="00A679BB">
          <w:rPr>
            <w:rStyle w:val="Hyperlink"/>
            <w:noProof/>
          </w:rPr>
          <w:t>ina</w:t>
        </w:r>
        <w:r w:rsidR="00732569">
          <w:rPr>
            <w:noProof/>
            <w:webHidden/>
          </w:rPr>
          <w:tab/>
        </w:r>
        <w:r w:rsidR="007D7C57">
          <w:rPr>
            <w:noProof/>
            <w:webHidden/>
          </w:rPr>
          <w:fldChar w:fldCharType="begin"/>
        </w:r>
        <w:r w:rsidR="00732569">
          <w:rPr>
            <w:noProof/>
            <w:webHidden/>
          </w:rPr>
          <w:instrText xml:space="preserve"> PAGEREF _Toc503787387 \h </w:instrText>
        </w:r>
        <w:r w:rsidR="007D7C57">
          <w:rPr>
            <w:noProof/>
            <w:webHidden/>
          </w:rPr>
        </w:r>
        <w:r w:rsidR="007D7C57">
          <w:rPr>
            <w:noProof/>
            <w:webHidden/>
          </w:rPr>
          <w:fldChar w:fldCharType="separate"/>
        </w:r>
        <w:r w:rsidR="00732569">
          <w:rPr>
            <w:noProof/>
            <w:webHidden/>
          </w:rPr>
          <w:t>12</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388" w:history="1">
        <w:r w:rsidR="00732569" w:rsidRPr="00A679BB">
          <w:rPr>
            <w:rStyle w:val="Hyperlink"/>
            <w:noProof/>
            <w:lang w:val="sr-Latn-CS"/>
          </w:rPr>
          <w:t xml:space="preserve">3. 3. </w:t>
        </w:r>
        <w:r w:rsidR="00732569" w:rsidRPr="00A679BB">
          <w:rPr>
            <w:rStyle w:val="Hyperlink"/>
            <w:noProof/>
          </w:rPr>
          <w:t>Gazdinske</w:t>
        </w:r>
        <w:r w:rsidR="00732569" w:rsidRPr="00A679BB">
          <w:rPr>
            <w:rStyle w:val="Hyperlink"/>
            <w:noProof/>
            <w:lang w:val="sr-Latn-CS"/>
          </w:rPr>
          <w:t xml:space="preserve"> </w:t>
        </w:r>
        <w:r w:rsidR="00732569" w:rsidRPr="00A679BB">
          <w:rPr>
            <w:rStyle w:val="Hyperlink"/>
            <w:noProof/>
          </w:rPr>
          <w:t>klase</w:t>
        </w:r>
        <w:r w:rsidR="00732569" w:rsidRPr="00A679BB">
          <w:rPr>
            <w:rStyle w:val="Hyperlink"/>
            <w:noProof/>
            <w:lang w:val="sr-Latn-CS"/>
          </w:rPr>
          <w:t xml:space="preserve"> </w:t>
        </w:r>
        <w:r w:rsidR="00732569" w:rsidRPr="00A679BB">
          <w:rPr>
            <w:rStyle w:val="Hyperlink"/>
            <w:noProof/>
          </w:rPr>
          <w:t>i</w:t>
        </w:r>
        <w:r w:rsidR="00732569" w:rsidRPr="00A679BB">
          <w:rPr>
            <w:rStyle w:val="Hyperlink"/>
            <w:noProof/>
            <w:lang w:val="sr-Latn-CS"/>
          </w:rPr>
          <w:t xml:space="preserve"> </w:t>
        </w:r>
        <w:r w:rsidR="00732569" w:rsidRPr="00A679BB">
          <w:rPr>
            <w:rStyle w:val="Hyperlink"/>
            <w:noProof/>
          </w:rPr>
          <w:t>njihovo</w:t>
        </w:r>
        <w:r w:rsidR="00732569" w:rsidRPr="00A679BB">
          <w:rPr>
            <w:rStyle w:val="Hyperlink"/>
            <w:noProof/>
            <w:lang w:val="sr-Latn-CS"/>
          </w:rPr>
          <w:t xml:space="preserve"> </w:t>
        </w:r>
        <w:r w:rsidR="00732569" w:rsidRPr="00A679BB">
          <w:rPr>
            <w:rStyle w:val="Hyperlink"/>
            <w:noProof/>
          </w:rPr>
          <w:t>formiranje</w:t>
        </w:r>
        <w:r w:rsidR="00732569">
          <w:rPr>
            <w:noProof/>
            <w:webHidden/>
          </w:rPr>
          <w:tab/>
        </w:r>
        <w:r w:rsidR="007D7C57">
          <w:rPr>
            <w:noProof/>
            <w:webHidden/>
          </w:rPr>
          <w:fldChar w:fldCharType="begin"/>
        </w:r>
        <w:r w:rsidR="00732569">
          <w:rPr>
            <w:noProof/>
            <w:webHidden/>
          </w:rPr>
          <w:instrText xml:space="preserve"> PAGEREF _Toc503787388 \h </w:instrText>
        </w:r>
        <w:r w:rsidR="007D7C57">
          <w:rPr>
            <w:noProof/>
            <w:webHidden/>
          </w:rPr>
        </w:r>
        <w:r w:rsidR="007D7C57">
          <w:rPr>
            <w:noProof/>
            <w:webHidden/>
          </w:rPr>
          <w:fldChar w:fldCharType="separate"/>
        </w:r>
        <w:r w:rsidR="00732569">
          <w:rPr>
            <w:noProof/>
            <w:webHidden/>
          </w:rPr>
          <w:t>13</w:t>
        </w:r>
        <w:r w:rsidR="007D7C57">
          <w:rPr>
            <w:noProof/>
            <w:webHidden/>
          </w:rPr>
          <w:fldChar w:fldCharType="end"/>
        </w:r>
      </w:hyperlink>
    </w:p>
    <w:p w:rsidR="00732569" w:rsidRPr="006A0290" w:rsidRDefault="00067D1A" w:rsidP="00B5350C">
      <w:pPr>
        <w:pStyle w:val="TOC1"/>
        <w:rPr>
          <w:rFonts w:ascii="Calibri" w:hAnsi="Calibri"/>
          <w:noProof/>
          <w:sz w:val="22"/>
          <w:szCs w:val="22"/>
          <w:lang w:val="sr-Latn-CS" w:eastAsia="sr-Latn-CS"/>
        </w:rPr>
      </w:pPr>
      <w:hyperlink w:anchor="_Toc503787389" w:history="1">
        <w:r w:rsidR="00732569" w:rsidRPr="00A679BB">
          <w:rPr>
            <w:rStyle w:val="Hyperlink"/>
            <w:noProof/>
          </w:rPr>
          <w:t>4. STANJE ŠUMA I ŠUMSKIH STANIŠTA</w:t>
        </w:r>
        <w:r w:rsidR="00732569">
          <w:rPr>
            <w:noProof/>
            <w:webHidden/>
          </w:rPr>
          <w:tab/>
        </w:r>
        <w:r w:rsidR="007D7C57">
          <w:rPr>
            <w:noProof/>
            <w:webHidden/>
          </w:rPr>
          <w:fldChar w:fldCharType="begin"/>
        </w:r>
        <w:r w:rsidR="00732569">
          <w:rPr>
            <w:noProof/>
            <w:webHidden/>
          </w:rPr>
          <w:instrText xml:space="preserve"> PAGEREF _Toc503787389 \h </w:instrText>
        </w:r>
        <w:r w:rsidR="007D7C57">
          <w:rPr>
            <w:noProof/>
            <w:webHidden/>
          </w:rPr>
        </w:r>
        <w:r w:rsidR="007D7C57">
          <w:rPr>
            <w:noProof/>
            <w:webHidden/>
          </w:rPr>
          <w:fldChar w:fldCharType="separate"/>
        </w:r>
        <w:r w:rsidR="00732569">
          <w:rPr>
            <w:noProof/>
            <w:webHidden/>
          </w:rPr>
          <w:t>13</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390" w:history="1">
        <w:r w:rsidR="00732569" w:rsidRPr="00A679BB">
          <w:rPr>
            <w:rStyle w:val="Hyperlink"/>
            <w:noProof/>
          </w:rPr>
          <w:t>4.1. Stanje šuma po opštinama</w:t>
        </w:r>
        <w:r w:rsidR="00732569">
          <w:rPr>
            <w:noProof/>
            <w:webHidden/>
          </w:rPr>
          <w:tab/>
        </w:r>
        <w:r w:rsidR="007D7C57">
          <w:rPr>
            <w:noProof/>
            <w:webHidden/>
          </w:rPr>
          <w:fldChar w:fldCharType="begin"/>
        </w:r>
        <w:r w:rsidR="00732569">
          <w:rPr>
            <w:noProof/>
            <w:webHidden/>
          </w:rPr>
          <w:instrText xml:space="preserve"> PAGEREF _Toc503787390 \h </w:instrText>
        </w:r>
        <w:r w:rsidR="007D7C57">
          <w:rPr>
            <w:noProof/>
            <w:webHidden/>
          </w:rPr>
        </w:r>
        <w:r w:rsidR="007D7C57">
          <w:rPr>
            <w:noProof/>
            <w:webHidden/>
          </w:rPr>
          <w:fldChar w:fldCharType="separate"/>
        </w:r>
        <w:r w:rsidR="00732569">
          <w:rPr>
            <w:noProof/>
            <w:webHidden/>
          </w:rPr>
          <w:t>13</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391" w:history="1">
        <w:r w:rsidR="00732569" w:rsidRPr="00A679BB">
          <w:rPr>
            <w:rStyle w:val="Hyperlink"/>
            <w:noProof/>
            <w:lang w:val="sr-Latn-CS"/>
          </w:rPr>
          <w:t xml:space="preserve">4.2. </w:t>
        </w:r>
        <w:r w:rsidR="00732569" w:rsidRPr="00A679BB">
          <w:rPr>
            <w:rStyle w:val="Hyperlink"/>
            <w:noProof/>
          </w:rPr>
          <w:t>Stanje</w:t>
        </w:r>
        <w:r w:rsidR="00732569" w:rsidRPr="00A679BB">
          <w:rPr>
            <w:rStyle w:val="Hyperlink"/>
            <w:noProof/>
            <w:lang w:val="sr-Latn-CS"/>
          </w:rPr>
          <w:t xml:space="preserve"> š</w:t>
        </w:r>
        <w:r w:rsidR="00732569" w:rsidRPr="00A679BB">
          <w:rPr>
            <w:rStyle w:val="Hyperlink"/>
            <w:noProof/>
          </w:rPr>
          <w:t>uma</w:t>
        </w:r>
        <w:r w:rsidR="00732569" w:rsidRPr="00A679BB">
          <w:rPr>
            <w:rStyle w:val="Hyperlink"/>
            <w:noProof/>
            <w:lang w:val="sr-Latn-CS"/>
          </w:rPr>
          <w:t xml:space="preserve"> </w:t>
        </w:r>
        <w:r w:rsidR="00732569" w:rsidRPr="00A679BB">
          <w:rPr>
            <w:rStyle w:val="Hyperlink"/>
            <w:noProof/>
          </w:rPr>
          <w:t>po</w:t>
        </w:r>
        <w:r w:rsidR="00732569" w:rsidRPr="00A679BB">
          <w:rPr>
            <w:rStyle w:val="Hyperlink"/>
            <w:noProof/>
            <w:lang w:val="sr-Latn-CS"/>
          </w:rPr>
          <w:t xml:space="preserve"> </w:t>
        </w:r>
        <w:r w:rsidR="00732569" w:rsidRPr="00A679BB">
          <w:rPr>
            <w:rStyle w:val="Hyperlink"/>
            <w:noProof/>
          </w:rPr>
          <w:t>nameni</w:t>
        </w:r>
        <w:r w:rsidR="00732569">
          <w:rPr>
            <w:noProof/>
            <w:webHidden/>
          </w:rPr>
          <w:tab/>
        </w:r>
        <w:r w:rsidR="007D7C57">
          <w:rPr>
            <w:noProof/>
            <w:webHidden/>
          </w:rPr>
          <w:fldChar w:fldCharType="begin"/>
        </w:r>
        <w:r w:rsidR="00732569">
          <w:rPr>
            <w:noProof/>
            <w:webHidden/>
          </w:rPr>
          <w:instrText xml:space="preserve"> PAGEREF _Toc503787391 \h </w:instrText>
        </w:r>
        <w:r w:rsidR="007D7C57">
          <w:rPr>
            <w:noProof/>
            <w:webHidden/>
          </w:rPr>
        </w:r>
        <w:r w:rsidR="007D7C57">
          <w:rPr>
            <w:noProof/>
            <w:webHidden/>
          </w:rPr>
          <w:fldChar w:fldCharType="separate"/>
        </w:r>
        <w:r w:rsidR="00732569">
          <w:rPr>
            <w:noProof/>
            <w:webHidden/>
          </w:rPr>
          <w:t>14</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392" w:history="1">
        <w:r w:rsidR="00732569" w:rsidRPr="00A679BB">
          <w:rPr>
            <w:rStyle w:val="Hyperlink"/>
            <w:noProof/>
            <w:lang w:val="sr-Latn-CS"/>
          </w:rPr>
          <w:t xml:space="preserve">4.3. </w:t>
        </w:r>
        <w:r w:rsidR="00732569" w:rsidRPr="00A679BB">
          <w:rPr>
            <w:rStyle w:val="Hyperlink"/>
            <w:noProof/>
          </w:rPr>
          <w:t>Stanje</w:t>
        </w:r>
        <w:r w:rsidR="00732569" w:rsidRPr="00A679BB">
          <w:rPr>
            <w:rStyle w:val="Hyperlink"/>
            <w:noProof/>
            <w:lang w:val="sr-Latn-CS"/>
          </w:rPr>
          <w:t xml:space="preserve"> š</w:t>
        </w:r>
        <w:r w:rsidR="00732569" w:rsidRPr="00A679BB">
          <w:rPr>
            <w:rStyle w:val="Hyperlink"/>
            <w:noProof/>
          </w:rPr>
          <w:t>uma</w:t>
        </w:r>
        <w:r w:rsidR="00732569" w:rsidRPr="00A679BB">
          <w:rPr>
            <w:rStyle w:val="Hyperlink"/>
            <w:noProof/>
            <w:lang w:val="sr-Latn-CS"/>
          </w:rPr>
          <w:t xml:space="preserve"> </w:t>
        </w:r>
        <w:r w:rsidR="00732569" w:rsidRPr="00A679BB">
          <w:rPr>
            <w:rStyle w:val="Hyperlink"/>
            <w:noProof/>
          </w:rPr>
          <w:t>po</w:t>
        </w:r>
        <w:r w:rsidR="00732569" w:rsidRPr="00A679BB">
          <w:rPr>
            <w:rStyle w:val="Hyperlink"/>
            <w:noProof/>
            <w:lang w:val="sr-Latn-CS"/>
          </w:rPr>
          <w:t xml:space="preserve"> </w:t>
        </w:r>
        <w:r w:rsidR="00732569" w:rsidRPr="00A679BB">
          <w:rPr>
            <w:rStyle w:val="Hyperlink"/>
            <w:noProof/>
          </w:rPr>
          <w:t>gazdinskim</w:t>
        </w:r>
        <w:r w:rsidR="00732569" w:rsidRPr="00A679BB">
          <w:rPr>
            <w:rStyle w:val="Hyperlink"/>
            <w:noProof/>
            <w:lang w:val="sr-Latn-CS"/>
          </w:rPr>
          <w:t xml:space="preserve"> </w:t>
        </w:r>
        <w:r w:rsidR="00732569" w:rsidRPr="00A679BB">
          <w:rPr>
            <w:rStyle w:val="Hyperlink"/>
            <w:noProof/>
          </w:rPr>
          <w:t>klasama</w:t>
        </w:r>
        <w:r w:rsidR="00732569">
          <w:rPr>
            <w:noProof/>
            <w:webHidden/>
          </w:rPr>
          <w:tab/>
        </w:r>
        <w:r w:rsidR="007D7C57">
          <w:rPr>
            <w:noProof/>
            <w:webHidden/>
          </w:rPr>
          <w:fldChar w:fldCharType="begin"/>
        </w:r>
        <w:r w:rsidR="00732569">
          <w:rPr>
            <w:noProof/>
            <w:webHidden/>
          </w:rPr>
          <w:instrText xml:space="preserve"> PAGEREF _Toc503787392 \h </w:instrText>
        </w:r>
        <w:r w:rsidR="007D7C57">
          <w:rPr>
            <w:noProof/>
            <w:webHidden/>
          </w:rPr>
        </w:r>
        <w:r w:rsidR="007D7C57">
          <w:rPr>
            <w:noProof/>
            <w:webHidden/>
          </w:rPr>
          <w:fldChar w:fldCharType="separate"/>
        </w:r>
        <w:r w:rsidR="00732569">
          <w:rPr>
            <w:noProof/>
            <w:webHidden/>
          </w:rPr>
          <w:t>14</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393" w:history="1">
        <w:r w:rsidR="00732569" w:rsidRPr="00A679BB">
          <w:rPr>
            <w:rStyle w:val="Hyperlink"/>
            <w:noProof/>
            <w:lang w:val="sr-Latn-CS"/>
          </w:rPr>
          <w:t xml:space="preserve">4.4. </w:t>
        </w:r>
        <w:r w:rsidR="00732569" w:rsidRPr="00A679BB">
          <w:rPr>
            <w:rStyle w:val="Hyperlink"/>
            <w:noProof/>
          </w:rPr>
          <w:t>Stanje</w:t>
        </w:r>
        <w:r w:rsidR="00732569" w:rsidRPr="00A679BB">
          <w:rPr>
            <w:rStyle w:val="Hyperlink"/>
            <w:noProof/>
            <w:lang w:val="sr-Latn-CS"/>
          </w:rPr>
          <w:t xml:space="preserve"> š</w:t>
        </w:r>
        <w:r w:rsidR="00732569" w:rsidRPr="00A679BB">
          <w:rPr>
            <w:rStyle w:val="Hyperlink"/>
            <w:noProof/>
          </w:rPr>
          <w:t>uma</w:t>
        </w:r>
        <w:r w:rsidR="00732569" w:rsidRPr="00A679BB">
          <w:rPr>
            <w:rStyle w:val="Hyperlink"/>
            <w:noProof/>
            <w:lang w:val="sr-Latn-CS"/>
          </w:rPr>
          <w:t xml:space="preserve"> </w:t>
        </w:r>
        <w:r w:rsidR="00732569" w:rsidRPr="00A679BB">
          <w:rPr>
            <w:rStyle w:val="Hyperlink"/>
            <w:noProof/>
          </w:rPr>
          <w:t>po</w:t>
        </w:r>
        <w:r w:rsidR="00732569" w:rsidRPr="00A679BB">
          <w:rPr>
            <w:rStyle w:val="Hyperlink"/>
            <w:noProof/>
            <w:lang w:val="sr-Latn-CS"/>
          </w:rPr>
          <w:t xml:space="preserve"> </w:t>
        </w:r>
        <w:r w:rsidR="00732569" w:rsidRPr="00A679BB">
          <w:rPr>
            <w:rStyle w:val="Hyperlink"/>
            <w:noProof/>
          </w:rPr>
          <w:t>poreklu</w:t>
        </w:r>
        <w:r w:rsidR="00732569" w:rsidRPr="00A679BB">
          <w:rPr>
            <w:rStyle w:val="Hyperlink"/>
            <w:noProof/>
            <w:lang w:val="sr-Latn-CS"/>
          </w:rPr>
          <w:t xml:space="preserve"> </w:t>
        </w:r>
        <w:r w:rsidR="00732569" w:rsidRPr="00A679BB">
          <w:rPr>
            <w:rStyle w:val="Hyperlink"/>
            <w:noProof/>
          </w:rPr>
          <w:t>i</w:t>
        </w:r>
        <w:r w:rsidR="00732569" w:rsidRPr="00A679BB">
          <w:rPr>
            <w:rStyle w:val="Hyperlink"/>
            <w:noProof/>
            <w:lang w:val="sr-Latn-CS"/>
          </w:rPr>
          <w:t xml:space="preserve"> </w:t>
        </w:r>
        <w:r w:rsidR="00732569" w:rsidRPr="00A679BB">
          <w:rPr>
            <w:rStyle w:val="Hyperlink"/>
            <w:noProof/>
          </w:rPr>
          <w:t>o</w:t>
        </w:r>
        <w:r w:rsidR="00732569" w:rsidRPr="00A679BB">
          <w:rPr>
            <w:rStyle w:val="Hyperlink"/>
            <w:noProof/>
            <w:lang w:val="sr-Latn-CS"/>
          </w:rPr>
          <w:t>č</w:t>
        </w:r>
        <w:r w:rsidR="00732569" w:rsidRPr="00A679BB">
          <w:rPr>
            <w:rStyle w:val="Hyperlink"/>
            <w:noProof/>
          </w:rPr>
          <w:t>uvanosti</w:t>
        </w:r>
        <w:r w:rsidR="00732569">
          <w:rPr>
            <w:noProof/>
            <w:webHidden/>
          </w:rPr>
          <w:tab/>
        </w:r>
        <w:r w:rsidR="007D7C57">
          <w:rPr>
            <w:noProof/>
            <w:webHidden/>
          </w:rPr>
          <w:fldChar w:fldCharType="begin"/>
        </w:r>
        <w:r w:rsidR="00732569">
          <w:rPr>
            <w:noProof/>
            <w:webHidden/>
          </w:rPr>
          <w:instrText xml:space="preserve"> PAGEREF _Toc503787393 \h </w:instrText>
        </w:r>
        <w:r w:rsidR="007D7C57">
          <w:rPr>
            <w:noProof/>
            <w:webHidden/>
          </w:rPr>
        </w:r>
        <w:r w:rsidR="007D7C57">
          <w:rPr>
            <w:noProof/>
            <w:webHidden/>
          </w:rPr>
          <w:fldChar w:fldCharType="separate"/>
        </w:r>
        <w:r w:rsidR="00732569">
          <w:rPr>
            <w:noProof/>
            <w:webHidden/>
          </w:rPr>
          <w:t>15</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394" w:history="1">
        <w:r w:rsidR="00732569" w:rsidRPr="00A679BB">
          <w:rPr>
            <w:rStyle w:val="Hyperlink"/>
            <w:noProof/>
            <w:lang w:val="sr-Latn-CS"/>
          </w:rPr>
          <w:t xml:space="preserve">4.5. </w:t>
        </w:r>
        <w:r w:rsidR="00732569" w:rsidRPr="00A679BB">
          <w:rPr>
            <w:rStyle w:val="Hyperlink"/>
            <w:noProof/>
          </w:rPr>
          <w:t>Stanje</w:t>
        </w:r>
        <w:r w:rsidR="00732569" w:rsidRPr="00A679BB">
          <w:rPr>
            <w:rStyle w:val="Hyperlink"/>
            <w:noProof/>
            <w:lang w:val="sr-Latn-CS"/>
          </w:rPr>
          <w:t xml:space="preserve"> š</w:t>
        </w:r>
        <w:r w:rsidR="00732569" w:rsidRPr="00A679BB">
          <w:rPr>
            <w:rStyle w:val="Hyperlink"/>
            <w:noProof/>
          </w:rPr>
          <w:t>uma</w:t>
        </w:r>
        <w:r w:rsidR="00732569" w:rsidRPr="00A679BB">
          <w:rPr>
            <w:rStyle w:val="Hyperlink"/>
            <w:noProof/>
            <w:lang w:val="sr-Latn-CS"/>
          </w:rPr>
          <w:t xml:space="preserve"> </w:t>
        </w:r>
        <w:r w:rsidR="00732569" w:rsidRPr="00A679BB">
          <w:rPr>
            <w:rStyle w:val="Hyperlink"/>
            <w:noProof/>
          </w:rPr>
          <w:t>po</w:t>
        </w:r>
        <w:r w:rsidR="00732569" w:rsidRPr="00A679BB">
          <w:rPr>
            <w:rStyle w:val="Hyperlink"/>
            <w:noProof/>
            <w:lang w:val="sr-Latn-CS"/>
          </w:rPr>
          <w:t xml:space="preserve"> </w:t>
        </w:r>
        <w:r w:rsidR="00732569" w:rsidRPr="00A679BB">
          <w:rPr>
            <w:rStyle w:val="Hyperlink"/>
            <w:noProof/>
          </w:rPr>
          <w:t>smesi</w:t>
        </w:r>
        <w:r w:rsidR="00732569">
          <w:rPr>
            <w:noProof/>
            <w:webHidden/>
          </w:rPr>
          <w:tab/>
        </w:r>
        <w:r w:rsidR="007D7C57">
          <w:rPr>
            <w:noProof/>
            <w:webHidden/>
          </w:rPr>
          <w:fldChar w:fldCharType="begin"/>
        </w:r>
        <w:r w:rsidR="00732569">
          <w:rPr>
            <w:noProof/>
            <w:webHidden/>
          </w:rPr>
          <w:instrText xml:space="preserve"> PAGEREF _Toc503787394 \h </w:instrText>
        </w:r>
        <w:r w:rsidR="007D7C57">
          <w:rPr>
            <w:noProof/>
            <w:webHidden/>
          </w:rPr>
        </w:r>
        <w:r w:rsidR="007D7C57">
          <w:rPr>
            <w:noProof/>
            <w:webHidden/>
          </w:rPr>
          <w:fldChar w:fldCharType="separate"/>
        </w:r>
        <w:r w:rsidR="00732569">
          <w:rPr>
            <w:noProof/>
            <w:webHidden/>
          </w:rPr>
          <w:t>17</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395" w:history="1">
        <w:r w:rsidR="00732569" w:rsidRPr="00A679BB">
          <w:rPr>
            <w:rStyle w:val="Hyperlink"/>
            <w:noProof/>
            <w:lang w:val="sr-Latn-CS"/>
          </w:rPr>
          <w:t xml:space="preserve">4.6. </w:t>
        </w:r>
        <w:r w:rsidR="00732569" w:rsidRPr="00A679BB">
          <w:rPr>
            <w:rStyle w:val="Hyperlink"/>
            <w:noProof/>
          </w:rPr>
          <w:t>Stanje</w:t>
        </w:r>
        <w:r w:rsidR="00732569" w:rsidRPr="00A679BB">
          <w:rPr>
            <w:rStyle w:val="Hyperlink"/>
            <w:noProof/>
            <w:lang w:val="sr-Latn-CS"/>
          </w:rPr>
          <w:t xml:space="preserve"> š</w:t>
        </w:r>
        <w:r w:rsidR="00732569" w:rsidRPr="00A679BB">
          <w:rPr>
            <w:rStyle w:val="Hyperlink"/>
            <w:noProof/>
          </w:rPr>
          <w:t>uma</w:t>
        </w:r>
        <w:r w:rsidR="00732569" w:rsidRPr="00A679BB">
          <w:rPr>
            <w:rStyle w:val="Hyperlink"/>
            <w:noProof/>
            <w:lang w:val="sr-Latn-CS"/>
          </w:rPr>
          <w:t xml:space="preserve"> </w:t>
        </w:r>
        <w:r w:rsidR="00732569" w:rsidRPr="00A679BB">
          <w:rPr>
            <w:rStyle w:val="Hyperlink"/>
            <w:noProof/>
          </w:rPr>
          <w:t>po</w:t>
        </w:r>
        <w:r w:rsidR="00732569" w:rsidRPr="00A679BB">
          <w:rPr>
            <w:rStyle w:val="Hyperlink"/>
            <w:noProof/>
            <w:lang w:val="sr-Latn-CS"/>
          </w:rPr>
          <w:t xml:space="preserve"> </w:t>
        </w:r>
        <w:r w:rsidR="00732569" w:rsidRPr="00A679BB">
          <w:rPr>
            <w:rStyle w:val="Hyperlink"/>
            <w:noProof/>
          </w:rPr>
          <w:t>vrstama</w:t>
        </w:r>
        <w:r w:rsidR="00732569" w:rsidRPr="00A679BB">
          <w:rPr>
            <w:rStyle w:val="Hyperlink"/>
            <w:noProof/>
            <w:lang w:val="sr-Latn-CS"/>
          </w:rPr>
          <w:t xml:space="preserve"> </w:t>
        </w:r>
        <w:r w:rsidR="00732569" w:rsidRPr="00A679BB">
          <w:rPr>
            <w:rStyle w:val="Hyperlink"/>
            <w:noProof/>
          </w:rPr>
          <w:t>drve</w:t>
        </w:r>
        <w:r w:rsidR="00732569" w:rsidRPr="00A679BB">
          <w:rPr>
            <w:rStyle w:val="Hyperlink"/>
            <w:noProof/>
            <w:lang w:val="sr-Latn-CS"/>
          </w:rPr>
          <w:t>ć</w:t>
        </w:r>
        <w:r w:rsidR="00732569" w:rsidRPr="00A679BB">
          <w:rPr>
            <w:rStyle w:val="Hyperlink"/>
            <w:noProof/>
          </w:rPr>
          <w:t>a</w:t>
        </w:r>
        <w:r w:rsidR="00732569">
          <w:rPr>
            <w:noProof/>
            <w:webHidden/>
          </w:rPr>
          <w:tab/>
        </w:r>
        <w:r w:rsidR="007D7C57">
          <w:rPr>
            <w:noProof/>
            <w:webHidden/>
          </w:rPr>
          <w:fldChar w:fldCharType="begin"/>
        </w:r>
        <w:r w:rsidR="00732569">
          <w:rPr>
            <w:noProof/>
            <w:webHidden/>
          </w:rPr>
          <w:instrText xml:space="preserve"> PAGEREF _Toc503787395 \h </w:instrText>
        </w:r>
        <w:r w:rsidR="007D7C57">
          <w:rPr>
            <w:noProof/>
            <w:webHidden/>
          </w:rPr>
        </w:r>
        <w:r w:rsidR="007D7C57">
          <w:rPr>
            <w:noProof/>
            <w:webHidden/>
          </w:rPr>
          <w:fldChar w:fldCharType="separate"/>
        </w:r>
        <w:r w:rsidR="00732569">
          <w:rPr>
            <w:noProof/>
            <w:webHidden/>
          </w:rPr>
          <w:t>18</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396" w:history="1">
        <w:r w:rsidR="00732569" w:rsidRPr="00A679BB">
          <w:rPr>
            <w:rStyle w:val="Hyperlink"/>
            <w:noProof/>
            <w:lang w:val="sr-Latn-CS"/>
          </w:rPr>
          <w:t xml:space="preserve">4.7. </w:t>
        </w:r>
        <w:r w:rsidR="00732569" w:rsidRPr="00A679BB">
          <w:rPr>
            <w:rStyle w:val="Hyperlink"/>
            <w:noProof/>
          </w:rPr>
          <w:t>Stanje</w:t>
        </w:r>
        <w:r w:rsidR="00732569" w:rsidRPr="00A679BB">
          <w:rPr>
            <w:rStyle w:val="Hyperlink"/>
            <w:noProof/>
            <w:lang w:val="sr-Latn-CS"/>
          </w:rPr>
          <w:t xml:space="preserve"> š</w:t>
        </w:r>
        <w:r w:rsidR="00732569" w:rsidRPr="00A679BB">
          <w:rPr>
            <w:rStyle w:val="Hyperlink"/>
            <w:noProof/>
          </w:rPr>
          <w:t>uma</w:t>
        </w:r>
        <w:r w:rsidR="00732569" w:rsidRPr="00A679BB">
          <w:rPr>
            <w:rStyle w:val="Hyperlink"/>
            <w:noProof/>
            <w:lang w:val="sr-Latn-CS"/>
          </w:rPr>
          <w:t xml:space="preserve"> </w:t>
        </w:r>
        <w:r w:rsidR="00732569" w:rsidRPr="00A679BB">
          <w:rPr>
            <w:rStyle w:val="Hyperlink"/>
            <w:noProof/>
          </w:rPr>
          <w:t>po</w:t>
        </w:r>
        <w:r w:rsidR="00732569" w:rsidRPr="00A679BB">
          <w:rPr>
            <w:rStyle w:val="Hyperlink"/>
            <w:noProof/>
            <w:lang w:val="sr-Latn-CS"/>
          </w:rPr>
          <w:t xml:space="preserve"> </w:t>
        </w:r>
        <w:r w:rsidR="00732569" w:rsidRPr="00A679BB">
          <w:rPr>
            <w:rStyle w:val="Hyperlink"/>
            <w:noProof/>
          </w:rPr>
          <w:t>debljinskoj</w:t>
        </w:r>
        <w:r w:rsidR="00732569" w:rsidRPr="00A679BB">
          <w:rPr>
            <w:rStyle w:val="Hyperlink"/>
            <w:noProof/>
            <w:lang w:val="sr-Latn-CS"/>
          </w:rPr>
          <w:t xml:space="preserve"> </w:t>
        </w:r>
        <w:r w:rsidR="00732569" w:rsidRPr="00A679BB">
          <w:rPr>
            <w:rStyle w:val="Hyperlink"/>
            <w:noProof/>
          </w:rPr>
          <w:t>strukturi</w:t>
        </w:r>
        <w:r w:rsidR="00732569">
          <w:rPr>
            <w:noProof/>
            <w:webHidden/>
          </w:rPr>
          <w:tab/>
        </w:r>
        <w:r w:rsidR="007D7C57">
          <w:rPr>
            <w:noProof/>
            <w:webHidden/>
          </w:rPr>
          <w:fldChar w:fldCharType="begin"/>
        </w:r>
        <w:r w:rsidR="00732569">
          <w:rPr>
            <w:noProof/>
            <w:webHidden/>
          </w:rPr>
          <w:instrText xml:space="preserve"> PAGEREF _Toc503787396 \h </w:instrText>
        </w:r>
        <w:r w:rsidR="007D7C57">
          <w:rPr>
            <w:noProof/>
            <w:webHidden/>
          </w:rPr>
        </w:r>
        <w:r w:rsidR="007D7C57">
          <w:rPr>
            <w:noProof/>
            <w:webHidden/>
          </w:rPr>
          <w:fldChar w:fldCharType="separate"/>
        </w:r>
        <w:r w:rsidR="00732569">
          <w:rPr>
            <w:noProof/>
            <w:webHidden/>
          </w:rPr>
          <w:t>19</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397" w:history="1">
        <w:r w:rsidR="00732569" w:rsidRPr="00A679BB">
          <w:rPr>
            <w:rStyle w:val="Hyperlink"/>
            <w:noProof/>
            <w:lang w:val="sr-Latn-CS"/>
          </w:rPr>
          <w:t xml:space="preserve">4.8. </w:t>
        </w:r>
        <w:r w:rsidR="00732569" w:rsidRPr="00A679BB">
          <w:rPr>
            <w:rStyle w:val="Hyperlink"/>
            <w:noProof/>
          </w:rPr>
          <w:t>Stanje</w:t>
        </w:r>
        <w:r w:rsidR="00732569" w:rsidRPr="00A679BB">
          <w:rPr>
            <w:rStyle w:val="Hyperlink"/>
            <w:noProof/>
            <w:lang w:val="sr-Latn-CS"/>
          </w:rPr>
          <w:t xml:space="preserve"> š</w:t>
        </w:r>
        <w:r w:rsidR="00732569" w:rsidRPr="00A679BB">
          <w:rPr>
            <w:rStyle w:val="Hyperlink"/>
            <w:noProof/>
          </w:rPr>
          <w:t>uma</w:t>
        </w:r>
        <w:r w:rsidR="00732569" w:rsidRPr="00A679BB">
          <w:rPr>
            <w:rStyle w:val="Hyperlink"/>
            <w:noProof/>
            <w:lang w:val="sr-Latn-CS"/>
          </w:rPr>
          <w:t xml:space="preserve"> </w:t>
        </w:r>
        <w:r w:rsidR="00732569" w:rsidRPr="00A679BB">
          <w:rPr>
            <w:rStyle w:val="Hyperlink"/>
            <w:noProof/>
          </w:rPr>
          <w:t>po</w:t>
        </w:r>
        <w:r w:rsidR="00732569" w:rsidRPr="00A679BB">
          <w:rPr>
            <w:rStyle w:val="Hyperlink"/>
            <w:noProof/>
            <w:lang w:val="sr-Latn-CS"/>
          </w:rPr>
          <w:t xml:space="preserve"> </w:t>
        </w:r>
        <w:r w:rsidR="00732569" w:rsidRPr="00A679BB">
          <w:rPr>
            <w:rStyle w:val="Hyperlink"/>
            <w:noProof/>
          </w:rPr>
          <w:t>starosti</w:t>
        </w:r>
        <w:r w:rsidR="00732569">
          <w:rPr>
            <w:noProof/>
            <w:webHidden/>
          </w:rPr>
          <w:tab/>
        </w:r>
        <w:r w:rsidR="007D7C57">
          <w:rPr>
            <w:noProof/>
            <w:webHidden/>
          </w:rPr>
          <w:fldChar w:fldCharType="begin"/>
        </w:r>
        <w:r w:rsidR="00732569">
          <w:rPr>
            <w:noProof/>
            <w:webHidden/>
          </w:rPr>
          <w:instrText xml:space="preserve"> PAGEREF _Toc503787397 \h </w:instrText>
        </w:r>
        <w:r w:rsidR="007D7C57">
          <w:rPr>
            <w:noProof/>
            <w:webHidden/>
          </w:rPr>
        </w:r>
        <w:r w:rsidR="007D7C57">
          <w:rPr>
            <w:noProof/>
            <w:webHidden/>
          </w:rPr>
          <w:fldChar w:fldCharType="separate"/>
        </w:r>
        <w:r w:rsidR="00732569">
          <w:rPr>
            <w:noProof/>
            <w:webHidden/>
          </w:rPr>
          <w:t>20</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398" w:history="1">
        <w:r w:rsidR="00732569" w:rsidRPr="00A679BB">
          <w:rPr>
            <w:rStyle w:val="Hyperlink"/>
            <w:noProof/>
            <w:lang w:val="nb-NO"/>
          </w:rPr>
          <w:t>4.9. Stanje veštački podignutih sastojina</w:t>
        </w:r>
        <w:r w:rsidR="00732569">
          <w:rPr>
            <w:noProof/>
            <w:webHidden/>
          </w:rPr>
          <w:tab/>
        </w:r>
        <w:r w:rsidR="007D7C57">
          <w:rPr>
            <w:noProof/>
            <w:webHidden/>
          </w:rPr>
          <w:fldChar w:fldCharType="begin"/>
        </w:r>
        <w:r w:rsidR="00732569">
          <w:rPr>
            <w:noProof/>
            <w:webHidden/>
          </w:rPr>
          <w:instrText xml:space="preserve"> PAGEREF _Toc503787398 \h </w:instrText>
        </w:r>
        <w:r w:rsidR="007D7C57">
          <w:rPr>
            <w:noProof/>
            <w:webHidden/>
          </w:rPr>
        </w:r>
        <w:r w:rsidR="007D7C57">
          <w:rPr>
            <w:noProof/>
            <w:webHidden/>
          </w:rPr>
          <w:fldChar w:fldCharType="separate"/>
        </w:r>
        <w:r w:rsidR="00732569">
          <w:rPr>
            <w:noProof/>
            <w:webHidden/>
          </w:rPr>
          <w:t>24</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399" w:history="1">
        <w:r w:rsidR="00732569" w:rsidRPr="00A679BB">
          <w:rPr>
            <w:rStyle w:val="Hyperlink"/>
            <w:noProof/>
            <w:lang w:val="sr-Latn-CS"/>
          </w:rPr>
          <w:t xml:space="preserve">4.10. </w:t>
        </w:r>
        <w:r w:rsidR="00732569" w:rsidRPr="00A679BB">
          <w:rPr>
            <w:rStyle w:val="Hyperlink"/>
            <w:noProof/>
          </w:rPr>
          <w:t>Zdravstveno</w:t>
        </w:r>
        <w:r w:rsidR="00732569" w:rsidRPr="00A679BB">
          <w:rPr>
            <w:rStyle w:val="Hyperlink"/>
            <w:noProof/>
            <w:lang w:val="sr-Latn-CS"/>
          </w:rPr>
          <w:t xml:space="preserve"> </w:t>
        </w:r>
        <w:r w:rsidR="00732569" w:rsidRPr="00A679BB">
          <w:rPr>
            <w:rStyle w:val="Hyperlink"/>
            <w:noProof/>
          </w:rPr>
          <w:t>stanje</w:t>
        </w:r>
        <w:r w:rsidR="00732569" w:rsidRPr="00A679BB">
          <w:rPr>
            <w:rStyle w:val="Hyperlink"/>
            <w:noProof/>
            <w:lang w:val="sr-Latn-CS"/>
          </w:rPr>
          <w:t xml:space="preserve"> </w:t>
        </w:r>
        <w:r w:rsidR="00732569" w:rsidRPr="00A679BB">
          <w:rPr>
            <w:rStyle w:val="Hyperlink"/>
            <w:noProof/>
          </w:rPr>
          <w:t>i</w:t>
        </w:r>
        <w:r w:rsidR="00732569" w:rsidRPr="00A679BB">
          <w:rPr>
            <w:rStyle w:val="Hyperlink"/>
            <w:noProof/>
            <w:lang w:val="sr-Latn-CS"/>
          </w:rPr>
          <w:t xml:space="preserve"> </w:t>
        </w:r>
        <w:r w:rsidR="00732569" w:rsidRPr="00A679BB">
          <w:rPr>
            <w:rStyle w:val="Hyperlink"/>
            <w:noProof/>
          </w:rPr>
          <w:t>ugro</w:t>
        </w:r>
        <w:r w:rsidR="00732569" w:rsidRPr="00A679BB">
          <w:rPr>
            <w:rStyle w:val="Hyperlink"/>
            <w:noProof/>
            <w:lang w:val="sr-Latn-CS"/>
          </w:rPr>
          <w:t>ž</w:t>
        </w:r>
        <w:r w:rsidR="00732569" w:rsidRPr="00A679BB">
          <w:rPr>
            <w:rStyle w:val="Hyperlink"/>
            <w:noProof/>
          </w:rPr>
          <w:t>enost</w:t>
        </w:r>
        <w:r w:rsidR="00732569" w:rsidRPr="00A679BB">
          <w:rPr>
            <w:rStyle w:val="Hyperlink"/>
            <w:noProof/>
            <w:lang w:val="sr-Latn-CS"/>
          </w:rPr>
          <w:t xml:space="preserve"> š</w:t>
        </w:r>
        <w:r w:rsidR="00732569" w:rsidRPr="00A679BB">
          <w:rPr>
            <w:rStyle w:val="Hyperlink"/>
            <w:noProof/>
          </w:rPr>
          <w:t>uma</w:t>
        </w:r>
        <w:r w:rsidR="00732569" w:rsidRPr="00A679BB">
          <w:rPr>
            <w:rStyle w:val="Hyperlink"/>
            <w:noProof/>
            <w:lang w:val="sr-Latn-CS"/>
          </w:rPr>
          <w:t xml:space="preserve"> </w:t>
        </w:r>
        <w:r w:rsidR="00732569" w:rsidRPr="00A679BB">
          <w:rPr>
            <w:rStyle w:val="Hyperlink"/>
            <w:noProof/>
          </w:rPr>
          <w:t>od</w:t>
        </w:r>
        <w:r w:rsidR="00732569" w:rsidRPr="00A679BB">
          <w:rPr>
            <w:rStyle w:val="Hyperlink"/>
            <w:noProof/>
            <w:lang w:val="sr-Latn-CS"/>
          </w:rPr>
          <w:t xml:space="preserve"> š</w:t>
        </w:r>
        <w:r w:rsidR="00732569" w:rsidRPr="00A679BB">
          <w:rPr>
            <w:rStyle w:val="Hyperlink"/>
            <w:noProof/>
          </w:rPr>
          <w:t>tetnih</w:t>
        </w:r>
        <w:r w:rsidR="00732569" w:rsidRPr="00A679BB">
          <w:rPr>
            <w:rStyle w:val="Hyperlink"/>
            <w:noProof/>
            <w:lang w:val="sr-Latn-CS"/>
          </w:rPr>
          <w:t xml:space="preserve"> </w:t>
        </w:r>
        <w:r w:rsidR="00732569" w:rsidRPr="00A679BB">
          <w:rPr>
            <w:rStyle w:val="Hyperlink"/>
            <w:noProof/>
          </w:rPr>
          <w:t>uticaja</w:t>
        </w:r>
        <w:r w:rsidR="00732569">
          <w:rPr>
            <w:noProof/>
            <w:webHidden/>
          </w:rPr>
          <w:tab/>
        </w:r>
        <w:r w:rsidR="007D7C57">
          <w:rPr>
            <w:noProof/>
            <w:webHidden/>
          </w:rPr>
          <w:fldChar w:fldCharType="begin"/>
        </w:r>
        <w:r w:rsidR="00732569">
          <w:rPr>
            <w:noProof/>
            <w:webHidden/>
          </w:rPr>
          <w:instrText xml:space="preserve"> PAGEREF _Toc503787399 \h </w:instrText>
        </w:r>
        <w:r w:rsidR="007D7C57">
          <w:rPr>
            <w:noProof/>
            <w:webHidden/>
          </w:rPr>
        </w:r>
        <w:r w:rsidR="007D7C57">
          <w:rPr>
            <w:noProof/>
            <w:webHidden/>
          </w:rPr>
          <w:fldChar w:fldCharType="separate"/>
        </w:r>
        <w:r w:rsidR="00732569">
          <w:rPr>
            <w:noProof/>
            <w:webHidden/>
          </w:rPr>
          <w:t>25</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00" w:history="1">
        <w:r w:rsidR="00732569" w:rsidRPr="00A679BB">
          <w:rPr>
            <w:rStyle w:val="Hyperlink"/>
            <w:noProof/>
            <w:lang w:val="sr-Latn-CS"/>
          </w:rPr>
          <w:t xml:space="preserve">4.11. </w:t>
        </w:r>
        <w:r w:rsidR="00732569" w:rsidRPr="00A679BB">
          <w:rPr>
            <w:rStyle w:val="Hyperlink"/>
            <w:noProof/>
          </w:rPr>
          <w:t>Stanje</w:t>
        </w:r>
        <w:r w:rsidR="00732569" w:rsidRPr="00A679BB">
          <w:rPr>
            <w:rStyle w:val="Hyperlink"/>
            <w:noProof/>
            <w:lang w:val="sr-Latn-CS"/>
          </w:rPr>
          <w:t xml:space="preserve"> </w:t>
        </w:r>
        <w:r w:rsidR="00732569" w:rsidRPr="00A679BB">
          <w:rPr>
            <w:rStyle w:val="Hyperlink"/>
            <w:noProof/>
          </w:rPr>
          <w:t>neobraslih</w:t>
        </w:r>
        <w:r w:rsidR="00732569" w:rsidRPr="00A679BB">
          <w:rPr>
            <w:rStyle w:val="Hyperlink"/>
            <w:noProof/>
            <w:lang w:val="sr-Latn-CS"/>
          </w:rPr>
          <w:t xml:space="preserve"> </w:t>
        </w:r>
        <w:r w:rsidR="00732569" w:rsidRPr="00A679BB">
          <w:rPr>
            <w:rStyle w:val="Hyperlink"/>
            <w:noProof/>
          </w:rPr>
          <w:t>povr</w:t>
        </w:r>
        <w:r w:rsidR="00732569" w:rsidRPr="00A679BB">
          <w:rPr>
            <w:rStyle w:val="Hyperlink"/>
            <w:noProof/>
            <w:lang w:val="sr-Latn-CS"/>
          </w:rPr>
          <w:t>š</w:t>
        </w:r>
        <w:r w:rsidR="00732569" w:rsidRPr="00A679BB">
          <w:rPr>
            <w:rStyle w:val="Hyperlink"/>
            <w:noProof/>
          </w:rPr>
          <w:t>ina</w:t>
        </w:r>
        <w:r w:rsidR="00732569">
          <w:rPr>
            <w:noProof/>
            <w:webHidden/>
          </w:rPr>
          <w:tab/>
        </w:r>
        <w:r w:rsidR="007D7C57">
          <w:rPr>
            <w:noProof/>
            <w:webHidden/>
          </w:rPr>
          <w:fldChar w:fldCharType="begin"/>
        </w:r>
        <w:r w:rsidR="00732569">
          <w:rPr>
            <w:noProof/>
            <w:webHidden/>
          </w:rPr>
          <w:instrText xml:space="preserve"> PAGEREF _Toc503787400 \h </w:instrText>
        </w:r>
        <w:r w:rsidR="007D7C57">
          <w:rPr>
            <w:noProof/>
            <w:webHidden/>
          </w:rPr>
        </w:r>
        <w:r w:rsidR="007D7C57">
          <w:rPr>
            <w:noProof/>
            <w:webHidden/>
          </w:rPr>
          <w:fldChar w:fldCharType="separate"/>
        </w:r>
        <w:r w:rsidR="00732569">
          <w:rPr>
            <w:noProof/>
            <w:webHidden/>
          </w:rPr>
          <w:t>25</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01" w:history="1">
        <w:r w:rsidR="00732569" w:rsidRPr="00A679BB">
          <w:rPr>
            <w:rStyle w:val="Hyperlink"/>
            <w:noProof/>
            <w:lang w:val="sr-Latn-CS"/>
          </w:rPr>
          <w:t xml:space="preserve">4.12. </w:t>
        </w:r>
        <w:r w:rsidR="00732569" w:rsidRPr="00A679BB">
          <w:rPr>
            <w:rStyle w:val="Hyperlink"/>
            <w:noProof/>
          </w:rPr>
          <w:t>Stanje</w:t>
        </w:r>
        <w:r w:rsidR="00732569" w:rsidRPr="00A679BB">
          <w:rPr>
            <w:rStyle w:val="Hyperlink"/>
            <w:noProof/>
            <w:lang w:val="sr-Latn-CS"/>
          </w:rPr>
          <w:t xml:space="preserve"> </w:t>
        </w:r>
        <w:r w:rsidR="00732569" w:rsidRPr="00A679BB">
          <w:rPr>
            <w:rStyle w:val="Hyperlink"/>
            <w:noProof/>
          </w:rPr>
          <w:t>semenske</w:t>
        </w:r>
        <w:r w:rsidR="00732569" w:rsidRPr="00A679BB">
          <w:rPr>
            <w:rStyle w:val="Hyperlink"/>
            <w:noProof/>
            <w:lang w:val="sr-Latn-CS"/>
          </w:rPr>
          <w:t xml:space="preserve"> </w:t>
        </w:r>
        <w:r w:rsidR="00732569" w:rsidRPr="00A679BB">
          <w:rPr>
            <w:rStyle w:val="Hyperlink"/>
            <w:noProof/>
          </w:rPr>
          <w:t>i</w:t>
        </w:r>
        <w:r w:rsidR="00732569" w:rsidRPr="00A679BB">
          <w:rPr>
            <w:rStyle w:val="Hyperlink"/>
            <w:noProof/>
            <w:lang w:val="sr-Latn-CS"/>
          </w:rPr>
          <w:t xml:space="preserve"> </w:t>
        </w:r>
        <w:r w:rsidR="00732569" w:rsidRPr="00A679BB">
          <w:rPr>
            <w:rStyle w:val="Hyperlink"/>
            <w:noProof/>
          </w:rPr>
          <w:t>rasadni</w:t>
        </w:r>
        <w:r w:rsidR="00732569" w:rsidRPr="00A679BB">
          <w:rPr>
            <w:rStyle w:val="Hyperlink"/>
            <w:noProof/>
            <w:lang w:val="sr-Latn-CS"/>
          </w:rPr>
          <w:t>č</w:t>
        </w:r>
        <w:r w:rsidR="00732569" w:rsidRPr="00A679BB">
          <w:rPr>
            <w:rStyle w:val="Hyperlink"/>
            <w:noProof/>
          </w:rPr>
          <w:t>ke</w:t>
        </w:r>
        <w:r w:rsidR="00732569" w:rsidRPr="00A679BB">
          <w:rPr>
            <w:rStyle w:val="Hyperlink"/>
            <w:noProof/>
            <w:lang w:val="sr-Latn-CS"/>
          </w:rPr>
          <w:t xml:space="preserve"> </w:t>
        </w:r>
        <w:r w:rsidR="00732569" w:rsidRPr="00A679BB">
          <w:rPr>
            <w:rStyle w:val="Hyperlink"/>
            <w:noProof/>
          </w:rPr>
          <w:t>proizvodnje</w:t>
        </w:r>
        <w:r w:rsidR="00732569">
          <w:rPr>
            <w:noProof/>
            <w:webHidden/>
          </w:rPr>
          <w:tab/>
        </w:r>
        <w:r w:rsidR="007D7C57">
          <w:rPr>
            <w:noProof/>
            <w:webHidden/>
          </w:rPr>
          <w:fldChar w:fldCharType="begin"/>
        </w:r>
        <w:r w:rsidR="00732569">
          <w:rPr>
            <w:noProof/>
            <w:webHidden/>
          </w:rPr>
          <w:instrText xml:space="preserve"> PAGEREF _Toc503787401 \h </w:instrText>
        </w:r>
        <w:r w:rsidR="007D7C57">
          <w:rPr>
            <w:noProof/>
            <w:webHidden/>
          </w:rPr>
        </w:r>
        <w:r w:rsidR="007D7C57">
          <w:rPr>
            <w:noProof/>
            <w:webHidden/>
          </w:rPr>
          <w:fldChar w:fldCharType="separate"/>
        </w:r>
        <w:r w:rsidR="00732569">
          <w:rPr>
            <w:noProof/>
            <w:webHidden/>
          </w:rPr>
          <w:t>26</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02" w:history="1">
        <w:r w:rsidR="00732569" w:rsidRPr="00A679BB">
          <w:rPr>
            <w:rStyle w:val="Hyperlink"/>
            <w:noProof/>
            <w:lang w:val="sr-Latn-CS"/>
          </w:rPr>
          <w:t xml:space="preserve">4.13. </w:t>
        </w:r>
        <w:r w:rsidR="00732569" w:rsidRPr="00A679BB">
          <w:rPr>
            <w:rStyle w:val="Hyperlink"/>
            <w:noProof/>
          </w:rPr>
          <w:t>Stanje</w:t>
        </w:r>
        <w:r w:rsidR="00732569" w:rsidRPr="00A679BB">
          <w:rPr>
            <w:rStyle w:val="Hyperlink"/>
            <w:noProof/>
            <w:lang w:val="sr-Latn-CS"/>
          </w:rPr>
          <w:t xml:space="preserve"> </w:t>
        </w:r>
        <w:r w:rsidR="00732569" w:rsidRPr="00A679BB">
          <w:rPr>
            <w:rStyle w:val="Hyperlink"/>
            <w:noProof/>
          </w:rPr>
          <w:t>fonda</w:t>
        </w:r>
        <w:r w:rsidR="00732569" w:rsidRPr="00A679BB">
          <w:rPr>
            <w:rStyle w:val="Hyperlink"/>
            <w:noProof/>
            <w:lang w:val="sr-Latn-CS"/>
          </w:rPr>
          <w:t xml:space="preserve"> </w:t>
        </w:r>
        <w:r w:rsidR="00732569" w:rsidRPr="00A679BB">
          <w:rPr>
            <w:rStyle w:val="Hyperlink"/>
            <w:noProof/>
          </w:rPr>
          <w:t>divlja</w:t>
        </w:r>
        <w:r w:rsidR="00732569" w:rsidRPr="00A679BB">
          <w:rPr>
            <w:rStyle w:val="Hyperlink"/>
            <w:noProof/>
            <w:lang w:val="sr-Latn-CS"/>
          </w:rPr>
          <w:t>č</w:t>
        </w:r>
        <w:r w:rsidR="00732569" w:rsidRPr="00A679BB">
          <w:rPr>
            <w:rStyle w:val="Hyperlink"/>
            <w:noProof/>
          </w:rPr>
          <w:t>i</w:t>
        </w:r>
        <w:r w:rsidR="00732569">
          <w:rPr>
            <w:noProof/>
            <w:webHidden/>
          </w:rPr>
          <w:tab/>
        </w:r>
        <w:r w:rsidR="007D7C57">
          <w:rPr>
            <w:noProof/>
            <w:webHidden/>
          </w:rPr>
          <w:fldChar w:fldCharType="begin"/>
        </w:r>
        <w:r w:rsidR="00732569">
          <w:rPr>
            <w:noProof/>
            <w:webHidden/>
          </w:rPr>
          <w:instrText xml:space="preserve"> PAGEREF _Toc503787402 \h </w:instrText>
        </w:r>
        <w:r w:rsidR="007D7C57">
          <w:rPr>
            <w:noProof/>
            <w:webHidden/>
          </w:rPr>
        </w:r>
        <w:r w:rsidR="007D7C57">
          <w:rPr>
            <w:noProof/>
            <w:webHidden/>
          </w:rPr>
          <w:fldChar w:fldCharType="separate"/>
        </w:r>
        <w:r w:rsidR="00732569">
          <w:rPr>
            <w:noProof/>
            <w:webHidden/>
          </w:rPr>
          <w:t>26</w:t>
        </w:r>
        <w:r w:rsidR="007D7C57">
          <w:rPr>
            <w:noProof/>
            <w:webHidden/>
          </w:rPr>
          <w:fldChar w:fldCharType="end"/>
        </w:r>
      </w:hyperlink>
    </w:p>
    <w:p w:rsidR="00732569" w:rsidRPr="006A0290" w:rsidRDefault="00067D1A" w:rsidP="00B5350C">
      <w:pPr>
        <w:pStyle w:val="TOC1"/>
        <w:rPr>
          <w:rFonts w:ascii="Calibri" w:hAnsi="Calibri"/>
          <w:noProof/>
          <w:sz w:val="22"/>
          <w:szCs w:val="22"/>
          <w:lang w:val="sr-Latn-CS" w:eastAsia="sr-Latn-CS"/>
        </w:rPr>
      </w:pPr>
      <w:hyperlink w:anchor="_Toc503787403" w:history="1">
        <w:r w:rsidR="00732569" w:rsidRPr="00A679BB">
          <w:rPr>
            <w:rStyle w:val="Hyperlink"/>
            <w:noProof/>
            <w:lang w:val="sr-Latn-CS"/>
          </w:rPr>
          <w:t xml:space="preserve">5. </w:t>
        </w:r>
        <w:r w:rsidR="00732569" w:rsidRPr="00A679BB">
          <w:rPr>
            <w:rStyle w:val="Hyperlink"/>
            <w:noProof/>
          </w:rPr>
          <w:t>STANJE</w:t>
        </w:r>
        <w:r w:rsidR="00732569" w:rsidRPr="00A679BB">
          <w:rPr>
            <w:rStyle w:val="Hyperlink"/>
            <w:noProof/>
            <w:lang w:val="sr-Latn-CS"/>
          </w:rPr>
          <w:t xml:space="preserve"> Š</w:t>
        </w:r>
        <w:r w:rsidR="00732569" w:rsidRPr="00A679BB">
          <w:rPr>
            <w:rStyle w:val="Hyperlink"/>
            <w:noProof/>
          </w:rPr>
          <w:t>UMSKIH</w:t>
        </w:r>
        <w:r w:rsidR="00732569" w:rsidRPr="00A679BB">
          <w:rPr>
            <w:rStyle w:val="Hyperlink"/>
            <w:noProof/>
            <w:lang w:val="sr-Latn-CS"/>
          </w:rPr>
          <w:t xml:space="preserve"> </w:t>
        </w:r>
        <w:r w:rsidR="00732569" w:rsidRPr="00A679BB">
          <w:rPr>
            <w:rStyle w:val="Hyperlink"/>
            <w:noProof/>
          </w:rPr>
          <w:t>SAOBRA</w:t>
        </w:r>
        <w:r w:rsidR="00732569" w:rsidRPr="00A679BB">
          <w:rPr>
            <w:rStyle w:val="Hyperlink"/>
            <w:noProof/>
            <w:lang w:val="sr-Latn-CS"/>
          </w:rPr>
          <w:t>Ć</w:t>
        </w:r>
        <w:r w:rsidR="00732569" w:rsidRPr="00A679BB">
          <w:rPr>
            <w:rStyle w:val="Hyperlink"/>
            <w:noProof/>
          </w:rPr>
          <w:t>AJNICA</w:t>
        </w:r>
        <w:r w:rsidR="00732569">
          <w:rPr>
            <w:noProof/>
            <w:webHidden/>
          </w:rPr>
          <w:tab/>
        </w:r>
        <w:r w:rsidR="007D7C57">
          <w:rPr>
            <w:noProof/>
            <w:webHidden/>
          </w:rPr>
          <w:fldChar w:fldCharType="begin"/>
        </w:r>
        <w:r w:rsidR="00732569">
          <w:rPr>
            <w:noProof/>
            <w:webHidden/>
          </w:rPr>
          <w:instrText xml:space="preserve"> PAGEREF _Toc503787403 \h </w:instrText>
        </w:r>
        <w:r w:rsidR="007D7C57">
          <w:rPr>
            <w:noProof/>
            <w:webHidden/>
          </w:rPr>
        </w:r>
        <w:r w:rsidR="007D7C57">
          <w:rPr>
            <w:noProof/>
            <w:webHidden/>
          </w:rPr>
          <w:fldChar w:fldCharType="separate"/>
        </w:r>
        <w:r w:rsidR="00732569">
          <w:rPr>
            <w:noProof/>
            <w:webHidden/>
          </w:rPr>
          <w:t>27</w:t>
        </w:r>
        <w:r w:rsidR="007D7C57">
          <w:rPr>
            <w:noProof/>
            <w:webHidden/>
          </w:rPr>
          <w:fldChar w:fldCharType="end"/>
        </w:r>
      </w:hyperlink>
    </w:p>
    <w:p w:rsidR="00732569" w:rsidRPr="006A0290" w:rsidRDefault="00067D1A" w:rsidP="00B5350C">
      <w:pPr>
        <w:pStyle w:val="TOC1"/>
        <w:rPr>
          <w:rFonts w:ascii="Calibri" w:hAnsi="Calibri"/>
          <w:noProof/>
          <w:sz w:val="22"/>
          <w:szCs w:val="22"/>
          <w:lang w:val="sr-Latn-CS" w:eastAsia="sr-Latn-CS"/>
        </w:rPr>
      </w:pPr>
      <w:hyperlink w:anchor="_Toc503787404" w:history="1">
        <w:r w:rsidR="00732569" w:rsidRPr="00A679BB">
          <w:rPr>
            <w:rStyle w:val="Hyperlink"/>
            <w:noProof/>
          </w:rPr>
          <w:t>6. ANALIZA I OCENA GAZDOVANJA U PRETHODNOM PERIODU</w:t>
        </w:r>
        <w:r w:rsidR="00732569">
          <w:rPr>
            <w:noProof/>
            <w:webHidden/>
          </w:rPr>
          <w:tab/>
        </w:r>
        <w:r w:rsidR="007D7C57">
          <w:rPr>
            <w:noProof/>
            <w:webHidden/>
          </w:rPr>
          <w:fldChar w:fldCharType="begin"/>
        </w:r>
        <w:r w:rsidR="00732569">
          <w:rPr>
            <w:noProof/>
            <w:webHidden/>
          </w:rPr>
          <w:instrText xml:space="preserve"> PAGEREF _Toc503787404 \h </w:instrText>
        </w:r>
        <w:r w:rsidR="007D7C57">
          <w:rPr>
            <w:noProof/>
            <w:webHidden/>
          </w:rPr>
        </w:r>
        <w:r w:rsidR="007D7C57">
          <w:rPr>
            <w:noProof/>
            <w:webHidden/>
          </w:rPr>
          <w:fldChar w:fldCharType="separate"/>
        </w:r>
        <w:r w:rsidR="00732569">
          <w:rPr>
            <w:noProof/>
            <w:webHidden/>
          </w:rPr>
          <w:t>28</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05" w:history="1">
        <w:r w:rsidR="00732569" w:rsidRPr="00A679BB">
          <w:rPr>
            <w:rStyle w:val="Hyperlink"/>
            <w:noProof/>
          </w:rPr>
          <w:t>6.1. Dosadašnje gazdovanje šumama</w:t>
        </w:r>
        <w:r w:rsidR="00732569">
          <w:rPr>
            <w:noProof/>
            <w:webHidden/>
          </w:rPr>
          <w:tab/>
        </w:r>
        <w:r w:rsidR="007D7C57">
          <w:rPr>
            <w:noProof/>
            <w:webHidden/>
          </w:rPr>
          <w:fldChar w:fldCharType="begin"/>
        </w:r>
        <w:r w:rsidR="00732569">
          <w:rPr>
            <w:noProof/>
            <w:webHidden/>
          </w:rPr>
          <w:instrText xml:space="preserve"> PAGEREF _Toc503787405 \h </w:instrText>
        </w:r>
        <w:r w:rsidR="007D7C57">
          <w:rPr>
            <w:noProof/>
            <w:webHidden/>
          </w:rPr>
        </w:r>
        <w:r w:rsidR="007D7C57">
          <w:rPr>
            <w:noProof/>
            <w:webHidden/>
          </w:rPr>
          <w:fldChar w:fldCharType="separate"/>
        </w:r>
        <w:r w:rsidR="00732569">
          <w:rPr>
            <w:noProof/>
            <w:webHidden/>
          </w:rPr>
          <w:t>28</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06" w:history="1">
        <w:r w:rsidR="00732569" w:rsidRPr="00A679BB">
          <w:rPr>
            <w:rStyle w:val="Hyperlink"/>
            <w:noProof/>
          </w:rPr>
          <w:t>6.1.1. Poređenje površina sa prethodnom osnovom</w:t>
        </w:r>
        <w:r w:rsidR="00732569">
          <w:rPr>
            <w:noProof/>
            <w:webHidden/>
          </w:rPr>
          <w:tab/>
        </w:r>
        <w:r w:rsidR="007D7C57">
          <w:rPr>
            <w:noProof/>
            <w:webHidden/>
          </w:rPr>
          <w:fldChar w:fldCharType="begin"/>
        </w:r>
        <w:r w:rsidR="00732569">
          <w:rPr>
            <w:noProof/>
            <w:webHidden/>
          </w:rPr>
          <w:instrText xml:space="preserve"> PAGEREF _Toc503787406 \h </w:instrText>
        </w:r>
        <w:r w:rsidR="007D7C57">
          <w:rPr>
            <w:noProof/>
            <w:webHidden/>
          </w:rPr>
        </w:r>
        <w:r w:rsidR="007D7C57">
          <w:rPr>
            <w:noProof/>
            <w:webHidden/>
          </w:rPr>
          <w:fldChar w:fldCharType="separate"/>
        </w:r>
        <w:r w:rsidR="00732569">
          <w:rPr>
            <w:noProof/>
            <w:webHidden/>
          </w:rPr>
          <w:t>28</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07" w:history="1">
        <w:r w:rsidR="00732569" w:rsidRPr="00A679BB">
          <w:rPr>
            <w:rStyle w:val="Hyperlink"/>
            <w:noProof/>
          </w:rPr>
          <w:t>6.1.2. Promena šumskog  fonda po površini</w:t>
        </w:r>
        <w:r w:rsidR="00732569">
          <w:rPr>
            <w:noProof/>
            <w:webHidden/>
          </w:rPr>
          <w:tab/>
        </w:r>
        <w:r w:rsidR="007D7C57">
          <w:rPr>
            <w:noProof/>
            <w:webHidden/>
          </w:rPr>
          <w:fldChar w:fldCharType="begin"/>
        </w:r>
        <w:r w:rsidR="00732569">
          <w:rPr>
            <w:noProof/>
            <w:webHidden/>
          </w:rPr>
          <w:instrText xml:space="preserve"> PAGEREF _Toc503787407 \h </w:instrText>
        </w:r>
        <w:r w:rsidR="007D7C57">
          <w:rPr>
            <w:noProof/>
            <w:webHidden/>
          </w:rPr>
        </w:r>
        <w:r w:rsidR="007D7C57">
          <w:rPr>
            <w:noProof/>
            <w:webHidden/>
          </w:rPr>
          <w:fldChar w:fldCharType="separate"/>
        </w:r>
        <w:r w:rsidR="00732569">
          <w:rPr>
            <w:noProof/>
            <w:webHidden/>
          </w:rPr>
          <w:t>29</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08" w:history="1">
        <w:r w:rsidR="00732569" w:rsidRPr="00A679BB">
          <w:rPr>
            <w:rStyle w:val="Hyperlink"/>
            <w:noProof/>
            <w:lang w:val="sr-Latn-CS"/>
          </w:rPr>
          <w:t xml:space="preserve">6.1.3. </w:t>
        </w:r>
        <w:r w:rsidR="00732569" w:rsidRPr="00A679BB">
          <w:rPr>
            <w:rStyle w:val="Hyperlink"/>
            <w:noProof/>
          </w:rPr>
          <w:t>Promena</w:t>
        </w:r>
        <w:r w:rsidR="00732569" w:rsidRPr="00A679BB">
          <w:rPr>
            <w:rStyle w:val="Hyperlink"/>
            <w:noProof/>
            <w:lang w:val="sr-Latn-CS"/>
          </w:rPr>
          <w:t xml:space="preserve"> š</w:t>
        </w:r>
        <w:r w:rsidR="00732569" w:rsidRPr="00A679BB">
          <w:rPr>
            <w:rStyle w:val="Hyperlink"/>
            <w:noProof/>
          </w:rPr>
          <w:t>umskog</w:t>
        </w:r>
        <w:r w:rsidR="00732569" w:rsidRPr="00A679BB">
          <w:rPr>
            <w:rStyle w:val="Hyperlink"/>
            <w:noProof/>
            <w:lang w:val="sr-Latn-CS"/>
          </w:rPr>
          <w:t xml:space="preserve"> </w:t>
        </w:r>
        <w:r w:rsidR="00732569" w:rsidRPr="00A679BB">
          <w:rPr>
            <w:rStyle w:val="Hyperlink"/>
            <w:noProof/>
          </w:rPr>
          <w:t>fonda</w:t>
        </w:r>
        <w:r w:rsidR="00732569" w:rsidRPr="00A679BB">
          <w:rPr>
            <w:rStyle w:val="Hyperlink"/>
            <w:noProof/>
            <w:lang w:val="sr-Latn-CS"/>
          </w:rPr>
          <w:t xml:space="preserve"> </w:t>
        </w:r>
        <w:r w:rsidR="00732569" w:rsidRPr="00A679BB">
          <w:rPr>
            <w:rStyle w:val="Hyperlink"/>
            <w:noProof/>
          </w:rPr>
          <w:t>po</w:t>
        </w:r>
        <w:r w:rsidR="00732569" w:rsidRPr="00A679BB">
          <w:rPr>
            <w:rStyle w:val="Hyperlink"/>
            <w:noProof/>
            <w:lang w:val="sr-Latn-CS"/>
          </w:rPr>
          <w:t xml:space="preserve"> </w:t>
        </w:r>
        <w:r w:rsidR="00732569" w:rsidRPr="00A679BB">
          <w:rPr>
            <w:rStyle w:val="Hyperlink"/>
            <w:noProof/>
          </w:rPr>
          <w:t>zapremini</w:t>
        </w:r>
        <w:r w:rsidR="00732569">
          <w:rPr>
            <w:noProof/>
            <w:webHidden/>
          </w:rPr>
          <w:tab/>
        </w:r>
        <w:r w:rsidR="007D7C57">
          <w:rPr>
            <w:noProof/>
            <w:webHidden/>
          </w:rPr>
          <w:fldChar w:fldCharType="begin"/>
        </w:r>
        <w:r w:rsidR="00732569">
          <w:rPr>
            <w:noProof/>
            <w:webHidden/>
          </w:rPr>
          <w:instrText xml:space="preserve"> PAGEREF _Toc503787408 \h </w:instrText>
        </w:r>
        <w:r w:rsidR="007D7C57">
          <w:rPr>
            <w:noProof/>
            <w:webHidden/>
          </w:rPr>
        </w:r>
        <w:r w:rsidR="007D7C57">
          <w:rPr>
            <w:noProof/>
            <w:webHidden/>
          </w:rPr>
          <w:fldChar w:fldCharType="separate"/>
        </w:r>
        <w:r w:rsidR="00732569">
          <w:rPr>
            <w:noProof/>
            <w:webHidden/>
          </w:rPr>
          <w:t>29</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09" w:history="1">
        <w:r w:rsidR="00732569" w:rsidRPr="00A679BB">
          <w:rPr>
            <w:rStyle w:val="Hyperlink"/>
            <w:noProof/>
            <w:lang w:val="de-DE"/>
          </w:rPr>
          <w:t>6. 2. Odnos planiranih i ostvarenih radova u dosadašnjem periodu</w:t>
        </w:r>
        <w:r w:rsidR="00732569">
          <w:rPr>
            <w:noProof/>
            <w:webHidden/>
          </w:rPr>
          <w:tab/>
        </w:r>
        <w:r w:rsidR="007D7C57">
          <w:rPr>
            <w:noProof/>
            <w:webHidden/>
          </w:rPr>
          <w:fldChar w:fldCharType="begin"/>
        </w:r>
        <w:r w:rsidR="00732569">
          <w:rPr>
            <w:noProof/>
            <w:webHidden/>
          </w:rPr>
          <w:instrText xml:space="preserve"> PAGEREF _Toc503787409 \h </w:instrText>
        </w:r>
        <w:r w:rsidR="007D7C57">
          <w:rPr>
            <w:noProof/>
            <w:webHidden/>
          </w:rPr>
        </w:r>
        <w:r w:rsidR="007D7C57">
          <w:rPr>
            <w:noProof/>
            <w:webHidden/>
          </w:rPr>
          <w:fldChar w:fldCharType="separate"/>
        </w:r>
        <w:r w:rsidR="00732569">
          <w:rPr>
            <w:noProof/>
            <w:webHidden/>
          </w:rPr>
          <w:t>30</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10" w:history="1">
        <w:r w:rsidR="00732569" w:rsidRPr="00A679BB">
          <w:rPr>
            <w:rStyle w:val="Hyperlink"/>
            <w:noProof/>
            <w:lang w:val="de-DE"/>
          </w:rPr>
          <w:t>6.2.1. Dosadašnji radovi na obnovi i gajenju šuma</w:t>
        </w:r>
        <w:r w:rsidR="00732569">
          <w:rPr>
            <w:noProof/>
            <w:webHidden/>
          </w:rPr>
          <w:tab/>
        </w:r>
        <w:r w:rsidR="007D7C57">
          <w:rPr>
            <w:noProof/>
            <w:webHidden/>
          </w:rPr>
          <w:fldChar w:fldCharType="begin"/>
        </w:r>
        <w:r w:rsidR="00732569">
          <w:rPr>
            <w:noProof/>
            <w:webHidden/>
          </w:rPr>
          <w:instrText xml:space="preserve"> PAGEREF _Toc503787410 \h </w:instrText>
        </w:r>
        <w:r w:rsidR="007D7C57">
          <w:rPr>
            <w:noProof/>
            <w:webHidden/>
          </w:rPr>
        </w:r>
        <w:r w:rsidR="007D7C57">
          <w:rPr>
            <w:noProof/>
            <w:webHidden/>
          </w:rPr>
          <w:fldChar w:fldCharType="separate"/>
        </w:r>
        <w:r w:rsidR="00732569">
          <w:rPr>
            <w:noProof/>
            <w:webHidden/>
          </w:rPr>
          <w:t>30</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11" w:history="1">
        <w:r w:rsidR="00732569" w:rsidRPr="00A679BB">
          <w:rPr>
            <w:rStyle w:val="Hyperlink"/>
            <w:noProof/>
            <w:lang w:val="sr-Latn-CS"/>
          </w:rPr>
          <w:t xml:space="preserve">6.2.2. </w:t>
        </w:r>
        <w:r w:rsidR="00732569" w:rsidRPr="00A679BB">
          <w:rPr>
            <w:rStyle w:val="Hyperlink"/>
            <w:noProof/>
          </w:rPr>
          <w:t>Dosada</w:t>
        </w:r>
        <w:r w:rsidR="00732569" w:rsidRPr="00A679BB">
          <w:rPr>
            <w:rStyle w:val="Hyperlink"/>
            <w:noProof/>
            <w:lang w:val="sr-Latn-CS"/>
          </w:rPr>
          <w:t>š</w:t>
        </w:r>
        <w:r w:rsidR="00732569" w:rsidRPr="00A679BB">
          <w:rPr>
            <w:rStyle w:val="Hyperlink"/>
            <w:noProof/>
          </w:rPr>
          <w:t>nji</w:t>
        </w:r>
        <w:r w:rsidR="00732569" w:rsidRPr="00A679BB">
          <w:rPr>
            <w:rStyle w:val="Hyperlink"/>
            <w:noProof/>
            <w:lang w:val="sr-Latn-CS"/>
          </w:rPr>
          <w:t xml:space="preserve"> </w:t>
        </w:r>
        <w:r w:rsidR="00732569" w:rsidRPr="00A679BB">
          <w:rPr>
            <w:rStyle w:val="Hyperlink"/>
            <w:noProof/>
          </w:rPr>
          <w:t>radovi</w:t>
        </w:r>
        <w:r w:rsidR="00732569" w:rsidRPr="00A679BB">
          <w:rPr>
            <w:rStyle w:val="Hyperlink"/>
            <w:noProof/>
            <w:lang w:val="sr-Latn-CS"/>
          </w:rPr>
          <w:t xml:space="preserve"> </w:t>
        </w:r>
        <w:r w:rsidR="00732569" w:rsidRPr="00A679BB">
          <w:rPr>
            <w:rStyle w:val="Hyperlink"/>
            <w:noProof/>
          </w:rPr>
          <w:t>na</w:t>
        </w:r>
        <w:r w:rsidR="00732569" w:rsidRPr="00A679BB">
          <w:rPr>
            <w:rStyle w:val="Hyperlink"/>
            <w:noProof/>
            <w:lang w:val="sr-Latn-CS"/>
          </w:rPr>
          <w:t xml:space="preserve"> </w:t>
        </w:r>
        <w:r w:rsidR="00732569" w:rsidRPr="00A679BB">
          <w:rPr>
            <w:rStyle w:val="Hyperlink"/>
            <w:noProof/>
          </w:rPr>
          <w:t>za</w:t>
        </w:r>
        <w:r w:rsidR="00732569" w:rsidRPr="00A679BB">
          <w:rPr>
            <w:rStyle w:val="Hyperlink"/>
            <w:noProof/>
            <w:lang w:val="sr-Latn-CS"/>
          </w:rPr>
          <w:t>š</w:t>
        </w:r>
        <w:r w:rsidR="00732569" w:rsidRPr="00A679BB">
          <w:rPr>
            <w:rStyle w:val="Hyperlink"/>
            <w:noProof/>
          </w:rPr>
          <w:t>titi</w:t>
        </w:r>
        <w:r w:rsidR="00732569" w:rsidRPr="00A679BB">
          <w:rPr>
            <w:rStyle w:val="Hyperlink"/>
            <w:noProof/>
            <w:lang w:val="sr-Latn-CS"/>
          </w:rPr>
          <w:t xml:space="preserve"> š</w:t>
        </w:r>
        <w:r w:rsidR="00732569" w:rsidRPr="00A679BB">
          <w:rPr>
            <w:rStyle w:val="Hyperlink"/>
            <w:noProof/>
          </w:rPr>
          <w:t>uma</w:t>
        </w:r>
        <w:r w:rsidR="00732569">
          <w:rPr>
            <w:noProof/>
            <w:webHidden/>
          </w:rPr>
          <w:tab/>
        </w:r>
        <w:r w:rsidR="007D7C57">
          <w:rPr>
            <w:noProof/>
            <w:webHidden/>
          </w:rPr>
          <w:fldChar w:fldCharType="begin"/>
        </w:r>
        <w:r w:rsidR="00732569">
          <w:rPr>
            <w:noProof/>
            <w:webHidden/>
          </w:rPr>
          <w:instrText xml:space="preserve"> PAGEREF _Toc503787411 \h </w:instrText>
        </w:r>
        <w:r w:rsidR="007D7C57">
          <w:rPr>
            <w:noProof/>
            <w:webHidden/>
          </w:rPr>
        </w:r>
        <w:r w:rsidR="007D7C57">
          <w:rPr>
            <w:noProof/>
            <w:webHidden/>
          </w:rPr>
          <w:fldChar w:fldCharType="separate"/>
        </w:r>
        <w:r w:rsidR="00732569">
          <w:rPr>
            <w:noProof/>
            <w:webHidden/>
          </w:rPr>
          <w:t>31</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12" w:history="1">
        <w:r w:rsidR="00732569" w:rsidRPr="00A679BB">
          <w:rPr>
            <w:rStyle w:val="Hyperlink"/>
            <w:noProof/>
          </w:rPr>
          <w:t>6.2.3. Dosadašnji radovi na korišćenju šuma</w:t>
        </w:r>
        <w:r w:rsidR="00732569">
          <w:rPr>
            <w:noProof/>
            <w:webHidden/>
          </w:rPr>
          <w:tab/>
        </w:r>
        <w:r w:rsidR="007D7C57">
          <w:rPr>
            <w:noProof/>
            <w:webHidden/>
          </w:rPr>
          <w:fldChar w:fldCharType="begin"/>
        </w:r>
        <w:r w:rsidR="00732569">
          <w:rPr>
            <w:noProof/>
            <w:webHidden/>
          </w:rPr>
          <w:instrText xml:space="preserve"> PAGEREF _Toc503787412 \h </w:instrText>
        </w:r>
        <w:r w:rsidR="007D7C57">
          <w:rPr>
            <w:noProof/>
            <w:webHidden/>
          </w:rPr>
        </w:r>
        <w:r w:rsidR="007D7C57">
          <w:rPr>
            <w:noProof/>
            <w:webHidden/>
          </w:rPr>
          <w:fldChar w:fldCharType="separate"/>
        </w:r>
        <w:r w:rsidR="00732569">
          <w:rPr>
            <w:noProof/>
            <w:webHidden/>
          </w:rPr>
          <w:t>32</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13" w:history="1">
        <w:r w:rsidR="00732569" w:rsidRPr="00A679BB">
          <w:rPr>
            <w:rStyle w:val="Hyperlink"/>
            <w:noProof/>
            <w:lang w:val="sr-Latn-CS"/>
          </w:rPr>
          <w:t xml:space="preserve">6.2.4. </w:t>
        </w:r>
        <w:r w:rsidR="00732569" w:rsidRPr="00A679BB">
          <w:rPr>
            <w:rStyle w:val="Hyperlink"/>
            <w:noProof/>
          </w:rPr>
          <w:t>Dosada</w:t>
        </w:r>
        <w:r w:rsidR="00732569" w:rsidRPr="00A679BB">
          <w:rPr>
            <w:rStyle w:val="Hyperlink"/>
            <w:noProof/>
            <w:lang w:val="sr-Latn-CS"/>
          </w:rPr>
          <w:t>š</w:t>
        </w:r>
        <w:r w:rsidR="00732569" w:rsidRPr="00A679BB">
          <w:rPr>
            <w:rStyle w:val="Hyperlink"/>
            <w:noProof/>
          </w:rPr>
          <w:t>nji</w:t>
        </w:r>
        <w:r w:rsidR="00732569" w:rsidRPr="00A679BB">
          <w:rPr>
            <w:rStyle w:val="Hyperlink"/>
            <w:noProof/>
            <w:lang w:val="sr-Latn-CS"/>
          </w:rPr>
          <w:t xml:space="preserve"> </w:t>
        </w:r>
        <w:r w:rsidR="00732569" w:rsidRPr="00A679BB">
          <w:rPr>
            <w:rStyle w:val="Hyperlink"/>
            <w:noProof/>
          </w:rPr>
          <w:t>radovi</w:t>
        </w:r>
        <w:r w:rsidR="00732569" w:rsidRPr="00A679BB">
          <w:rPr>
            <w:rStyle w:val="Hyperlink"/>
            <w:noProof/>
            <w:lang w:val="sr-Latn-CS"/>
          </w:rPr>
          <w:t xml:space="preserve"> </w:t>
        </w:r>
        <w:r w:rsidR="00732569" w:rsidRPr="00A679BB">
          <w:rPr>
            <w:rStyle w:val="Hyperlink"/>
            <w:noProof/>
          </w:rPr>
          <w:t>na</w:t>
        </w:r>
        <w:r w:rsidR="00732569" w:rsidRPr="00A679BB">
          <w:rPr>
            <w:rStyle w:val="Hyperlink"/>
            <w:noProof/>
            <w:lang w:val="sr-Latn-CS"/>
          </w:rPr>
          <w:t xml:space="preserve"> </w:t>
        </w:r>
        <w:r w:rsidR="00732569" w:rsidRPr="00A679BB">
          <w:rPr>
            <w:rStyle w:val="Hyperlink"/>
            <w:noProof/>
          </w:rPr>
          <w:t>izgradnji</w:t>
        </w:r>
        <w:r w:rsidR="00732569" w:rsidRPr="00A679BB">
          <w:rPr>
            <w:rStyle w:val="Hyperlink"/>
            <w:noProof/>
            <w:lang w:val="sr-Latn-CS"/>
          </w:rPr>
          <w:t xml:space="preserve"> </w:t>
        </w:r>
        <w:r w:rsidR="00732569" w:rsidRPr="00A679BB">
          <w:rPr>
            <w:rStyle w:val="Hyperlink"/>
            <w:noProof/>
          </w:rPr>
          <w:t>i</w:t>
        </w:r>
        <w:r w:rsidR="00732569" w:rsidRPr="00A679BB">
          <w:rPr>
            <w:rStyle w:val="Hyperlink"/>
            <w:noProof/>
            <w:lang w:val="sr-Latn-CS"/>
          </w:rPr>
          <w:t xml:space="preserve"> </w:t>
        </w:r>
        <w:r w:rsidR="00732569" w:rsidRPr="00A679BB">
          <w:rPr>
            <w:rStyle w:val="Hyperlink"/>
            <w:noProof/>
          </w:rPr>
          <w:t>odr</w:t>
        </w:r>
        <w:r w:rsidR="00732569" w:rsidRPr="00A679BB">
          <w:rPr>
            <w:rStyle w:val="Hyperlink"/>
            <w:noProof/>
            <w:lang w:val="sr-Latn-CS"/>
          </w:rPr>
          <w:t>ž</w:t>
        </w:r>
        <w:r w:rsidR="00732569" w:rsidRPr="00A679BB">
          <w:rPr>
            <w:rStyle w:val="Hyperlink"/>
            <w:noProof/>
          </w:rPr>
          <w:t>avanju</w:t>
        </w:r>
        <w:r w:rsidR="00732569" w:rsidRPr="00A679BB">
          <w:rPr>
            <w:rStyle w:val="Hyperlink"/>
            <w:noProof/>
            <w:lang w:val="sr-Latn-CS"/>
          </w:rPr>
          <w:t xml:space="preserve"> </w:t>
        </w:r>
        <w:r w:rsidR="00732569" w:rsidRPr="00A679BB">
          <w:rPr>
            <w:rStyle w:val="Hyperlink"/>
            <w:noProof/>
          </w:rPr>
          <w:t>saobra</w:t>
        </w:r>
        <w:r w:rsidR="00732569" w:rsidRPr="00A679BB">
          <w:rPr>
            <w:rStyle w:val="Hyperlink"/>
            <w:noProof/>
            <w:lang w:val="sr-Latn-CS"/>
          </w:rPr>
          <w:t>ć</w:t>
        </w:r>
        <w:r w:rsidR="00732569" w:rsidRPr="00A679BB">
          <w:rPr>
            <w:rStyle w:val="Hyperlink"/>
            <w:noProof/>
          </w:rPr>
          <w:t>ajnica</w:t>
        </w:r>
        <w:r w:rsidR="00732569">
          <w:rPr>
            <w:noProof/>
            <w:webHidden/>
          </w:rPr>
          <w:tab/>
        </w:r>
        <w:r w:rsidR="007D7C57">
          <w:rPr>
            <w:noProof/>
            <w:webHidden/>
          </w:rPr>
          <w:fldChar w:fldCharType="begin"/>
        </w:r>
        <w:r w:rsidR="00732569">
          <w:rPr>
            <w:noProof/>
            <w:webHidden/>
          </w:rPr>
          <w:instrText xml:space="preserve"> PAGEREF _Toc503787413 \h </w:instrText>
        </w:r>
        <w:r w:rsidR="007D7C57">
          <w:rPr>
            <w:noProof/>
            <w:webHidden/>
          </w:rPr>
        </w:r>
        <w:r w:rsidR="007D7C57">
          <w:rPr>
            <w:noProof/>
            <w:webHidden/>
          </w:rPr>
          <w:fldChar w:fldCharType="separate"/>
        </w:r>
        <w:r w:rsidR="00732569">
          <w:rPr>
            <w:noProof/>
            <w:webHidden/>
          </w:rPr>
          <w:t>34</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14" w:history="1">
        <w:r w:rsidR="00732569" w:rsidRPr="00A679BB">
          <w:rPr>
            <w:rStyle w:val="Hyperlink"/>
            <w:noProof/>
          </w:rPr>
          <w:t>6.2.5. Dosadašnji radovi na korišćenju drugih šumskih potencijala</w:t>
        </w:r>
        <w:r w:rsidR="00732569">
          <w:rPr>
            <w:noProof/>
            <w:webHidden/>
          </w:rPr>
          <w:tab/>
        </w:r>
        <w:r w:rsidR="007D7C57">
          <w:rPr>
            <w:noProof/>
            <w:webHidden/>
          </w:rPr>
          <w:fldChar w:fldCharType="begin"/>
        </w:r>
        <w:r w:rsidR="00732569">
          <w:rPr>
            <w:noProof/>
            <w:webHidden/>
          </w:rPr>
          <w:instrText xml:space="preserve"> PAGEREF _Toc503787414 \h </w:instrText>
        </w:r>
        <w:r w:rsidR="007D7C57">
          <w:rPr>
            <w:noProof/>
            <w:webHidden/>
          </w:rPr>
        </w:r>
        <w:r w:rsidR="007D7C57">
          <w:rPr>
            <w:noProof/>
            <w:webHidden/>
          </w:rPr>
          <w:fldChar w:fldCharType="separate"/>
        </w:r>
        <w:r w:rsidR="00732569">
          <w:rPr>
            <w:noProof/>
            <w:webHidden/>
          </w:rPr>
          <w:t>34</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15" w:history="1">
        <w:r w:rsidR="00732569" w:rsidRPr="00A679BB">
          <w:rPr>
            <w:rStyle w:val="Hyperlink"/>
            <w:noProof/>
            <w:lang w:val="sr-Latn-CS"/>
          </w:rPr>
          <w:t xml:space="preserve">6.3. </w:t>
        </w:r>
        <w:r w:rsidR="00732569" w:rsidRPr="00A679BB">
          <w:rPr>
            <w:rStyle w:val="Hyperlink"/>
            <w:noProof/>
          </w:rPr>
          <w:t>Op</w:t>
        </w:r>
        <w:r w:rsidR="00732569" w:rsidRPr="00A679BB">
          <w:rPr>
            <w:rStyle w:val="Hyperlink"/>
            <w:noProof/>
            <w:lang w:val="sr-Latn-CS"/>
          </w:rPr>
          <w:t>š</w:t>
        </w:r>
        <w:r w:rsidR="00732569" w:rsidRPr="00A679BB">
          <w:rPr>
            <w:rStyle w:val="Hyperlink"/>
            <w:noProof/>
          </w:rPr>
          <w:t>ti</w:t>
        </w:r>
        <w:r w:rsidR="00732569" w:rsidRPr="00A679BB">
          <w:rPr>
            <w:rStyle w:val="Hyperlink"/>
            <w:noProof/>
            <w:lang w:val="sr-Latn-CS"/>
          </w:rPr>
          <w:t xml:space="preserve"> </w:t>
        </w:r>
        <w:r w:rsidR="00732569" w:rsidRPr="00A679BB">
          <w:rPr>
            <w:rStyle w:val="Hyperlink"/>
            <w:noProof/>
          </w:rPr>
          <w:t>osvrt</w:t>
        </w:r>
        <w:r w:rsidR="00732569" w:rsidRPr="00A679BB">
          <w:rPr>
            <w:rStyle w:val="Hyperlink"/>
            <w:noProof/>
            <w:lang w:val="sr-Latn-CS"/>
          </w:rPr>
          <w:t xml:space="preserve"> </w:t>
        </w:r>
        <w:r w:rsidR="00732569" w:rsidRPr="00A679BB">
          <w:rPr>
            <w:rStyle w:val="Hyperlink"/>
            <w:noProof/>
          </w:rPr>
          <w:t>na</w:t>
        </w:r>
        <w:r w:rsidR="00732569" w:rsidRPr="00A679BB">
          <w:rPr>
            <w:rStyle w:val="Hyperlink"/>
            <w:noProof/>
            <w:lang w:val="sr-Latn-CS"/>
          </w:rPr>
          <w:t xml:space="preserve"> </w:t>
        </w:r>
        <w:r w:rsidR="00732569" w:rsidRPr="00A679BB">
          <w:rPr>
            <w:rStyle w:val="Hyperlink"/>
            <w:noProof/>
          </w:rPr>
          <w:t>dosada</w:t>
        </w:r>
        <w:r w:rsidR="00732569" w:rsidRPr="00A679BB">
          <w:rPr>
            <w:rStyle w:val="Hyperlink"/>
            <w:noProof/>
            <w:lang w:val="sr-Latn-CS"/>
          </w:rPr>
          <w:t>š</w:t>
        </w:r>
        <w:r w:rsidR="00732569" w:rsidRPr="00A679BB">
          <w:rPr>
            <w:rStyle w:val="Hyperlink"/>
            <w:noProof/>
          </w:rPr>
          <w:t>nje</w:t>
        </w:r>
        <w:r w:rsidR="00732569" w:rsidRPr="00A679BB">
          <w:rPr>
            <w:rStyle w:val="Hyperlink"/>
            <w:noProof/>
            <w:lang w:val="sr-Latn-CS"/>
          </w:rPr>
          <w:t xml:space="preserve"> </w:t>
        </w:r>
        <w:r w:rsidR="00732569" w:rsidRPr="00A679BB">
          <w:rPr>
            <w:rStyle w:val="Hyperlink"/>
            <w:noProof/>
          </w:rPr>
          <w:t>gazdovanje</w:t>
        </w:r>
        <w:r w:rsidR="00732569">
          <w:rPr>
            <w:noProof/>
            <w:webHidden/>
          </w:rPr>
          <w:tab/>
        </w:r>
        <w:r w:rsidR="007D7C57">
          <w:rPr>
            <w:noProof/>
            <w:webHidden/>
          </w:rPr>
          <w:fldChar w:fldCharType="begin"/>
        </w:r>
        <w:r w:rsidR="00732569">
          <w:rPr>
            <w:noProof/>
            <w:webHidden/>
          </w:rPr>
          <w:instrText xml:space="preserve"> PAGEREF _Toc503787415 \h </w:instrText>
        </w:r>
        <w:r w:rsidR="007D7C57">
          <w:rPr>
            <w:noProof/>
            <w:webHidden/>
          </w:rPr>
        </w:r>
        <w:r w:rsidR="007D7C57">
          <w:rPr>
            <w:noProof/>
            <w:webHidden/>
          </w:rPr>
          <w:fldChar w:fldCharType="separate"/>
        </w:r>
        <w:r w:rsidR="00732569">
          <w:rPr>
            <w:noProof/>
            <w:webHidden/>
          </w:rPr>
          <w:t>34</w:t>
        </w:r>
        <w:r w:rsidR="007D7C57">
          <w:rPr>
            <w:noProof/>
            <w:webHidden/>
          </w:rPr>
          <w:fldChar w:fldCharType="end"/>
        </w:r>
      </w:hyperlink>
    </w:p>
    <w:p w:rsidR="00732569" w:rsidRPr="006A0290" w:rsidRDefault="00067D1A" w:rsidP="00B5350C">
      <w:pPr>
        <w:pStyle w:val="TOC1"/>
        <w:rPr>
          <w:rFonts w:ascii="Calibri" w:hAnsi="Calibri"/>
          <w:noProof/>
          <w:sz w:val="22"/>
          <w:szCs w:val="22"/>
          <w:lang w:val="sr-Latn-CS" w:eastAsia="sr-Latn-CS"/>
        </w:rPr>
      </w:pPr>
      <w:hyperlink w:anchor="_Toc503787416" w:history="1">
        <w:r w:rsidR="00732569" w:rsidRPr="00A679BB">
          <w:rPr>
            <w:rStyle w:val="Hyperlink"/>
            <w:noProof/>
            <w:lang w:val="sr-Latn-CS"/>
          </w:rPr>
          <w:t>7. UTVRĐIVANJE OPŠTIH I POSEBNIH CILJEVA I MERA ZA NJIHOVO OSTVARIVANJE</w:t>
        </w:r>
        <w:r w:rsidR="00732569">
          <w:rPr>
            <w:noProof/>
            <w:webHidden/>
          </w:rPr>
          <w:tab/>
        </w:r>
        <w:r w:rsidR="007D7C57">
          <w:rPr>
            <w:noProof/>
            <w:webHidden/>
          </w:rPr>
          <w:fldChar w:fldCharType="begin"/>
        </w:r>
        <w:r w:rsidR="00732569">
          <w:rPr>
            <w:noProof/>
            <w:webHidden/>
          </w:rPr>
          <w:instrText xml:space="preserve"> PAGEREF _Toc503787416 \h </w:instrText>
        </w:r>
        <w:r w:rsidR="007D7C57">
          <w:rPr>
            <w:noProof/>
            <w:webHidden/>
          </w:rPr>
        </w:r>
        <w:r w:rsidR="007D7C57">
          <w:rPr>
            <w:noProof/>
            <w:webHidden/>
          </w:rPr>
          <w:fldChar w:fldCharType="separate"/>
        </w:r>
        <w:r w:rsidR="00732569">
          <w:rPr>
            <w:noProof/>
            <w:webHidden/>
          </w:rPr>
          <w:t>34</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17" w:history="1">
        <w:r w:rsidR="00732569" w:rsidRPr="00A679BB">
          <w:rPr>
            <w:rStyle w:val="Hyperlink"/>
            <w:noProof/>
            <w:lang w:val="sr-Latn-CS"/>
          </w:rPr>
          <w:t xml:space="preserve">7.1. </w:t>
        </w:r>
        <w:r w:rsidR="00732569" w:rsidRPr="00A679BB">
          <w:rPr>
            <w:rStyle w:val="Hyperlink"/>
            <w:noProof/>
          </w:rPr>
          <w:t>Mogu</w:t>
        </w:r>
        <w:r w:rsidR="00732569" w:rsidRPr="00A679BB">
          <w:rPr>
            <w:rStyle w:val="Hyperlink"/>
            <w:noProof/>
            <w:lang w:val="sr-Latn-CS"/>
          </w:rPr>
          <w:t>ć</w:t>
        </w:r>
        <w:r w:rsidR="00732569" w:rsidRPr="00A679BB">
          <w:rPr>
            <w:rStyle w:val="Hyperlink"/>
            <w:noProof/>
          </w:rPr>
          <w:t>nost</w:t>
        </w:r>
        <w:r w:rsidR="00732569" w:rsidRPr="00A679BB">
          <w:rPr>
            <w:rStyle w:val="Hyperlink"/>
            <w:noProof/>
            <w:lang w:val="sr-Latn-CS"/>
          </w:rPr>
          <w:t xml:space="preserve">, </w:t>
        </w:r>
        <w:r w:rsidR="00732569" w:rsidRPr="00A679BB">
          <w:rPr>
            <w:rStyle w:val="Hyperlink"/>
            <w:noProof/>
          </w:rPr>
          <w:t>stepen</w:t>
        </w:r>
        <w:r w:rsidR="00732569" w:rsidRPr="00A679BB">
          <w:rPr>
            <w:rStyle w:val="Hyperlink"/>
            <w:noProof/>
            <w:lang w:val="sr-Latn-CS"/>
          </w:rPr>
          <w:t xml:space="preserve"> </w:t>
        </w:r>
        <w:r w:rsidR="00732569" w:rsidRPr="00A679BB">
          <w:rPr>
            <w:rStyle w:val="Hyperlink"/>
            <w:noProof/>
          </w:rPr>
          <w:t>i</w:t>
        </w:r>
        <w:r w:rsidR="00732569" w:rsidRPr="00A679BB">
          <w:rPr>
            <w:rStyle w:val="Hyperlink"/>
            <w:noProof/>
            <w:lang w:val="sr-Latn-CS"/>
          </w:rPr>
          <w:t xml:space="preserve"> </w:t>
        </w:r>
        <w:r w:rsidR="00732569" w:rsidRPr="00A679BB">
          <w:rPr>
            <w:rStyle w:val="Hyperlink"/>
            <w:noProof/>
          </w:rPr>
          <w:t>dinamika</w:t>
        </w:r>
        <w:r w:rsidR="00732569" w:rsidRPr="00A679BB">
          <w:rPr>
            <w:rStyle w:val="Hyperlink"/>
            <w:noProof/>
            <w:lang w:val="sr-Latn-CS"/>
          </w:rPr>
          <w:t xml:space="preserve"> </w:t>
        </w:r>
        <w:r w:rsidR="00732569" w:rsidRPr="00A679BB">
          <w:rPr>
            <w:rStyle w:val="Hyperlink"/>
            <w:noProof/>
          </w:rPr>
          <w:t>unapre</w:t>
        </w:r>
        <w:r w:rsidR="00732569" w:rsidRPr="00A679BB">
          <w:rPr>
            <w:rStyle w:val="Hyperlink"/>
            <w:noProof/>
            <w:lang w:val="sr-Latn-CS"/>
          </w:rPr>
          <w:t>đ</w:t>
        </w:r>
        <w:r w:rsidR="00732569" w:rsidRPr="00A679BB">
          <w:rPr>
            <w:rStyle w:val="Hyperlink"/>
            <w:noProof/>
          </w:rPr>
          <w:t>enja</w:t>
        </w:r>
        <w:r w:rsidR="00732569" w:rsidRPr="00A679BB">
          <w:rPr>
            <w:rStyle w:val="Hyperlink"/>
            <w:noProof/>
            <w:lang w:val="sr-Latn-CS"/>
          </w:rPr>
          <w:t xml:space="preserve"> </w:t>
        </w:r>
        <w:r w:rsidR="00732569" w:rsidRPr="00A679BB">
          <w:rPr>
            <w:rStyle w:val="Hyperlink"/>
            <w:noProof/>
          </w:rPr>
          <w:t>stanja</w:t>
        </w:r>
        <w:r w:rsidR="00732569" w:rsidRPr="00A679BB">
          <w:rPr>
            <w:rStyle w:val="Hyperlink"/>
            <w:noProof/>
            <w:lang w:val="sr-Latn-CS"/>
          </w:rPr>
          <w:t xml:space="preserve"> </w:t>
        </w:r>
        <w:r w:rsidR="00732569" w:rsidRPr="00A679BB">
          <w:rPr>
            <w:rStyle w:val="Hyperlink"/>
            <w:noProof/>
          </w:rPr>
          <w:t>i</w:t>
        </w:r>
        <w:r w:rsidR="00732569" w:rsidRPr="00A679BB">
          <w:rPr>
            <w:rStyle w:val="Hyperlink"/>
            <w:noProof/>
            <w:lang w:val="sr-Latn-CS"/>
          </w:rPr>
          <w:t xml:space="preserve"> </w:t>
        </w:r>
        <w:r w:rsidR="00732569" w:rsidRPr="00A679BB">
          <w:rPr>
            <w:rStyle w:val="Hyperlink"/>
            <w:noProof/>
          </w:rPr>
          <w:t>funkcija</w:t>
        </w:r>
        <w:r w:rsidR="00732569" w:rsidRPr="00A679BB">
          <w:rPr>
            <w:rStyle w:val="Hyperlink"/>
            <w:noProof/>
            <w:lang w:val="sr-Latn-CS"/>
          </w:rPr>
          <w:t xml:space="preserve"> š</w:t>
        </w:r>
        <w:r w:rsidR="00732569" w:rsidRPr="00A679BB">
          <w:rPr>
            <w:rStyle w:val="Hyperlink"/>
            <w:noProof/>
          </w:rPr>
          <w:t>uma</w:t>
        </w:r>
        <w:r w:rsidR="00732569">
          <w:rPr>
            <w:noProof/>
            <w:webHidden/>
          </w:rPr>
          <w:tab/>
        </w:r>
        <w:r w:rsidR="007D7C57">
          <w:rPr>
            <w:noProof/>
            <w:webHidden/>
          </w:rPr>
          <w:fldChar w:fldCharType="begin"/>
        </w:r>
        <w:r w:rsidR="00732569">
          <w:rPr>
            <w:noProof/>
            <w:webHidden/>
          </w:rPr>
          <w:instrText xml:space="preserve"> PAGEREF _Toc503787417 \h </w:instrText>
        </w:r>
        <w:r w:rsidR="007D7C57">
          <w:rPr>
            <w:noProof/>
            <w:webHidden/>
          </w:rPr>
        </w:r>
        <w:r w:rsidR="007D7C57">
          <w:rPr>
            <w:noProof/>
            <w:webHidden/>
          </w:rPr>
          <w:fldChar w:fldCharType="separate"/>
        </w:r>
        <w:r w:rsidR="00732569">
          <w:rPr>
            <w:noProof/>
            <w:webHidden/>
          </w:rPr>
          <w:t>34</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18" w:history="1">
        <w:r w:rsidR="00732569" w:rsidRPr="00A679BB">
          <w:rPr>
            <w:rStyle w:val="Hyperlink"/>
            <w:noProof/>
            <w:lang w:val="sr-Latn-CS"/>
          </w:rPr>
          <w:t xml:space="preserve">7.2. </w:t>
        </w:r>
        <w:r w:rsidR="00732569" w:rsidRPr="00A679BB">
          <w:rPr>
            <w:rStyle w:val="Hyperlink"/>
            <w:noProof/>
          </w:rPr>
          <w:t>Op</w:t>
        </w:r>
        <w:r w:rsidR="00732569" w:rsidRPr="00A679BB">
          <w:rPr>
            <w:rStyle w:val="Hyperlink"/>
            <w:noProof/>
            <w:lang w:val="sr-Latn-CS"/>
          </w:rPr>
          <w:t>š</w:t>
        </w:r>
        <w:r w:rsidR="00732569" w:rsidRPr="00A679BB">
          <w:rPr>
            <w:rStyle w:val="Hyperlink"/>
            <w:noProof/>
          </w:rPr>
          <w:t>ti</w:t>
        </w:r>
        <w:r w:rsidR="00732569" w:rsidRPr="00A679BB">
          <w:rPr>
            <w:rStyle w:val="Hyperlink"/>
            <w:noProof/>
            <w:lang w:val="sr-Latn-CS"/>
          </w:rPr>
          <w:t xml:space="preserve"> </w:t>
        </w:r>
        <w:r w:rsidR="00732569" w:rsidRPr="00A679BB">
          <w:rPr>
            <w:rStyle w:val="Hyperlink"/>
            <w:noProof/>
          </w:rPr>
          <w:t>ciljevi</w:t>
        </w:r>
        <w:r w:rsidR="00732569" w:rsidRPr="00A679BB">
          <w:rPr>
            <w:rStyle w:val="Hyperlink"/>
            <w:noProof/>
            <w:lang w:val="sr-Latn-CS"/>
          </w:rPr>
          <w:t xml:space="preserve"> </w:t>
        </w:r>
        <w:r w:rsidR="00732569" w:rsidRPr="00A679BB">
          <w:rPr>
            <w:rStyle w:val="Hyperlink"/>
            <w:noProof/>
          </w:rPr>
          <w:t>gazdovanja</w:t>
        </w:r>
        <w:r w:rsidR="00732569">
          <w:rPr>
            <w:noProof/>
            <w:webHidden/>
          </w:rPr>
          <w:tab/>
        </w:r>
        <w:r w:rsidR="007D7C57">
          <w:rPr>
            <w:noProof/>
            <w:webHidden/>
          </w:rPr>
          <w:fldChar w:fldCharType="begin"/>
        </w:r>
        <w:r w:rsidR="00732569">
          <w:rPr>
            <w:noProof/>
            <w:webHidden/>
          </w:rPr>
          <w:instrText xml:space="preserve"> PAGEREF _Toc503787418 \h </w:instrText>
        </w:r>
        <w:r w:rsidR="007D7C57">
          <w:rPr>
            <w:noProof/>
            <w:webHidden/>
          </w:rPr>
        </w:r>
        <w:r w:rsidR="007D7C57">
          <w:rPr>
            <w:noProof/>
            <w:webHidden/>
          </w:rPr>
          <w:fldChar w:fldCharType="separate"/>
        </w:r>
        <w:r w:rsidR="00732569">
          <w:rPr>
            <w:noProof/>
            <w:webHidden/>
          </w:rPr>
          <w:t>35</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19" w:history="1">
        <w:r w:rsidR="00732569" w:rsidRPr="00A679BB">
          <w:rPr>
            <w:rStyle w:val="Hyperlink"/>
            <w:noProof/>
            <w:lang w:val="sr-Latn-CS"/>
          </w:rPr>
          <w:t xml:space="preserve">7.3. </w:t>
        </w:r>
        <w:r w:rsidR="00732569" w:rsidRPr="00A679BB">
          <w:rPr>
            <w:rStyle w:val="Hyperlink"/>
            <w:noProof/>
          </w:rPr>
          <w:t>Posebni</w:t>
        </w:r>
        <w:r w:rsidR="00732569" w:rsidRPr="00A679BB">
          <w:rPr>
            <w:rStyle w:val="Hyperlink"/>
            <w:noProof/>
            <w:lang w:val="sr-Latn-CS"/>
          </w:rPr>
          <w:t xml:space="preserve"> </w:t>
        </w:r>
        <w:r w:rsidR="00732569" w:rsidRPr="00A679BB">
          <w:rPr>
            <w:rStyle w:val="Hyperlink"/>
            <w:noProof/>
          </w:rPr>
          <w:t>ciljevi</w:t>
        </w:r>
        <w:r w:rsidR="00732569" w:rsidRPr="00A679BB">
          <w:rPr>
            <w:rStyle w:val="Hyperlink"/>
            <w:noProof/>
            <w:lang w:val="sr-Latn-CS"/>
          </w:rPr>
          <w:t xml:space="preserve"> </w:t>
        </w:r>
        <w:r w:rsidR="00732569" w:rsidRPr="00A679BB">
          <w:rPr>
            <w:rStyle w:val="Hyperlink"/>
            <w:noProof/>
          </w:rPr>
          <w:t>gazdovanja</w:t>
        </w:r>
        <w:r w:rsidR="00732569">
          <w:rPr>
            <w:noProof/>
            <w:webHidden/>
          </w:rPr>
          <w:tab/>
        </w:r>
        <w:r w:rsidR="007D7C57">
          <w:rPr>
            <w:noProof/>
            <w:webHidden/>
          </w:rPr>
          <w:fldChar w:fldCharType="begin"/>
        </w:r>
        <w:r w:rsidR="00732569">
          <w:rPr>
            <w:noProof/>
            <w:webHidden/>
          </w:rPr>
          <w:instrText xml:space="preserve"> PAGEREF _Toc503787419 \h </w:instrText>
        </w:r>
        <w:r w:rsidR="007D7C57">
          <w:rPr>
            <w:noProof/>
            <w:webHidden/>
          </w:rPr>
        </w:r>
        <w:r w:rsidR="007D7C57">
          <w:rPr>
            <w:noProof/>
            <w:webHidden/>
          </w:rPr>
          <w:fldChar w:fldCharType="separate"/>
        </w:r>
        <w:r w:rsidR="00732569">
          <w:rPr>
            <w:noProof/>
            <w:webHidden/>
          </w:rPr>
          <w:t>36</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20" w:history="1">
        <w:r w:rsidR="00732569" w:rsidRPr="00A679BB">
          <w:rPr>
            <w:rStyle w:val="Hyperlink"/>
            <w:noProof/>
            <w:lang w:val="sr-Latn-CS"/>
          </w:rPr>
          <w:t xml:space="preserve">7.3.1. </w:t>
        </w:r>
        <w:r w:rsidR="00732569" w:rsidRPr="00A679BB">
          <w:rPr>
            <w:rStyle w:val="Hyperlink"/>
            <w:noProof/>
          </w:rPr>
          <w:t>Biolo</w:t>
        </w:r>
        <w:r w:rsidR="00732569" w:rsidRPr="00A679BB">
          <w:rPr>
            <w:rStyle w:val="Hyperlink"/>
            <w:noProof/>
            <w:lang w:val="sr-Latn-CS"/>
          </w:rPr>
          <w:t>š</w:t>
        </w:r>
        <w:r w:rsidR="00732569" w:rsidRPr="00A679BB">
          <w:rPr>
            <w:rStyle w:val="Hyperlink"/>
            <w:noProof/>
          </w:rPr>
          <w:t>ko</w:t>
        </w:r>
        <w:r w:rsidR="00732569" w:rsidRPr="00A679BB">
          <w:rPr>
            <w:rStyle w:val="Hyperlink"/>
            <w:noProof/>
            <w:lang w:val="sr-Latn-CS"/>
          </w:rPr>
          <w:t>-</w:t>
        </w:r>
        <w:r w:rsidR="00732569" w:rsidRPr="00A679BB">
          <w:rPr>
            <w:rStyle w:val="Hyperlink"/>
            <w:noProof/>
          </w:rPr>
          <w:t>uzgojni</w:t>
        </w:r>
        <w:r w:rsidR="00732569" w:rsidRPr="00A679BB">
          <w:rPr>
            <w:rStyle w:val="Hyperlink"/>
            <w:noProof/>
            <w:lang w:val="sr-Latn-CS"/>
          </w:rPr>
          <w:t xml:space="preserve"> </w:t>
        </w:r>
        <w:r w:rsidR="00732569" w:rsidRPr="00A679BB">
          <w:rPr>
            <w:rStyle w:val="Hyperlink"/>
            <w:noProof/>
          </w:rPr>
          <w:t>ciljevi</w:t>
        </w:r>
        <w:r w:rsidR="00732569">
          <w:rPr>
            <w:noProof/>
            <w:webHidden/>
          </w:rPr>
          <w:tab/>
        </w:r>
        <w:r w:rsidR="007D7C57">
          <w:rPr>
            <w:noProof/>
            <w:webHidden/>
          </w:rPr>
          <w:fldChar w:fldCharType="begin"/>
        </w:r>
        <w:r w:rsidR="00732569">
          <w:rPr>
            <w:noProof/>
            <w:webHidden/>
          </w:rPr>
          <w:instrText xml:space="preserve"> PAGEREF _Toc503787420 \h </w:instrText>
        </w:r>
        <w:r w:rsidR="007D7C57">
          <w:rPr>
            <w:noProof/>
            <w:webHidden/>
          </w:rPr>
        </w:r>
        <w:r w:rsidR="007D7C57">
          <w:rPr>
            <w:noProof/>
            <w:webHidden/>
          </w:rPr>
          <w:fldChar w:fldCharType="separate"/>
        </w:r>
        <w:r w:rsidR="00732569">
          <w:rPr>
            <w:noProof/>
            <w:webHidden/>
          </w:rPr>
          <w:t>36</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21" w:history="1">
        <w:r w:rsidR="00732569" w:rsidRPr="00A679BB">
          <w:rPr>
            <w:rStyle w:val="Hyperlink"/>
            <w:noProof/>
          </w:rPr>
          <w:t>7.3.2. Proizvodni ciljevi</w:t>
        </w:r>
        <w:r w:rsidR="00732569">
          <w:rPr>
            <w:noProof/>
            <w:webHidden/>
          </w:rPr>
          <w:tab/>
        </w:r>
        <w:r w:rsidR="007D7C57">
          <w:rPr>
            <w:noProof/>
            <w:webHidden/>
          </w:rPr>
          <w:fldChar w:fldCharType="begin"/>
        </w:r>
        <w:r w:rsidR="00732569">
          <w:rPr>
            <w:noProof/>
            <w:webHidden/>
          </w:rPr>
          <w:instrText xml:space="preserve"> PAGEREF _Toc503787421 \h </w:instrText>
        </w:r>
        <w:r w:rsidR="007D7C57">
          <w:rPr>
            <w:noProof/>
            <w:webHidden/>
          </w:rPr>
        </w:r>
        <w:r w:rsidR="007D7C57">
          <w:rPr>
            <w:noProof/>
            <w:webHidden/>
          </w:rPr>
          <w:fldChar w:fldCharType="separate"/>
        </w:r>
        <w:r w:rsidR="00732569">
          <w:rPr>
            <w:noProof/>
            <w:webHidden/>
          </w:rPr>
          <w:t>36</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22" w:history="1">
        <w:r w:rsidR="00732569" w:rsidRPr="00A679BB">
          <w:rPr>
            <w:rStyle w:val="Hyperlink"/>
            <w:noProof/>
            <w:lang w:val="sr-Latn-CS"/>
          </w:rPr>
          <w:t xml:space="preserve">7.3.3. </w:t>
        </w:r>
        <w:r w:rsidR="00732569" w:rsidRPr="00A679BB">
          <w:rPr>
            <w:rStyle w:val="Hyperlink"/>
            <w:noProof/>
          </w:rPr>
          <w:t>Tehni</w:t>
        </w:r>
        <w:r w:rsidR="00732569" w:rsidRPr="00A679BB">
          <w:rPr>
            <w:rStyle w:val="Hyperlink"/>
            <w:noProof/>
            <w:lang w:val="sr-Latn-CS"/>
          </w:rPr>
          <w:t>č</w:t>
        </w:r>
        <w:r w:rsidR="00732569" w:rsidRPr="00A679BB">
          <w:rPr>
            <w:rStyle w:val="Hyperlink"/>
            <w:noProof/>
          </w:rPr>
          <w:t>ko</w:t>
        </w:r>
        <w:r w:rsidR="00732569" w:rsidRPr="00A679BB">
          <w:rPr>
            <w:rStyle w:val="Hyperlink"/>
            <w:noProof/>
            <w:lang w:val="sr-Latn-CS"/>
          </w:rPr>
          <w:t>-</w:t>
        </w:r>
        <w:r w:rsidR="00732569" w:rsidRPr="00A679BB">
          <w:rPr>
            <w:rStyle w:val="Hyperlink"/>
            <w:noProof/>
          </w:rPr>
          <w:t>organizacioni</w:t>
        </w:r>
        <w:r w:rsidR="00732569" w:rsidRPr="00A679BB">
          <w:rPr>
            <w:rStyle w:val="Hyperlink"/>
            <w:noProof/>
            <w:lang w:val="sr-Latn-CS"/>
          </w:rPr>
          <w:t xml:space="preserve"> </w:t>
        </w:r>
        <w:r w:rsidR="00732569" w:rsidRPr="00A679BB">
          <w:rPr>
            <w:rStyle w:val="Hyperlink"/>
            <w:noProof/>
          </w:rPr>
          <w:t>ciljevi</w:t>
        </w:r>
        <w:r w:rsidR="00732569">
          <w:rPr>
            <w:noProof/>
            <w:webHidden/>
          </w:rPr>
          <w:tab/>
        </w:r>
        <w:r w:rsidR="007D7C57">
          <w:rPr>
            <w:noProof/>
            <w:webHidden/>
          </w:rPr>
          <w:fldChar w:fldCharType="begin"/>
        </w:r>
        <w:r w:rsidR="00732569">
          <w:rPr>
            <w:noProof/>
            <w:webHidden/>
          </w:rPr>
          <w:instrText xml:space="preserve"> PAGEREF _Toc503787422 \h </w:instrText>
        </w:r>
        <w:r w:rsidR="007D7C57">
          <w:rPr>
            <w:noProof/>
            <w:webHidden/>
          </w:rPr>
        </w:r>
        <w:r w:rsidR="007D7C57">
          <w:rPr>
            <w:noProof/>
            <w:webHidden/>
          </w:rPr>
          <w:fldChar w:fldCharType="separate"/>
        </w:r>
        <w:r w:rsidR="00732569">
          <w:rPr>
            <w:noProof/>
            <w:webHidden/>
          </w:rPr>
          <w:t>36</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23" w:history="1">
        <w:r w:rsidR="00732569" w:rsidRPr="00A679BB">
          <w:rPr>
            <w:rStyle w:val="Hyperlink"/>
            <w:noProof/>
          </w:rPr>
          <w:t>7.3.4. Opšte korisni ciljevi</w:t>
        </w:r>
        <w:r w:rsidR="00732569">
          <w:rPr>
            <w:noProof/>
            <w:webHidden/>
          </w:rPr>
          <w:tab/>
        </w:r>
        <w:r w:rsidR="007D7C57">
          <w:rPr>
            <w:noProof/>
            <w:webHidden/>
          </w:rPr>
          <w:fldChar w:fldCharType="begin"/>
        </w:r>
        <w:r w:rsidR="00732569">
          <w:rPr>
            <w:noProof/>
            <w:webHidden/>
          </w:rPr>
          <w:instrText xml:space="preserve"> PAGEREF _Toc503787423 \h </w:instrText>
        </w:r>
        <w:r w:rsidR="007D7C57">
          <w:rPr>
            <w:noProof/>
            <w:webHidden/>
          </w:rPr>
        </w:r>
        <w:r w:rsidR="007D7C57">
          <w:rPr>
            <w:noProof/>
            <w:webHidden/>
          </w:rPr>
          <w:fldChar w:fldCharType="separate"/>
        </w:r>
        <w:r w:rsidR="00732569">
          <w:rPr>
            <w:noProof/>
            <w:webHidden/>
          </w:rPr>
          <w:t>37</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24" w:history="1">
        <w:r w:rsidR="00732569" w:rsidRPr="00A679BB">
          <w:rPr>
            <w:rStyle w:val="Hyperlink"/>
            <w:noProof/>
            <w:lang w:val="sr-Latn-CS"/>
          </w:rPr>
          <w:t xml:space="preserve">7. 4. </w:t>
        </w:r>
        <w:r w:rsidR="00732569" w:rsidRPr="00A679BB">
          <w:rPr>
            <w:rStyle w:val="Hyperlink"/>
            <w:noProof/>
          </w:rPr>
          <w:t>Mere</w:t>
        </w:r>
        <w:r w:rsidR="00732569" w:rsidRPr="00A679BB">
          <w:rPr>
            <w:rStyle w:val="Hyperlink"/>
            <w:noProof/>
            <w:lang w:val="sr-Latn-CS"/>
          </w:rPr>
          <w:t xml:space="preserve"> </w:t>
        </w:r>
        <w:r w:rsidR="00732569" w:rsidRPr="00A679BB">
          <w:rPr>
            <w:rStyle w:val="Hyperlink"/>
            <w:noProof/>
          </w:rPr>
          <w:t>za</w:t>
        </w:r>
        <w:r w:rsidR="00732569" w:rsidRPr="00A679BB">
          <w:rPr>
            <w:rStyle w:val="Hyperlink"/>
            <w:noProof/>
            <w:lang w:val="sr-Latn-CS"/>
          </w:rPr>
          <w:t xml:space="preserve"> </w:t>
        </w:r>
        <w:r w:rsidR="00732569" w:rsidRPr="00A679BB">
          <w:rPr>
            <w:rStyle w:val="Hyperlink"/>
            <w:noProof/>
          </w:rPr>
          <w:t>postizanje</w:t>
        </w:r>
        <w:r w:rsidR="00732569" w:rsidRPr="00A679BB">
          <w:rPr>
            <w:rStyle w:val="Hyperlink"/>
            <w:noProof/>
            <w:lang w:val="sr-Latn-CS"/>
          </w:rPr>
          <w:t xml:space="preserve"> </w:t>
        </w:r>
        <w:r w:rsidR="00732569" w:rsidRPr="00A679BB">
          <w:rPr>
            <w:rStyle w:val="Hyperlink"/>
            <w:noProof/>
          </w:rPr>
          <w:t>ciljeva</w:t>
        </w:r>
        <w:r w:rsidR="00732569" w:rsidRPr="00A679BB">
          <w:rPr>
            <w:rStyle w:val="Hyperlink"/>
            <w:noProof/>
            <w:lang w:val="sr-Latn-CS"/>
          </w:rPr>
          <w:t xml:space="preserve"> </w:t>
        </w:r>
        <w:r w:rsidR="00732569" w:rsidRPr="00A679BB">
          <w:rPr>
            <w:rStyle w:val="Hyperlink"/>
            <w:noProof/>
          </w:rPr>
          <w:t>gazdovanja</w:t>
        </w:r>
        <w:r w:rsidR="00732569" w:rsidRPr="00A679BB">
          <w:rPr>
            <w:rStyle w:val="Hyperlink"/>
            <w:noProof/>
            <w:lang w:val="sr-Latn-CS"/>
          </w:rPr>
          <w:t xml:space="preserve"> š</w:t>
        </w:r>
        <w:r w:rsidR="00732569" w:rsidRPr="00A679BB">
          <w:rPr>
            <w:rStyle w:val="Hyperlink"/>
            <w:noProof/>
          </w:rPr>
          <w:t>umama</w:t>
        </w:r>
        <w:r w:rsidR="00732569">
          <w:rPr>
            <w:noProof/>
            <w:webHidden/>
          </w:rPr>
          <w:tab/>
        </w:r>
        <w:r w:rsidR="007D7C57">
          <w:rPr>
            <w:noProof/>
            <w:webHidden/>
          </w:rPr>
          <w:fldChar w:fldCharType="begin"/>
        </w:r>
        <w:r w:rsidR="00732569">
          <w:rPr>
            <w:noProof/>
            <w:webHidden/>
          </w:rPr>
          <w:instrText xml:space="preserve"> PAGEREF _Toc503787424 \h </w:instrText>
        </w:r>
        <w:r w:rsidR="007D7C57">
          <w:rPr>
            <w:noProof/>
            <w:webHidden/>
          </w:rPr>
        </w:r>
        <w:r w:rsidR="007D7C57">
          <w:rPr>
            <w:noProof/>
            <w:webHidden/>
          </w:rPr>
          <w:fldChar w:fldCharType="separate"/>
        </w:r>
        <w:r w:rsidR="00732569">
          <w:rPr>
            <w:noProof/>
            <w:webHidden/>
          </w:rPr>
          <w:t>37</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25" w:history="1">
        <w:r w:rsidR="00732569" w:rsidRPr="00A679BB">
          <w:rPr>
            <w:rStyle w:val="Hyperlink"/>
            <w:noProof/>
            <w:lang w:val="sr-Latn-CS"/>
          </w:rPr>
          <w:t xml:space="preserve">7.4.1. </w:t>
        </w:r>
        <w:r w:rsidR="00732569" w:rsidRPr="00A679BB">
          <w:rPr>
            <w:rStyle w:val="Hyperlink"/>
            <w:noProof/>
          </w:rPr>
          <w:t>Uzgojne</w:t>
        </w:r>
        <w:r w:rsidR="00732569" w:rsidRPr="00A679BB">
          <w:rPr>
            <w:rStyle w:val="Hyperlink"/>
            <w:noProof/>
            <w:lang w:val="sr-Latn-CS"/>
          </w:rPr>
          <w:t xml:space="preserve"> </w:t>
        </w:r>
        <w:r w:rsidR="00732569" w:rsidRPr="00A679BB">
          <w:rPr>
            <w:rStyle w:val="Hyperlink"/>
            <w:noProof/>
          </w:rPr>
          <w:t>mere</w:t>
        </w:r>
        <w:r w:rsidR="00732569">
          <w:rPr>
            <w:noProof/>
            <w:webHidden/>
          </w:rPr>
          <w:tab/>
        </w:r>
        <w:r w:rsidR="007D7C57">
          <w:rPr>
            <w:noProof/>
            <w:webHidden/>
          </w:rPr>
          <w:fldChar w:fldCharType="begin"/>
        </w:r>
        <w:r w:rsidR="00732569">
          <w:rPr>
            <w:noProof/>
            <w:webHidden/>
          </w:rPr>
          <w:instrText xml:space="preserve"> PAGEREF _Toc503787425 \h </w:instrText>
        </w:r>
        <w:r w:rsidR="007D7C57">
          <w:rPr>
            <w:noProof/>
            <w:webHidden/>
          </w:rPr>
        </w:r>
        <w:r w:rsidR="007D7C57">
          <w:rPr>
            <w:noProof/>
            <w:webHidden/>
          </w:rPr>
          <w:fldChar w:fldCharType="separate"/>
        </w:r>
        <w:r w:rsidR="00732569">
          <w:rPr>
            <w:noProof/>
            <w:webHidden/>
          </w:rPr>
          <w:t>37</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26" w:history="1">
        <w:r w:rsidR="00732569" w:rsidRPr="00A679BB">
          <w:rPr>
            <w:rStyle w:val="Hyperlink"/>
            <w:noProof/>
            <w:lang w:val="sr-Latn-CS"/>
          </w:rPr>
          <w:t xml:space="preserve">7.4.2. </w:t>
        </w:r>
        <w:r w:rsidR="00732569" w:rsidRPr="00A679BB">
          <w:rPr>
            <w:rStyle w:val="Hyperlink"/>
            <w:noProof/>
          </w:rPr>
          <w:t>Ure</w:t>
        </w:r>
        <w:r w:rsidR="00732569" w:rsidRPr="00A679BB">
          <w:rPr>
            <w:rStyle w:val="Hyperlink"/>
            <w:noProof/>
            <w:lang w:val="sr-Latn-CS"/>
          </w:rPr>
          <w:t>đ</w:t>
        </w:r>
        <w:r w:rsidR="00732569" w:rsidRPr="00A679BB">
          <w:rPr>
            <w:rStyle w:val="Hyperlink"/>
            <w:noProof/>
          </w:rPr>
          <w:t>ajne</w:t>
        </w:r>
        <w:r w:rsidR="00732569" w:rsidRPr="00A679BB">
          <w:rPr>
            <w:rStyle w:val="Hyperlink"/>
            <w:noProof/>
            <w:lang w:val="sr-Latn-CS"/>
          </w:rPr>
          <w:t xml:space="preserve"> </w:t>
        </w:r>
        <w:r w:rsidR="00732569" w:rsidRPr="00A679BB">
          <w:rPr>
            <w:rStyle w:val="Hyperlink"/>
            <w:noProof/>
          </w:rPr>
          <w:t>mere</w:t>
        </w:r>
        <w:r w:rsidR="00732569">
          <w:rPr>
            <w:noProof/>
            <w:webHidden/>
          </w:rPr>
          <w:tab/>
        </w:r>
        <w:r w:rsidR="007D7C57">
          <w:rPr>
            <w:noProof/>
            <w:webHidden/>
          </w:rPr>
          <w:fldChar w:fldCharType="begin"/>
        </w:r>
        <w:r w:rsidR="00732569">
          <w:rPr>
            <w:noProof/>
            <w:webHidden/>
          </w:rPr>
          <w:instrText xml:space="preserve"> PAGEREF _Toc503787426 \h </w:instrText>
        </w:r>
        <w:r w:rsidR="007D7C57">
          <w:rPr>
            <w:noProof/>
            <w:webHidden/>
          </w:rPr>
        </w:r>
        <w:r w:rsidR="007D7C57">
          <w:rPr>
            <w:noProof/>
            <w:webHidden/>
          </w:rPr>
          <w:fldChar w:fldCharType="separate"/>
        </w:r>
        <w:r w:rsidR="00732569">
          <w:rPr>
            <w:noProof/>
            <w:webHidden/>
          </w:rPr>
          <w:t>38</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27" w:history="1">
        <w:r w:rsidR="00732569" w:rsidRPr="00A679BB">
          <w:rPr>
            <w:rStyle w:val="Hyperlink"/>
            <w:noProof/>
            <w:lang w:val="sr-Latn-CS"/>
          </w:rPr>
          <w:t xml:space="preserve">8.1. </w:t>
        </w:r>
        <w:r w:rsidR="00732569" w:rsidRPr="00A679BB">
          <w:rPr>
            <w:rStyle w:val="Hyperlink"/>
            <w:noProof/>
          </w:rPr>
          <w:t>Plan</w:t>
        </w:r>
        <w:r w:rsidR="00732569" w:rsidRPr="00A679BB">
          <w:rPr>
            <w:rStyle w:val="Hyperlink"/>
            <w:noProof/>
            <w:lang w:val="sr-Latn-CS"/>
          </w:rPr>
          <w:t xml:space="preserve"> </w:t>
        </w:r>
        <w:r w:rsidR="00732569" w:rsidRPr="00A679BB">
          <w:rPr>
            <w:rStyle w:val="Hyperlink"/>
            <w:noProof/>
          </w:rPr>
          <w:t>gajenja</w:t>
        </w:r>
        <w:r w:rsidR="00732569" w:rsidRPr="00A679BB">
          <w:rPr>
            <w:rStyle w:val="Hyperlink"/>
            <w:noProof/>
            <w:lang w:val="sr-Latn-CS"/>
          </w:rPr>
          <w:t xml:space="preserve"> š</w:t>
        </w:r>
        <w:r w:rsidR="00732569" w:rsidRPr="00A679BB">
          <w:rPr>
            <w:rStyle w:val="Hyperlink"/>
            <w:noProof/>
          </w:rPr>
          <w:t>uma</w:t>
        </w:r>
        <w:r w:rsidR="00732569">
          <w:rPr>
            <w:noProof/>
            <w:webHidden/>
          </w:rPr>
          <w:tab/>
        </w:r>
        <w:r w:rsidR="007D7C57">
          <w:rPr>
            <w:noProof/>
            <w:webHidden/>
          </w:rPr>
          <w:fldChar w:fldCharType="begin"/>
        </w:r>
        <w:r w:rsidR="00732569">
          <w:rPr>
            <w:noProof/>
            <w:webHidden/>
          </w:rPr>
          <w:instrText xml:space="preserve"> PAGEREF _Toc503787427 \h </w:instrText>
        </w:r>
        <w:r w:rsidR="007D7C57">
          <w:rPr>
            <w:noProof/>
            <w:webHidden/>
          </w:rPr>
        </w:r>
        <w:r w:rsidR="007D7C57">
          <w:rPr>
            <w:noProof/>
            <w:webHidden/>
          </w:rPr>
          <w:fldChar w:fldCharType="separate"/>
        </w:r>
        <w:r w:rsidR="00732569">
          <w:rPr>
            <w:noProof/>
            <w:webHidden/>
          </w:rPr>
          <w:t>39</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28" w:history="1">
        <w:r w:rsidR="00732569" w:rsidRPr="00A679BB">
          <w:rPr>
            <w:rStyle w:val="Hyperlink"/>
            <w:noProof/>
            <w:lang w:val="sr-Latn-CS"/>
          </w:rPr>
          <w:t xml:space="preserve">8.1.1.  </w:t>
        </w:r>
        <w:r w:rsidR="00732569" w:rsidRPr="00A679BB">
          <w:rPr>
            <w:rStyle w:val="Hyperlink"/>
            <w:noProof/>
          </w:rPr>
          <w:t>Plan</w:t>
        </w:r>
        <w:r w:rsidR="00732569" w:rsidRPr="00A679BB">
          <w:rPr>
            <w:rStyle w:val="Hyperlink"/>
            <w:noProof/>
            <w:lang w:val="sr-Latn-CS"/>
          </w:rPr>
          <w:t xml:space="preserve"> </w:t>
        </w:r>
        <w:r w:rsidR="00732569" w:rsidRPr="00A679BB">
          <w:rPr>
            <w:rStyle w:val="Hyperlink"/>
            <w:noProof/>
          </w:rPr>
          <w:t>obnavljanja</w:t>
        </w:r>
        <w:r w:rsidR="00732569" w:rsidRPr="00A679BB">
          <w:rPr>
            <w:rStyle w:val="Hyperlink"/>
            <w:noProof/>
            <w:lang w:val="sr-Latn-CS"/>
          </w:rPr>
          <w:t xml:space="preserve"> </w:t>
        </w:r>
        <w:r w:rsidR="00732569" w:rsidRPr="00A679BB">
          <w:rPr>
            <w:rStyle w:val="Hyperlink"/>
            <w:noProof/>
          </w:rPr>
          <w:t>i</w:t>
        </w:r>
        <w:r w:rsidR="00732569" w:rsidRPr="00A679BB">
          <w:rPr>
            <w:rStyle w:val="Hyperlink"/>
            <w:noProof/>
            <w:lang w:val="sr-Latn-CS"/>
          </w:rPr>
          <w:t xml:space="preserve"> </w:t>
        </w:r>
        <w:r w:rsidR="00732569" w:rsidRPr="00A679BB">
          <w:rPr>
            <w:rStyle w:val="Hyperlink"/>
            <w:noProof/>
          </w:rPr>
          <w:t>podizanja</w:t>
        </w:r>
        <w:r w:rsidR="00732569" w:rsidRPr="00A679BB">
          <w:rPr>
            <w:rStyle w:val="Hyperlink"/>
            <w:noProof/>
            <w:lang w:val="sr-Latn-CS"/>
          </w:rPr>
          <w:t xml:space="preserve"> </w:t>
        </w:r>
        <w:r w:rsidR="00732569" w:rsidRPr="00A679BB">
          <w:rPr>
            <w:rStyle w:val="Hyperlink"/>
            <w:noProof/>
          </w:rPr>
          <w:t>novih</w:t>
        </w:r>
        <w:r w:rsidR="00732569" w:rsidRPr="00A679BB">
          <w:rPr>
            <w:rStyle w:val="Hyperlink"/>
            <w:noProof/>
            <w:lang w:val="sr-Latn-CS"/>
          </w:rPr>
          <w:t xml:space="preserve"> š</w:t>
        </w:r>
        <w:r w:rsidR="00732569" w:rsidRPr="00A679BB">
          <w:rPr>
            <w:rStyle w:val="Hyperlink"/>
            <w:noProof/>
          </w:rPr>
          <w:t>uma</w:t>
        </w:r>
        <w:r w:rsidR="00732569">
          <w:rPr>
            <w:noProof/>
            <w:webHidden/>
          </w:rPr>
          <w:tab/>
        </w:r>
        <w:r w:rsidR="007D7C57">
          <w:rPr>
            <w:noProof/>
            <w:webHidden/>
          </w:rPr>
          <w:fldChar w:fldCharType="begin"/>
        </w:r>
        <w:r w:rsidR="00732569">
          <w:rPr>
            <w:noProof/>
            <w:webHidden/>
          </w:rPr>
          <w:instrText xml:space="preserve"> PAGEREF _Toc503787428 \h </w:instrText>
        </w:r>
        <w:r w:rsidR="007D7C57">
          <w:rPr>
            <w:noProof/>
            <w:webHidden/>
          </w:rPr>
        </w:r>
        <w:r w:rsidR="007D7C57">
          <w:rPr>
            <w:noProof/>
            <w:webHidden/>
          </w:rPr>
          <w:fldChar w:fldCharType="separate"/>
        </w:r>
        <w:r w:rsidR="00732569">
          <w:rPr>
            <w:noProof/>
            <w:webHidden/>
          </w:rPr>
          <w:t>39</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29" w:history="1">
        <w:r w:rsidR="00732569" w:rsidRPr="00A679BB">
          <w:rPr>
            <w:rStyle w:val="Hyperlink"/>
            <w:noProof/>
            <w:lang w:val="sr-Latn-CS"/>
          </w:rPr>
          <w:t xml:space="preserve">8.1.2. </w:t>
        </w:r>
        <w:r w:rsidR="00732569" w:rsidRPr="00A679BB">
          <w:rPr>
            <w:rStyle w:val="Hyperlink"/>
            <w:noProof/>
          </w:rPr>
          <w:t>Plan</w:t>
        </w:r>
        <w:r w:rsidR="00732569" w:rsidRPr="00A679BB">
          <w:rPr>
            <w:rStyle w:val="Hyperlink"/>
            <w:noProof/>
            <w:lang w:val="sr-Latn-CS"/>
          </w:rPr>
          <w:t xml:space="preserve"> </w:t>
        </w:r>
        <w:r w:rsidR="00732569" w:rsidRPr="00A679BB">
          <w:rPr>
            <w:rStyle w:val="Hyperlink"/>
            <w:noProof/>
          </w:rPr>
          <w:t>nege</w:t>
        </w:r>
        <w:r w:rsidR="00732569" w:rsidRPr="00A679BB">
          <w:rPr>
            <w:rStyle w:val="Hyperlink"/>
            <w:noProof/>
            <w:lang w:val="sr-Latn-CS"/>
          </w:rPr>
          <w:t xml:space="preserve"> š</w:t>
        </w:r>
        <w:r w:rsidR="00732569" w:rsidRPr="00A679BB">
          <w:rPr>
            <w:rStyle w:val="Hyperlink"/>
            <w:noProof/>
          </w:rPr>
          <w:t>uma</w:t>
        </w:r>
        <w:r w:rsidR="00732569">
          <w:rPr>
            <w:noProof/>
            <w:webHidden/>
          </w:rPr>
          <w:tab/>
        </w:r>
        <w:r w:rsidR="007D7C57">
          <w:rPr>
            <w:noProof/>
            <w:webHidden/>
          </w:rPr>
          <w:fldChar w:fldCharType="begin"/>
        </w:r>
        <w:r w:rsidR="00732569">
          <w:rPr>
            <w:noProof/>
            <w:webHidden/>
          </w:rPr>
          <w:instrText xml:space="preserve"> PAGEREF _Toc503787429 \h </w:instrText>
        </w:r>
        <w:r w:rsidR="007D7C57">
          <w:rPr>
            <w:noProof/>
            <w:webHidden/>
          </w:rPr>
        </w:r>
        <w:r w:rsidR="007D7C57">
          <w:rPr>
            <w:noProof/>
            <w:webHidden/>
          </w:rPr>
          <w:fldChar w:fldCharType="separate"/>
        </w:r>
        <w:r w:rsidR="00732569">
          <w:rPr>
            <w:noProof/>
            <w:webHidden/>
          </w:rPr>
          <w:t>41</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30" w:history="1">
        <w:r w:rsidR="00732569" w:rsidRPr="00A679BB">
          <w:rPr>
            <w:rStyle w:val="Hyperlink"/>
            <w:noProof/>
            <w:lang w:val="sr-Latn-CS"/>
          </w:rPr>
          <w:t xml:space="preserve">8.1.3. </w:t>
        </w:r>
        <w:r w:rsidR="00732569" w:rsidRPr="00A679BB">
          <w:rPr>
            <w:rStyle w:val="Hyperlink"/>
            <w:noProof/>
          </w:rPr>
          <w:t>Plan</w:t>
        </w:r>
        <w:r w:rsidR="00732569" w:rsidRPr="00A679BB">
          <w:rPr>
            <w:rStyle w:val="Hyperlink"/>
            <w:noProof/>
            <w:lang w:val="sr-Latn-CS"/>
          </w:rPr>
          <w:t xml:space="preserve"> </w:t>
        </w:r>
        <w:r w:rsidR="00732569" w:rsidRPr="00A679BB">
          <w:rPr>
            <w:rStyle w:val="Hyperlink"/>
            <w:noProof/>
          </w:rPr>
          <w:t>popunjavanja</w:t>
        </w:r>
        <w:r w:rsidR="00732569">
          <w:rPr>
            <w:noProof/>
            <w:webHidden/>
          </w:rPr>
          <w:tab/>
        </w:r>
        <w:r w:rsidR="007D7C57">
          <w:rPr>
            <w:noProof/>
            <w:webHidden/>
          </w:rPr>
          <w:fldChar w:fldCharType="begin"/>
        </w:r>
        <w:r w:rsidR="00732569">
          <w:rPr>
            <w:noProof/>
            <w:webHidden/>
          </w:rPr>
          <w:instrText xml:space="preserve"> PAGEREF _Toc503787430 \h </w:instrText>
        </w:r>
        <w:r w:rsidR="007D7C57">
          <w:rPr>
            <w:noProof/>
            <w:webHidden/>
          </w:rPr>
        </w:r>
        <w:r w:rsidR="007D7C57">
          <w:rPr>
            <w:noProof/>
            <w:webHidden/>
          </w:rPr>
          <w:fldChar w:fldCharType="separate"/>
        </w:r>
        <w:r w:rsidR="00732569">
          <w:rPr>
            <w:noProof/>
            <w:webHidden/>
          </w:rPr>
          <w:t>42</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31" w:history="1">
        <w:r w:rsidR="00732569" w:rsidRPr="00A679BB">
          <w:rPr>
            <w:rStyle w:val="Hyperlink"/>
            <w:noProof/>
            <w:lang w:val="sr-Latn-CS"/>
          </w:rPr>
          <w:t xml:space="preserve">8.1.4. </w:t>
        </w:r>
        <w:r w:rsidR="00732569" w:rsidRPr="00A679BB">
          <w:rPr>
            <w:rStyle w:val="Hyperlink"/>
            <w:noProof/>
          </w:rPr>
          <w:t>Plan</w:t>
        </w:r>
        <w:r w:rsidR="00732569" w:rsidRPr="00A679BB">
          <w:rPr>
            <w:rStyle w:val="Hyperlink"/>
            <w:noProof/>
            <w:lang w:val="sr-Latn-CS"/>
          </w:rPr>
          <w:t xml:space="preserve"> </w:t>
        </w:r>
        <w:r w:rsidR="00732569" w:rsidRPr="00A679BB">
          <w:rPr>
            <w:rStyle w:val="Hyperlink"/>
            <w:noProof/>
          </w:rPr>
          <w:t>semenske</w:t>
        </w:r>
        <w:r w:rsidR="00732569" w:rsidRPr="00A679BB">
          <w:rPr>
            <w:rStyle w:val="Hyperlink"/>
            <w:noProof/>
            <w:lang w:val="sr-Latn-CS"/>
          </w:rPr>
          <w:t xml:space="preserve"> </w:t>
        </w:r>
        <w:r w:rsidR="00732569" w:rsidRPr="00A679BB">
          <w:rPr>
            <w:rStyle w:val="Hyperlink"/>
            <w:noProof/>
          </w:rPr>
          <w:t>i</w:t>
        </w:r>
        <w:r w:rsidR="00732569" w:rsidRPr="00A679BB">
          <w:rPr>
            <w:rStyle w:val="Hyperlink"/>
            <w:noProof/>
            <w:lang w:val="sr-Latn-CS"/>
          </w:rPr>
          <w:t xml:space="preserve"> </w:t>
        </w:r>
        <w:r w:rsidR="00732569" w:rsidRPr="00A679BB">
          <w:rPr>
            <w:rStyle w:val="Hyperlink"/>
            <w:noProof/>
          </w:rPr>
          <w:t>rasadni</w:t>
        </w:r>
        <w:r w:rsidR="00732569" w:rsidRPr="00A679BB">
          <w:rPr>
            <w:rStyle w:val="Hyperlink"/>
            <w:noProof/>
            <w:lang w:val="sr-Latn-CS"/>
          </w:rPr>
          <w:t>č</w:t>
        </w:r>
        <w:r w:rsidR="00732569" w:rsidRPr="00A679BB">
          <w:rPr>
            <w:rStyle w:val="Hyperlink"/>
            <w:noProof/>
          </w:rPr>
          <w:t>ke</w:t>
        </w:r>
        <w:r w:rsidR="00732569" w:rsidRPr="00A679BB">
          <w:rPr>
            <w:rStyle w:val="Hyperlink"/>
            <w:noProof/>
            <w:lang w:val="sr-Latn-CS"/>
          </w:rPr>
          <w:t xml:space="preserve"> </w:t>
        </w:r>
        <w:r w:rsidR="00732569" w:rsidRPr="00A679BB">
          <w:rPr>
            <w:rStyle w:val="Hyperlink"/>
            <w:noProof/>
          </w:rPr>
          <w:t>proizvodnje</w:t>
        </w:r>
        <w:r w:rsidR="00732569">
          <w:rPr>
            <w:noProof/>
            <w:webHidden/>
          </w:rPr>
          <w:tab/>
        </w:r>
        <w:r w:rsidR="007D7C57">
          <w:rPr>
            <w:noProof/>
            <w:webHidden/>
          </w:rPr>
          <w:fldChar w:fldCharType="begin"/>
        </w:r>
        <w:r w:rsidR="00732569">
          <w:rPr>
            <w:noProof/>
            <w:webHidden/>
          </w:rPr>
          <w:instrText xml:space="preserve"> PAGEREF _Toc503787431 \h </w:instrText>
        </w:r>
        <w:r w:rsidR="007D7C57">
          <w:rPr>
            <w:noProof/>
            <w:webHidden/>
          </w:rPr>
        </w:r>
        <w:r w:rsidR="007D7C57">
          <w:rPr>
            <w:noProof/>
            <w:webHidden/>
          </w:rPr>
          <w:fldChar w:fldCharType="separate"/>
        </w:r>
        <w:r w:rsidR="00732569">
          <w:rPr>
            <w:noProof/>
            <w:webHidden/>
          </w:rPr>
          <w:t>43</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32" w:history="1">
        <w:r w:rsidR="00732569" w:rsidRPr="00A679BB">
          <w:rPr>
            <w:rStyle w:val="Hyperlink"/>
            <w:noProof/>
            <w:lang w:val="sr-Latn-CS"/>
          </w:rPr>
          <w:t xml:space="preserve">8.2. </w:t>
        </w:r>
        <w:r w:rsidR="00732569" w:rsidRPr="00A679BB">
          <w:rPr>
            <w:rStyle w:val="Hyperlink"/>
            <w:noProof/>
          </w:rPr>
          <w:t>Plan</w:t>
        </w:r>
        <w:r w:rsidR="00732569" w:rsidRPr="00A679BB">
          <w:rPr>
            <w:rStyle w:val="Hyperlink"/>
            <w:noProof/>
            <w:lang w:val="sr-Latn-CS"/>
          </w:rPr>
          <w:t xml:space="preserve"> </w:t>
        </w:r>
        <w:r w:rsidR="00732569" w:rsidRPr="00A679BB">
          <w:rPr>
            <w:rStyle w:val="Hyperlink"/>
            <w:noProof/>
          </w:rPr>
          <w:t>za</w:t>
        </w:r>
        <w:r w:rsidR="00732569" w:rsidRPr="00A679BB">
          <w:rPr>
            <w:rStyle w:val="Hyperlink"/>
            <w:noProof/>
            <w:lang w:val="sr-Latn-CS"/>
          </w:rPr>
          <w:t>š</w:t>
        </w:r>
        <w:r w:rsidR="00732569" w:rsidRPr="00A679BB">
          <w:rPr>
            <w:rStyle w:val="Hyperlink"/>
            <w:noProof/>
          </w:rPr>
          <w:t>tite</w:t>
        </w:r>
        <w:r w:rsidR="00732569" w:rsidRPr="00A679BB">
          <w:rPr>
            <w:rStyle w:val="Hyperlink"/>
            <w:noProof/>
            <w:lang w:val="sr-Latn-CS"/>
          </w:rPr>
          <w:t xml:space="preserve"> </w:t>
        </w:r>
        <w:r w:rsidR="00732569" w:rsidRPr="00A679BB">
          <w:rPr>
            <w:rStyle w:val="Hyperlink"/>
            <w:noProof/>
          </w:rPr>
          <w:t>i</w:t>
        </w:r>
        <w:r w:rsidR="00732569" w:rsidRPr="00A679BB">
          <w:rPr>
            <w:rStyle w:val="Hyperlink"/>
            <w:noProof/>
            <w:lang w:val="sr-Latn-CS"/>
          </w:rPr>
          <w:t xml:space="preserve"> č</w:t>
        </w:r>
        <w:r w:rsidR="00732569" w:rsidRPr="00A679BB">
          <w:rPr>
            <w:rStyle w:val="Hyperlink"/>
            <w:noProof/>
          </w:rPr>
          <w:t>uvanja</w:t>
        </w:r>
        <w:r w:rsidR="00732569" w:rsidRPr="00A679BB">
          <w:rPr>
            <w:rStyle w:val="Hyperlink"/>
            <w:noProof/>
            <w:lang w:val="sr-Latn-CS"/>
          </w:rPr>
          <w:t xml:space="preserve"> š</w:t>
        </w:r>
        <w:r w:rsidR="00732569" w:rsidRPr="00A679BB">
          <w:rPr>
            <w:rStyle w:val="Hyperlink"/>
            <w:noProof/>
          </w:rPr>
          <w:t>uma</w:t>
        </w:r>
        <w:r w:rsidR="00732569">
          <w:rPr>
            <w:noProof/>
            <w:webHidden/>
          </w:rPr>
          <w:tab/>
        </w:r>
        <w:r w:rsidR="007D7C57">
          <w:rPr>
            <w:noProof/>
            <w:webHidden/>
          </w:rPr>
          <w:fldChar w:fldCharType="begin"/>
        </w:r>
        <w:r w:rsidR="00732569">
          <w:rPr>
            <w:noProof/>
            <w:webHidden/>
          </w:rPr>
          <w:instrText xml:space="preserve"> PAGEREF _Toc503787432 \h </w:instrText>
        </w:r>
        <w:r w:rsidR="007D7C57">
          <w:rPr>
            <w:noProof/>
            <w:webHidden/>
          </w:rPr>
        </w:r>
        <w:r w:rsidR="007D7C57">
          <w:rPr>
            <w:noProof/>
            <w:webHidden/>
          </w:rPr>
          <w:fldChar w:fldCharType="separate"/>
        </w:r>
        <w:r w:rsidR="00732569">
          <w:rPr>
            <w:noProof/>
            <w:webHidden/>
          </w:rPr>
          <w:t>43</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33" w:history="1">
        <w:r w:rsidR="00732569" w:rsidRPr="00A679BB">
          <w:rPr>
            <w:rStyle w:val="Hyperlink"/>
            <w:noProof/>
            <w:lang w:val="sr-Latn-CS"/>
          </w:rPr>
          <w:t xml:space="preserve">8.2.1. </w:t>
        </w:r>
        <w:r w:rsidR="00732569" w:rsidRPr="00A679BB">
          <w:rPr>
            <w:rStyle w:val="Hyperlink"/>
            <w:noProof/>
          </w:rPr>
          <w:t>Plan</w:t>
        </w:r>
        <w:r w:rsidR="00732569" w:rsidRPr="00A679BB">
          <w:rPr>
            <w:rStyle w:val="Hyperlink"/>
            <w:noProof/>
            <w:lang w:val="sr-Latn-CS"/>
          </w:rPr>
          <w:t xml:space="preserve"> </w:t>
        </w:r>
        <w:r w:rsidR="00732569" w:rsidRPr="00A679BB">
          <w:rPr>
            <w:rStyle w:val="Hyperlink"/>
            <w:noProof/>
          </w:rPr>
          <w:t>za</w:t>
        </w:r>
        <w:r w:rsidR="00732569" w:rsidRPr="00A679BB">
          <w:rPr>
            <w:rStyle w:val="Hyperlink"/>
            <w:noProof/>
            <w:lang w:val="sr-Latn-CS"/>
          </w:rPr>
          <w:t>š</w:t>
        </w:r>
        <w:r w:rsidR="00732569" w:rsidRPr="00A679BB">
          <w:rPr>
            <w:rStyle w:val="Hyperlink"/>
            <w:noProof/>
          </w:rPr>
          <w:t>tite</w:t>
        </w:r>
        <w:r w:rsidR="00732569" w:rsidRPr="00A679BB">
          <w:rPr>
            <w:rStyle w:val="Hyperlink"/>
            <w:noProof/>
            <w:lang w:val="sr-Latn-CS"/>
          </w:rPr>
          <w:t xml:space="preserve"> š</w:t>
        </w:r>
        <w:r w:rsidR="00732569" w:rsidRPr="00A679BB">
          <w:rPr>
            <w:rStyle w:val="Hyperlink"/>
            <w:noProof/>
          </w:rPr>
          <w:t>uma</w:t>
        </w:r>
        <w:r w:rsidR="00732569" w:rsidRPr="00A679BB">
          <w:rPr>
            <w:rStyle w:val="Hyperlink"/>
            <w:noProof/>
            <w:lang w:val="sr-Latn-CS"/>
          </w:rPr>
          <w:t xml:space="preserve"> </w:t>
        </w:r>
        <w:r w:rsidR="00732569" w:rsidRPr="00A679BB">
          <w:rPr>
            <w:rStyle w:val="Hyperlink"/>
            <w:noProof/>
          </w:rPr>
          <w:t>od</w:t>
        </w:r>
        <w:r w:rsidR="00732569" w:rsidRPr="00A679BB">
          <w:rPr>
            <w:rStyle w:val="Hyperlink"/>
            <w:noProof/>
            <w:lang w:val="sr-Latn-CS"/>
          </w:rPr>
          <w:t xml:space="preserve"> š</w:t>
        </w:r>
        <w:r w:rsidR="00732569" w:rsidRPr="00A679BB">
          <w:rPr>
            <w:rStyle w:val="Hyperlink"/>
            <w:noProof/>
          </w:rPr>
          <w:t>tetnih</w:t>
        </w:r>
        <w:r w:rsidR="00732569" w:rsidRPr="00A679BB">
          <w:rPr>
            <w:rStyle w:val="Hyperlink"/>
            <w:noProof/>
            <w:lang w:val="sr-Latn-CS"/>
          </w:rPr>
          <w:t xml:space="preserve"> </w:t>
        </w:r>
        <w:r w:rsidR="00732569" w:rsidRPr="00A679BB">
          <w:rPr>
            <w:rStyle w:val="Hyperlink"/>
            <w:noProof/>
          </w:rPr>
          <w:t>insekata</w:t>
        </w:r>
        <w:r w:rsidR="00732569" w:rsidRPr="00A679BB">
          <w:rPr>
            <w:rStyle w:val="Hyperlink"/>
            <w:noProof/>
            <w:lang w:val="sr-Latn-CS"/>
          </w:rPr>
          <w:t xml:space="preserve"> i </w:t>
        </w:r>
        <w:r w:rsidR="00732569" w:rsidRPr="00A679BB">
          <w:rPr>
            <w:rStyle w:val="Hyperlink"/>
            <w:noProof/>
          </w:rPr>
          <w:t>biljnih</w:t>
        </w:r>
        <w:r w:rsidR="00732569" w:rsidRPr="00A679BB">
          <w:rPr>
            <w:rStyle w:val="Hyperlink"/>
            <w:noProof/>
            <w:lang w:val="sr-Latn-CS"/>
          </w:rPr>
          <w:t xml:space="preserve"> </w:t>
        </w:r>
        <w:r w:rsidR="00732569" w:rsidRPr="00A679BB">
          <w:rPr>
            <w:rStyle w:val="Hyperlink"/>
            <w:noProof/>
          </w:rPr>
          <w:t>bolesti</w:t>
        </w:r>
        <w:r w:rsidR="00732569">
          <w:rPr>
            <w:noProof/>
            <w:webHidden/>
          </w:rPr>
          <w:tab/>
        </w:r>
        <w:r w:rsidR="007D7C57">
          <w:rPr>
            <w:noProof/>
            <w:webHidden/>
          </w:rPr>
          <w:fldChar w:fldCharType="begin"/>
        </w:r>
        <w:r w:rsidR="00732569">
          <w:rPr>
            <w:noProof/>
            <w:webHidden/>
          </w:rPr>
          <w:instrText xml:space="preserve"> PAGEREF _Toc503787433 \h </w:instrText>
        </w:r>
        <w:r w:rsidR="007D7C57">
          <w:rPr>
            <w:noProof/>
            <w:webHidden/>
          </w:rPr>
        </w:r>
        <w:r w:rsidR="007D7C57">
          <w:rPr>
            <w:noProof/>
            <w:webHidden/>
          </w:rPr>
          <w:fldChar w:fldCharType="separate"/>
        </w:r>
        <w:r w:rsidR="00732569">
          <w:rPr>
            <w:noProof/>
            <w:webHidden/>
          </w:rPr>
          <w:t>43</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34" w:history="1">
        <w:r w:rsidR="00732569" w:rsidRPr="00A679BB">
          <w:rPr>
            <w:rStyle w:val="Hyperlink"/>
            <w:noProof/>
            <w:lang w:val="sr-Latn-CS"/>
          </w:rPr>
          <w:t xml:space="preserve">8.2.2. </w:t>
        </w:r>
        <w:r w:rsidR="00732569" w:rsidRPr="00A679BB">
          <w:rPr>
            <w:rStyle w:val="Hyperlink"/>
            <w:noProof/>
          </w:rPr>
          <w:t>Plan</w:t>
        </w:r>
        <w:r w:rsidR="00732569" w:rsidRPr="00A679BB">
          <w:rPr>
            <w:rStyle w:val="Hyperlink"/>
            <w:noProof/>
            <w:lang w:val="sr-Latn-CS"/>
          </w:rPr>
          <w:t xml:space="preserve"> </w:t>
        </w:r>
        <w:r w:rsidR="00732569" w:rsidRPr="00A679BB">
          <w:rPr>
            <w:rStyle w:val="Hyperlink"/>
            <w:noProof/>
          </w:rPr>
          <w:t>za</w:t>
        </w:r>
        <w:r w:rsidR="00732569" w:rsidRPr="00A679BB">
          <w:rPr>
            <w:rStyle w:val="Hyperlink"/>
            <w:noProof/>
            <w:lang w:val="sr-Latn-CS"/>
          </w:rPr>
          <w:t>š</w:t>
        </w:r>
        <w:r w:rsidR="00732569" w:rsidRPr="00A679BB">
          <w:rPr>
            <w:rStyle w:val="Hyperlink"/>
            <w:noProof/>
          </w:rPr>
          <w:t>tite</w:t>
        </w:r>
        <w:r w:rsidR="00732569" w:rsidRPr="00A679BB">
          <w:rPr>
            <w:rStyle w:val="Hyperlink"/>
            <w:noProof/>
            <w:lang w:val="sr-Latn-CS"/>
          </w:rPr>
          <w:t xml:space="preserve"> š</w:t>
        </w:r>
        <w:r w:rsidR="00732569" w:rsidRPr="00A679BB">
          <w:rPr>
            <w:rStyle w:val="Hyperlink"/>
            <w:noProof/>
          </w:rPr>
          <w:t>uma</w:t>
        </w:r>
        <w:r w:rsidR="00732569" w:rsidRPr="00A679BB">
          <w:rPr>
            <w:rStyle w:val="Hyperlink"/>
            <w:noProof/>
            <w:lang w:val="sr-Latn-CS"/>
          </w:rPr>
          <w:t xml:space="preserve"> </w:t>
        </w:r>
        <w:r w:rsidR="00732569" w:rsidRPr="00A679BB">
          <w:rPr>
            <w:rStyle w:val="Hyperlink"/>
            <w:noProof/>
          </w:rPr>
          <w:t>od</w:t>
        </w:r>
        <w:r w:rsidR="00732569" w:rsidRPr="00A679BB">
          <w:rPr>
            <w:rStyle w:val="Hyperlink"/>
            <w:noProof/>
            <w:lang w:val="sr-Latn-CS"/>
          </w:rPr>
          <w:t xml:space="preserve"> </w:t>
        </w:r>
        <w:r w:rsidR="00732569" w:rsidRPr="00A679BB">
          <w:rPr>
            <w:rStyle w:val="Hyperlink"/>
            <w:noProof/>
          </w:rPr>
          <w:t>stoke</w:t>
        </w:r>
        <w:r w:rsidR="00732569">
          <w:rPr>
            <w:noProof/>
            <w:webHidden/>
          </w:rPr>
          <w:tab/>
        </w:r>
        <w:r w:rsidR="007D7C57">
          <w:rPr>
            <w:noProof/>
            <w:webHidden/>
          </w:rPr>
          <w:fldChar w:fldCharType="begin"/>
        </w:r>
        <w:r w:rsidR="00732569">
          <w:rPr>
            <w:noProof/>
            <w:webHidden/>
          </w:rPr>
          <w:instrText xml:space="preserve"> PAGEREF _Toc503787434 \h </w:instrText>
        </w:r>
        <w:r w:rsidR="007D7C57">
          <w:rPr>
            <w:noProof/>
            <w:webHidden/>
          </w:rPr>
        </w:r>
        <w:r w:rsidR="007D7C57">
          <w:rPr>
            <w:noProof/>
            <w:webHidden/>
          </w:rPr>
          <w:fldChar w:fldCharType="separate"/>
        </w:r>
        <w:r w:rsidR="00732569">
          <w:rPr>
            <w:noProof/>
            <w:webHidden/>
          </w:rPr>
          <w:t>44</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35" w:history="1">
        <w:r w:rsidR="00732569" w:rsidRPr="00A679BB">
          <w:rPr>
            <w:rStyle w:val="Hyperlink"/>
            <w:noProof/>
            <w:lang w:val="sr-Latn-CS"/>
          </w:rPr>
          <w:t xml:space="preserve">8.2.3. </w:t>
        </w:r>
        <w:r w:rsidR="00732569" w:rsidRPr="00A679BB">
          <w:rPr>
            <w:rStyle w:val="Hyperlink"/>
            <w:noProof/>
          </w:rPr>
          <w:t>Plan</w:t>
        </w:r>
        <w:r w:rsidR="00732569" w:rsidRPr="00A679BB">
          <w:rPr>
            <w:rStyle w:val="Hyperlink"/>
            <w:noProof/>
            <w:lang w:val="sr-Latn-CS"/>
          </w:rPr>
          <w:t xml:space="preserve"> </w:t>
        </w:r>
        <w:r w:rsidR="00732569" w:rsidRPr="00A679BB">
          <w:rPr>
            <w:rStyle w:val="Hyperlink"/>
            <w:noProof/>
          </w:rPr>
          <w:t>za</w:t>
        </w:r>
        <w:r w:rsidR="00732569" w:rsidRPr="00A679BB">
          <w:rPr>
            <w:rStyle w:val="Hyperlink"/>
            <w:noProof/>
            <w:lang w:val="sr-Latn-CS"/>
          </w:rPr>
          <w:t>š</w:t>
        </w:r>
        <w:r w:rsidR="00732569" w:rsidRPr="00A679BB">
          <w:rPr>
            <w:rStyle w:val="Hyperlink"/>
            <w:noProof/>
          </w:rPr>
          <w:t>tite</w:t>
        </w:r>
        <w:r w:rsidR="00732569" w:rsidRPr="00A679BB">
          <w:rPr>
            <w:rStyle w:val="Hyperlink"/>
            <w:noProof/>
            <w:lang w:val="sr-Latn-CS"/>
          </w:rPr>
          <w:t xml:space="preserve"> š</w:t>
        </w:r>
        <w:r w:rsidR="00732569" w:rsidRPr="00A679BB">
          <w:rPr>
            <w:rStyle w:val="Hyperlink"/>
            <w:noProof/>
          </w:rPr>
          <w:t>uma</w:t>
        </w:r>
        <w:r w:rsidR="00732569" w:rsidRPr="00A679BB">
          <w:rPr>
            <w:rStyle w:val="Hyperlink"/>
            <w:noProof/>
            <w:lang w:val="sr-Latn-CS"/>
          </w:rPr>
          <w:t xml:space="preserve"> </w:t>
        </w:r>
        <w:r w:rsidR="00732569" w:rsidRPr="00A679BB">
          <w:rPr>
            <w:rStyle w:val="Hyperlink"/>
            <w:noProof/>
          </w:rPr>
          <w:t>od</w:t>
        </w:r>
        <w:r w:rsidR="00732569" w:rsidRPr="00A679BB">
          <w:rPr>
            <w:rStyle w:val="Hyperlink"/>
            <w:noProof/>
            <w:lang w:val="sr-Latn-CS"/>
          </w:rPr>
          <w:t xml:space="preserve"> </w:t>
        </w:r>
        <w:r w:rsidR="00732569" w:rsidRPr="00A679BB">
          <w:rPr>
            <w:rStyle w:val="Hyperlink"/>
            <w:noProof/>
          </w:rPr>
          <w:t>divlja</w:t>
        </w:r>
        <w:r w:rsidR="00732569" w:rsidRPr="00A679BB">
          <w:rPr>
            <w:rStyle w:val="Hyperlink"/>
            <w:noProof/>
            <w:lang w:val="sr-Latn-CS"/>
          </w:rPr>
          <w:t>č</w:t>
        </w:r>
        <w:r w:rsidR="00732569" w:rsidRPr="00A679BB">
          <w:rPr>
            <w:rStyle w:val="Hyperlink"/>
            <w:noProof/>
          </w:rPr>
          <w:t>i</w:t>
        </w:r>
        <w:r w:rsidR="00732569">
          <w:rPr>
            <w:noProof/>
            <w:webHidden/>
          </w:rPr>
          <w:tab/>
        </w:r>
        <w:r w:rsidR="007D7C57">
          <w:rPr>
            <w:noProof/>
            <w:webHidden/>
          </w:rPr>
          <w:fldChar w:fldCharType="begin"/>
        </w:r>
        <w:r w:rsidR="00732569">
          <w:rPr>
            <w:noProof/>
            <w:webHidden/>
          </w:rPr>
          <w:instrText xml:space="preserve"> PAGEREF _Toc503787435 \h </w:instrText>
        </w:r>
        <w:r w:rsidR="007D7C57">
          <w:rPr>
            <w:noProof/>
            <w:webHidden/>
          </w:rPr>
        </w:r>
        <w:r w:rsidR="007D7C57">
          <w:rPr>
            <w:noProof/>
            <w:webHidden/>
          </w:rPr>
          <w:fldChar w:fldCharType="separate"/>
        </w:r>
        <w:r w:rsidR="00732569">
          <w:rPr>
            <w:noProof/>
            <w:webHidden/>
          </w:rPr>
          <w:t>44</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36" w:history="1">
        <w:r w:rsidR="00732569" w:rsidRPr="00A679BB">
          <w:rPr>
            <w:rStyle w:val="Hyperlink"/>
            <w:noProof/>
            <w:lang w:val="sr-Latn-CS"/>
          </w:rPr>
          <w:t xml:space="preserve">8.2.4. </w:t>
        </w:r>
        <w:r w:rsidR="00732569" w:rsidRPr="00A679BB">
          <w:rPr>
            <w:rStyle w:val="Hyperlink"/>
            <w:noProof/>
          </w:rPr>
          <w:t>Plan</w:t>
        </w:r>
        <w:r w:rsidR="00732569" w:rsidRPr="00A679BB">
          <w:rPr>
            <w:rStyle w:val="Hyperlink"/>
            <w:noProof/>
            <w:lang w:val="sr-Latn-CS"/>
          </w:rPr>
          <w:t xml:space="preserve"> </w:t>
        </w:r>
        <w:r w:rsidR="00732569" w:rsidRPr="00A679BB">
          <w:rPr>
            <w:rStyle w:val="Hyperlink"/>
            <w:noProof/>
          </w:rPr>
          <w:t>za</w:t>
        </w:r>
        <w:r w:rsidR="00732569" w:rsidRPr="00A679BB">
          <w:rPr>
            <w:rStyle w:val="Hyperlink"/>
            <w:noProof/>
            <w:lang w:val="sr-Latn-CS"/>
          </w:rPr>
          <w:t>š</w:t>
        </w:r>
        <w:r w:rsidR="00732569" w:rsidRPr="00A679BB">
          <w:rPr>
            <w:rStyle w:val="Hyperlink"/>
            <w:noProof/>
          </w:rPr>
          <w:t>tita</w:t>
        </w:r>
        <w:r w:rsidR="00732569" w:rsidRPr="00A679BB">
          <w:rPr>
            <w:rStyle w:val="Hyperlink"/>
            <w:noProof/>
            <w:lang w:val="sr-Latn-CS"/>
          </w:rPr>
          <w:t xml:space="preserve"> š</w:t>
        </w:r>
        <w:r w:rsidR="00732569" w:rsidRPr="00A679BB">
          <w:rPr>
            <w:rStyle w:val="Hyperlink"/>
            <w:noProof/>
          </w:rPr>
          <w:t>uma</w:t>
        </w:r>
        <w:r w:rsidR="00732569" w:rsidRPr="00A679BB">
          <w:rPr>
            <w:rStyle w:val="Hyperlink"/>
            <w:noProof/>
            <w:lang w:val="sr-Latn-CS"/>
          </w:rPr>
          <w:t xml:space="preserve"> </w:t>
        </w:r>
        <w:r w:rsidR="00732569" w:rsidRPr="00A679BB">
          <w:rPr>
            <w:rStyle w:val="Hyperlink"/>
            <w:noProof/>
          </w:rPr>
          <w:t>od</w:t>
        </w:r>
        <w:r w:rsidR="00732569" w:rsidRPr="00A679BB">
          <w:rPr>
            <w:rStyle w:val="Hyperlink"/>
            <w:noProof/>
            <w:lang w:val="sr-Latn-CS"/>
          </w:rPr>
          <w:t xml:space="preserve"> č</w:t>
        </w:r>
        <w:r w:rsidR="00732569" w:rsidRPr="00A679BB">
          <w:rPr>
            <w:rStyle w:val="Hyperlink"/>
            <w:noProof/>
          </w:rPr>
          <w:t>oveka</w:t>
        </w:r>
        <w:r w:rsidR="00732569">
          <w:rPr>
            <w:noProof/>
            <w:webHidden/>
          </w:rPr>
          <w:tab/>
        </w:r>
        <w:r w:rsidR="007D7C57">
          <w:rPr>
            <w:noProof/>
            <w:webHidden/>
          </w:rPr>
          <w:fldChar w:fldCharType="begin"/>
        </w:r>
        <w:r w:rsidR="00732569">
          <w:rPr>
            <w:noProof/>
            <w:webHidden/>
          </w:rPr>
          <w:instrText xml:space="preserve"> PAGEREF _Toc503787436 \h </w:instrText>
        </w:r>
        <w:r w:rsidR="007D7C57">
          <w:rPr>
            <w:noProof/>
            <w:webHidden/>
          </w:rPr>
        </w:r>
        <w:r w:rsidR="007D7C57">
          <w:rPr>
            <w:noProof/>
            <w:webHidden/>
          </w:rPr>
          <w:fldChar w:fldCharType="separate"/>
        </w:r>
        <w:r w:rsidR="00732569">
          <w:rPr>
            <w:noProof/>
            <w:webHidden/>
          </w:rPr>
          <w:t>44</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37" w:history="1">
        <w:r w:rsidR="00732569" w:rsidRPr="00A679BB">
          <w:rPr>
            <w:rStyle w:val="Hyperlink"/>
            <w:noProof/>
            <w:lang w:val="sr-Latn-CS"/>
          </w:rPr>
          <w:t xml:space="preserve">8.2.5. </w:t>
        </w:r>
        <w:r w:rsidR="00732569" w:rsidRPr="00A679BB">
          <w:rPr>
            <w:rStyle w:val="Hyperlink"/>
            <w:noProof/>
          </w:rPr>
          <w:t>Plan</w:t>
        </w:r>
        <w:r w:rsidR="00732569" w:rsidRPr="00A679BB">
          <w:rPr>
            <w:rStyle w:val="Hyperlink"/>
            <w:noProof/>
            <w:lang w:val="sr-Latn-CS"/>
          </w:rPr>
          <w:t xml:space="preserve"> </w:t>
        </w:r>
        <w:r w:rsidR="00732569" w:rsidRPr="00A679BB">
          <w:rPr>
            <w:rStyle w:val="Hyperlink"/>
            <w:noProof/>
          </w:rPr>
          <w:t>za</w:t>
        </w:r>
        <w:r w:rsidR="00732569" w:rsidRPr="00A679BB">
          <w:rPr>
            <w:rStyle w:val="Hyperlink"/>
            <w:noProof/>
            <w:lang w:val="sr-Latn-CS"/>
          </w:rPr>
          <w:t>š</w:t>
        </w:r>
        <w:r w:rsidR="00732569" w:rsidRPr="00A679BB">
          <w:rPr>
            <w:rStyle w:val="Hyperlink"/>
            <w:noProof/>
          </w:rPr>
          <w:t>tite</w:t>
        </w:r>
        <w:r w:rsidR="00732569" w:rsidRPr="00A679BB">
          <w:rPr>
            <w:rStyle w:val="Hyperlink"/>
            <w:noProof/>
            <w:lang w:val="sr-Latn-CS"/>
          </w:rPr>
          <w:t xml:space="preserve"> š</w:t>
        </w:r>
        <w:r w:rsidR="00732569" w:rsidRPr="00A679BB">
          <w:rPr>
            <w:rStyle w:val="Hyperlink"/>
            <w:noProof/>
          </w:rPr>
          <w:t>uma</w:t>
        </w:r>
        <w:r w:rsidR="00732569" w:rsidRPr="00A679BB">
          <w:rPr>
            <w:rStyle w:val="Hyperlink"/>
            <w:noProof/>
            <w:lang w:val="sr-Latn-CS"/>
          </w:rPr>
          <w:t xml:space="preserve"> </w:t>
        </w:r>
        <w:r w:rsidR="00732569" w:rsidRPr="00A679BB">
          <w:rPr>
            <w:rStyle w:val="Hyperlink"/>
            <w:noProof/>
          </w:rPr>
          <w:t>od</w:t>
        </w:r>
        <w:r w:rsidR="00732569" w:rsidRPr="00A679BB">
          <w:rPr>
            <w:rStyle w:val="Hyperlink"/>
            <w:noProof/>
            <w:lang w:val="sr-Latn-CS"/>
          </w:rPr>
          <w:t xml:space="preserve"> </w:t>
        </w:r>
        <w:r w:rsidR="00732569" w:rsidRPr="00A679BB">
          <w:rPr>
            <w:rStyle w:val="Hyperlink"/>
            <w:noProof/>
          </w:rPr>
          <w:t>po</w:t>
        </w:r>
        <w:r w:rsidR="00732569" w:rsidRPr="00A679BB">
          <w:rPr>
            <w:rStyle w:val="Hyperlink"/>
            <w:noProof/>
            <w:lang w:val="sr-Latn-CS"/>
          </w:rPr>
          <w:t>ž</w:t>
        </w:r>
        <w:r w:rsidR="00732569" w:rsidRPr="00A679BB">
          <w:rPr>
            <w:rStyle w:val="Hyperlink"/>
            <w:noProof/>
          </w:rPr>
          <w:t>ara</w:t>
        </w:r>
        <w:r w:rsidR="00732569">
          <w:rPr>
            <w:noProof/>
            <w:webHidden/>
          </w:rPr>
          <w:tab/>
        </w:r>
        <w:r w:rsidR="007D7C57">
          <w:rPr>
            <w:noProof/>
            <w:webHidden/>
          </w:rPr>
          <w:fldChar w:fldCharType="begin"/>
        </w:r>
        <w:r w:rsidR="00732569">
          <w:rPr>
            <w:noProof/>
            <w:webHidden/>
          </w:rPr>
          <w:instrText xml:space="preserve"> PAGEREF _Toc503787437 \h </w:instrText>
        </w:r>
        <w:r w:rsidR="007D7C57">
          <w:rPr>
            <w:noProof/>
            <w:webHidden/>
          </w:rPr>
        </w:r>
        <w:r w:rsidR="007D7C57">
          <w:rPr>
            <w:noProof/>
            <w:webHidden/>
          </w:rPr>
          <w:fldChar w:fldCharType="separate"/>
        </w:r>
        <w:r w:rsidR="00732569">
          <w:rPr>
            <w:noProof/>
            <w:webHidden/>
          </w:rPr>
          <w:t>45</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38" w:history="1">
        <w:r w:rsidR="00732569" w:rsidRPr="00A679BB">
          <w:rPr>
            <w:rStyle w:val="Hyperlink"/>
            <w:noProof/>
            <w:lang w:val="sr-Latn-CS"/>
          </w:rPr>
          <w:t xml:space="preserve">8.3. </w:t>
        </w:r>
        <w:r w:rsidR="00732569" w:rsidRPr="00A679BB">
          <w:rPr>
            <w:rStyle w:val="Hyperlink"/>
            <w:noProof/>
          </w:rPr>
          <w:t>Plan</w:t>
        </w:r>
        <w:r w:rsidR="00732569" w:rsidRPr="00A679BB">
          <w:rPr>
            <w:rStyle w:val="Hyperlink"/>
            <w:noProof/>
            <w:lang w:val="sr-Latn-CS"/>
          </w:rPr>
          <w:t xml:space="preserve"> </w:t>
        </w:r>
        <w:r w:rsidR="00732569" w:rsidRPr="00A679BB">
          <w:rPr>
            <w:rStyle w:val="Hyperlink"/>
            <w:noProof/>
          </w:rPr>
          <w:t>kori</w:t>
        </w:r>
        <w:r w:rsidR="00732569" w:rsidRPr="00A679BB">
          <w:rPr>
            <w:rStyle w:val="Hyperlink"/>
            <w:noProof/>
            <w:lang w:val="sr-Latn-CS"/>
          </w:rPr>
          <w:t>šć</w:t>
        </w:r>
        <w:r w:rsidR="00732569" w:rsidRPr="00A679BB">
          <w:rPr>
            <w:rStyle w:val="Hyperlink"/>
            <w:noProof/>
          </w:rPr>
          <w:t>enja</w:t>
        </w:r>
        <w:r w:rsidR="00732569" w:rsidRPr="00A679BB">
          <w:rPr>
            <w:rStyle w:val="Hyperlink"/>
            <w:noProof/>
            <w:lang w:val="sr-Latn-CS"/>
          </w:rPr>
          <w:t xml:space="preserve"> š</w:t>
        </w:r>
        <w:r w:rsidR="00732569" w:rsidRPr="00A679BB">
          <w:rPr>
            <w:rStyle w:val="Hyperlink"/>
            <w:noProof/>
          </w:rPr>
          <w:t>uma</w:t>
        </w:r>
        <w:r w:rsidR="00732569">
          <w:rPr>
            <w:noProof/>
            <w:webHidden/>
          </w:rPr>
          <w:tab/>
        </w:r>
        <w:r w:rsidR="007D7C57">
          <w:rPr>
            <w:noProof/>
            <w:webHidden/>
          </w:rPr>
          <w:fldChar w:fldCharType="begin"/>
        </w:r>
        <w:r w:rsidR="00732569">
          <w:rPr>
            <w:noProof/>
            <w:webHidden/>
          </w:rPr>
          <w:instrText xml:space="preserve"> PAGEREF _Toc503787438 \h </w:instrText>
        </w:r>
        <w:r w:rsidR="007D7C57">
          <w:rPr>
            <w:noProof/>
            <w:webHidden/>
          </w:rPr>
        </w:r>
        <w:r w:rsidR="007D7C57">
          <w:rPr>
            <w:noProof/>
            <w:webHidden/>
          </w:rPr>
          <w:fldChar w:fldCharType="separate"/>
        </w:r>
        <w:r w:rsidR="00732569">
          <w:rPr>
            <w:noProof/>
            <w:webHidden/>
          </w:rPr>
          <w:t>45</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39" w:history="1">
        <w:r w:rsidR="00732569" w:rsidRPr="00A679BB">
          <w:rPr>
            <w:rStyle w:val="Hyperlink"/>
            <w:noProof/>
            <w:lang w:val="sr-Latn-CS"/>
          </w:rPr>
          <w:t xml:space="preserve">8.3.1. </w:t>
        </w:r>
        <w:r w:rsidR="00732569" w:rsidRPr="00A679BB">
          <w:rPr>
            <w:rStyle w:val="Hyperlink"/>
            <w:noProof/>
          </w:rPr>
          <w:t>Privremeni</w:t>
        </w:r>
        <w:r w:rsidR="00732569" w:rsidRPr="00A679BB">
          <w:rPr>
            <w:rStyle w:val="Hyperlink"/>
            <w:noProof/>
            <w:lang w:val="sr-Latn-CS"/>
          </w:rPr>
          <w:t xml:space="preserve"> </w:t>
        </w:r>
        <w:r w:rsidR="00732569" w:rsidRPr="00A679BB">
          <w:rPr>
            <w:rStyle w:val="Hyperlink"/>
            <w:noProof/>
          </w:rPr>
          <w:t>plan</w:t>
        </w:r>
        <w:r w:rsidR="00732569" w:rsidRPr="00A679BB">
          <w:rPr>
            <w:rStyle w:val="Hyperlink"/>
            <w:noProof/>
            <w:lang w:val="sr-Latn-CS"/>
          </w:rPr>
          <w:t xml:space="preserve"> </w:t>
        </w:r>
        <w:r w:rsidR="00732569" w:rsidRPr="00A679BB">
          <w:rPr>
            <w:rStyle w:val="Hyperlink"/>
            <w:noProof/>
          </w:rPr>
          <w:t>se</w:t>
        </w:r>
        <w:r w:rsidR="00732569" w:rsidRPr="00A679BB">
          <w:rPr>
            <w:rStyle w:val="Hyperlink"/>
            <w:noProof/>
            <w:lang w:val="sr-Latn-CS"/>
          </w:rPr>
          <w:t>č</w:t>
        </w:r>
        <w:r w:rsidR="00732569" w:rsidRPr="00A679BB">
          <w:rPr>
            <w:rStyle w:val="Hyperlink"/>
            <w:noProof/>
          </w:rPr>
          <w:t>a</w:t>
        </w:r>
        <w:r w:rsidR="00732569">
          <w:rPr>
            <w:noProof/>
            <w:webHidden/>
          </w:rPr>
          <w:tab/>
        </w:r>
        <w:r w:rsidR="007D7C57">
          <w:rPr>
            <w:noProof/>
            <w:webHidden/>
          </w:rPr>
          <w:fldChar w:fldCharType="begin"/>
        </w:r>
        <w:r w:rsidR="00732569">
          <w:rPr>
            <w:noProof/>
            <w:webHidden/>
          </w:rPr>
          <w:instrText xml:space="preserve"> PAGEREF _Toc503787439 \h </w:instrText>
        </w:r>
        <w:r w:rsidR="007D7C57">
          <w:rPr>
            <w:noProof/>
            <w:webHidden/>
          </w:rPr>
        </w:r>
        <w:r w:rsidR="007D7C57">
          <w:rPr>
            <w:noProof/>
            <w:webHidden/>
          </w:rPr>
          <w:fldChar w:fldCharType="separate"/>
        </w:r>
        <w:r w:rsidR="00732569">
          <w:rPr>
            <w:noProof/>
            <w:webHidden/>
          </w:rPr>
          <w:t>45</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40" w:history="1">
        <w:r w:rsidR="00732569" w:rsidRPr="00A679BB">
          <w:rPr>
            <w:rStyle w:val="Hyperlink"/>
            <w:noProof/>
            <w:lang w:val="sr-Latn-CS"/>
          </w:rPr>
          <w:t xml:space="preserve">8.3.2. </w:t>
        </w:r>
        <w:r w:rsidR="00732569" w:rsidRPr="00A679BB">
          <w:rPr>
            <w:rStyle w:val="Hyperlink"/>
            <w:noProof/>
          </w:rPr>
          <w:t>Odre</w:t>
        </w:r>
        <w:r w:rsidR="00732569" w:rsidRPr="00A679BB">
          <w:rPr>
            <w:rStyle w:val="Hyperlink"/>
            <w:noProof/>
            <w:lang w:val="sr-Latn-CS"/>
          </w:rPr>
          <w:t>đ</w:t>
        </w:r>
        <w:r w:rsidR="00732569" w:rsidRPr="00A679BB">
          <w:rPr>
            <w:rStyle w:val="Hyperlink"/>
            <w:noProof/>
          </w:rPr>
          <w:t>ivanje</w:t>
        </w:r>
        <w:r w:rsidR="00732569" w:rsidRPr="00A679BB">
          <w:rPr>
            <w:rStyle w:val="Hyperlink"/>
            <w:noProof/>
            <w:lang w:val="sr-Latn-CS"/>
          </w:rPr>
          <w:t xml:space="preserve"> </w:t>
        </w:r>
        <w:r w:rsidR="00732569" w:rsidRPr="00A679BB">
          <w:rPr>
            <w:rStyle w:val="Hyperlink"/>
            <w:noProof/>
          </w:rPr>
          <w:t>glavnog</w:t>
        </w:r>
        <w:r w:rsidR="00732569" w:rsidRPr="00A679BB">
          <w:rPr>
            <w:rStyle w:val="Hyperlink"/>
            <w:noProof/>
            <w:lang w:val="sr-Latn-CS"/>
          </w:rPr>
          <w:t xml:space="preserve"> </w:t>
        </w:r>
        <w:r w:rsidR="00732569" w:rsidRPr="00A679BB">
          <w:rPr>
            <w:rStyle w:val="Hyperlink"/>
            <w:noProof/>
          </w:rPr>
          <w:t>prinosa</w:t>
        </w:r>
        <w:r w:rsidR="00732569">
          <w:rPr>
            <w:noProof/>
            <w:webHidden/>
          </w:rPr>
          <w:tab/>
        </w:r>
        <w:r w:rsidR="007D7C57">
          <w:rPr>
            <w:noProof/>
            <w:webHidden/>
          </w:rPr>
          <w:fldChar w:fldCharType="begin"/>
        </w:r>
        <w:r w:rsidR="00732569">
          <w:rPr>
            <w:noProof/>
            <w:webHidden/>
          </w:rPr>
          <w:instrText xml:space="preserve"> PAGEREF _Toc503787440 \h </w:instrText>
        </w:r>
        <w:r w:rsidR="007D7C57">
          <w:rPr>
            <w:noProof/>
            <w:webHidden/>
          </w:rPr>
        </w:r>
        <w:r w:rsidR="007D7C57">
          <w:rPr>
            <w:noProof/>
            <w:webHidden/>
          </w:rPr>
          <w:fldChar w:fldCharType="separate"/>
        </w:r>
        <w:r w:rsidR="00732569">
          <w:rPr>
            <w:noProof/>
            <w:webHidden/>
          </w:rPr>
          <w:t>48</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41" w:history="1">
        <w:r w:rsidR="00732569" w:rsidRPr="00A679BB">
          <w:rPr>
            <w:rStyle w:val="Hyperlink"/>
            <w:noProof/>
            <w:lang w:val="sr-Latn-CS"/>
          </w:rPr>
          <w:t xml:space="preserve">8.3.3. </w:t>
        </w:r>
        <w:r w:rsidR="00732569" w:rsidRPr="00A679BB">
          <w:rPr>
            <w:rStyle w:val="Hyperlink"/>
            <w:noProof/>
          </w:rPr>
          <w:t>Odre</w:t>
        </w:r>
        <w:r w:rsidR="00732569" w:rsidRPr="00A679BB">
          <w:rPr>
            <w:rStyle w:val="Hyperlink"/>
            <w:noProof/>
            <w:lang w:val="sr-Latn-CS"/>
          </w:rPr>
          <w:t>đ</w:t>
        </w:r>
        <w:r w:rsidR="00732569" w:rsidRPr="00A679BB">
          <w:rPr>
            <w:rStyle w:val="Hyperlink"/>
            <w:noProof/>
          </w:rPr>
          <w:t>ivanje</w:t>
        </w:r>
        <w:r w:rsidR="00732569" w:rsidRPr="00A679BB">
          <w:rPr>
            <w:rStyle w:val="Hyperlink"/>
            <w:noProof/>
            <w:lang w:val="sr-Latn-CS"/>
          </w:rPr>
          <w:t xml:space="preserve"> </w:t>
        </w:r>
        <w:r w:rsidR="00732569" w:rsidRPr="00A679BB">
          <w:rPr>
            <w:rStyle w:val="Hyperlink"/>
            <w:noProof/>
          </w:rPr>
          <w:t>prethodnog</w:t>
        </w:r>
        <w:r w:rsidR="00732569" w:rsidRPr="00A679BB">
          <w:rPr>
            <w:rStyle w:val="Hyperlink"/>
            <w:noProof/>
            <w:lang w:val="sr-Latn-CS"/>
          </w:rPr>
          <w:t xml:space="preserve"> </w:t>
        </w:r>
        <w:r w:rsidR="00732569" w:rsidRPr="00A679BB">
          <w:rPr>
            <w:rStyle w:val="Hyperlink"/>
            <w:noProof/>
          </w:rPr>
          <w:t>prinosa</w:t>
        </w:r>
        <w:r w:rsidR="00732569">
          <w:rPr>
            <w:noProof/>
            <w:webHidden/>
          </w:rPr>
          <w:tab/>
        </w:r>
        <w:r w:rsidR="007D7C57">
          <w:rPr>
            <w:noProof/>
            <w:webHidden/>
          </w:rPr>
          <w:fldChar w:fldCharType="begin"/>
        </w:r>
        <w:r w:rsidR="00732569">
          <w:rPr>
            <w:noProof/>
            <w:webHidden/>
          </w:rPr>
          <w:instrText xml:space="preserve"> PAGEREF _Toc503787441 \h </w:instrText>
        </w:r>
        <w:r w:rsidR="007D7C57">
          <w:rPr>
            <w:noProof/>
            <w:webHidden/>
          </w:rPr>
        </w:r>
        <w:r w:rsidR="007D7C57">
          <w:rPr>
            <w:noProof/>
            <w:webHidden/>
          </w:rPr>
          <w:fldChar w:fldCharType="separate"/>
        </w:r>
        <w:r w:rsidR="00732569">
          <w:rPr>
            <w:noProof/>
            <w:webHidden/>
          </w:rPr>
          <w:t>49</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42" w:history="1">
        <w:r w:rsidR="00732569" w:rsidRPr="00A679BB">
          <w:rPr>
            <w:rStyle w:val="Hyperlink"/>
            <w:noProof/>
            <w:lang w:val="sr-Latn-CS"/>
          </w:rPr>
          <w:t xml:space="preserve">8.3.4. </w:t>
        </w:r>
        <w:r w:rsidR="00732569" w:rsidRPr="00A679BB">
          <w:rPr>
            <w:rStyle w:val="Hyperlink"/>
            <w:noProof/>
          </w:rPr>
          <w:t>Ukupan</w:t>
        </w:r>
        <w:r w:rsidR="00732569" w:rsidRPr="00A679BB">
          <w:rPr>
            <w:rStyle w:val="Hyperlink"/>
            <w:noProof/>
            <w:lang w:val="sr-Latn-CS"/>
          </w:rPr>
          <w:t xml:space="preserve"> </w:t>
        </w:r>
        <w:r w:rsidR="00732569" w:rsidRPr="00A679BB">
          <w:rPr>
            <w:rStyle w:val="Hyperlink"/>
            <w:noProof/>
          </w:rPr>
          <w:t>prinos</w:t>
        </w:r>
        <w:r w:rsidR="00732569" w:rsidRPr="00A679BB">
          <w:rPr>
            <w:rStyle w:val="Hyperlink"/>
            <w:noProof/>
            <w:lang w:val="sr-Latn-CS"/>
          </w:rPr>
          <w:t xml:space="preserve"> </w:t>
        </w:r>
        <w:r w:rsidR="00732569" w:rsidRPr="00A679BB">
          <w:rPr>
            <w:rStyle w:val="Hyperlink"/>
            <w:noProof/>
          </w:rPr>
          <w:t>gazdinske</w:t>
        </w:r>
        <w:r w:rsidR="00732569" w:rsidRPr="00A679BB">
          <w:rPr>
            <w:rStyle w:val="Hyperlink"/>
            <w:noProof/>
            <w:lang w:val="sr-Latn-CS"/>
          </w:rPr>
          <w:t xml:space="preserve"> </w:t>
        </w:r>
        <w:r w:rsidR="00732569" w:rsidRPr="00A679BB">
          <w:rPr>
            <w:rStyle w:val="Hyperlink"/>
            <w:noProof/>
          </w:rPr>
          <w:t>jedinice</w:t>
        </w:r>
        <w:r w:rsidR="00732569">
          <w:rPr>
            <w:noProof/>
            <w:webHidden/>
          </w:rPr>
          <w:tab/>
        </w:r>
        <w:r w:rsidR="007D7C57">
          <w:rPr>
            <w:noProof/>
            <w:webHidden/>
          </w:rPr>
          <w:fldChar w:fldCharType="begin"/>
        </w:r>
        <w:r w:rsidR="00732569">
          <w:rPr>
            <w:noProof/>
            <w:webHidden/>
          </w:rPr>
          <w:instrText xml:space="preserve"> PAGEREF _Toc503787442 \h </w:instrText>
        </w:r>
        <w:r w:rsidR="007D7C57">
          <w:rPr>
            <w:noProof/>
            <w:webHidden/>
          </w:rPr>
        </w:r>
        <w:r w:rsidR="007D7C57">
          <w:rPr>
            <w:noProof/>
            <w:webHidden/>
          </w:rPr>
          <w:fldChar w:fldCharType="separate"/>
        </w:r>
        <w:r w:rsidR="00732569">
          <w:rPr>
            <w:noProof/>
            <w:webHidden/>
          </w:rPr>
          <w:t>50</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43" w:history="1">
        <w:r w:rsidR="00732569" w:rsidRPr="00A679BB">
          <w:rPr>
            <w:rStyle w:val="Hyperlink"/>
            <w:noProof/>
            <w:lang w:val="sr-Latn-CS"/>
          </w:rPr>
          <w:t xml:space="preserve">8.4. </w:t>
        </w:r>
        <w:r w:rsidR="00732569" w:rsidRPr="00A679BB">
          <w:rPr>
            <w:rStyle w:val="Hyperlink"/>
            <w:noProof/>
          </w:rPr>
          <w:t>Odnos</w:t>
        </w:r>
        <w:r w:rsidR="00732569" w:rsidRPr="00A679BB">
          <w:rPr>
            <w:rStyle w:val="Hyperlink"/>
            <w:noProof/>
            <w:lang w:val="sr-Latn-CS"/>
          </w:rPr>
          <w:t xml:space="preserve"> </w:t>
        </w:r>
        <w:r w:rsidR="00732569" w:rsidRPr="00A679BB">
          <w:rPr>
            <w:rStyle w:val="Hyperlink"/>
            <w:noProof/>
          </w:rPr>
          <w:t>obima</w:t>
        </w:r>
        <w:r w:rsidR="00732569" w:rsidRPr="00A679BB">
          <w:rPr>
            <w:rStyle w:val="Hyperlink"/>
            <w:noProof/>
            <w:lang w:val="sr-Latn-CS"/>
          </w:rPr>
          <w:t xml:space="preserve"> </w:t>
        </w:r>
        <w:r w:rsidR="00732569" w:rsidRPr="00A679BB">
          <w:rPr>
            <w:rStyle w:val="Hyperlink"/>
            <w:noProof/>
          </w:rPr>
          <w:t>radova</w:t>
        </w:r>
        <w:r w:rsidR="00732569" w:rsidRPr="00A679BB">
          <w:rPr>
            <w:rStyle w:val="Hyperlink"/>
            <w:noProof/>
            <w:lang w:val="sr-Latn-CS"/>
          </w:rPr>
          <w:t xml:space="preserve"> </w:t>
        </w:r>
        <w:r w:rsidR="00732569" w:rsidRPr="00A679BB">
          <w:rPr>
            <w:rStyle w:val="Hyperlink"/>
            <w:noProof/>
          </w:rPr>
          <w:t>na</w:t>
        </w:r>
        <w:r w:rsidR="00732569" w:rsidRPr="00A679BB">
          <w:rPr>
            <w:rStyle w:val="Hyperlink"/>
            <w:noProof/>
            <w:lang w:val="sr-Latn-CS"/>
          </w:rPr>
          <w:t xml:space="preserve"> </w:t>
        </w:r>
        <w:r w:rsidR="00732569" w:rsidRPr="00A679BB">
          <w:rPr>
            <w:rStyle w:val="Hyperlink"/>
            <w:noProof/>
          </w:rPr>
          <w:t>gajenju</w:t>
        </w:r>
        <w:r w:rsidR="00732569" w:rsidRPr="00A679BB">
          <w:rPr>
            <w:rStyle w:val="Hyperlink"/>
            <w:noProof/>
            <w:lang w:val="sr-Latn-CS"/>
          </w:rPr>
          <w:t xml:space="preserve"> š</w:t>
        </w:r>
        <w:r w:rsidR="00732569" w:rsidRPr="00A679BB">
          <w:rPr>
            <w:rStyle w:val="Hyperlink"/>
            <w:noProof/>
          </w:rPr>
          <w:t>uma</w:t>
        </w:r>
        <w:r w:rsidR="00732569" w:rsidRPr="00A679BB">
          <w:rPr>
            <w:rStyle w:val="Hyperlink"/>
            <w:noProof/>
            <w:lang w:val="sr-Latn-CS"/>
          </w:rPr>
          <w:t xml:space="preserve"> </w:t>
        </w:r>
        <w:r w:rsidR="00732569" w:rsidRPr="00A679BB">
          <w:rPr>
            <w:rStyle w:val="Hyperlink"/>
            <w:noProof/>
          </w:rPr>
          <w:t>i</w:t>
        </w:r>
        <w:r w:rsidR="00732569" w:rsidRPr="00A679BB">
          <w:rPr>
            <w:rStyle w:val="Hyperlink"/>
            <w:noProof/>
            <w:lang w:val="sr-Latn-CS"/>
          </w:rPr>
          <w:t xml:space="preserve"> </w:t>
        </w:r>
        <w:r w:rsidR="00732569" w:rsidRPr="00A679BB">
          <w:rPr>
            <w:rStyle w:val="Hyperlink"/>
            <w:noProof/>
          </w:rPr>
          <w:t>obima</w:t>
        </w:r>
        <w:r w:rsidR="00732569" w:rsidRPr="00A679BB">
          <w:rPr>
            <w:rStyle w:val="Hyperlink"/>
            <w:noProof/>
            <w:lang w:val="sr-Latn-CS"/>
          </w:rPr>
          <w:t xml:space="preserve"> </w:t>
        </w:r>
        <w:r w:rsidR="00732569" w:rsidRPr="00A679BB">
          <w:rPr>
            <w:rStyle w:val="Hyperlink"/>
            <w:noProof/>
          </w:rPr>
          <w:t>se</w:t>
        </w:r>
        <w:r w:rsidR="00732569" w:rsidRPr="00A679BB">
          <w:rPr>
            <w:rStyle w:val="Hyperlink"/>
            <w:noProof/>
            <w:lang w:val="sr-Latn-CS"/>
          </w:rPr>
          <w:t>č</w:t>
        </w:r>
        <w:r w:rsidR="00732569" w:rsidRPr="00A679BB">
          <w:rPr>
            <w:rStyle w:val="Hyperlink"/>
            <w:noProof/>
          </w:rPr>
          <w:t>a</w:t>
        </w:r>
        <w:r w:rsidR="00732569" w:rsidRPr="00A679BB">
          <w:rPr>
            <w:rStyle w:val="Hyperlink"/>
            <w:noProof/>
            <w:lang w:val="sr-Latn-CS"/>
          </w:rPr>
          <w:t xml:space="preserve"> š</w:t>
        </w:r>
        <w:r w:rsidR="00732569" w:rsidRPr="00A679BB">
          <w:rPr>
            <w:rStyle w:val="Hyperlink"/>
            <w:noProof/>
          </w:rPr>
          <w:t>uma</w:t>
        </w:r>
        <w:r w:rsidR="00732569">
          <w:rPr>
            <w:noProof/>
            <w:webHidden/>
          </w:rPr>
          <w:tab/>
        </w:r>
        <w:r w:rsidR="007D7C57">
          <w:rPr>
            <w:noProof/>
            <w:webHidden/>
          </w:rPr>
          <w:fldChar w:fldCharType="begin"/>
        </w:r>
        <w:r w:rsidR="00732569">
          <w:rPr>
            <w:noProof/>
            <w:webHidden/>
          </w:rPr>
          <w:instrText xml:space="preserve"> PAGEREF _Toc503787443 \h </w:instrText>
        </w:r>
        <w:r w:rsidR="007D7C57">
          <w:rPr>
            <w:noProof/>
            <w:webHidden/>
          </w:rPr>
        </w:r>
        <w:r w:rsidR="007D7C57">
          <w:rPr>
            <w:noProof/>
            <w:webHidden/>
          </w:rPr>
          <w:fldChar w:fldCharType="separate"/>
        </w:r>
        <w:r w:rsidR="00732569">
          <w:rPr>
            <w:noProof/>
            <w:webHidden/>
          </w:rPr>
          <w:t>51</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44" w:history="1">
        <w:r w:rsidR="00732569" w:rsidRPr="00A679BB">
          <w:rPr>
            <w:rStyle w:val="Hyperlink"/>
            <w:noProof/>
          </w:rPr>
          <w:t>8.5. Plan izgradnje i održavanja šumskih saobraćajnica i objekata</w:t>
        </w:r>
        <w:r w:rsidR="00732569">
          <w:rPr>
            <w:noProof/>
            <w:webHidden/>
          </w:rPr>
          <w:tab/>
        </w:r>
        <w:r w:rsidR="007D7C57">
          <w:rPr>
            <w:noProof/>
            <w:webHidden/>
          </w:rPr>
          <w:fldChar w:fldCharType="begin"/>
        </w:r>
        <w:r w:rsidR="00732569">
          <w:rPr>
            <w:noProof/>
            <w:webHidden/>
          </w:rPr>
          <w:instrText xml:space="preserve"> PAGEREF _Toc503787444 \h </w:instrText>
        </w:r>
        <w:r w:rsidR="007D7C57">
          <w:rPr>
            <w:noProof/>
            <w:webHidden/>
          </w:rPr>
        </w:r>
        <w:r w:rsidR="007D7C57">
          <w:rPr>
            <w:noProof/>
            <w:webHidden/>
          </w:rPr>
          <w:fldChar w:fldCharType="separate"/>
        </w:r>
        <w:r w:rsidR="00732569">
          <w:rPr>
            <w:noProof/>
            <w:webHidden/>
          </w:rPr>
          <w:t>52</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45" w:history="1">
        <w:r w:rsidR="00732569" w:rsidRPr="00A679BB">
          <w:rPr>
            <w:rStyle w:val="Hyperlink"/>
            <w:noProof/>
            <w:lang w:val="hr-HR"/>
          </w:rPr>
          <w:t>8.6. Plan uređivanja šuma</w:t>
        </w:r>
        <w:r w:rsidR="00732569">
          <w:rPr>
            <w:noProof/>
            <w:webHidden/>
          </w:rPr>
          <w:tab/>
        </w:r>
        <w:r w:rsidR="007D7C57">
          <w:rPr>
            <w:noProof/>
            <w:webHidden/>
          </w:rPr>
          <w:fldChar w:fldCharType="begin"/>
        </w:r>
        <w:r w:rsidR="00732569">
          <w:rPr>
            <w:noProof/>
            <w:webHidden/>
          </w:rPr>
          <w:instrText xml:space="preserve"> PAGEREF _Toc503787445 \h </w:instrText>
        </w:r>
        <w:r w:rsidR="007D7C57">
          <w:rPr>
            <w:noProof/>
            <w:webHidden/>
          </w:rPr>
        </w:r>
        <w:r w:rsidR="007D7C57">
          <w:rPr>
            <w:noProof/>
            <w:webHidden/>
          </w:rPr>
          <w:fldChar w:fldCharType="separate"/>
        </w:r>
        <w:r w:rsidR="00732569">
          <w:rPr>
            <w:noProof/>
            <w:webHidden/>
          </w:rPr>
          <w:t>52</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46" w:history="1">
        <w:r w:rsidR="00732569" w:rsidRPr="00A679BB">
          <w:rPr>
            <w:rStyle w:val="Hyperlink"/>
            <w:noProof/>
            <w:lang w:val="hr-HR"/>
          </w:rPr>
          <w:t>8.7. Plan razvoja lovstva</w:t>
        </w:r>
        <w:r w:rsidR="00732569">
          <w:rPr>
            <w:noProof/>
            <w:webHidden/>
          </w:rPr>
          <w:tab/>
        </w:r>
        <w:r w:rsidR="007D7C57">
          <w:rPr>
            <w:noProof/>
            <w:webHidden/>
          </w:rPr>
          <w:fldChar w:fldCharType="begin"/>
        </w:r>
        <w:r w:rsidR="00732569">
          <w:rPr>
            <w:noProof/>
            <w:webHidden/>
          </w:rPr>
          <w:instrText xml:space="preserve"> PAGEREF _Toc503787446 \h </w:instrText>
        </w:r>
        <w:r w:rsidR="007D7C57">
          <w:rPr>
            <w:noProof/>
            <w:webHidden/>
          </w:rPr>
        </w:r>
        <w:r w:rsidR="007D7C57">
          <w:rPr>
            <w:noProof/>
            <w:webHidden/>
          </w:rPr>
          <w:fldChar w:fldCharType="separate"/>
        </w:r>
        <w:r w:rsidR="00732569">
          <w:rPr>
            <w:noProof/>
            <w:webHidden/>
          </w:rPr>
          <w:t>53</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47" w:history="1">
        <w:r w:rsidR="00732569" w:rsidRPr="00A679BB">
          <w:rPr>
            <w:rStyle w:val="Hyperlink"/>
            <w:noProof/>
          </w:rPr>
          <w:t>8.8. Plan korišćenja drugih šumskih potencijala</w:t>
        </w:r>
        <w:r w:rsidR="00732569">
          <w:rPr>
            <w:noProof/>
            <w:webHidden/>
          </w:rPr>
          <w:tab/>
        </w:r>
        <w:r w:rsidR="007D7C57">
          <w:rPr>
            <w:noProof/>
            <w:webHidden/>
          </w:rPr>
          <w:fldChar w:fldCharType="begin"/>
        </w:r>
        <w:r w:rsidR="00732569">
          <w:rPr>
            <w:noProof/>
            <w:webHidden/>
          </w:rPr>
          <w:instrText xml:space="preserve"> PAGEREF _Toc503787447 \h </w:instrText>
        </w:r>
        <w:r w:rsidR="007D7C57">
          <w:rPr>
            <w:noProof/>
            <w:webHidden/>
          </w:rPr>
        </w:r>
        <w:r w:rsidR="007D7C57">
          <w:rPr>
            <w:noProof/>
            <w:webHidden/>
          </w:rPr>
          <w:fldChar w:fldCharType="separate"/>
        </w:r>
        <w:r w:rsidR="00732569">
          <w:rPr>
            <w:noProof/>
            <w:webHidden/>
          </w:rPr>
          <w:t>53</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48" w:history="1">
        <w:r w:rsidR="00732569" w:rsidRPr="00A679BB">
          <w:rPr>
            <w:rStyle w:val="Hyperlink"/>
            <w:noProof/>
            <w:lang w:val="sr-Latn-CS"/>
          </w:rPr>
          <w:t xml:space="preserve">8.9. </w:t>
        </w:r>
        <w:r w:rsidR="00732569" w:rsidRPr="00A679BB">
          <w:rPr>
            <w:rStyle w:val="Hyperlink"/>
            <w:noProof/>
          </w:rPr>
          <w:t>Plan</w:t>
        </w:r>
        <w:r w:rsidR="00732569" w:rsidRPr="00A679BB">
          <w:rPr>
            <w:rStyle w:val="Hyperlink"/>
            <w:noProof/>
            <w:lang w:val="sr-Latn-CS"/>
          </w:rPr>
          <w:t xml:space="preserve">  </w:t>
        </w:r>
        <w:r w:rsidR="00732569" w:rsidRPr="00A679BB">
          <w:rPr>
            <w:rStyle w:val="Hyperlink"/>
            <w:noProof/>
          </w:rPr>
          <w:t>kadrova</w:t>
        </w:r>
        <w:r w:rsidR="00732569">
          <w:rPr>
            <w:noProof/>
            <w:webHidden/>
          </w:rPr>
          <w:tab/>
        </w:r>
        <w:r w:rsidR="007D7C57">
          <w:rPr>
            <w:noProof/>
            <w:webHidden/>
          </w:rPr>
          <w:fldChar w:fldCharType="begin"/>
        </w:r>
        <w:r w:rsidR="00732569">
          <w:rPr>
            <w:noProof/>
            <w:webHidden/>
          </w:rPr>
          <w:instrText xml:space="preserve"> PAGEREF _Toc503787448 \h </w:instrText>
        </w:r>
        <w:r w:rsidR="007D7C57">
          <w:rPr>
            <w:noProof/>
            <w:webHidden/>
          </w:rPr>
        </w:r>
        <w:r w:rsidR="007D7C57">
          <w:rPr>
            <w:noProof/>
            <w:webHidden/>
          </w:rPr>
          <w:fldChar w:fldCharType="separate"/>
        </w:r>
        <w:r w:rsidR="00732569">
          <w:rPr>
            <w:noProof/>
            <w:webHidden/>
          </w:rPr>
          <w:t>53</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49" w:history="1">
        <w:r w:rsidR="00732569" w:rsidRPr="00A679BB">
          <w:rPr>
            <w:rStyle w:val="Hyperlink"/>
            <w:noProof/>
            <w:lang w:val="sr-Latn-CS"/>
          </w:rPr>
          <w:t xml:space="preserve">8.10. </w:t>
        </w:r>
        <w:r w:rsidR="00732569" w:rsidRPr="00A679BB">
          <w:rPr>
            <w:rStyle w:val="Hyperlink"/>
            <w:noProof/>
          </w:rPr>
          <w:t>Plan</w:t>
        </w:r>
        <w:r w:rsidR="00732569" w:rsidRPr="00A679BB">
          <w:rPr>
            <w:rStyle w:val="Hyperlink"/>
            <w:noProof/>
            <w:lang w:val="sr-Latn-CS"/>
          </w:rPr>
          <w:t xml:space="preserve">  </w:t>
        </w:r>
        <w:r w:rsidR="00732569" w:rsidRPr="00A679BB">
          <w:rPr>
            <w:rStyle w:val="Hyperlink"/>
            <w:noProof/>
          </w:rPr>
          <w:t>tehni</w:t>
        </w:r>
        <w:r w:rsidR="00732569" w:rsidRPr="00A679BB">
          <w:rPr>
            <w:rStyle w:val="Hyperlink"/>
            <w:noProof/>
            <w:lang w:val="sr-Latn-CS"/>
          </w:rPr>
          <w:t>č</w:t>
        </w:r>
        <w:r w:rsidR="00732569" w:rsidRPr="00A679BB">
          <w:rPr>
            <w:rStyle w:val="Hyperlink"/>
            <w:noProof/>
          </w:rPr>
          <w:t>kog</w:t>
        </w:r>
        <w:r w:rsidR="00732569" w:rsidRPr="00A679BB">
          <w:rPr>
            <w:rStyle w:val="Hyperlink"/>
            <w:noProof/>
            <w:lang w:val="sr-Latn-CS"/>
          </w:rPr>
          <w:t xml:space="preserve"> </w:t>
        </w:r>
        <w:r w:rsidR="00732569" w:rsidRPr="00A679BB">
          <w:rPr>
            <w:rStyle w:val="Hyperlink"/>
            <w:noProof/>
          </w:rPr>
          <w:t>opremanja</w:t>
        </w:r>
        <w:r w:rsidR="00732569">
          <w:rPr>
            <w:noProof/>
            <w:webHidden/>
          </w:rPr>
          <w:tab/>
        </w:r>
        <w:r w:rsidR="007D7C57">
          <w:rPr>
            <w:noProof/>
            <w:webHidden/>
          </w:rPr>
          <w:fldChar w:fldCharType="begin"/>
        </w:r>
        <w:r w:rsidR="00732569">
          <w:rPr>
            <w:noProof/>
            <w:webHidden/>
          </w:rPr>
          <w:instrText xml:space="preserve"> PAGEREF _Toc503787449 \h </w:instrText>
        </w:r>
        <w:r w:rsidR="007D7C57">
          <w:rPr>
            <w:noProof/>
            <w:webHidden/>
          </w:rPr>
        </w:r>
        <w:r w:rsidR="007D7C57">
          <w:rPr>
            <w:noProof/>
            <w:webHidden/>
          </w:rPr>
          <w:fldChar w:fldCharType="separate"/>
        </w:r>
        <w:r w:rsidR="00732569">
          <w:rPr>
            <w:noProof/>
            <w:webHidden/>
          </w:rPr>
          <w:t>53</w:t>
        </w:r>
        <w:r w:rsidR="007D7C57">
          <w:rPr>
            <w:noProof/>
            <w:webHidden/>
          </w:rPr>
          <w:fldChar w:fldCharType="end"/>
        </w:r>
      </w:hyperlink>
    </w:p>
    <w:p w:rsidR="00732569" w:rsidRPr="006A0290" w:rsidRDefault="00067D1A" w:rsidP="00B5350C">
      <w:pPr>
        <w:pStyle w:val="TOC1"/>
        <w:rPr>
          <w:rFonts w:ascii="Calibri" w:hAnsi="Calibri"/>
          <w:noProof/>
          <w:sz w:val="22"/>
          <w:szCs w:val="22"/>
          <w:lang w:val="sr-Latn-CS" w:eastAsia="sr-Latn-CS"/>
        </w:rPr>
      </w:pPr>
      <w:hyperlink w:anchor="_Toc503787450" w:history="1">
        <w:r w:rsidR="00732569" w:rsidRPr="00A679BB">
          <w:rPr>
            <w:rStyle w:val="Hyperlink"/>
            <w:noProof/>
          </w:rPr>
          <w:t>9. UPUTSTVA I SMERNICE ZA REALIZACIJU PLANOVA</w:t>
        </w:r>
        <w:r w:rsidR="00732569">
          <w:rPr>
            <w:noProof/>
            <w:webHidden/>
          </w:rPr>
          <w:tab/>
        </w:r>
        <w:r w:rsidR="007D7C57">
          <w:rPr>
            <w:noProof/>
            <w:webHidden/>
          </w:rPr>
          <w:fldChar w:fldCharType="begin"/>
        </w:r>
        <w:r w:rsidR="00732569">
          <w:rPr>
            <w:noProof/>
            <w:webHidden/>
          </w:rPr>
          <w:instrText xml:space="preserve"> PAGEREF _Toc503787450 \h </w:instrText>
        </w:r>
        <w:r w:rsidR="007D7C57">
          <w:rPr>
            <w:noProof/>
            <w:webHidden/>
          </w:rPr>
        </w:r>
        <w:r w:rsidR="007D7C57">
          <w:rPr>
            <w:noProof/>
            <w:webHidden/>
          </w:rPr>
          <w:fldChar w:fldCharType="separate"/>
        </w:r>
        <w:r w:rsidR="00732569">
          <w:rPr>
            <w:noProof/>
            <w:webHidden/>
          </w:rPr>
          <w:t>53</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51" w:history="1">
        <w:r w:rsidR="00732569" w:rsidRPr="00A679BB">
          <w:rPr>
            <w:rStyle w:val="Hyperlink"/>
            <w:noProof/>
            <w:lang w:val="sr-Latn-CS"/>
          </w:rPr>
          <w:t>9.1. Smernice  za obnavljanje sastojina tvrdih lišćara</w:t>
        </w:r>
        <w:r w:rsidR="00732569">
          <w:rPr>
            <w:noProof/>
            <w:webHidden/>
          </w:rPr>
          <w:tab/>
        </w:r>
        <w:r w:rsidR="007D7C57">
          <w:rPr>
            <w:noProof/>
            <w:webHidden/>
          </w:rPr>
          <w:fldChar w:fldCharType="begin"/>
        </w:r>
        <w:r w:rsidR="00732569">
          <w:rPr>
            <w:noProof/>
            <w:webHidden/>
          </w:rPr>
          <w:instrText xml:space="preserve"> PAGEREF _Toc503787451 \h </w:instrText>
        </w:r>
        <w:r w:rsidR="007D7C57">
          <w:rPr>
            <w:noProof/>
            <w:webHidden/>
          </w:rPr>
        </w:r>
        <w:r w:rsidR="007D7C57">
          <w:rPr>
            <w:noProof/>
            <w:webHidden/>
          </w:rPr>
          <w:fldChar w:fldCharType="separate"/>
        </w:r>
        <w:r w:rsidR="00732569">
          <w:rPr>
            <w:noProof/>
            <w:webHidden/>
          </w:rPr>
          <w:t>53</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52" w:history="1">
        <w:r w:rsidR="00732569" w:rsidRPr="00A679BB">
          <w:rPr>
            <w:rStyle w:val="Hyperlink"/>
            <w:noProof/>
            <w:lang w:val="sr-Latn-CS"/>
          </w:rPr>
          <w:t>9.2. Smernice za realizaciju mera nege</w:t>
        </w:r>
        <w:r w:rsidR="00732569">
          <w:rPr>
            <w:noProof/>
            <w:webHidden/>
          </w:rPr>
          <w:tab/>
        </w:r>
        <w:r w:rsidR="007D7C57">
          <w:rPr>
            <w:noProof/>
            <w:webHidden/>
          </w:rPr>
          <w:fldChar w:fldCharType="begin"/>
        </w:r>
        <w:r w:rsidR="00732569">
          <w:rPr>
            <w:noProof/>
            <w:webHidden/>
          </w:rPr>
          <w:instrText xml:space="preserve"> PAGEREF _Toc503787452 \h </w:instrText>
        </w:r>
        <w:r w:rsidR="007D7C57">
          <w:rPr>
            <w:noProof/>
            <w:webHidden/>
          </w:rPr>
        </w:r>
        <w:r w:rsidR="007D7C57">
          <w:rPr>
            <w:noProof/>
            <w:webHidden/>
          </w:rPr>
          <w:fldChar w:fldCharType="separate"/>
        </w:r>
        <w:r w:rsidR="00732569">
          <w:rPr>
            <w:noProof/>
            <w:webHidden/>
          </w:rPr>
          <w:t>54</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53" w:history="1">
        <w:r w:rsidR="00732569" w:rsidRPr="00A679BB">
          <w:rPr>
            <w:rStyle w:val="Hyperlink"/>
            <w:noProof/>
            <w:lang w:val="sr-Latn-CS"/>
          </w:rPr>
          <w:t>9.3. Smernice za realizaciju plana korišćenja šuma</w:t>
        </w:r>
        <w:r w:rsidR="00732569">
          <w:rPr>
            <w:noProof/>
            <w:webHidden/>
          </w:rPr>
          <w:tab/>
        </w:r>
        <w:r w:rsidR="007D7C57">
          <w:rPr>
            <w:noProof/>
            <w:webHidden/>
          </w:rPr>
          <w:fldChar w:fldCharType="begin"/>
        </w:r>
        <w:r w:rsidR="00732569">
          <w:rPr>
            <w:noProof/>
            <w:webHidden/>
          </w:rPr>
          <w:instrText xml:space="preserve"> PAGEREF _Toc503787453 \h </w:instrText>
        </w:r>
        <w:r w:rsidR="007D7C57">
          <w:rPr>
            <w:noProof/>
            <w:webHidden/>
          </w:rPr>
        </w:r>
        <w:r w:rsidR="007D7C57">
          <w:rPr>
            <w:noProof/>
            <w:webHidden/>
          </w:rPr>
          <w:fldChar w:fldCharType="separate"/>
        </w:r>
        <w:r w:rsidR="00732569">
          <w:rPr>
            <w:noProof/>
            <w:webHidden/>
          </w:rPr>
          <w:t>56</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54" w:history="1">
        <w:r w:rsidR="00732569" w:rsidRPr="00A679BB">
          <w:rPr>
            <w:rStyle w:val="Hyperlink"/>
            <w:noProof/>
            <w:lang w:val="sr-Latn-CS"/>
          </w:rPr>
          <w:t>9.4. Smernice za maksimalno dozvoljene štete prilikom seče, izrade i privlačenja šumskih sortimenata</w:t>
        </w:r>
        <w:r w:rsidR="00732569">
          <w:rPr>
            <w:noProof/>
            <w:webHidden/>
          </w:rPr>
          <w:tab/>
        </w:r>
        <w:r w:rsidR="007D7C57">
          <w:rPr>
            <w:noProof/>
            <w:webHidden/>
          </w:rPr>
          <w:fldChar w:fldCharType="begin"/>
        </w:r>
        <w:r w:rsidR="00732569">
          <w:rPr>
            <w:noProof/>
            <w:webHidden/>
          </w:rPr>
          <w:instrText xml:space="preserve"> PAGEREF _Toc503787454 \h </w:instrText>
        </w:r>
        <w:r w:rsidR="007D7C57">
          <w:rPr>
            <w:noProof/>
            <w:webHidden/>
          </w:rPr>
        </w:r>
        <w:r w:rsidR="007D7C57">
          <w:rPr>
            <w:noProof/>
            <w:webHidden/>
          </w:rPr>
          <w:fldChar w:fldCharType="separate"/>
        </w:r>
        <w:r w:rsidR="00732569">
          <w:rPr>
            <w:noProof/>
            <w:webHidden/>
          </w:rPr>
          <w:t>58</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55" w:history="1">
        <w:r w:rsidR="00732569" w:rsidRPr="00A679BB">
          <w:rPr>
            <w:rStyle w:val="Hyperlink"/>
            <w:noProof/>
          </w:rPr>
          <w:t>9.5. Smernice za realizaciju plana zaštite šuma</w:t>
        </w:r>
        <w:r w:rsidR="00732569">
          <w:rPr>
            <w:noProof/>
            <w:webHidden/>
          </w:rPr>
          <w:tab/>
        </w:r>
        <w:r w:rsidR="007D7C57">
          <w:rPr>
            <w:noProof/>
            <w:webHidden/>
          </w:rPr>
          <w:fldChar w:fldCharType="begin"/>
        </w:r>
        <w:r w:rsidR="00732569">
          <w:rPr>
            <w:noProof/>
            <w:webHidden/>
          </w:rPr>
          <w:instrText xml:space="preserve"> PAGEREF _Toc503787455 \h </w:instrText>
        </w:r>
        <w:r w:rsidR="007D7C57">
          <w:rPr>
            <w:noProof/>
            <w:webHidden/>
          </w:rPr>
        </w:r>
        <w:r w:rsidR="007D7C57">
          <w:rPr>
            <w:noProof/>
            <w:webHidden/>
          </w:rPr>
          <w:fldChar w:fldCharType="separate"/>
        </w:r>
        <w:r w:rsidR="00732569">
          <w:rPr>
            <w:noProof/>
            <w:webHidden/>
          </w:rPr>
          <w:t>59</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56" w:history="1">
        <w:r w:rsidR="00732569" w:rsidRPr="00A679BB">
          <w:rPr>
            <w:rStyle w:val="Hyperlink"/>
            <w:noProof/>
            <w:lang w:val="sr-Latn-CS"/>
          </w:rPr>
          <w:t xml:space="preserve">9.6. </w:t>
        </w:r>
        <w:r w:rsidR="00732569" w:rsidRPr="00A679BB">
          <w:rPr>
            <w:rStyle w:val="Hyperlink"/>
            <w:noProof/>
          </w:rPr>
          <w:t>Uputstvo</w:t>
        </w:r>
        <w:r w:rsidR="00732569" w:rsidRPr="00A679BB">
          <w:rPr>
            <w:rStyle w:val="Hyperlink"/>
            <w:noProof/>
            <w:lang w:val="sr-Latn-CS"/>
          </w:rPr>
          <w:t xml:space="preserve"> </w:t>
        </w:r>
        <w:r w:rsidR="00732569" w:rsidRPr="00A679BB">
          <w:rPr>
            <w:rStyle w:val="Hyperlink"/>
            <w:noProof/>
          </w:rPr>
          <w:t>za</w:t>
        </w:r>
        <w:r w:rsidR="00732569" w:rsidRPr="00A679BB">
          <w:rPr>
            <w:rStyle w:val="Hyperlink"/>
            <w:noProof/>
            <w:lang w:val="sr-Latn-CS"/>
          </w:rPr>
          <w:t xml:space="preserve"> </w:t>
        </w:r>
        <w:r w:rsidR="00732569" w:rsidRPr="00A679BB">
          <w:rPr>
            <w:rStyle w:val="Hyperlink"/>
            <w:noProof/>
          </w:rPr>
          <w:t>izradu</w:t>
        </w:r>
        <w:r w:rsidR="00732569" w:rsidRPr="00A679BB">
          <w:rPr>
            <w:rStyle w:val="Hyperlink"/>
            <w:noProof/>
            <w:lang w:val="sr-Latn-CS"/>
          </w:rPr>
          <w:t xml:space="preserve"> </w:t>
        </w:r>
        <w:r w:rsidR="00732569" w:rsidRPr="00A679BB">
          <w:rPr>
            <w:rStyle w:val="Hyperlink"/>
            <w:noProof/>
          </w:rPr>
          <w:t>godi</w:t>
        </w:r>
        <w:r w:rsidR="00732569" w:rsidRPr="00A679BB">
          <w:rPr>
            <w:rStyle w:val="Hyperlink"/>
            <w:noProof/>
            <w:lang w:val="sr-Latn-CS"/>
          </w:rPr>
          <w:t>š</w:t>
        </w:r>
        <w:r w:rsidR="00732569" w:rsidRPr="00A679BB">
          <w:rPr>
            <w:rStyle w:val="Hyperlink"/>
            <w:noProof/>
          </w:rPr>
          <w:t>njeg</w:t>
        </w:r>
        <w:r w:rsidR="00732569" w:rsidRPr="00A679BB">
          <w:rPr>
            <w:rStyle w:val="Hyperlink"/>
            <w:noProof/>
            <w:lang w:val="sr-Latn-CS"/>
          </w:rPr>
          <w:t xml:space="preserve"> </w:t>
        </w:r>
        <w:r w:rsidR="00732569" w:rsidRPr="00A679BB">
          <w:rPr>
            <w:rStyle w:val="Hyperlink"/>
            <w:noProof/>
          </w:rPr>
          <w:t>plana</w:t>
        </w:r>
        <w:r w:rsidR="00732569" w:rsidRPr="00A679BB">
          <w:rPr>
            <w:rStyle w:val="Hyperlink"/>
            <w:noProof/>
            <w:lang w:val="sr-Latn-CS"/>
          </w:rPr>
          <w:t xml:space="preserve"> </w:t>
        </w:r>
        <w:r w:rsidR="00732569" w:rsidRPr="00A679BB">
          <w:rPr>
            <w:rStyle w:val="Hyperlink"/>
            <w:noProof/>
          </w:rPr>
          <w:t>i</w:t>
        </w:r>
        <w:r w:rsidR="00732569" w:rsidRPr="00A679BB">
          <w:rPr>
            <w:rStyle w:val="Hyperlink"/>
            <w:noProof/>
            <w:lang w:val="sr-Latn-CS"/>
          </w:rPr>
          <w:t xml:space="preserve"> </w:t>
        </w:r>
        <w:r w:rsidR="00732569" w:rsidRPr="00A679BB">
          <w:rPr>
            <w:rStyle w:val="Hyperlink"/>
            <w:noProof/>
          </w:rPr>
          <w:t>izvo</w:t>
        </w:r>
        <w:r w:rsidR="00732569" w:rsidRPr="00A679BB">
          <w:rPr>
            <w:rStyle w:val="Hyperlink"/>
            <w:noProof/>
            <w:lang w:val="sr-Latn-CS"/>
          </w:rPr>
          <w:t>đ</w:t>
        </w:r>
        <w:r w:rsidR="00732569" w:rsidRPr="00A679BB">
          <w:rPr>
            <w:rStyle w:val="Hyperlink"/>
            <w:noProof/>
          </w:rPr>
          <w:t>a</w:t>
        </w:r>
        <w:r w:rsidR="00732569" w:rsidRPr="00A679BB">
          <w:rPr>
            <w:rStyle w:val="Hyperlink"/>
            <w:noProof/>
            <w:lang w:val="sr-Latn-CS"/>
          </w:rPr>
          <w:t>č</w:t>
        </w:r>
        <w:r w:rsidR="00732569" w:rsidRPr="00A679BB">
          <w:rPr>
            <w:rStyle w:val="Hyperlink"/>
            <w:noProof/>
          </w:rPr>
          <w:t>kog</w:t>
        </w:r>
        <w:r w:rsidR="00732569" w:rsidRPr="00A679BB">
          <w:rPr>
            <w:rStyle w:val="Hyperlink"/>
            <w:noProof/>
            <w:lang w:val="sr-Latn-CS"/>
          </w:rPr>
          <w:t xml:space="preserve"> </w:t>
        </w:r>
        <w:r w:rsidR="00732569" w:rsidRPr="00A679BB">
          <w:rPr>
            <w:rStyle w:val="Hyperlink"/>
            <w:noProof/>
          </w:rPr>
          <w:t>projekta</w:t>
        </w:r>
        <w:r w:rsidR="00732569" w:rsidRPr="00A679BB">
          <w:rPr>
            <w:rStyle w:val="Hyperlink"/>
            <w:noProof/>
            <w:lang w:val="sr-Latn-CS"/>
          </w:rPr>
          <w:t xml:space="preserve"> </w:t>
        </w:r>
        <w:r w:rsidR="00732569" w:rsidRPr="00A679BB">
          <w:rPr>
            <w:rStyle w:val="Hyperlink"/>
            <w:noProof/>
          </w:rPr>
          <w:t>gazdovanja</w:t>
        </w:r>
        <w:r w:rsidR="00732569" w:rsidRPr="00A679BB">
          <w:rPr>
            <w:rStyle w:val="Hyperlink"/>
            <w:noProof/>
            <w:lang w:val="sr-Latn-CS"/>
          </w:rPr>
          <w:t xml:space="preserve"> š</w:t>
        </w:r>
        <w:r w:rsidR="00732569" w:rsidRPr="00A679BB">
          <w:rPr>
            <w:rStyle w:val="Hyperlink"/>
            <w:noProof/>
          </w:rPr>
          <w:t>umama</w:t>
        </w:r>
        <w:r w:rsidR="00732569">
          <w:rPr>
            <w:noProof/>
            <w:webHidden/>
          </w:rPr>
          <w:tab/>
        </w:r>
        <w:r w:rsidR="007D7C57">
          <w:rPr>
            <w:noProof/>
            <w:webHidden/>
          </w:rPr>
          <w:fldChar w:fldCharType="begin"/>
        </w:r>
        <w:r w:rsidR="00732569">
          <w:rPr>
            <w:noProof/>
            <w:webHidden/>
          </w:rPr>
          <w:instrText xml:space="preserve"> PAGEREF _Toc503787456 \h </w:instrText>
        </w:r>
        <w:r w:rsidR="007D7C57">
          <w:rPr>
            <w:noProof/>
            <w:webHidden/>
          </w:rPr>
        </w:r>
        <w:r w:rsidR="007D7C57">
          <w:rPr>
            <w:noProof/>
            <w:webHidden/>
          </w:rPr>
          <w:fldChar w:fldCharType="separate"/>
        </w:r>
        <w:r w:rsidR="00732569">
          <w:rPr>
            <w:noProof/>
            <w:webHidden/>
          </w:rPr>
          <w:t>60</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57" w:history="1">
        <w:r w:rsidR="00732569" w:rsidRPr="00A679BB">
          <w:rPr>
            <w:rStyle w:val="Hyperlink"/>
            <w:noProof/>
            <w:lang w:val="sr-Latn-CS"/>
          </w:rPr>
          <w:t xml:space="preserve">9.7. </w:t>
        </w:r>
        <w:r w:rsidR="00732569" w:rsidRPr="00A679BB">
          <w:rPr>
            <w:rStyle w:val="Hyperlink"/>
            <w:noProof/>
          </w:rPr>
          <w:t>Uputstvo</w:t>
        </w:r>
        <w:r w:rsidR="00732569" w:rsidRPr="00A679BB">
          <w:rPr>
            <w:rStyle w:val="Hyperlink"/>
            <w:noProof/>
            <w:lang w:val="sr-Latn-CS"/>
          </w:rPr>
          <w:t xml:space="preserve"> </w:t>
        </w:r>
        <w:r w:rsidR="00732569" w:rsidRPr="00A679BB">
          <w:rPr>
            <w:rStyle w:val="Hyperlink"/>
            <w:noProof/>
          </w:rPr>
          <w:t>za</w:t>
        </w:r>
        <w:r w:rsidR="00732569" w:rsidRPr="00A679BB">
          <w:rPr>
            <w:rStyle w:val="Hyperlink"/>
            <w:noProof/>
            <w:lang w:val="sr-Latn-CS"/>
          </w:rPr>
          <w:t xml:space="preserve"> </w:t>
        </w:r>
        <w:r w:rsidR="00732569" w:rsidRPr="00A679BB">
          <w:rPr>
            <w:rStyle w:val="Hyperlink"/>
            <w:noProof/>
          </w:rPr>
          <w:t>vo</w:t>
        </w:r>
        <w:r w:rsidR="00732569" w:rsidRPr="00A679BB">
          <w:rPr>
            <w:rStyle w:val="Hyperlink"/>
            <w:noProof/>
            <w:lang w:val="sr-Latn-CS"/>
          </w:rPr>
          <w:t>đ</w:t>
        </w:r>
        <w:r w:rsidR="00732569" w:rsidRPr="00A679BB">
          <w:rPr>
            <w:rStyle w:val="Hyperlink"/>
            <w:noProof/>
          </w:rPr>
          <w:t>enje</w:t>
        </w:r>
        <w:r w:rsidR="00732569" w:rsidRPr="00A679BB">
          <w:rPr>
            <w:rStyle w:val="Hyperlink"/>
            <w:noProof/>
            <w:lang w:val="sr-Latn-CS"/>
          </w:rPr>
          <w:t xml:space="preserve"> </w:t>
        </w:r>
        <w:r w:rsidR="00732569" w:rsidRPr="00A679BB">
          <w:rPr>
            <w:rStyle w:val="Hyperlink"/>
            <w:noProof/>
          </w:rPr>
          <w:t>evidencija</w:t>
        </w:r>
        <w:r w:rsidR="00732569" w:rsidRPr="00A679BB">
          <w:rPr>
            <w:rStyle w:val="Hyperlink"/>
            <w:noProof/>
            <w:lang w:val="sr-Latn-CS"/>
          </w:rPr>
          <w:t xml:space="preserve"> </w:t>
        </w:r>
        <w:r w:rsidR="00732569" w:rsidRPr="00A679BB">
          <w:rPr>
            <w:rStyle w:val="Hyperlink"/>
            <w:noProof/>
          </w:rPr>
          <w:t>gazdovanja</w:t>
        </w:r>
        <w:r w:rsidR="00732569" w:rsidRPr="00A679BB">
          <w:rPr>
            <w:rStyle w:val="Hyperlink"/>
            <w:noProof/>
            <w:lang w:val="sr-Latn-CS"/>
          </w:rPr>
          <w:t xml:space="preserve"> š</w:t>
        </w:r>
        <w:r w:rsidR="00732569" w:rsidRPr="00A679BB">
          <w:rPr>
            <w:rStyle w:val="Hyperlink"/>
            <w:noProof/>
          </w:rPr>
          <w:t>umama</w:t>
        </w:r>
        <w:r w:rsidR="00732569">
          <w:rPr>
            <w:noProof/>
            <w:webHidden/>
          </w:rPr>
          <w:tab/>
        </w:r>
        <w:r w:rsidR="007D7C57">
          <w:rPr>
            <w:noProof/>
            <w:webHidden/>
          </w:rPr>
          <w:fldChar w:fldCharType="begin"/>
        </w:r>
        <w:r w:rsidR="00732569">
          <w:rPr>
            <w:noProof/>
            <w:webHidden/>
          </w:rPr>
          <w:instrText xml:space="preserve"> PAGEREF _Toc503787457 \h </w:instrText>
        </w:r>
        <w:r w:rsidR="007D7C57">
          <w:rPr>
            <w:noProof/>
            <w:webHidden/>
          </w:rPr>
        </w:r>
        <w:r w:rsidR="007D7C57">
          <w:rPr>
            <w:noProof/>
            <w:webHidden/>
          </w:rPr>
          <w:fldChar w:fldCharType="separate"/>
        </w:r>
        <w:r w:rsidR="00732569">
          <w:rPr>
            <w:noProof/>
            <w:webHidden/>
          </w:rPr>
          <w:t>60</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58" w:history="1">
        <w:r w:rsidR="00732569" w:rsidRPr="00A679BB">
          <w:rPr>
            <w:rStyle w:val="Hyperlink"/>
            <w:noProof/>
            <w:lang w:val="sr-Latn-CS"/>
          </w:rPr>
          <w:t xml:space="preserve">9.8. </w:t>
        </w:r>
        <w:r w:rsidR="00732569" w:rsidRPr="00A679BB">
          <w:rPr>
            <w:rStyle w:val="Hyperlink"/>
            <w:noProof/>
          </w:rPr>
          <w:t>Uslovi</w:t>
        </w:r>
        <w:r w:rsidR="00732569" w:rsidRPr="00A679BB">
          <w:rPr>
            <w:rStyle w:val="Hyperlink"/>
            <w:noProof/>
            <w:lang w:val="sr-Latn-CS"/>
          </w:rPr>
          <w:t xml:space="preserve"> </w:t>
        </w:r>
        <w:r w:rsidR="00732569" w:rsidRPr="00A679BB">
          <w:rPr>
            <w:rStyle w:val="Hyperlink"/>
            <w:noProof/>
          </w:rPr>
          <w:t>za</w:t>
        </w:r>
        <w:r w:rsidR="00732569" w:rsidRPr="00A679BB">
          <w:rPr>
            <w:rStyle w:val="Hyperlink"/>
            <w:noProof/>
            <w:lang w:val="sr-Latn-CS"/>
          </w:rPr>
          <w:t>š</w:t>
        </w:r>
        <w:r w:rsidR="00732569" w:rsidRPr="00A679BB">
          <w:rPr>
            <w:rStyle w:val="Hyperlink"/>
            <w:noProof/>
          </w:rPr>
          <w:t>tite</w:t>
        </w:r>
        <w:r w:rsidR="00732569" w:rsidRPr="00A679BB">
          <w:rPr>
            <w:rStyle w:val="Hyperlink"/>
            <w:noProof/>
            <w:lang w:val="sr-Latn-CS"/>
          </w:rPr>
          <w:t xml:space="preserve"> </w:t>
        </w:r>
        <w:r w:rsidR="00732569" w:rsidRPr="00A679BB">
          <w:rPr>
            <w:rStyle w:val="Hyperlink"/>
            <w:noProof/>
          </w:rPr>
          <w:t>prirode</w:t>
        </w:r>
        <w:r w:rsidR="00732569">
          <w:rPr>
            <w:noProof/>
            <w:webHidden/>
          </w:rPr>
          <w:tab/>
        </w:r>
        <w:r w:rsidR="007D7C57">
          <w:rPr>
            <w:noProof/>
            <w:webHidden/>
          </w:rPr>
          <w:fldChar w:fldCharType="begin"/>
        </w:r>
        <w:r w:rsidR="00732569">
          <w:rPr>
            <w:noProof/>
            <w:webHidden/>
          </w:rPr>
          <w:instrText xml:space="preserve"> PAGEREF _Toc503787458 \h </w:instrText>
        </w:r>
        <w:r w:rsidR="007D7C57">
          <w:rPr>
            <w:noProof/>
            <w:webHidden/>
          </w:rPr>
        </w:r>
        <w:r w:rsidR="007D7C57">
          <w:rPr>
            <w:noProof/>
            <w:webHidden/>
          </w:rPr>
          <w:fldChar w:fldCharType="separate"/>
        </w:r>
        <w:r w:rsidR="00732569">
          <w:rPr>
            <w:noProof/>
            <w:webHidden/>
          </w:rPr>
          <w:t>61</w:t>
        </w:r>
        <w:r w:rsidR="007D7C57">
          <w:rPr>
            <w:noProof/>
            <w:webHidden/>
          </w:rPr>
          <w:fldChar w:fldCharType="end"/>
        </w:r>
      </w:hyperlink>
    </w:p>
    <w:p w:rsidR="00732569" w:rsidRPr="006A0290" w:rsidRDefault="00067D1A" w:rsidP="00B5350C">
      <w:pPr>
        <w:pStyle w:val="TOC1"/>
        <w:rPr>
          <w:rFonts w:ascii="Calibri" w:hAnsi="Calibri"/>
          <w:noProof/>
          <w:sz w:val="22"/>
          <w:szCs w:val="22"/>
          <w:lang w:val="sr-Latn-CS" w:eastAsia="sr-Latn-CS"/>
        </w:rPr>
      </w:pPr>
      <w:hyperlink w:anchor="_Toc503787459" w:history="1">
        <w:r w:rsidR="00732569" w:rsidRPr="00A679BB">
          <w:rPr>
            <w:rStyle w:val="Hyperlink"/>
            <w:noProof/>
            <w:lang w:val="sr-Latn-CS"/>
          </w:rPr>
          <w:t xml:space="preserve">10. </w:t>
        </w:r>
        <w:r w:rsidR="00732569" w:rsidRPr="00A679BB">
          <w:rPr>
            <w:rStyle w:val="Hyperlink"/>
            <w:noProof/>
          </w:rPr>
          <w:t>EKONOMSKO</w:t>
        </w:r>
        <w:r w:rsidR="00732569" w:rsidRPr="00A679BB">
          <w:rPr>
            <w:rStyle w:val="Hyperlink"/>
            <w:noProof/>
            <w:lang w:val="sr-Latn-CS"/>
          </w:rPr>
          <w:t xml:space="preserve"> </w:t>
        </w:r>
        <w:r w:rsidR="00732569" w:rsidRPr="00A679BB">
          <w:rPr>
            <w:rStyle w:val="Hyperlink"/>
            <w:noProof/>
          </w:rPr>
          <w:t>FINANSIJSKA</w:t>
        </w:r>
        <w:r w:rsidR="00732569" w:rsidRPr="00A679BB">
          <w:rPr>
            <w:rStyle w:val="Hyperlink"/>
            <w:noProof/>
            <w:lang w:val="sr-Latn-CS"/>
          </w:rPr>
          <w:t xml:space="preserve"> </w:t>
        </w:r>
        <w:r w:rsidR="00732569" w:rsidRPr="00A679BB">
          <w:rPr>
            <w:rStyle w:val="Hyperlink"/>
            <w:noProof/>
          </w:rPr>
          <w:t>ANALIZA</w:t>
        </w:r>
        <w:r w:rsidR="00732569">
          <w:rPr>
            <w:noProof/>
            <w:webHidden/>
          </w:rPr>
          <w:tab/>
        </w:r>
        <w:r w:rsidR="007D7C57">
          <w:rPr>
            <w:noProof/>
            <w:webHidden/>
          </w:rPr>
          <w:fldChar w:fldCharType="begin"/>
        </w:r>
        <w:r w:rsidR="00732569">
          <w:rPr>
            <w:noProof/>
            <w:webHidden/>
          </w:rPr>
          <w:instrText xml:space="preserve"> PAGEREF _Toc503787459 \h </w:instrText>
        </w:r>
        <w:r w:rsidR="007D7C57">
          <w:rPr>
            <w:noProof/>
            <w:webHidden/>
          </w:rPr>
        </w:r>
        <w:r w:rsidR="007D7C57">
          <w:rPr>
            <w:noProof/>
            <w:webHidden/>
          </w:rPr>
          <w:fldChar w:fldCharType="separate"/>
        </w:r>
        <w:r w:rsidR="00732569">
          <w:rPr>
            <w:noProof/>
            <w:webHidden/>
          </w:rPr>
          <w:t>64</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60" w:history="1">
        <w:r w:rsidR="00732569" w:rsidRPr="00A679BB">
          <w:rPr>
            <w:rStyle w:val="Hyperlink"/>
            <w:noProof/>
            <w:lang w:val="sr-Latn-CS"/>
          </w:rPr>
          <w:t xml:space="preserve">10.1. </w:t>
        </w:r>
        <w:r w:rsidR="00732569" w:rsidRPr="00A679BB">
          <w:rPr>
            <w:rStyle w:val="Hyperlink"/>
            <w:noProof/>
          </w:rPr>
          <w:t>Vrednost</w:t>
        </w:r>
        <w:r w:rsidR="00732569" w:rsidRPr="00A679BB">
          <w:rPr>
            <w:rStyle w:val="Hyperlink"/>
            <w:noProof/>
            <w:lang w:val="sr-Latn-CS"/>
          </w:rPr>
          <w:t xml:space="preserve"> š</w:t>
        </w:r>
        <w:r w:rsidR="00732569" w:rsidRPr="00A679BB">
          <w:rPr>
            <w:rStyle w:val="Hyperlink"/>
            <w:noProof/>
          </w:rPr>
          <w:t>uma</w:t>
        </w:r>
        <w:r w:rsidR="00732569" w:rsidRPr="00A679BB">
          <w:rPr>
            <w:rStyle w:val="Hyperlink"/>
            <w:noProof/>
            <w:lang w:val="sr-Latn-CS"/>
          </w:rPr>
          <w:t xml:space="preserve"> </w:t>
        </w:r>
        <w:r w:rsidR="00732569" w:rsidRPr="00A679BB">
          <w:rPr>
            <w:rStyle w:val="Hyperlink"/>
            <w:noProof/>
          </w:rPr>
          <w:t>i</w:t>
        </w:r>
        <w:r w:rsidR="00732569" w:rsidRPr="00A679BB">
          <w:rPr>
            <w:rStyle w:val="Hyperlink"/>
            <w:noProof/>
            <w:lang w:val="sr-Latn-CS"/>
          </w:rPr>
          <w:t xml:space="preserve"> š</w:t>
        </w:r>
        <w:r w:rsidR="00732569" w:rsidRPr="00A679BB">
          <w:rPr>
            <w:rStyle w:val="Hyperlink"/>
            <w:noProof/>
          </w:rPr>
          <w:t>umskog</w:t>
        </w:r>
        <w:r w:rsidR="00732569" w:rsidRPr="00A679BB">
          <w:rPr>
            <w:rStyle w:val="Hyperlink"/>
            <w:noProof/>
            <w:lang w:val="sr-Latn-CS"/>
          </w:rPr>
          <w:t xml:space="preserve"> </w:t>
        </w:r>
        <w:r w:rsidR="00732569" w:rsidRPr="00A679BB">
          <w:rPr>
            <w:rStyle w:val="Hyperlink"/>
            <w:noProof/>
          </w:rPr>
          <w:t>zemlji</w:t>
        </w:r>
        <w:r w:rsidR="00732569" w:rsidRPr="00A679BB">
          <w:rPr>
            <w:rStyle w:val="Hyperlink"/>
            <w:noProof/>
            <w:lang w:val="sr-Latn-CS"/>
          </w:rPr>
          <w:t>š</w:t>
        </w:r>
        <w:r w:rsidR="00732569" w:rsidRPr="00A679BB">
          <w:rPr>
            <w:rStyle w:val="Hyperlink"/>
            <w:noProof/>
          </w:rPr>
          <w:t>ta</w:t>
        </w:r>
        <w:r w:rsidR="00732569">
          <w:rPr>
            <w:noProof/>
            <w:webHidden/>
          </w:rPr>
          <w:tab/>
        </w:r>
        <w:r w:rsidR="007D7C57">
          <w:rPr>
            <w:noProof/>
            <w:webHidden/>
          </w:rPr>
          <w:fldChar w:fldCharType="begin"/>
        </w:r>
        <w:r w:rsidR="00732569">
          <w:rPr>
            <w:noProof/>
            <w:webHidden/>
          </w:rPr>
          <w:instrText xml:space="preserve"> PAGEREF _Toc503787460 \h </w:instrText>
        </w:r>
        <w:r w:rsidR="007D7C57">
          <w:rPr>
            <w:noProof/>
            <w:webHidden/>
          </w:rPr>
        </w:r>
        <w:r w:rsidR="007D7C57">
          <w:rPr>
            <w:noProof/>
            <w:webHidden/>
          </w:rPr>
          <w:fldChar w:fldCharType="separate"/>
        </w:r>
        <w:r w:rsidR="00732569">
          <w:rPr>
            <w:noProof/>
            <w:webHidden/>
          </w:rPr>
          <w:t>64</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61" w:history="1">
        <w:r w:rsidR="00732569" w:rsidRPr="00A679BB">
          <w:rPr>
            <w:rStyle w:val="Hyperlink"/>
            <w:noProof/>
          </w:rPr>
          <w:t>10.2. Vrsta i obim planiranih radova</w:t>
        </w:r>
        <w:r w:rsidR="00732569">
          <w:rPr>
            <w:noProof/>
            <w:webHidden/>
          </w:rPr>
          <w:tab/>
        </w:r>
        <w:r w:rsidR="007D7C57">
          <w:rPr>
            <w:noProof/>
            <w:webHidden/>
          </w:rPr>
          <w:fldChar w:fldCharType="begin"/>
        </w:r>
        <w:r w:rsidR="00732569">
          <w:rPr>
            <w:noProof/>
            <w:webHidden/>
          </w:rPr>
          <w:instrText xml:space="preserve"> PAGEREF _Toc503787461 \h </w:instrText>
        </w:r>
        <w:r w:rsidR="007D7C57">
          <w:rPr>
            <w:noProof/>
            <w:webHidden/>
          </w:rPr>
        </w:r>
        <w:r w:rsidR="007D7C57">
          <w:rPr>
            <w:noProof/>
            <w:webHidden/>
          </w:rPr>
          <w:fldChar w:fldCharType="separate"/>
        </w:r>
        <w:r w:rsidR="00732569">
          <w:rPr>
            <w:noProof/>
            <w:webHidden/>
          </w:rPr>
          <w:t>65</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62" w:history="1">
        <w:r w:rsidR="00732569" w:rsidRPr="00A679BB">
          <w:rPr>
            <w:rStyle w:val="Hyperlink"/>
            <w:noProof/>
          </w:rPr>
          <w:t>10.2.1. Sortimentna struktura sečive zapremine</w:t>
        </w:r>
        <w:r w:rsidR="00732569">
          <w:rPr>
            <w:noProof/>
            <w:webHidden/>
          </w:rPr>
          <w:tab/>
        </w:r>
        <w:r w:rsidR="007D7C57">
          <w:rPr>
            <w:noProof/>
            <w:webHidden/>
          </w:rPr>
          <w:fldChar w:fldCharType="begin"/>
        </w:r>
        <w:r w:rsidR="00732569">
          <w:rPr>
            <w:noProof/>
            <w:webHidden/>
          </w:rPr>
          <w:instrText xml:space="preserve"> PAGEREF _Toc503787462 \h </w:instrText>
        </w:r>
        <w:r w:rsidR="007D7C57">
          <w:rPr>
            <w:noProof/>
            <w:webHidden/>
          </w:rPr>
        </w:r>
        <w:r w:rsidR="007D7C57">
          <w:rPr>
            <w:noProof/>
            <w:webHidden/>
          </w:rPr>
          <w:fldChar w:fldCharType="separate"/>
        </w:r>
        <w:r w:rsidR="00732569">
          <w:rPr>
            <w:noProof/>
            <w:webHidden/>
          </w:rPr>
          <w:t>65</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63" w:history="1">
        <w:r w:rsidR="00732569" w:rsidRPr="00A679BB">
          <w:rPr>
            <w:rStyle w:val="Hyperlink"/>
            <w:noProof/>
          </w:rPr>
          <w:t>10.2.2. Vrsta i obim planiranih radova na gajenju i zaštiti šuma</w:t>
        </w:r>
        <w:r w:rsidR="00732569">
          <w:rPr>
            <w:noProof/>
            <w:webHidden/>
          </w:rPr>
          <w:tab/>
        </w:r>
        <w:r w:rsidR="007D7C57">
          <w:rPr>
            <w:noProof/>
            <w:webHidden/>
          </w:rPr>
          <w:fldChar w:fldCharType="begin"/>
        </w:r>
        <w:r w:rsidR="00732569">
          <w:rPr>
            <w:noProof/>
            <w:webHidden/>
          </w:rPr>
          <w:instrText xml:space="preserve"> PAGEREF _Toc503787463 \h </w:instrText>
        </w:r>
        <w:r w:rsidR="007D7C57">
          <w:rPr>
            <w:noProof/>
            <w:webHidden/>
          </w:rPr>
        </w:r>
        <w:r w:rsidR="007D7C57">
          <w:rPr>
            <w:noProof/>
            <w:webHidden/>
          </w:rPr>
          <w:fldChar w:fldCharType="separate"/>
        </w:r>
        <w:r w:rsidR="00732569">
          <w:rPr>
            <w:noProof/>
            <w:webHidden/>
          </w:rPr>
          <w:t>65</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64" w:history="1">
        <w:r w:rsidR="00732569" w:rsidRPr="00A679BB">
          <w:rPr>
            <w:rStyle w:val="Hyperlink"/>
            <w:noProof/>
          </w:rPr>
          <w:t>10.2.3. Vrsta i obim planiranih radova na izgradnji saobraćajnica i tehničkog opremanja</w:t>
        </w:r>
        <w:r w:rsidR="00732569">
          <w:rPr>
            <w:noProof/>
            <w:webHidden/>
          </w:rPr>
          <w:tab/>
        </w:r>
        <w:r w:rsidR="007D7C57">
          <w:rPr>
            <w:noProof/>
            <w:webHidden/>
          </w:rPr>
          <w:fldChar w:fldCharType="begin"/>
        </w:r>
        <w:r w:rsidR="00732569">
          <w:rPr>
            <w:noProof/>
            <w:webHidden/>
          </w:rPr>
          <w:instrText xml:space="preserve"> PAGEREF _Toc503787464 \h </w:instrText>
        </w:r>
        <w:r w:rsidR="007D7C57">
          <w:rPr>
            <w:noProof/>
            <w:webHidden/>
          </w:rPr>
        </w:r>
        <w:r w:rsidR="007D7C57">
          <w:rPr>
            <w:noProof/>
            <w:webHidden/>
          </w:rPr>
          <w:fldChar w:fldCharType="separate"/>
        </w:r>
        <w:r w:rsidR="00732569">
          <w:rPr>
            <w:noProof/>
            <w:webHidden/>
          </w:rPr>
          <w:t>66</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65" w:history="1">
        <w:r w:rsidR="00732569" w:rsidRPr="00A679BB">
          <w:rPr>
            <w:rStyle w:val="Hyperlink"/>
            <w:noProof/>
            <w:lang w:val="sr-Latn-CS"/>
          </w:rPr>
          <w:t xml:space="preserve">10.2.4. </w:t>
        </w:r>
        <w:r w:rsidR="00732569" w:rsidRPr="00A679BB">
          <w:rPr>
            <w:rStyle w:val="Hyperlink"/>
            <w:noProof/>
          </w:rPr>
          <w:t>Vrsta</w:t>
        </w:r>
        <w:r w:rsidR="00732569" w:rsidRPr="00A679BB">
          <w:rPr>
            <w:rStyle w:val="Hyperlink"/>
            <w:noProof/>
            <w:lang w:val="sr-Latn-CS"/>
          </w:rPr>
          <w:t xml:space="preserve"> </w:t>
        </w:r>
        <w:r w:rsidR="00732569" w:rsidRPr="00A679BB">
          <w:rPr>
            <w:rStyle w:val="Hyperlink"/>
            <w:noProof/>
          </w:rPr>
          <w:t>i</w:t>
        </w:r>
        <w:r w:rsidR="00732569" w:rsidRPr="00A679BB">
          <w:rPr>
            <w:rStyle w:val="Hyperlink"/>
            <w:noProof/>
            <w:lang w:val="sr-Latn-CS"/>
          </w:rPr>
          <w:t xml:space="preserve"> </w:t>
        </w:r>
        <w:r w:rsidR="00732569" w:rsidRPr="00A679BB">
          <w:rPr>
            <w:rStyle w:val="Hyperlink"/>
            <w:noProof/>
          </w:rPr>
          <w:t>obim</w:t>
        </w:r>
        <w:r w:rsidR="00732569" w:rsidRPr="00A679BB">
          <w:rPr>
            <w:rStyle w:val="Hyperlink"/>
            <w:noProof/>
            <w:lang w:val="sr-Latn-CS"/>
          </w:rPr>
          <w:t xml:space="preserve"> </w:t>
        </w:r>
        <w:r w:rsidR="00732569" w:rsidRPr="00A679BB">
          <w:rPr>
            <w:rStyle w:val="Hyperlink"/>
            <w:noProof/>
          </w:rPr>
          <w:t>planiranih</w:t>
        </w:r>
        <w:r w:rsidR="00732569" w:rsidRPr="00A679BB">
          <w:rPr>
            <w:rStyle w:val="Hyperlink"/>
            <w:noProof/>
            <w:lang w:val="sr-Latn-CS"/>
          </w:rPr>
          <w:t xml:space="preserve"> </w:t>
        </w:r>
        <w:r w:rsidR="00732569" w:rsidRPr="00A679BB">
          <w:rPr>
            <w:rStyle w:val="Hyperlink"/>
            <w:noProof/>
          </w:rPr>
          <w:t>radova</w:t>
        </w:r>
        <w:r w:rsidR="00732569" w:rsidRPr="00A679BB">
          <w:rPr>
            <w:rStyle w:val="Hyperlink"/>
            <w:noProof/>
            <w:lang w:val="sr-Latn-CS"/>
          </w:rPr>
          <w:t xml:space="preserve"> </w:t>
        </w:r>
        <w:r w:rsidR="00732569" w:rsidRPr="00A679BB">
          <w:rPr>
            <w:rStyle w:val="Hyperlink"/>
            <w:noProof/>
          </w:rPr>
          <w:t>na</w:t>
        </w:r>
        <w:r w:rsidR="00732569" w:rsidRPr="00A679BB">
          <w:rPr>
            <w:rStyle w:val="Hyperlink"/>
            <w:noProof/>
            <w:lang w:val="sr-Latn-CS"/>
          </w:rPr>
          <w:t xml:space="preserve"> </w:t>
        </w:r>
        <w:r w:rsidR="00732569" w:rsidRPr="00A679BB">
          <w:rPr>
            <w:rStyle w:val="Hyperlink"/>
            <w:noProof/>
          </w:rPr>
          <w:t>ure</w:t>
        </w:r>
        <w:r w:rsidR="00732569" w:rsidRPr="00A679BB">
          <w:rPr>
            <w:rStyle w:val="Hyperlink"/>
            <w:noProof/>
            <w:lang w:val="sr-Latn-CS"/>
          </w:rPr>
          <w:t>đ</w:t>
        </w:r>
        <w:r w:rsidR="00732569" w:rsidRPr="00A679BB">
          <w:rPr>
            <w:rStyle w:val="Hyperlink"/>
            <w:noProof/>
          </w:rPr>
          <w:t>ivanju</w:t>
        </w:r>
        <w:r w:rsidR="00732569" w:rsidRPr="00A679BB">
          <w:rPr>
            <w:rStyle w:val="Hyperlink"/>
            <w:noProof/>
            <w:lang w:val="sr-Latn-CS"/>
          </w:rPr>
          <w:t xml:space="preserve"> š</w:t>
        </w:r>
        <w:r w:rsidR="00732569" w:rsidRPr="00A679BB">
          <w:rPr>
            <w:rStyle w:val="Hyperlink"/>
            <w:noProof/>
          </w:rPr>
          <w:t>uma</w:t>
        </w:r>
        <w:r w:rsidR="00732569">
          <w:rPr>
            <w:noProof/>
            <w:webHidden/>
          </w:rPr>
          <w:tab/>
        </w:r>
        <w:r w:rsidR="007D7C57">
          <w:rPr>
            <w:noProof/>
            <w:webHidden/>
          </w:rPr>
          <w:fldChar w:fldCharType="begin"/>
        </w:r>
        <w:r w:rsidR="00732569">
          <w:rPr>
            <w:noProof/>
            <w:webHidden/>
          </w:rPr>
          <w:instrText xml:space="preserve"> PAGEREF _Toc503787465 \h </w:instrText>
        </w:r>
        <w:r w:rsidR="007D7C57">
          <w:rPr>
            <w:noProof/>
            <w:webHidden/>
          </w:rPr>
        </w:r>
        <w:r w:rsidR="007D7C57">
          <w:rPr>
            <w:noProof/>
            <w:webHidden/>
          </w:rPr>
          <w:fldChar w:fldCharType="separate"/>
        </w:r>
        <w:r w:rsidR="00732569">
          <w:rPr>
            <w:noProof/>
            <w:webHidden/>
          </w:rPr>
          <w:t>66</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66" w:history="1">
        <w:r w:rsidR="00732569" w:rsidRPr="00A679BB">
          <w:rPr>
            <w:rStyle w:val="Hyperlink"/>
            <w:noProof/>
            <w:lang w:val="sr-Latn-CS"/>
          </w:rPr>
          <w:t xml:space="preserve">10.3. </w:t>
        </w:r>
        <w:r w:rsidR="00732569" w:rsidRPr="00A679BB">
          <w:rPr>
            <w:rStyle w:val="Hyperlink"/>
            <w:noProof/>
          </w:rPr>
          <w:t>Formiranje</w:t>
        </w:r>
        <w:r w:rsidR="00732569" w:rsidRPr="00A679BB">
          <w:rPr>
            <w:rStyle w:val="Hyperlink"/>
            <w:noProof/>
            <w:lang w:val="sr-Latn-CS"/>
          </w:rPr>
          <w:t xml:space="preserve"> </w:t>
        </w:r>
        <w:r w:rsidR="00732569" w:rsidRPr="00A679BB">
          <w:rPr>
            <w:rStyle w:val="Hyperlink"/>
            <w:noProof/>
          </w:rPr>
          <w:t>prihoda</w:t>
        </w:r>
        <w:r w:rsidR="00732569">
          <w:rPr>
            <w:noProof/>
            <w:webHidden/>
          </w:rPr>
          <w:tab/>
        </w:r>
        <w:r w:rsidR="007D7C57">
          <w:rPr>
            <w:noProof/>
            <w:webHidden/>
          </w:rPr>
          <w:fldChar w:fldCharType="begin"/>
        </w:r>
        <w:r w:rsidR="00732569">
          <w:rPr>
            <w:noProof/>
            <w:webHidden/>
          </w:rPr>
          <w:instrText xml:space="preserve"> PAGEREF _Toc503787466 \h </w:instrText>
        </w:r>
        <w:r w:rsidR="007D7C57">
          <w:rPr>
            <w:noProof/>
            <w:webHidden/>
          </w:rPr>
        </w:r>
        <w:r w:rsidR="007D7C57">
          <w:rPr>
            <w:noProof/>
            <w:webHidden/>
          </w:rPr>
          <w:fldChar w:fldCharType="separate"/>
        </w:r>
        <w:r w:rsidR="00732569">
          <w:rPr>
            <w:noProof/>
            <w:webHidden/>
          </w:rPr>
          <w:t>67</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67" w:history="1">
        <w:r w:rsidR="00732569" w:rsidRPr="00A679BB">
          <w:rPr>
            <w:rStyle w:val="Hyperlink"/>
            <w:noProof/>
            <w:lang w:val="sr-Latn-CS"/>
          </w:rPr>
          <w:t xml:space="preserve">10.3.1. </w:t>
        </w:r>
        <w:r w:rsidR="00732569" w:rsidRPr="00A679BB">
          <w:rPr>
            <w:rStyle w:val="Hyperlink"/>
            <w:noProof/>
          </w:rPr>
          <w:t>Prihod</w:t>
        </w:r>
        <w:r w:rsidR="00732569" w:rsidRPr="00A679BB">
          <w:rPr>
            <w:rStyle w:val="Hyperlink"/>
            <w:noProof/>
            <w:lang w:val="sr-Latn-CS"/>
          </w:rPr>
          <w:t xml:space="preserve"> </w:t>
        </w:r>
        <w:r w:rsidR="00732569" w:rsidRPr="00A679BB">
          <w:rPr>
            <w:rStyle w:val="Hyperlink"/>
            <w:noProof/>
          </w:rPr>
          <w:t>od</w:t>
        </w:r>
        <w:r w:rsidR="00732569" w:rsidRPr="00A679BB">
          <w:rPr>
            <w:rStyle w:val="Hyperlink"/>
            <w:noProof/>
            <w:lang w:val="sr-Latn-CS"/>
          </w:rPr>
          <w:t xml:space="preserve"> </w:t>
        </w:r>
        <w:r w:rsidR="00732569" w:rsidRPr="00A679BB">
          <w:rPr>
            <w:rStyle w:val="Hyperlink"/>
            <w:noProof/>
          </w:rPr>
          <w:t>prodaje</w:t>
        </w:r>
        <w:r w:rsidR="00732569" w:rsidRPr="00A679BB">
          <w:rPr>
            <w:rStyle w:val="Hyperlink"/>
            <w:noProof/>
            <w:lang w:val="sr-Latn-CS"/>
          </w:rPr>
          <w:t xml:space="preserve"> </w:t>
        </w:r>
        <w:r w:rsidR="00732569" w:rsidRPr="00A679BB">
          <w:rPr>
            <w:rStyle w:val="Hyperlink"/>
            <w:noProof/>
          </w:rPr>
          <w:t>drveta</w:t>
        </w:r>
        <w:r w:rsidR="00732569">
          <w:rPr>
            <w:noProof/>
            <w:webHidden/>
          </w:rPr>
          <w:tab/>
        </w:r>
        <w:r w:rsidR="007D7C57">
          <w:rPr>
            <w:noProof/>
            <w:webHidden/>
          </w:rPr>
          <w:fldChar w:fldCharType="begin"/>
        </w:r>
        <w:r w:rsidR="00732569">
          <w:rPr>
            <w:noProof/>
            <w:webHidden/>
          </w:rPr>
          <w:instrText xml:space="preserve"> PAGEREF _Toc503787467 \h </w:instrText>
        </w:r>
        <w:r w:rsidR="007D7C57">
          <w:rPr>
            <w:noProof/>
            <w:webHidden/>
          </w:rPr>
        </w:r>
        <w:r w:rsidR="007D7C57">
          <w:rPr>
            <w:noProof/>
            <w:webHidden/>
          </w:rPr>
          <w:fldChar w:fldCharType="separate"/>
        </w:r>
        <w:r w:rsidR="00732569">
          <w:rPr>
            <w:noProof/>
            <w:webHidden/>
          </w:rPr>
          <w:t>67</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68" w:history="1">
        <w:r w:rsidR="00732569" w:rsidRPr="00A679BB">
          <w:rPr>
            <w:rStyle w:val="Hyperlink"/>
            <w:noProof/>
          </w:rPr>
          <w:t>10.3.2. Sredstva za reprodukciju šuma</w:t>
        </w:r>
        <w:r w:rsidR="00732569">
          <w:rPr>
            <w:noProof/>
            <w:webHidden/>
          </w:rPr>
          <w:tab/>
        </w:r>
        <w:r w:rsidR="007D7C57">
          <w:rPr>
            <w:noProof/>
            <w:webHidden/>
          </w:rPr>
          <w:fldChar w:fldCharType="begin"/>
        </w:r>
        <w:r w:rsidR="00732569">
          <w:rPr>
            <w:noProof/>
            <w:webHidden/>
          </w:rPr>
          <w:instrText xml:space="preserve"> PAGEREF _Toc503787468 \h </w:instrText>
        </w:r>
        <w:r w:rsidR="007D7C57">
          <w:rPr>
            <w:noProof/>
            <w:webHidden/>
          </w:rPr>
        </w:r>
        <w:r w:rsidR="007D7C57">
          <w:rPr>
            <w:noProof/>
            <w:webHidden/>
          </w:rPr>
          <w:fldChar w:fldCharType="separate"/>
        </w:r>
        <w:r w:rsidR="00732569">
          <w:rPr>
            <w:noProof/>
            <w:webHidden/>
          </w:rPr>
          <w:t>68</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69" w:history="1">
        <w:r w:rsidR="00732569" w:rsidRPr="00A679BB">
          <w:rPr>
            <w:rStyle w:val="Hyperlink"/>
            <w:noProof/>
            <w:lang w:val="sr-Latn-CS"/>
          </w:rPr>
          <w:t xml:space="preserve">10.3.3. </w:t>
        </w:r>
        <w:r w:rsidR="00732569" w:rsidRPr="00A679BB">
          <w:rPr>
            <w:rStyle w:val="Hyperlink"/>
            <w:noProof/>
          </w:rPr>
          <w:t>Ukupan</w:t>
        </w:r>
        <w:r w:rsidR="00732569" w:rsidRPr="00A679BB">
          <w:rPr>
            <w:rStyle w:val="Hyperlink"/>
            <w:noProof/>
            <w:lang w:val="sr-Latn-CS"/>
          </w:rPr>
          <w:t xml:space="preserve"> </w:t>
        </w:r>
        <w:r w:rsidR="00732569" w:rsidRPr="00A679BB">
          <w:rPr>
            <w:rStyle w:val="Hyperlink"/>
            <w:noProof/>
          </w:rPr>
          <w:t>prihod</w:t>
        </w:r>
        <w:r w:rsidR="00732569">
          <w:rPr>
            <w:noProof/>
            <w:webHidden/>
          </w:rPr>
          <w:tab/>
        </w:r>
        <w:r w:rsidR="007D7C57">
          <w:rPr>
            <w:noProof/>
            <w:webHidden/>
          </w:rPr>
          <w:fldChar w:fldCharType="begin"/>
        </w:r>
        <w:r w:rsidR="00732569">
          <w:rPr>
            <w:noProof/>
            <w:webHidden/>
          </w:rPr>
          <w:instrText xml:space="preserve"> PAGEREF _Toc503787469 \h </w:instrText>
        </w:r>
        <w:r w:rsidR="007D7C57">
          <w:rPr>
            <w:noProof/>
            <w:webHidden/>
          </w:rPr>
        </w:r>
        <w:r w:rsidR="007D7C57">
          <w:rPr>
            <w:noProof/>
            <w:webHidden/>
          </w:rPr>
          <w:fldChar w:fldCharType="separate"/>
        </w:r>
        <w:r w:rsidR="00732569">
          <w:rPr>
            <w:noProof/>
            <w:webHidden/>
          </w:rPr>
          <w:t>68</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70" w:history="1">
        <w:r w:rsidR="00732569" w:rsidRPr="00A679BB">
          <w:rPr>
            <w:rStyle w:val="Hyperlink"/>
            <w:noProof/>
          </w:rPr>
          <w:t>10.,4. Troškovi proizvodnje</w:t>
        </w:r>
        <w:r w:rsidR="00732569">
          <w:rPr>
            <w:noProof/>
            <w:webHidden/>
          </w:rPr>
          <w:tab/>
        </w:r>
        <w:r w:rsidR="007D7C57">
          <w:rPr>
            <w:noProof/>
            <w:webHidden/>
          </w:rPr>
          <w:fldChar w:fldCharType="begin"/>
        </w:r>
        <w:r w:rsidR="00732569">
          <w:rPr>
            <w:noProof/>
            <w:webHidden/>
          </w:rPr>
          <w:instrText xml:space="preserve"> PAGEREF _Toc503787470 \h </w:instrText>
        </w:r>
        <w:r w:rsidR="007D7C57">
          <w:rPr>
            <w:noProof/>
            <w:webHidden/>
          </w:rPr>
        </w:r>
        <w:r w:rsidR="007D7C57">
          <w:rPr>
            <w:noProof/>
            <w:webHidden/>
          </w:rPr>
          <w:fldChar w:fldCharType="separate"/>
        </w:r>
        <w:r w:rsidR="00732569">
          <w:rPr>
            <w:noProof/>
            <w:webHidden/>
          </w:rPr>
          <w:t>68</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71" w:history="1">
        <w:r w:rsidR="00732569" w:rsidRPr="00A679BB">
          <w:rPr>
            <w:rStyle w:val="Hyperlink"/>
            <w:noProof/>
            <w:lang w:val="sr-Latn-CS"/>
          </w:rPr>
          <w:t xml:space="preserve">10.4.1. </w:t>
        </w:r>
        <w:r w:rsidR="00732569" w:rsidRPr="00A679BB">
          <w:rPr>
            <w:rStyle w:val="Hyperlink"/>
            <w:noProof/>
          </w:rPr>
          <w:t>Tro</w:t>
        </w:r>
        <w:r w:rsidR="00732569" w:rsidRPr="00A679BB">
          <w:rPr>
            <w:rStyle w:val="Hyperlink"/>
            <w:noProof/>
            <w:lang w:val="sr-Latn-CS"/>
          </w:rPr>
          <w:t>š</w:t>
        </w:r>
        <w:r w:rsidR="00732569" w:rsidRPr="00A679BB">
          <w:rPr>
            <w:rStyle w:val="Hyperlink"/>
            <w:noProof/>
          </w:rPr>
          <w:t>kovi</w:t>
        </w:r>
        <w:r w:rsidR="00732569" w:rsidRPr="00A679BB">
          <w:rPr>
            <w:rStyle w:val="Hyperlink"/>
            <w:noProof/>
            <w:lang w:val="sr-Latn-CS"/>
          </w:rPr>
          <w:t xml:space="preserve"> </w:t>
        </w:r>
        <w:r w:rsidR="00732569" w:rsidRPr="00A679BB">
          <w:rPr>
            <w:rStyle w:val="Hyperlink"/>
            <w:noProof/>
          </w:rPr>
          <w:t>proizvodnje</w:t>
        </w:r>
        <w:r w:rsidR="00732569" w:rsidRPr="00A679BB">
          <w:rPr>
            <w:rStyle w:val="Hyperlink"/>
            <w:noProof/>
            <w:lang w:val="sr-Latn-CS"/>
          </w:rPr>
          <w:t xml:space="preserve"> </w:t>
        </w:r>
        <w:r w:rsidR="00732569" w:rsidRPr="00A679BB">
          <w:rPr>
            <w:rStyle w:val="Hyperlink"/>
            <w:noProof/>
          </w:rPr>
          <w:t>drvnih</w:t>
        </w:r>
        <w:r w:rsidR="00732569" w:rsidRPr="00A679BB">
          <w:rPr>
            <w:rStyle w:val="Hyperlink"/>
            <w:noProof/>
            <w:lang w:val="sr-Latn-CS"/>
          </w:rPr>
          <w:t xml:space="preserve"> </w:t>
        </w:r>
        <w:r w:rsidR="00732569" w:rsidRPr="00A679BB">
          <w:rPr>
            <w:rStyle w:val="Hyperlink"/>
            <w:noProof/>
          </w:rPr>
          <w:t>sortimenata</w:t>
        </w:r>
        <w:r w:rsidR="00732569">
          <w:rPr>
            <w:noProof/>
            <w:webHidden/>
          </w:rPr>
          <w:tab/>
        </w:r>
        <w:r w:rsidR="007D7C57">
          <w:rPr>
            <w:noProof/>
            <w:webHidden/>
          </w:rPr>
          <w:fldChar w:fldCharType="begin"/>
        </w:r>
        <w:r w:rsidR="00732569">
          <w:rPr>
            <w:noProof/>
            <w:webHidden/>
          </w:rPr>
          <w:instrText xml:space="preserve"> PAGEREF _Toc503787471 \h </w:instrText>
        </w:r>
        <w:r w:rsidR="007D7C57">
          <w:rPr>
            <w:noProof/>
            <w:webHidden/>
          </w:rPr>
        </w:r>
        <w:r w:rsidR="007D7C57">
          <w:rPr>
            <w:noProof/>
            <w:webHidden/>
          </w:rPr>
          <w:fldChar w:fldCharType="separate"/>
        </w:r>
        <w:r w:rsidR="00732569">
          <w:rPr>
            <w:noProof/>
            <w:webHidden/>
          </w:rPr>
          <w:t>68</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72" w:history="1">
        <w:r w:rsidR="00732569" w:rsidRPr="00A679BB">
          <w:rPr>
            <w:rStyle w:val="Hyperlink"/>
            <w:noProof/>
          </w:rPr>
          <w:t>10.4.2 Troškovi radova na gajenju i zaštiti šuma</w:t>
        </w:r>
        <w:r w:rsidR="00732569">
          <w:rPr>
            <w:noProof/>
            <w:webHidden/>
          </w:rPr>
          <w:tab/>
        </w:r>
        <w:r w:rsidR="007D7C57">
          <w:rPr>
            <w:noProof/>
            <w:webHidden/>
          </w:rPr>
          <w:fldChar w:fldCharType="begin"/>
        </w:r>
        <w:r w:rsidR="00732569">
          <w:rPr>
            <w:noProof/>
            <w:webHidden/>
          </w:rPr>
          <w:instrText xml:space="preserve"> PAGEREF _Toc503787472 \h </w:instrText>
        </w:r>
        <w:r w:rsidR="007D7C57">
          <w:rPr>
            <w:noProof/>
            <w:webHidden/>
          </w:rPr>
        </w:r>
        <w:r w:rsidR="007D7C57">
          <w:rPr>
            <w:noProof/>
            <w:webHidden/>
          </w:rPr>
          <w:fldChar w:fldCharType="separate"/>
        </w:r>
        <w:r w:rsidR="00732569">
          <w:rPr>
            <w:noProof/>
            <w:webHidden/>
          </w:rPr>
          <w:t>69</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73" w:history="1">
        <w:r w:rsidR="00732569" w:rsidRPr="00A679BB">
          <w:rPr>
            <w:rStyle w:val="Hyperlink"/>
            <w:noProof/>
          </w:rPr>
          <w:t>10.4.3. Troškovi izgradnje i održavanja saobraćajnica i tehničkog opremanja</w:t>
        </w:r>
        <w:r w:rsidR="00732569">
          <w:rPr>
            <w:noProof/>
            <w:webHidden/>
          </w:rPr>
          <w:tab/>
        </w:r>
        <w:r w:rsidR="007D7C57">
          <w:rPr>
            <w:noProof/>
            <w:webHidden/>
          </w:rPr>
          <w:fldChar w:fldCharType="begin"/>
        </w:r>
        <w:r w:rsidR="00732569">
          <w:rPr>
            <w:noProof/>
            <w:webHidden/>
          </w:rPr>
          <w:instrText xml:space="preserve"> PAGEREF _Toc503787473 \h </w:instrText>
        </w:r>
        <w:r w:rsidR="007D7C57">
          <w:rPr>
            <w:noProof/>
            <w:webHidden/>
          </w:rPr>
        </w:r>
        <w:r w:rsidR="007D7C57">
          <w:rPr>
            <w:noProof/>
            <w:webHidden/>
          </w:rPr>
          <w:fldChar w:fldCharType="separate"/>
        </w:r>
        <w:r w:rsidR="00732569">
          <w:rPr>
            <w:noProof/>
            <w:webHidden/>
          </w:rPr>
          <w:t>69</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74" w:history="1">
        <w:r w:rsidR="00732569" w:rsidRPr="00A679BB">
          <w:rPr>
            <w:rStyle w:val="Hyperlink"/>
            <w:noProof/>
          </w:rPr>
          <w:t>10.4.4. Troškovi uređivanja šuma</w:t>
        </w:r>
        <w:r w:rsidR="00732569">
          <w:rPr>
            <w:noProof/>
            <w:webHidden/>
          </w:rPr>
          <w:tab/>
        </w:r>
        <w:r w:rsidR="007D7C57">
          <w:rPr>
            <w:noProof/>
            <w:webHidden/>
          </w:rPr>
          <w:fldChar w:fldCharType="begin"/>
        </w:r>
        <w:r w:rsidR="00732569">
          <w:rPr>
            <w:noProof/>
            <w:webHidden/>
          </w:rPr>
          <w:instrText xml:space="preserve"> PAGEREF _Toc503787474 \h </w:instrText>
        </w:r>
        <w:r w:rsidR="007D7C57">
          <w:rPr>
            <w:noProof/>
            <w:webHidden/>
          </w:rPr>
        </w:r>
        <w:r w:rsidR="007D7C57">
          <w:rPr>
            <w:noProof/>
            <w:webHidden/>
          </w:rPr>
          <w:fldChar w:fldCharType="separate"/>
        </w:r>
        <w:r w:rsidR="00732569">
          <w:rPr>
            <w:noProof/>
            <w:webHidden/>
          </w:rPr>
          <w:t>70</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75" w:history="1">
        <w:r w:rsidR="00732569" w:rsidRPr="00A679BB">
          <w:rPr>
            <w:rStyle w:val="Hyperlink"/>
            <w:noProof/>
            <w:lang w:val="sr-Latn-CS"/>
          </w:rPr>
          <w:t xml:space="preserve">10.4.5. </w:t>
        </w:r>
        <w:r w:rsidR="00732569" w:rsidRPr="00A679BB">
          <w:rPr>
            <w:rStyle w:val="Hyperlink"/>
            <w:noProof/>
          </w:rPr>
          <w:t>Sredstva</w:t>
        </w:r>
        <w:r w:rsidR="00732569" w:rsidRPr="00A679BB">
          <w:rPr>
            <w:rStyle w:val="Hyperlink"/>
            <w:noProof/>
            <w:lang w:val="sr-Latn-CS"/>
          </w:rPr>
          <w:t xml:space="preserve"> </w:t>
        </w:r>
        <w:r w:rsidR="00732569" w:rsidRPr="00A679BB">
          <w:rPr>
            <w:rStyle w:val="Hyperlink"/>
            <w:noProof/>
          </w:rPr>
          <w:t>za</w:t>
        </w:r>
        <w:r w:rsidR="00732569" w:rsidRPr="00A679BB">
          <w:rPr>
            <w:rStyle w:val="Hyperlink"/>
            <w:noProof/>
            <w:lang w:val="sr-Latn-CS"/>
          </w:rPr>
          <w:t xml:space="preserve"> </w:t>
        </w:r>
        <w:r w:rsidR="00732569" w:rsidRPr="00A679BB">
          <w:rPr>
            <w:rStyle w:val="Hyperlink"/>
            <w:noProof/>
          </w:rPr>
          <w:t>reprodukciju</w:t>
        </w:r>
        <w:r w:rsidR="00732569" w:rsidRPr="00A679BB">
          <w:rPr>
            <w:rStyle w:val="Hyperlink"/>
            <w:noProof/>
            <w:lang w:val="sr-Latn-CS"/>
          </w:rPr>
          <w:t xml:space="preserve"> š</w:t>
        </w:r>
        <w:r w:rsidR="00732569" w:rsidRPr="00A679BB">
          <w:rPr>
            <w:rStyle w:val="Hyperlink"/>
            <w:noProof/>
          </w:rPr>
          <w:t>uma</w:t>
        </w:r>
        <w:r w:rsidR="00732569">
          <w:rPr>
            <w:noProof/>
            <w:webHidden/>
          </w:rPr>
          <w:tab/>
        </w:r>
        <w:r w:rsidR="007D7C57">
          <w:rPr>
            <w:noProof/>
            <w:webHidden/>
          </w:rPr>
          <w:fldChar w:fldCharType="begin"/>
        </w:r>
        <w:r w:rsidR="00732569">
          <w:rPr>
            <w:noProof/>
            <w:webHidden/>
          </w:rPr>
          <w:instrText xml:space="preserve"> PAGEREF _Toc503787475 \h </w:instrText>
        </w:r>
        <w:r w:rsidR="007D7C57">
          <w:rPr>
            <w:noProof/>
            <w:webHidden/>
          </w:rPr>
        </w:r>
        <w:r w:rsidR="007D7C57">
          <w:rPr>
            <w:noProof/>
            <w:webHidden/>
          </w:rPr>
          <w:fldChar w:fldCharType="separate"/>
        </w:r>
        <w:r w:rsidR="00732569">
          <w:rPr>
            <w:noProof/>
            <w:webHidden/>
          </w:rPr>
          <w:t>70</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76" w:history="1">
        <w:r w:rsidR="00732569" w:rsidRPr="00A679BB">
          <w:rPr>
            <w:rStyle w:val="Hyperlink"/>
            <w:noProof/>
            <w:lang w:val="sr-Latn-CS"/>
          </w:rPr>
          <w:t xml:space="preserve">10.4.6. </w:t>
        </w:r>
        <w:r w:rsidR="00732569" w:rsidRPr="00A679BB">
          <w:rPr>
            <w:rStyle w:val="Hyperlink"/>
            <w:noProof/>
          </w:rPr>
          <w:t>Naknada</w:t>
        </w:r>
        <w:r w:rsidR="00732569" w:rsidRPr="00A679BB">
          <w:rPr>
            <w:rStyle w:val="Hyperlink"/>
            <w:noProof/>
            <w:lang w:val="sr-Latn-CS"/>
          </w:rPr>
          <w:t xml:space="preserve"> </w:t>
        </w:r>
        <w:r w:rsidR="00732569" w:rsidRPr="00A679BB">
          <w:rPr>
            <w:rStyle w:val="Hyperlink"/>
            <w:noProof/>
          </w:rPr>
          <w:t>za</w:t>
        </w:r>
        <w:r w:rsidR="00732569" w:rsidRPr="00A679BB">
          <w:rPr>
            <w:rStyle w:val="Hyperlink"/>
            <w:noProof/>
            <w:lang w:val="sr-Latn-CS"/>
          </w:rPr>
          <w:t xml:space="preserve"> </w:t>
        </w:r>
        <w:r w:rsidR="00732569" w:rsidRPr="00A679BB">
          <w:rPr>
            <w:rStyle w:val="Hyperlink"/>
            <w:noProof/>
          </w:rPr>
          <w:t>kori</w:t>
        </w:r>
        <w:r w:rsidR="00732569" w:rsidRPr="00A679BB">
          <w:rPr>
            <w:rStyle w:val="Hyperlink"/>
            <w:noProof/>
            <w:lang w:val="sr-Latn-CS"/>
          </w:rPr>
          <w:t>šć</w:t>
        </w:r>
        <w:r w:rsidR="00732569" w:rsidRPr="00A679BB">
          <w:rPr>
            <w:rStyle w:val="Hyperlink"/>
            <w:noProof/>
          </w:rPr>
          <w:t>enje</w:t>
        </w:r>
        <w:r w:rsidR="00732569" w:rsidRPr="00A679BB">
          <w:rPr>
            <w:rStyle w:val="Hyperlink"/>
            <w:noProof/>
            <w:lang w:val="sr-Latn-CS"/>
          </w:rPr>
          <w:t xml:space="preserve"> š</w:t>
        </w:r>
        <w:r w:rsidR="00732569" w:rsidRPr="00A679BB">
          <w:rPr>
            <w:rStyle w:val="Hyperlink"/>
            <w:noProof/>
          </w:rPr>
          <w:t>uma</w:t>
        </w:r>
        <w:r w:rsidR="00732569" w:rsidRPr="00A679BB">
          <w:rPr>
            <w:rStyle w:val="Hyperlink"/>
            <w:noProof/>
            <w:lang w:val="sr-Latn-CS"/>
          </w:rPr>
          <w:t xml:space="preserve"> </w:t>
        </w:r>
        <w:r w:rsidR="00732569" w:rsidRPr="00A679BB">
          <w:rPr>
            <w:rStyle w:val="Hyperlink"/>
            <w:noProof/>
          </w:rPr>
          <w:t>i</w:t>
        </w:r>
        <w:r w:rsidR="00732569" w:rsidRPr="00A679BB">
          <w:rPr>
            <w:rStyle w:val="Hyperlink"/>
            <w:noProof/>
            <w:lang w:val="sr-Latn-CS"/>
          </w:rPr>
          <w:t xml:space="preserve"> š</w:t>
        </w:r>
        <w:r w:rsidR="00732569" w:rsidRPr="00A679BB">
          <w:rPr>
            <w:rStyle w:val="Hyperlink"/>
            <w:noProof/>
          </w:rPr>
          <w:t>umskog</w:t>
        </w:r>
        <w:r w:rsidR="00732569" w:rsidRPr="00A679BB">
          <w:rPr>
            <w:rStyle w:val="Hyperlink"/>
            <w:noProof/>
            <w:lang w:val="sr-Latn-CS"/>
          </w:rPr>
          <w:t xml:space="preserve"> </w:t>
        </w:r>
        <w:r w:rsidR="00732569" w:rsidRPr="00A679BB">
          <w:rPr>
            <w:rStyle w:val="Hyperlink"/>
            <w:noProof/>
          </w:rPr>
          <w:t>zemlji</w:t>
        </w:r>
        <w:r w:rsidR="00732569" w:rsidRPr="00A679BB">
          <w:rPr>
            <w:rStyle w:val="Hyperlink"/>
            <w:noProof/>
            <w:lang w:val="sr-Latn-CS"/>
          </w:rPr>
          <w:t>š</w:t>
        </w:r>
        <w:r w:rsidR="00732569" w:rsidRPr="00A679BB">
          <w:rPr>
            <w:rStyle w:val="Hyperlink"/>
            <w:noProof/>
          </w:rPr>
          <w:t>ta</w:t>
        </w:r>
        <w:r w:rsidR="00732569">
          <w:rPr>
            <w:noProof/>
            <w:webHidden/>
          </w:rPr>
          <w:tab/>
        </w:r>
        <w:r w:rsidR="007D7C57">
          <w:rPr>
            <w:noProof/>
            <w:webHidden/>
          </w:rPr>
          <w:fldChar w:fldCharType="begin"/>
        </w:r>
        <w:r w:rsidR="00732569">
          <w:rPr>
            <w:noProof/>
            <w:webHidden/>
          </w:rPr>
          <w:instrText xml:space="preserve"> PAGEREF _Toc503787476 \h </w:instrText>
        </w:r>
        <w:r w:rsidR="007D7C57">
          <w:rPr>
            <w:noProof/>
            <w:webHidden/>
          </w:rPr>
        </w:r>
        <w:r w:rsidR="007D7C57">
          <w:rPr>
            <w:noProof/>
            <w:webHidden/>
          </w:rPr>
          <w:fldChar w:fldCharType="separate"/>
        </w:r>
        <w:r w:rsidR="00732569">
          <w:rPr>
            <w:noProof/>
            <w:webHidden/>
          </w:rPr>
          <w:t>70</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77" w:history="1">
        <w:r w:rsidR="00732569" w:rsidRPr="00A679BB">
          <w:rPr>
            <w:rStyle w:val="Hyperlink"/>
            <w:noProof/>
            <w:lang w:val="sr-Latn-CS"/>
          </w:rPr>
          <w:t xml:space="preserve">10.4.7. </w:t>
        </w:r>
        <w:r w:rsidR="00732569" w:rsidRPr="00A679BB">
          <w:rPr>
            <w:rStyle w:val="Hyperlink"/>
            <w:noProof/>
          </w:rPr>
          <w:t>Ukupni</w:t>
        </w:r>
        <w:r w:rsidR="00732569" w:rsidRPr="00A679BB">
          <w:rPr>
            <w:rStyle w:val="Hyperlink"/>
            <w:noProof/>
            <w:lang w:val="sr-Latn-CS"/>
          </w:rPr>
          <w:t xml:space="preserve"> </w:t>
        </w:r>
        <w:r w:rsidR="00732569" w:rsidRPr="00A679BB">
          <w:rPr>
            <w:rStyle w:val="Hyperlink"/>
            <w:noProof/>
          </w:rPr>
          <w:t>tro</w:t>
        </w:r>
        <w:r w:rsidR="00732569" w:rsidRPr="00A679BB">
          <w:rPr>
            <w:rStyle w:val="Hyperlink"/>
            <w:noProof/>
            <w:lang w:val="sr-Latn-CS"/>
          </w:rPr>
          <w:t>š</w:t>
        </w:r>
        <w:r w:rsidR="00732569" w:rsidRPr="00A679BB">
          <w:rPr>
            <w:rStyle w:val="Hyperlink"/>
            <w:noProof/>
          </w:rPr>
          <w:t>kovi</w:t>
        </w:r>
        <w:r w:rsidR="00732569">
          <w:rPr>
            <w:noProof/>
            <w:webHidden/>
          </w:rPr>
          <w:tab/>
        </w:r>
        <w:r w:rsidR="007D7C57">
          <w:rPr>
            <w:noProof/>
            <w:webHidden/>
          </w:rPr>
          <w:fldChar w:fldCharType="begin"/>
        </w:r>
        <w:r w:rsidR="00732569">
          <w:rPr>
            <w:noProof/>
            <w:webHidden/>
          </w:rPr>
          <w:instrText xml:space="preserve"> PAGEREF _Toc503787477 \h </w:instrText>
        </w:r>
        <w:r w:rsidR="007D7C57">
          <w:rPr>
            <w:noProof/>
            <w:webHidden/>
          </w:rPr>
        </w:r>
        <w:r w:rsidR="007D7C57">
          <w:rPr>
            <w:noProof/>
            <w:webHidden/>
          </w:rPr>
          <w:fldChar w:fldCharType="separate"/>
        </w:r>
        <w:r w:rsidR="00732569">
          <w:rPr>
            <w:noProof/>
            <w:webHidden/>
          </w:rPr>
          <w:t>70</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78" w:history="1">
        <w:r w:rsidR="00732569" w:rsidRPr="00A679BB">
          <w:rPr>
            <w:rStyle w:val="Hyperlink"/>
            <w:noProof/>
          </w:rPr>
          <w:t>10.5. Bilans sredstava</w:t>
        </w:r>
        <w:r w:rsidR="00732569">
          <w:rPr>
            <w:noProof/>
            <w:webHidden/>
          </w:rPr>
          <w:tab/>
        </w:r>
        <w:r w:rsidR="007D7C57">
          <w:rPr>
            <w:noProof/>
            <w:webHidden/>
          </w:rPr>
          <w:fldChar w:fldCharType="begin"/>
        </w:r>
        <w:r w:rsidR="00732569">
          <w:rPr>
            <w:noProof/>
            <w:webHidden/>
          </w:rPr>
          <w:instrText xml:space="preserve"> PAGEREF _Toc503787478 \h </w:instrText>
        </w:r>
        <w:r w:rsidR="007D7C57">
          <w:rPr>
            <w:noProof/>
            <w:webHidden/>
          </w:rPr>
        </w:r>
        <w:r w:rsidR="007D7C57">
          <w:rPr>
            <w:noProof/>
            <w:webHidden/>
          </w:rPr>
          <w:fldChar w:fldCharType="separate"/>
        </w:r>
        <w:r w:rsidR="00732569">
          <w:rPr>
            <w:noProof/>
            <w:webHidden/>
          </w:rPr>
          <w:t>71</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79" w:history="1">
        <w:r w:rsidR="00732569" w:rsidRPr="00A679BB">
          <w:rPr>
            <w:rStyle w:val="Hyperlink"/>
            <w:noProof/>
            <w:lang w:val="sr-Latn-CS"/>
          </w:rPr>
          <w:t xml:space="preserve">10.6. </w:t>
        </w:r>
        <w:r w:rsidR="00732569" w:rsidRPr="00A679BB">
          <w:rPr>
            <w:rStyle w:val="Hyperlink"/>
            <w:noProof/>
          </w:rPr>
          <w:t>Izvori</w:t>
        </w:r>
        <w:r w:rsidR="00732569" w:rsidRPr="00A679BB">
          <w:rPr>
            <w:rStyle w:val="Hyperlink"/>
            <w:noProof/>
            <w:lang w:val="sr-Latn-CS"/>
          </w:rPr>
          <w:t xml:space="preserve"> </w:t>
        </w:r>
        <w:r w:rsidR="00732569" w:rsidRPr="00A679BB">
          <w:rPr>
            <w:rStyle w:val="Hyperlink"/>
            <w:noProof/>
          </w:rPr>
          <w:t>sredstava</w:t>
        </w:r>
        <w:r w:rsidR="00732569">
          <w:rPr>
            <w:noProof/>
            <w:webHidden/>
          </w:rPr>
          <w:tab/>
        </w:r>
        <w:r w:rsidR="007D7C57">
          <w:rPr>
            <w:noProof/>
            <w:webHidden/>
          </w:rPr>
          <w:fldChar w:fldCharType="begin"/>
        </w:r>
        <w:r w:rsidR="00732569">
          <w:rPr>
            <w:noProof/>
            <w:webHidden/>
          </w:rPr>
          <w:instrText xml:space="preserve"> PAGEREF _Toc503787479 \h </w:instrText>
        </w:r>
        <w:r w:rsidR="007D7C57">
          <w:rPr>
            <w:noProof/>
            <w:webHidden/>
          </w:rPr>
        </w:r>
        <w:r w:rsidR="007D7C57">
          <w:rPr>
            <w:noProof/>
            <w:webHidden/>
          </w:rPr>
          <w:fldChar w:fldCharType="separate"/>
        </w:r>
        <w:r w:rsidR="00732569">
          <w:rPr>
            <w:noProof/>
            <w:webHidden/>
          </w:rPr>
          <w:t>71</w:t>
        </w:r>
        <w:r w:rsidR="007D7C57">
          <w:rPr>
            <w:noProof/>
            <w:webHidden/>
          </w:rPr>
          <w:fldChar w:fldCharType="end"/>
        </w:r>
      </w:hyperlink>
    </w:p>
    <w:p w:rsidR="00732569" w:rsidRPr="006A0290" w:rsidRDefault="00067D1A" w:rsidP="00B5350C">
      <w:pPr>
        <w:pStyle w:val="TOC1"/>
        <w:rPr>
          <w:rFonts w:ascii="Calibri" w:hAnsi="Calibri"/>
          <w:noProof/>
          <w:sz w:val="22"/>
          <w:szCs w:val="22"/>
          <w:lang w:val="sr-Latn-CS" w:eastAsia="sr-Latn-CS"/>
        </w:rPr>
      </w:pPr>
      <w:hyperlink w:anchor="_Toc503787480" w:history="1">
        <w:r w:rsidR="00732569" w:rsidRPr="00A679BB">
          <w:rPr>
            <w:rStyle w:val="Hyperlink"/>
            <w:noProof/>
            <w:lang w:val="sr-Latn-CS"/>
          </w:rPr>
          <w:t xml:space="preserve">11. </w:t>
        </w:r>
        <w:r w:rsidR="00732569" w:rsidRPr="00A679BB">
          <w:rPr>
            <w:rStyle w:val="Hyperlink"/>
            <w:noProof/>
          </w:rPr>
          <w:t>O</w:t>
        </w:r>
        <w:r w:rsidR="00732569" w:rsidRPr="00A679BB">
          <w:rPr>
            <w:rStyle w:val="Hyperlink"/>
            <w:noProof/>
            <w:lang w:val="sr-Latn-CS"/>
          </w:rPr>
          <w:t>Č</w:t>
        </w:r>
        <w:r w:rsidR="00732569" w:rsidRPr="00A679BB">
          <w:rPr>
            <w:rStyle w:val="Hyperlink"/>
            <w:noProof/>
          </w:rPr>
          <w:t>EKIVANI</w:t>
        </w:r>
        <w:r w:rsidR="00732569" w:rsidRPr="00A679BB">
          <w:rPr>
            <w:rStyle w:val="Hyperlink"/>
            <w:noProof/>
            <w:lang w:val="sr-Latn-CS"/>
          </w:rPr>
          <w:t xml:space="preserve"> </w:t>
        </w:r>
        <w:r w:rsidR="00732569" w:rsidRPr="00A679BB">
          <w:rPr>
            <w:rStyle w:val="Hyperlink"/>
            <w:noProof/>
          </w:rPr>
          <w:t>REZULTATI</w:t>
        </w:r>
        <w:r w:rsidR="00732569" w:rsidRPr="00A679BB">
          <w:rPr>
            <w:rStyle w:val="Hyperlink"/>
            <w:noProof/>
            <w:lang w:val="sr-Latn-CS"/>
          </w:rPr>
          <w:t xml:space="preserve"> </w:t>
        </w:r>
        <w:r w:rsidR="00732569" w:rsidRPr="00A679BB">
          <w:rPr>
            <w:rStyle w:val="Hyperlink"/>
            <w:noProof/>
          </w:rPr>
          <w:t>U</w:t>
        </w:r>
        <w:r w:rsidR="00732569" w:rsidRPr="00A679BB">
          <w:rPr>
            <w:rStyle w:val="Hyperlink"/>
            <w:noProof/>
            <w:lang w:val="sr-Latn-CS"/>
          </w:rPr>
          <w:t xml:space="preserve"> </w:t>
        </w:r>
        <w:r w:rsidR="00732569" w:rsidRPr="00A679BB">
          <w:rPr>
            <w:rStyle w:val="Hyperlink"/>
            <w:noProof/>
          </w:rPr>
          <w:t>GAZDOVANJU</w:t>
        </w:r>
        <w:r w:rsidR="00732569" w:rsidRPr="00A679BB">
          <w:rPr>
            <w:rStyle w:val="Hyperlink"/>
            <w:noProof/>
            <w:lang w:val="sr-Latn-CS"/>
          </w:rPr>
          <w:t xml:space="preserve"> Š</w:t>
        </w:r>
        <w:r w:rsidR="00732569" w:rsidRPr="00A679BB">
          <w:rPr>
            <w:rStyle w:val="Hyperlink"/>
            <w:noProof/>
          </w:rPr>
          <w:t>UMAMA</w:t>
        </w:r>
        <w:r w:rsidR="00732569" w:rsidRPr="00A679BB">
          <w:rPr>
            <w:rStyle w:val="Hyperlink"/>
            <w:noProof/>
            <w:lang w:val="sr-Latn-CS"/>
          </w:rPr>
          <w:t xml:space="preserve"> </w:t>
        </w:r>
        <w:r w:rsidR="00732569" w:rsidRPr="00A679BB">
          <w:rPr>
            <w:rStyle w:val="Hyperlink"/>
            <w:noProof/>
          </w:rPr>
          <w:t>NA</w:t>
        </w:r>
        <w:r w:rsidR="00732569" w:rsidRPr="00A679BB">
          <w:rPr>
            <w:rStyle w:val="Hyperlink"/>
            <w:noProof/>
            <w:lang w:val="sr-Latn-CS"/>
          </w:rPr>
          <w:t xml:space="preserve"> </w:t>
        </w:r>
        <w:r w:rsidR="00732569" w:rsidRPr="00A679BB">
          <w:rPr>
            <w:rStyle w:val="Hyperlink"/>
            <w:noProof/>
          </w:rPr>
          <w:t>KRAJU</w:t>
        </w:r>
        <w:r w:rsidR="00732569" w:rsidRPr="00A679BB">
          <w:rPr>
            <w:rStyle w:val="Hyperlink"/>
            <w:noProof/>
            <w:lang w:val="sr-Latn-CS"/>
          </w:rPr>
          <w:t xml:space="preserve"> </w:t>
        </w:r>
        <w:r w:rsidR="00732569" w:rsidRPr="00A679BB">
          <w:rPr>
            <w:rStyle w:val="Hyperlink"/>
            <w:noProof/>
          </w:rPr>
          <w:t>URE</w:t>
        </w:r>
        <w:r w:rsidR="00732569" w:rsidRPr="00A679BB">
          <w:rPr>
            <w:rStyle w:val="Hyperlink"/>
            <w:noProof/>
            <w:lang w:val="sr-Latn-CS"/>
          </w:rPr>
          <w:t>Đ</w:t>
        </w:r>
        <w:r w:rsidR="00732569" w:rsidRPr="00A679BB">
          <w:rPr>
            <w:rStyle w:val="Hyperlink"/>
            <w:noProof/>
          </w:rPr>
          <w:t>AJNOG</w:t>
        </w:r>
        <w:r w:rsidR="00732569" w:rsidRPr="00A679BB">
          <w:rPr>
            <w:rStyle w:val="Hyperlink"/>
            <w:noProof/>
            <w:lang w:val="sr-Latn-CS"/>
          </w:rPr>
          <w:t xml:space="preserve"> </w:t>
        </w:r>
        <w:r w:rsidR="00732569" w:rsidRPr="00A679BB">
          <w:rPr>
            <w:rStyle w:val="Hyperlink"/>
            <w:noProof/>
          </w:rPr>
          <w:t>PERIODA</w:t>
        </w:r>
        <w:r w:rsidR="00732569">
          <w:rPr>
            <w:noProof/>
            <w:webHidden/>
          </w:rPr>
          <w:tab/>
        </w:r>
        <w:r w:rsidR="007D7C57">
          <w:rPr>
            <w:noProof/>
            <w:webHidden/>
          </w:rPr>
          <w:fldChar w:fldCharType="begin"/>
        </w:r>
        <w:r w:rsidR="00732569">
          <w:rPr>
            <w:noProof/>
            <w:webHidden/>
          </w:rPr>
          <w:instrText xml:space="preserve"> PAGEREF _Toc503787480 \h </w:instrText>
        </w:r>
        <w:r w:rsidR="007D7C57">
          <w:rPr>
            <w:noProof/>
            <w:webHidden/>
          </w:rPr>
        </w:r>
        <w:r w:rsidR="007D7C57">
          <w:rPr>
            <w:noProof/>
            <w:webHidden/>
          </w:rPr>
          <w:fldChar w:fldCharType="separate"/>
        </w:r>
        <w:r w:rsidR="00732569">
          <w:rPr>
            <w:noProof/>
            <w:webHidden/>
          </w:rPr>
          <w:t>71</w:t>
        </w:r>
        <w:r w:rsidR="007D7C57">
          <w:rPr>
            <w:noProof/>
            <w:webHidden/>
          </w:rPr>
          <w:fldChar w:fldCharType="end"/>
        </w:r>
      </w:hyperlink>
    </w:p>
    <w:p w:rsidR="00732569" w:rsidRPr="006A0290" w:rsidRDefault="00067D1A" w:rsidP="00B5350C">
      <w:pPr>
        <w:pStyle w:val="TOC1"/>
        <w:rPr>
          <w:rFonts w:ascii="Calibri" w:hAnsi="Calibri"/>
          <w:noProof/>
          <w:sz w:val="22"/>
          <w:szCs w:val="22"/>
          <w:lang w:val="sr-Latn-CS" w:eastAsia="sr-Latn-CS"/>
        </w:rPr>
      </w:pPr>
      <w:hyperlink w:anchor="_Toc503787481" w:history="1">
        <w:r w:rsidR="00732569" w:rsidRPr="00A679BB">
          <w:rPr>
            <w:rStyle w:val="Hyperlink"/>
            <w:noProof/>
            <w:lang w:val="sr-Latn-CS"/>
          </w:rPr>
          <w:t xml:space="preserve">12. </w:t>
        </w:r>
        <w:r w:rsidR="00732569" w:rsidRPr="00A679BB">
          <w:rPr>
            <w:rStyle w:val="Hyperlink"/>
            <w:noProof/>
          </w:rPr>
          <w:t>NA</w:t>
        </w:r>
        <w:r w:rsidR="00732569" w:rsidRPr="00A679BB">
          <w:rPr>
            <w:rStyle w:val="Hyperlink"/>
            <w:noProof/>
            <w:lang w:val="sr-Latn-CS"/>
          </w:rPr>
          <w:t>Č</w:t>
        </w:r>
        <w:r w:rsidR="00732569" w:rsidRPr="00A679BB">
          <w:rPr>
            <w:rStyle w:val="Hyperlink"/>
            <w:noProof/>
          </w:rPr>
          <w:t>IN</w:t>
        </w:r>
        <w:r w:rsidR="00732569" w:rsidRPr="00A679BB">
          <w:rPr>
            <w:rStyle w:val="Hyperlink"/>
            <w:noProof/>
            <w:lang w:val="sr-Latn-CS"/>
          </w:rPr>
          <w:t xml:space="preserve"> </w:t>
        </w:r>
        <w:r w:rsidR="00732569" w:rsidRPr="00A679BB">
          <w:rPr>
            <w:rStyle w:val="Hyperlink"/>
            <w:noProof/>
          </w:rPr>
          <w:t>IZRADE</w:t>
        </w:r>
        <w:r w:rsidR="00732569" w:rsidRPr="00A679BB">
          <w:rPr>
            <w:rStyle w:val="Hyperlink"/>
            <w:noProof/>
            <w:lang w:val="sr-Latn-CS"/>
          </w:rPr>
          <w:t xml:space="preserve"> </w:t>
        </w:r>
        <w:r w:rsidR="00732569" w:rsidRPr="00A679BB">
          <w:rPr>
            <w:rStyle w:val="Hyperlink"/>
            <w:noProof/>
          </w:rPr>
          <w:t>OSNOVE</w:t>
        </w:r>
        <w:r w:rsidR="00732569">
          <w:rPr>
            <w:noProof/>
            <w:webHidden/>
          </w:rPr>
          <w:tab/>
        </w:r>
        <w:r w:rsidR="007D7C57">
          <w:rPr>
            <w:noProof/>
            <w:webHidden/>
          </w:rPr>
          <w:fldChar w:fldCharType="begin"/>
        </w:r>
        <w:r w:rsidR="00732569">
          <w:rPr>
            <w:noProof/>
            <w:webHidden/>
          </w:rPr>
          <w:instrText xml:space="preserve"> PAGEREF _Toc503787481 \h </w:instrText>
        </w:r>
        <w:r w:rsidR="007D7C57">
          <w:rPr>
            <w:noProof/>
            <w:webHidden/>
          </w:rPr>
        </w:r>
        <w:r w:rsidR="007D7C57">
          <w:rPr>
            <w:noProof/>
            <w:webHidden/>
          </w:rPr>
          <w:fldChar w:fldCharType="separate"/>
        </w:r>
        <w:r w:rsidR="00732569">
          <w:rPr>
            <w:noProof/>
            <w:webHidden/>
          </w:rPr>
          <w:t>72</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82" w:history="1">
        <w:r w:rsidR="00732569" w:rsidRPr="00A679BB">
          <w:rPr>
            <w:rStyle w:val="Hyperlink"/>
            <w:noProof/>
            <w:lang w:val="sr-Latn-CS"/>
          </w:rPr>
          <w:t xml:space="preserve">12.1. </w:t>
        </w:r>
        <w:r w:rsidR="00732569" w:rsidRPr="00A679BB">
          <w:rPr>
            <w:rStyle w:val="Hyperlink"/>
            <w:noProof/>
          </w:rPr>
          <w:t>Vreme</w:t>
        </w:r>
        <w:r w:rsidR="00732569" w:rsidRPr="00A679BB">
          <w:rPr>
            <w:rStyle w:val="Hyperlink"/>
            <w:noProof/>
            <w:lang w:val="sr-Latn-CS"/>
          </w:rPr>
          <w:t xml:space="preserve"> </w:t>
        </w:r>
        <w:r w:rsidR="00732569" w:rsidRPr="00A679BB">
          <w:rPr>
            <w:rStyle w:val="Hyperlink"/>
            <w:noProof/>
          </w:rPr>
          <w:t>i</w:t>
        </w:r>
        <w:r w:rsidR="00732569" w:rsidRPr="00A679BB">
          <w:rPr>
            <w:rStyle w:val="Hyperlink"/>
            <w:noProof/>
            <w:lang w:val="sr-Latn-CS"/>
          </w:rPr>
          <w:t xml:space="preserve"> </w:t>
        </w:r>
        <w:r w:rsidR="00732569" w:rsidRPr="00A679BB">
          <w:rPr>
            <w:rStyle w:val="Hyperlink"/>
            <w:noProof/>
          </w:rPr>
          <w:t>na</w:t>
        </w:r>
        <w:r w:rsidR="00732569" w:rsidRPr="00A679BB">
          <w:rPr>
            <w:rStyle w:val="Hyperlink"/>
            <w:noProof/>
            <w:lang w:val="sr-Latn-CS"/>
          </w:rPr>
          <w:t>č</w:t>
        </w:r>
        <w:r w:rsidR="00732569" w:rsidRPr="00A679BB">
          <w:rPr>
            <w:rStyle w:val="Hyperlink"/>
            <w:noProof/>
          </w:rPr>
          <w:t>in</w:t>
        </w:r>
        <w:r w:rsidR="00732569" w:rsidRPr="00A679BB">
          <w:rPr>
            <w:rStyle w:val="Hyperlink"/>
            <w:noProof/>
            <w:lang w:val="sr-Latn-CS"/>
          </w:rPr>
          <w:t xml:space="preserve"> </w:t>
        </w:r>
        <w:r w:rsidR="00732569" w:rsidRPr="00A679BB">
          <w:rPr>
            <w:rStyle w:val="Hyperlink"/>
            <w:noProof/>
          </w:rPr>
          <w:t>prikupljanja</w:t>
        </w:r>
        <w:r w:rsidR="00732569" w:rsidRPr="00A679BB">
          <w:rPr>
            <w:rStyle w:val="Hyperlink"/>
            <w:noProof/>
            <w:lang w:val="sr-Latn-CS"/>
          </w:rPr>
          <w:t xml:space="preserve"> </w:t>
        </w:r>
        <w:r w:rsidR="00732569" w:rsidRPr="00A679BB">
          <w:rPr>
            <w:rStyle w:val="Hyperlink"/>
            <w:noProof/>
          </w:rPr>
          <w:t>terenskih</w:t>
        </w:r>
        <w:r w:rsidR="00732569" w:rsidRPr="00A679BB">
          <w:rPr>
            <w:rStyle w:val="Hyperlink"/>
            <w:noProof/>
            <w:lang w:val="sr-Latn-CS"/>
          </w:rPr>
          <w:t xml:space="preserve"> </w:t>
        </w:r>
        <w:r w:rsidR="00732569" w:rsidRPr="00A679BB">
          <w:rPr>
            <w:rStyle w:val="Hyperlink"/>
            <w:noProof/>
          </w:rPr>
          <w:t>podataka</w:t>
        </w:r>
        <w:r w:rsidR="00732569">
          <w:rPr>
            <w:noProof/>
            <w:webHidden/>
          </w:rPr>
          <w:tab/>
        </w:r>
        <w:r w:rsidR="007D7C57">
          <w:rPr>
            <w:noProof/>
            <w:webHidden/>
          </w:rPr>
          <w:fldChar w:fldCharType="begin"/>
        </w:r>
        <w:r w:rsidR="00732569">
          <w:rPr>
            <w:noProof/>
            <w:webHidden/>
          </w:rPr>
          <w:instrText xml:space="preserve"> PAGEREF _Toc503787482 \h </w:instrText>
        </w:r>
        <w:r w:rsidR="007D7C57">
          <w:rPr>
            <w:noProof/>
            <w:webHidden/>
          </w:rPr>
        </w:r>
        <w:r w:rsidR="007D7C57">
          <w:rPr>
            <w:noProof/>
            <w:webHidden/>
          </w:rPr>
          <w:fldChar w:fldCharType="separate"/>
        </w:r>
        <w:r w:rsidR="00732569">
          <w:rPr>
            <w:noProof/>
            <w:webHidden/>
          </w:rPr>
          <w:t>72</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83" w:history="1">
        <w:r w:rsidR="00732569" w:rsidRPr="00A679BB">
          <w:rPr>
            <w:rStyle w:val="Hyperlink"/>
            <w:noProof/>
            <w:lang w:val="sr-Latn-CS"/>
          </w:rPr>
          <w:t xml:space="preserve">12.1.1. </w:t>
        </w:r>
        <w:r w:rsidR="00732569" w:rsidRPr="00A679BB">
          <w:rPr>
            <w:rStyle w:val="Hyperlink"/>
            <w:noProof/>
          </w:rPr>
          <w:t>Geodetski</w:t>
        </w:r>
        <w:r w:rsidR="00732569" w:rsidRPr="00A679BB">
          <w:rPr>
            <w:rStyle w:val="Hyperlink"/>
            <w:noProof/>
            <w:lang w:val="sr-Latn-CS"/>
          </w:rPr>
          <w:t xml:space="preserve"> </w:t>
        </w:r>
        <w:r w:rsidR="00732569" w:rsidRPr="00A679BB">
          <w:rPr>
            <w:rStyle w:val="Hyperlink"/>
            <w:noProof/>
          </w:rPr>
          <w:t>radovi</w:t>
        </w:r>
        <w:r w:rsidR="00732569">
          <w:rPr>
            <w:noProof/>
            <w:webHidden/>
          </w:rPr>
          <w:tab/>
        </w:r>
        <w:r w:rsidR="007D7C57">
          <w:rPr>
            <w:noProof/>
            <w:webHidden/>
          </w:rPr>
          <w:fldChar w:fldCharType="begin"/>
        </w:r>
        <w:r w:rsidR="00732569">
          <w:rPr>
            <w:noProof/>
            <w:webHidden/>
          </w:rPr>
          <w:instrText xml:space="preserve"> PAGEREF _Toc503787483 \h </w:instrText>
        </w:r>
        <w:r w:rsidR="007D7C57">
          <w:rPr>
            <w:noProof/>
            <w:webHidden/>
          </w:rPr>
        </w:r>
        <w:r w:rsidR="007D7C57">
          <w:rPr>
            <w:noProof/>
            <w:webHidden/>
          </w:rPr>
          <w:fldChar w:fldCharType="separate"/>
        </w:r>
        <w:r w:rsidR="00732569">
          <w:rPr>
            <w:noProof/>
            <w:webHidden/>
          </w:rPr>
          <w:t>72</w:t>
        </w:r>
        <w:r w:rsidR="007D7C57">
          <w:rPr>
            <w:noProof/>
            <w:webHidden/>
          </w:rPr>
          <w:fldChar w:fldCharType="end"/>
        </w:r>
      </w:hyperlink>
    </w:p>
    <w:p w:rsidR="00732569" w:rsidRPr="006A0290" w:rsidRDefault="00067D1A" w:rsidP="00B5350C">
      <w:pPr>
        <w:pStyle w:val="TOC3"/>
        <w:tabs>
          <w:tab w:val="right" w:leader="dot" w:pos="16659"/>
        </w:tabs>
        <w:rPr>
          <w:rFonts w:ascii="Calibri" w:hAnsi="Calibri"/>
          <w:iCs w:val="0"/>
          <w:noProof/>
          <w:szCs w:val="22"/>
          <w:lang w:val="sr-Latn-CS" w:eastAsia="sr-Latn-CS"/>
        </w:rPr>
      </w:pPr>
      <w:hyperlink w:anchor="_Toc503787484" w:history="1">
        <w:r w:rsidR="00732569" w:rsidRPr="00A679BB">
          <w:rPr>
            <w:rStyle w:val="Hyperlink"/>
            <w:noProof/>
            <w:lang w:val="sr-Latn-CS"/>
          </w:rPr>
          <w:t xml:space="preserve">12.1.2. </w:t>
        </w:r>
        <w:r w:rsidR="00732569" w:rsidRPr="00A679BB">
          <w:rPr>
            <w:rStyle w:val="Hyperlink"/>
            <w:noProof/>
          </w:rPr>
          <w:t>Taksacioni</w:t>
        </w:r>
        <w:r w:rsidR="00732569" w:rsidRPr="00A679BB">
          <w:rPr>
            <w:rStyle w:val="Hyperlink"/>
            <w:noProof/>
            <w:lang w:val="sr-Latn-CS"/>
          </w:rPr>
          <w:t xml:space="preserve"> </w:t>
        </w:r>
        <w:r w:rsidR="00732569" w:rsidRPr="00A679BB">
          <w:rPr>
            <w:rStyle w:val="Hyperlink"/>
            <w:noProof/>
          </w:rPr>
          <w:t>radovi</w:t>
        </w:r>
        <w:r w:rsidR="00732569">
          <w:rPr>
            <w:noProof/>
            <w:webHidden/>
          </w:rPr>
          <w:tab/>
        </w:r>
        <w:r w:rsidR="007D7C57">
          <w:rPr>
            <w:noProof/>
            <w:webHidden/>
          </w:rPr>
          <w:fldChar w:fldCharType="begin"/>
        </w:r>
        <w:r w:rsidR="00732569">
          <w:rPr>
            <w:noProof/>
            <w:webHidden/>
          </w:rPr>
          <w:instrText xml:space="preserve"> PAGEREF _Toc503787484 \h </w:instrText>
        </w:r>
        <w:r w:rsidR="007D7C57">
          <w:rPr>
            <w:noProof/>
            <w:webHidden/>
          </w:rPr>
        </w:r>
        <w:r w:rsidR="007D7C57">
          <w:rPr>
            <w:noProof/>
            <w:webHidden/>
          </w:rPr>
          <w:fldChar w:fldCharType="separate"/>
        </w:r>
        <w:r w:rsidR="00732569">
          <w:rPr>
            <w:noProof/>
            <w:webHidden/>
          </w:rPr>
          <w:t>72</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85" w:history="1">
        <w:r w:rsidR="00732569" w:rsidRPr="00A679BB">
          <w:rPr>
            <w:rStyle w:val="Hyperlink"/>
            <w:noProof/>
            <w:lang w:val="sr-Latn-CS"/>
          </w:rPr>
          <w:t xml:space="preserve">12.2. </w:t>
        </w:r>
        <w:r w:rsidR="00732569" w:rsidRPr="00A679BB">
          <w:rPr>
            <w:rStyle w:val="Hyperlink"/>
            <w:noProof/>
          </w:rPr>
          <w:t>Obrada</w:t>
        </w:r>
        <w:r w:rsidR="00732569" w:rsidRPr="00A679BB">
          <w:rPr>
            <w:rStyle w:val="Hyperlink"/>
            <w:noProof/>
            <w:lang w:val="sr-Latn-CS"/>
          </w:rPr>
          <w:t xml:space="preserve"> </w:t>
        </w:r>
        <w:r w:rsidR="00732569" w:rsidRPr="00A679BB">
          <w:rPr>
            <w:rStyle w:val="Hyperlink"/>
            <w:noProof/>
          </w:rPr>
          <w:t>podataka</w:t>
        </w:r>
        <w:r w:rsidR="00732569">
          <w:rPr>
            <w:noProof/>
            <w:webHidden/>
          </w:rPr>
          <w:tab/>
        </w:r>
        <w:r w:rsidR="007D7C57">
          <w:rPr>
            <w:noProof/>
            <w:webHidden/>
          </w:rPr>
          <w:fldChar w:fldCharType="begin"/>
        </w:r>
        <w:r w:rsidR="00732569">
          <w:rPr>
            <w:noProof/>
            <w:webHidden/>
          </w:rPr>
          <w:instrText xml:space="preserve"> PAGEREF _Toc503787485 \h </w:instrText>
        </w:r>
        <w:r w:rsidR="007D7C57">
          <w:rPr>
            <w:noProof/>
            <w:webHidden/>
          </w:rPr>
        </w:r>
        <w:r w:rsidR="007D7C57">
          <w:rPr>
            <w:noProof/>
            <w:webHidden/>
          </w:rPr>
          <w:fldChar w:fldCharType="separate"/>
        </w:r>
        <w:r w:rsidR="00732569">
          <w:rPr>
            <w:noProof/>
            <w:webHidden/>
          </w:rPr>
          <w:t>72</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86" w:history="1">
        <w:r w:rsidR="00732569" w:rsidRPr="00A679BB">
          <w:rPr>
            <w:rStyle w:val="Hyperlink"/>
            <w:noProof/>
            <w:lang w:val="sr-Latn-CS"/>
          </w:rPr>
          <w:t xml:space="preserve">12.3. </w:t>
        </w:r>
        <w:r w:rsidR="00732569" w:rsidRPr="00A679BB">
          <w:rPr>
            <w:rStyle w:val="Hyperlink"/>
            <w:noProof/>
          </w:rPr>
          <w:t>Izrada</w:t>
        </w:r>
        <w:r w:rsidR="00732569" w:rsidRPr="00A679BB">
          <w:rPr>
            <w:rStyle w:val="Hyperlink"/>
            <w:noProof/>
            <w:lang w:val="sr-Latn-CS"/>
          </w:rPr>
          <w:t xml:space="preserve"> </w:t>
        </w:r>
        <w:r w:rsidR="00732569" w:rsidRPr="00A679BB">
          <w:rPr>
            <w:rStyle w:val="Hyperlink"/>
            <w:noProof/>
          </w:rPr>
          <w:t>karata</w:t>
        </w:r>
        <w:r w:rsidR="00732569">
          <w:rPr>
            <w:noProof/>
            <w:webHidden/>
          </w:rPr>
          <w:tab/>
        </w:r>
        <w:r w:rsidR="007D7C57">
          <w:rPr>
            <w:noProof/>
            <w:webHidden/>
          </w:rPr>
          <w:fldChar w:fldCharType="begin"/>
        </w:r>
        <w:r w:rsidR="00732569">
          <w:rPr>
            <w:noProof/>
            <w:webHidden/>
          </w:rPr>
          <w:instrText xml:space="preserve"> PAGEREF _Toc503787486 \h </w:instrText>
        </w:r>
        <w:r w:rsidR="007D7C57">
          <w:rPr>
            <w:noProof/>
            <w:webHidden/>
          </w:rPr>
        </w:r>
        <w:r w:rsidR="007D7C57">
          <w:rPr>
            <w:noProof/>
            <w:webHidden/>
          </w:rPr>
          <w:fldChar w:fldCharType="separate"/>
        </w:r>
        <w:r w:rsidR="00732569">
          <w:rPr>
            <w:noProof/>
            <w:webHidden/>
          </w:rPr>
          <w:t>72</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87" w:history="1">
        <w:r w:rsidR="00732569" w:rsidRPr="00A679BB">
          <w:rPr>
            <w:rStyle w:val="Hyperlink"/>
            <w:noProof/>
            <w:lang w:val="sr-Latn-CS"/>
          </w:rPr>
          <w:t xml:space="preserve">12.4. </w:t>
        </w:r>
        <w:r w:rsidR="00732569" w:rsidRPr="00A679BB">
          <w:rPr>
            <w:rStyle w:val="Hyperlink"/>
            <w:noProof/>
          </w:rPr>
          <w:t>Izrada</w:t>
        </w:r>
        <w:r w:rsidR="00732569" w:rsidRPr="00A679BB">
          <w:rPr>
            <w:rStyle w:val="Hyperlink"/>
            <w:noProof/>
            <w:lang w:val="sr-Latn-CS"/>
          </w:rPr>
          <w:t xml:space="preserve"> </w:t>
        </w:r>
        <w:r w:rsidR="00732569" w:rsidRPr="00A679BB">
          <w:rPr>
            <w:rStyle w:val="Hyperlink"/>
            <w:noProof/>
          </w:rPr>
          <w:t>tekstualnog</w:t>
        </w:r>
        <w:r w:rsidR="00732569" w:rsidRPr="00A679BB">
          <w:rPr>
            <w:rStyle w:val="Hyperlink"/>
            <w:noProof/>
            <w:lang w:val="sr-Latn-CS"/>
          </w:rPr>
          <w:t xml:space="preserve"> </w:t>
        </w:r>
        <w:r w:rsidR="00732569" w:rsidRPr="00A679BB">
          <w:rPr>
            <w:rStyle w:val="Hyperlink"/>
            <w:noProof/>
          </w:rPr>
          <w:t>dela</w:t>
        </w:r>
        <w:r w:rsidR="00732569">
          <w:rPr>
            <w:noProof/>
            <w:webHidden/>
          </w:rPr>
          <w:tab/>
        </w:r>
        <w:r w:rsidR="007D7C57">
          <w:rPr>
            <w:noProof/>
            <w:webHidden/>
          </w:rPr>
          <w:fldChar w:fldCharType="begin"/>
        </w:r>
        <w:r w:rsidR="00732569">
          <w:rPr>
            <w:noProof/>
            <w:webHidden/>
          </w:rPr>
          <w:instrText xml:space="preserve"> PAGEREF _Toc503787487 \h </w:instrText>
        </w:r>
        <w:r w:rsidR="007D7C57">
          <w:rPr>
            <w:noProof/>
            <w:webHidden/>
          </w:rPr>
        </w:r>
        <w:r w:rsidR="007D7C57">
          <w:rPr>
            <w:noProof/>
            <w:webHidden/>
          </w:rPr>
          <w:fldChar w:fldCharType="separate"/>
        </w:r>
        <w:r w:rsidR="00732569">
          <w:rPr>
            <w:noProof/>
            <w:webHidden/>
          </w:rPr>
          <w:t>72</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88" w:history="1">
        <w:r w:rsidR="00732569" w:rsidRPr="00A679BB">
          <w:rPr>
            <w:rStyle w:val="Hyperlink"/>
            <w:noProof/>
          </w:rPr>
          <w:t>12.5. Zapisnik sa preliminarnog sastanka radi verifikacije stanja i predloga planova</w:t>
        </w:r>
        <w:r w:rsidR="00732569">
          <w:rPr>
            <w:noProof/>
            <w:webHidden/>
          </w:rPr>
          <w:tab/>
        </w:r>
        <w:r w:rsidR="007D7C57">
          <w:rPr>
            <w:noProof/>
            <w:webHidden/>
          </w:rPr>
          <w:fldChar w:fldCharType="begin"/>
        </w:r>
        <w:r w:rsidR="00732569">
          <w:rPr>
            <w:noProof/>
            <w:webHidden/>
          </w:rPr>
          <w:instrText xml:space="preserve"> PAGEREF _Toc503787488 \h </w:instrText>
        </w:r>
        <w:r w:rsidR="007D7C57">
          <w:rPr>
            <w:noProof/>
            <w:webHidden/>
          </w:rPr>
        </w:r>
        <w:r w:rsidR="007D7C57">
          <w:rPr>
            <w:noProof/>
            <w:webHidden/>
          </w:rPr>
          <w:fldChar w:fldCharType="separate"/>
        </w:r>
        <w:r w:rsidR="00732569">
          <w:rPr>
            <w:noProof/>
            <w:webHidden/>
          </w:rPr>
          <w:t>72</w:t>
        </w:r>
        <w:r w:rsidR="007D7C57">
          <w:rPr>
            <w:noProof/>
            <w:webHidden/>
          </w:rPr>
          <w:fldChar w:fldCharType="end"/>
        </w:r>
      </w:hyperlink>
    </w:p>
    <w:p w:rsidR="00732569" w:rsidRPr="006A0290" w:rsidRDefault="00067D1A" w:rsidP="00B5350C">
      <w:pPr>
        <w:pStyle w:val="TOC2"/>
        <w:tabs>
          <w:tab w:val="right" w:leader="dot" w:pos="16659"/>
        </w:tabs>
        <w:rPr>
          <w:rFonts w:ascii="Calibri" w:hAnsi="Calibri"/>
          <w:smallCaps w:val="0"/>
          <w:noProof/>
          <w:szCs w:val="22"/>
          <w:lang w:val="sr-Latn-CS" w:eastAsia="sr-Latn-CS"/>
        </w:rPr>
      </w:pPr>
      <w:hyperlink w:anchor="_Toc503787489" w:history="1">
        <w:r w:rsidR="00732569" w:rsidRPr="00A679BB">
          <w:rPr>
            <w:rStyle w:val="Hyperlink"/>
            <w:noProof/>
            <w:lang w:val="sr-Latn-CS"/>
          </w:rPr>
          <w:t xml:space="preserve">12.6. </w:t>
        </w:r>
        <w:r w:rsidR="00732569" w:rsidRPr="00A679BB">
          <w:rPr>
            <w:rStyle w:val="Hyperlink"/>
            <w:noProof/>
          </w:rPr>
          <w:t>U</w:t>
        </w:r>
        <w:r w:rsidR="00732569" w:rsidRPr="00A679BB">
          <w:rPr>
            <w:rStyle w:val="Hyperlink"/>
            <w:noProof/>
            <w:lang w:val="sr-Latn-CS"/>
          </w:rPr>
          <w:t>č</w:t>
        </w:r>
        <w:r w:rsidR="00732569" w:rsidRPr="00A679BB">
          <w:rPr>
            <w:rStyle w:val="Hyperlink"/>
            <w:noProof/>
          </w:rPr>
          <w:t>esnici</w:t>
        </w:r>
        <w:r w:rsidR="00732569" w:rsidRPr="00A679BB">
          <w:rPr>
            <w:rStyle w:val="Hyperlink"/>
            <w:noProof/>
            <w:lang w:val="sr-Latn-CS"/>
          </w:rPr>
          <w:t xml:space="preserve"> </w:t>
        </w:r>
        <w:r w:rsidR="00732569" w:rsidRPr="00A679BB">
          <w:rPr>
            <w:rStyle w:val="Hyperlink"/>
            <w:noProof/>
          </w:rPr>
          <w:t>izrade</w:t>
        </w:r>
        <w:r w:rsidR="00732569" w:rsidRPr="00A679BB">
          <w:rPr>
            <w:rStyle w:val="Hyperlink"/>
            <w:noProof/>
            <w:lang w:val="sr-Latn-CS"/>
          </w:rPr>
          <w:t xml:space="preserve"> </w:t>
        </w:r>
        <w:r w:rsidR="00732569" w:rsidRPr="00A679BB">
          <w:rPr>
            <w:rStyle w:val="Hyperlink"/>
            <w:noProof/>
          </w:rPr>
          <w:t>osnove</w:t>
        </w:r>
        <w:r w:rsidR="00732569">
          <w:rPr>
            <w:noProof/>
            <w:webHidden/>
          </w:rPr>
          <w:tab/>
        </w:r>
        <w:r w:rsidR="007D7C57">
          <w:rPr>
            <w:noProof/>
            <w:webHidden/>
          </w:rPr>
          <w:fldChar w:fldCharType="begin"/>
        </w:r>
        <w:r w:rsidR="00732569">
          <w:rPr>
            <w:noProof/>
            <w:webHidden/>
          </w:rPr>
          <w:instrText xml:space="preserve"> PAGEREF _Toc503787489 \h </w:instrText>
        </w:r>
        <w:r w:rsidR="007D7C57">
          <w:rPr>
            <w:noProof/>
            <w:webHidden/>
          </w:rPr>
        </w:r>
        <w:r w:rsidR="007D7C57">
          <w:rPr>
            <w:noProof/>
            <w:webHidden/>
          </w:rPr>
          <w:fldChar w:fldCharType="separate"/>
        </w:r>
        <w:r w:rsidR="00732569">
          <w:rPr>
            <w:noProof/>
            <w:webHidden/>
          </w:rPr>
          <w:t>73</w:t>
        </w:r>
        <w:r w:rsidR="007D7C57">
          <w:rPr>
            <w:noProof/>
            <w:webHidden/>
          </w:rPr>
          <w:fldChar w:fldCharType="end"/>
        </w:r>
      </w:hyperlink>
    </w:p>
    <w:p w:rsidR="00732569" w:rsidRPr="006A0290" w:rsidRDefault="00067D1A" w:rsidP="00B5350C">
      <w:pPr>
        <w:pStyle w:val="TOC1"/>
        <w:rPr>
          <w:rFonts w:ascii="Calibri" w:hAnsi="Calibri"/>
          <w:noProof/>
          <w:sz w:val="22"/>
          <w:szCs w:val="22"/>
          <w:lang w:val="sr-Latn-CS" w:eastAsia="sr-Latn-CS"/>
        </w:rPr>
      </w:pPr>
      <w:hyperlink w:anchor="_Toc503787490" w:history="1">
        <w:r w:rsidR="00732569" w:rsidRPr="00A679BB">
          <w:rPr>
            <w:rStyle w:val="Hyperlink"/>
            <w:noProof/>
          </w:rPr>
          <w:t>13. ZAVRŠNE ODREDBE</w:t>
        </w:r>
        <w:r w:rsidR="00732569">
          <w:rPr>
            <w:noProof/>
            <w:webHidden/>
          </w:rPr>
          <w:tab/>
        </w:r>
        <w:r w:rsidR="007D7C57">
          <w:rPr>
            <w:noProof/>
            <w:webHidden/>
          </w:rPr>
          <w:fldChar w:fldCharType="begin"/>
        </w:r>
        <w:r w:rsidR="00732569">
          <w:rPr>
            <w:noProof/>
            <w:webHidden/>
          </w:rPr>
          <w:instrText xml:space="preserve"> PAGEREF _Toc503787490 \h </w:instrText>
        </w:r>
        <w:r w:rsidR="007D7C57">
          <w:rPr>
            <w:noProof/>
            <w:webHidden/>
          </w:rPr>
        </w:r>
        <w:r w:rsidR="007D7C57">
          <w:rPr>
            <w:noProof/>
            <w:webHidden/>
          </w:rPr>
          <w:fldChar w:fldCharType="separate"/>
        </w:r>
        <w:r w:rsidR="00732569">
          <w:rPr>
            <w:noProof/>
            <w:webHidden/>
          </w:rPr>
          <w:t>74</w:t>
        </w:r>
        <w:r w:rsidR="007D7C57">
          <w:rPr>
            <w:noProof/>
            <w:webHidden/>
          </w:rPr>
          <w:fldChar w:fldCharType="end"/>
        </w:r>
      </w:hyperlink>
    </w:p>
    <w:p w:rsidR="00732569" w:rsidRPr="006A0290" w:rsidRDefault="00067D1A" w:rsidP="00B5350C">
      <w:pPr>
        <w:pStyle w:val="TOC1"/>
        <w:rPr>
          <w:rFonts w:ascii="Calibri" w:hAnsi="Calibri"/>
          <w:noProof/>
          <w:sz w:val="22"/>
          <w:szCs w:val="22"/>
          <w:lang w:val="sr-Latn-CS" w:eastAsia="sr-Latn-CS"/>
        </w:rPr>
      </w:pPr>
      <w:hyperlink w:anchor="_Toc503787491" w:history="1">
        <w:r w:rsidR="00732569" w:rsidRPr="00A679BB">
          <w:rPr>
            <w:rStyle w:val="Hyperlink"/>
            <w:noProof/>
          </w:rPr>
          <w:t>14. VRSTA DRVEĆA I TARIFE</w:t>
        </w:r>
        <w:r w:rsidR="00732569">
          <w:rPr>
            <w:noProof/>
            <w:webHidden/>
          </w:rPr>
          <w:tab/>
        </w:r>
        <w:r w:rsidR="007D7C57">
          <w:rPr>
            <w:noProof/>
            <w:webHidden/>
          </w:rPr>
          <w:fldChar w:fldCharType="begin"/>
        </w:r>
        <w:r w:rsidR="00732569">
          <w:rPr>
            <w:noProof/>
            <w:webHidden/>
          </w:rPr>
          <w:instrText xml:space="preserve"> PAGEREF _Toc503787491 \h </w:instrText>
        </w:r>
        <w:r w:rsidR="007D7C57">
          <w:rPr>
            <w:noProof/>
            <w:webHidden/>
          </w:rPr>
        </w:r>
        <w:r w:rsidR="007D7C57">
          <w:rPr>
            <w:noProof/>
            <w:webHidden/>
          </w:rPr>
          <w:fldChar w:fldCharType="separate"/>
        </w:r>
        <w:r w:rsidR="00732569">
          <w:rPr>
            <w:noProof/>
            <w:webHidden/>
          </w:rPr>
          <w:t>75</w:t>
        </w:r>
        <w:r w:rsidR="007D7C57">
          <w:rPr>
            <w:noProof/>
            <w:webHidden/>
          </w:rPr>
          <w:fldChar w:fldCharType="end"/>
        </w:r>
      </w:hyperlink>
    </w:p>
    <w:p w:rsidR="00732569" w:rsidRPr="006A0290" w:rsidRDefault="00067D1A" w:rsidP="00B5350C">
      <w:pPr>
        <w:pStyle w:val="TOC1"/>
        <w:rPr>
          <w:rFonts w:ascii="Calibri" w:hAnsi="Calibri"/>
          <w:noProof/>
          <w:sz w:val="22"/>
          <w:szCs w:val="22"/>
          <w:lang w:val="sr-Latn-CS" w:eastAsia="sr-Latn-CS"/>
        </w:rPr>
      </w:pPr>
      <w:hyperlink w:anchor="_Toc503787492" w:history="1">
        <w:r w:rsidR="00732569" w:rsidRPr="00A679BB">
          <w:rPr>
            <w:rStyle w:val="Hyperlink"/>
            <w:noProof/>
          </w:rPr>
          <w:t>15. ŠUMSKA HRONIKA</w:t>
        </w:r>
        <w:r w:rsidR="00732569">
          <w:rPr>
            <w:noProof/>
            <w:webHidden/>
          </w:rPr>
          <w:tab/>
        </w:r>
        <w:r w:rsidR="007D7C57">
          <w:rPr>
            <w:noProof/>
            <w:webHidden/>
          </w:rPr>
          <w:fldChar w:fldCharType="begin"/>
        </w:r>
        <w:r w:rsidR="00732569">
          <w:rPr>
            <w:noProof/>
            <w:webHidden/>
          </w:rPr>
          <w:instrText xml:space="preserve"> PAGEREF _Toc503787492 \h </w:instrText>
        </w:r>
        <w:r w:rsidR="007D7C57">
          <w:rPr>
            <w:noProof/>
            <w:webHidden/>
          </w:rPr>
        </w:r>
        <w:r w:rsidR="007D7C57">
          <w:rPr>
            <w:noProof/>
            <w:webHidden/>
          </w:rPr>
          <w:fldChar w:fldCharType="separate"/>
        </w:r>
        <w:r w:rsidR="00732569">
          <w:rPr>
            <w:noProof/>
            <w:webHidden/>
          </w:rPr>
          <w:t>76</w:t>
        </w:r>
        <w:r w:rsidR="007D7C57">
          <w:rPr>
            <w:noProof/>
            <w:webHidden/>
          </w:rPr>
          <w:fldChar w:fldCharType="end"/>
        </w:r>
      </w:hyperlink>
    </w:p>
    <w:p w:rsidR="00732569" w:rsidRDefault="007D7C57" w:rsidP="00B5350C">
      <w:r>
        <w:fldChar w:fldCharType="end"/>
      </w:r>
    </w:p>
    <w:p w:rsidR="00732569" w:rsidRDefault="00732569" w:rsidP="00B5350C">
      <w:pPr>
        <w:rPr>
          <w:szCs w:val="24"/>
        </w:rPr>
      </w:pPr>
    </w:p>
    <w:p w:rsidR="00FE4008" w:rsidRDefault="00FE4008" w:rsidP="00B5350C"/>
    <w:sectPr w:rsidR="00FE4008" w:rsidSect="00E5624B">
      <w:headerReference w:type="default" r:id="rId12"/>
      <w:footerReference w:type="even" r:id="rId13"/>
      <w:footerReference w:type="default" r:id="rId14"/>
      <w:pgSz w:w="20639" w:h="14572" w:orient="landscape" w:code="12"/>
      <w:pgMar w:top="1418" w:right="1985" w:bottom="851"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1B0" w:rsidRDefault="00CF51B0" w:rsidP="00922E25">
      <w:r>
        <w:separator/>
      </w:r>
    </w:p>
  </w:endnote>
  <w:endnote w:type="continuationSeparator" w:id="0">
    <w:p w:rsidR="00CF51B0" w:rsidRDefault="00CF51B0" w:rsidP="0092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YU">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imesRoman">
    <w:altName w:val="Times New Roman"/>
    <w:charset w:val="00"/>
    <w:family w:val="auto"/>
    <w:pitch w:val="variable"/>
    <w:sig w:usb0="00000003" w:usb1="00000000" w:usb2="00000000" w:usb3="00000000" w:csb0="00000001" w:csb1="00000000"/>
  </w:font>
  <w:font w:name="YuCiril Times">
    <w:altName w:val="Courier New"/>
    <w:charset w:val="00"/>
    <w:family w:val="roman"/>
    <w:pitch w:val="variable"/>
    <w:sig w:usb0="00000003" w:usb1="00000000" w:usb2="00000000" w:usb3="00000000" w:csb0="00000001" w:csb1="00000000"/>
  </w:font>
  <w:font w:name="YUDutchR">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YU C Times">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MT">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D1A" w:rsidRDefault="00067D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7D1A" w:rsidRDefault="00067D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D1A" w:rsidRDefault="00067D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624B">
      <w:rPr>
        <w:rStyle w:val="PageNumber"/>
        <w:noProof/>
      </w:rPr>
      <w:t>22</w:t>
    </w:r>
    <w:r>
      <w:rPr>
        <w:rStyle w:val="PageNumber"/>
      </w:rPr>
      <w:fldChar w:fldCharType="end"/>
    </w:r>
  </w:p>
  <w:p w:rsidR="00067D1A" w:rsidRPr="003F034A" w:rsidRDefault="00067D1A" w:rsidP="00B05CC4">
    <w:pPr>
      <w:pStyle w:val="Footer"/>
      <w:tabs>
        <w:tab w:val="left" w:pos="709"/>
      </w:tabs>
      <w:ind w:right="360"/>
      <w:jc w:val="left"/>
      <w:rPr>
        <w:sz w:val="18"/>
        <w:szCs w:val="18"/>
      </w:rPr>
    </w:pPr>
    <w:r>
      <w:rPr>
        <w:sz w:val="18"/>
        <w:szCs w:val="18"/>
      </w:rPr>
      <w:t>Osnova gazdovanja šumama za GJ "Potiske šume"</w:t>
    </w:r>
  </w:p>
  <w:p w:rsidR="00067D1A" w:rsidRDefault="00067D1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1B0" w:rsidRDefault="00CF51B0" w:rsidP="00922E25">
      <w:r>
        <w:separator/>
      </w:r>
    </w:p>
  </w:footnote>
  <w:footnote w:type="continuationSeparator" w:id="0">
    <w:p w:rsidR="00CF51B0" w:rsidRDefault="00CF51B0" w:rsidP="00922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D1A" w:rsidRDefault="00067D1A" w:rsidP="00B05CC4">
    <w:pPr>
      <w:pStyle w:val="Header"/>
      <w:rPr>
        <w:sz w:val="16"/>
        <w:szCs w:val="16"/>
      </w:rPr>
    </w:pPr>
    <w:r>
      <w:rPr>
        <w:noProof/>
        <w:lang w:val="en-GB" w:eastAsia="en-GB"/>
      </w:rPr>
      <w:drawing>
        <wp:anchor distT="0" distB="0" distL="114300" distR="114300" simplePos="0" relativeHeight="251657728" behindDoc="1" locked="0" layoutInCell="1" allowOverlap="1">
          <wp:simplePos x="0" y="0"/>
          <wp:positionH relativeFrom="column">
            <wp:posOffset>532130</wp:posOffset>
          </wp:positionH>
          <wp:positionV relativeFrom="paragraph">
            <wp:posOffset>-6985</wp:posOffset>
          </wp:positionV>
          <wp:extent cx="261620" cy="3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 cy="304800"/>
                  </a:xfrm>
                  <a:prstGeom prst="rect">
                    <a:avLst/>
                  </a:prstGeom>
                  <a:noFill/>
                </pic:spPr>
              </pic:pic>
            </a:graphicData>
          </a:graphic>
          <wp14:sizeRelH relativeFrom="page">
            <wp14:pctWidth>0</wp14:pctWidth>
          </wp14:sizeRelH>
          <wp14:sizeRelV relativeFrom="page">
            <wp14:pctHeight>0</wp14:pctHeight>
          </wp14:sizeRelV>
        </wp:anchor>
      </w:drawing>
    </w:r>
  </w:p>
  <w:p w:rsidR="00067D1A" w:rsidRPr="00F82FAF" w:rsidRDefault="00067D1A" w:rsidP="00B05CC4">
    <w:pPr>
      <w:pStyle w:val="Header"/>
      <w:rPr>
        <w:sz w:val="16"/>
        <w:szCs w:val="16"/>
      </w:rPr>
    </w:pPr>
    <w:r>
      <w:rPr>
        <w:sz w:val="16"/>
        <w:szCs w:val="16"/>
      </w:rPr>
      <w:t xml:space="preserve">               JP "VOJVODINAŠUME" PETROVARADIN,    ŠG "SOMBOR"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DEEB32"/>
    <w:lvl w:ilvl="0">
      <w:start w:val="1"/>
      <w:numFmt w:val="bullet"/>
      <w:pStyle w:val="ListBullet2"/>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8D899CA"/>
    <w:lvl w:ilvl="0">
      <w:start w:val="1"/>
      <w:numFmt w:val="bullet"/>
      <w:pStyle w:val="ListContinue"/>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7ECCB5E4"/>
    <w:lvl w:ilvl="0">
      <w:start w:val="1"/>
      <w:numFmt w:val="bullet"/>
      <w:pStyle w:val="ListBullet4"/>
      <w:lvlText w:val=""/>
      <w:lvlJc w:val="left"/>
      <w:pPr>
        <w:tabs>
          <w:tab w:val="num" w:pos="1080"/>
        </w:tabs>
        <w:ind w:left="1080" w:hanging="360"/>
      </w:pPr>
      <w:rPr>
        <w:rFonts w:ascii="Symbol" w:hAnsi="Symbol" w:hint="default"/>
      </w:rPr>
    </w:lvl>
  </w:abstractNum>
  <w:abstractNum w:abstractNumId="3" w15:restartNumberingAfterBreak="0">
    <w:nsid w:val="059D75AD"/>
    <w:multiLevelType w:val="hybridMultilevel"/>
    <w:tmpl w:val="2B08487A"/>
    <w:lvl w:ilvl="0" w:tplc="4BD0FC1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ADC41BB"/>
    <w:multiLevelType w:val="hybridMultilevel"/>
    <w:tmpl w:val="B8AE8C6E"/>
    <w:lvl w:ilvl="0" w:tplc="B4BAB2CA">
      <w:numFmt w:val="bullet"/>
      <w:lvlText w:val="-"/>
      <w:lvlJc w:val="left"/>
      <w:pPr>
        <w:tabs>
          <w:tab w:val="num" w:pos="1470"/>
        </w:tabs>
        <w:ind w:left="1470" w:hanging="360"/>
      </w:pPr>
      <w:rPr>
        <w:rFonts w:ascii="Arial" w:eastAsia="Times New Roman" w:hAnsi="Arial"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5" w15:restartNumberingAfterBreak="0">
    <w:nsid w:val="0C1958C0"/>
    <w:multiLevelType w:val="hybridMultilevel"/>
    <w:tmpl w:val="244605A6"/>
    <w:lvl w:ilvl="0" w:tplc="FB580084">
      <w:start w:val="1"/>
      <w:numFmt w:val="decimal"/>
      <w:lvlText w:val="%1."/>
      <w:lvlJc w:val="left"/>
      <w:pPr>
        <w:tabs>
          <w:tab w:val="num" w:pos="720"/>
        </w:tabs>
        <w:ind w:left="720" w:hanging="360"/>
      </w:pPr>
      <w:rPr>
        <w:rFonts w:hint="default"/>
      </w:rPr>
    </w:lvl>
    <w:lvl w:ilvl="1" w:tplc="0DD855F2">
      <w:numFmt w:val="none"/>
      <w:lvlText w:val=""/>
      <w:lvlJc w:val="left"/>
      <w:pPr>
        <w:tabs>
          <w:tab w:val="num" w:pos="360"/>
        </w:tabs>
      </w:pPr>
    </w:lvl>
    <w:lvl w:ilvl="2" w:tplc="B6240424">
      <w:numFmt w:val="none"/>
      <w:lvlText w:val=""/>
      <w:lvlJc w:val="left"/>
      <w:pPr>
        <w:tabs>
          <w:tab w:val="num" w:pos="360"/>
        </w:tabs>
      </w:pPr>
    </w:lvl>
    <w:lvl w:ilvl="3" w:tplc="26CCBA32">
      <w:numFmt w:val="none"/>
      <w:lvlText w:val=""/>
      <w:lvlJc w:val="left"/>
      <w:pPr>
        <w:tabs>
          <w:tab w:val="num" w:pos="360"/>
        </w:tabs>
      </w:pPr>
    </w:lvl>
    <w:lvl w:ilvl="4" w:tplc="A5BC9630">
      <w:numFmt w:val="none"/>
      <w:lvlText w:val=""/>
      <w:lvlJc w:val="left"/>
      <w:pPr>
        <w:tabs>
          <w:tab w:val="num" w:pos="360"/>
        </w:tabs>
      </w:pPr>
    </w:lvl>
    <w:lvl w:ilvl="5" w:tplc="2E3C1584">
      <w:numFmt w:val="none"/>
      <w:lvlText w:val=""/>
      <w:lvlJc w:val="left"/>
      <w:pPr>
        <w:tabs>
          <w:tab w:val="num" w:pos="360"/>
        </w:tabs>
      </w:pPr>
    </w:lvl>
    <w:lvl w:ilvl="6" w:tplc="C50AB23E">
      <w:numFmt w:val="none"/>
      <w:lvlText w:val=""/>
      <w:lvlJc w:val="left"/>
      <w:pPr>
        <w:tabs>
          <w:tab w:val="num" w:pos="360"/>
        </w:tabs>
      </w:pPr>
    </w:lvl>
    <w:lvl w:ilvl="7" w:tplc="966A015C">
      <w:numFmt w:val="none"/>
      <w:lvlText w:val=""/>
      <w:lvlJc w:val="left"/>
      <w:pPr>
        <w:tabs>
          <w:tab w:val="num" w:pos="360"/>
        </w:tabs>
      </w:pPr>
    </w:lvl>
    <w:lvl w:ilvl="8" w:tplc="7B841010">
      <w:numFmt w:val="none"/>
      <w:lvlText w:val=""/>
      <w:lvlJc w:val="left"/>
      <w:pPr>
        <w:tabs>
          <w:tab w:val="num" w:pos="360"/>
        </w:tabs>
      </w:pPr>
    </w:lvl>
  </w:abstractNum>
  <w:abstractNum w:abstractNumId="6" w15:restartNumberingAfterBreak="0">
    <w:nsid w:val="0CA82B8D"/>
    <w:multiLevelType w:val="singleLevel"/>
    <w:tmpl w:val="D7FECB6C"/>
    <w:lvl w:ilvl="0">
      <w:start w:val="2"/>
      <w:numFmt w:val="bullet"/>
      <w:lvlText w:val="-"/>
      <w:lvlJc w:val="left"/>
      <w:pPr>
        <w:tabs>
          <w:tab w:val="num" w:pos="1080"/>
        </w:tabs>
        <w:ind w:left="1080" w:hanging="360"/>
      </w:pPr>
      <w:rPr>
        <w:rFonts w:ascii="Times New Roman" w:hAnsi="Times New Roman" w:hint="default"/>
      </w:rPr>
    </w:lvl>
  </w:abstractNum>
  <w:abstractNum w:abstractNumId="7" w15:restartNumberingAfterBreak="0">
    <w:nsid w:val="0D977EF9"/>
    <w:multiLevelType w:val="hybridMultilevel"/>
    <w:tmpl w:val="BB86851A"/>
    <w:lvl w:ilvl="0" w:tplc="081A0017">
      <w:start w:val="1"/>
      <w:numFmt w:val="lowerLetter"/>
      <w:lvlText w:val="%1)"/>
      <w:lvlJc w:val="left"/>
      <w:pPr>
        <w:ind w:left="144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8" w15:restartNumberingAfterBreak="0">
    <w:nsid w:val="0E160CE6"/>
    <w:multiLevelType w:val="hybridMultilevel"/>
    <w:tmpl w:val="1AF6A4D2"/>
    <w:lvl w:ilvl="0" w:tplc="081A0001">
      <w:start w:val="1"/>
      <w:numFmt w:val="bullet"/>
      <w:lvlText w:val=""/>
      <w:lvlJc w:val="left"/>
      <w:pPr>
        <w:tabs>
          <w:tab w:val="num" w:pos="1429"/>
        </w:tabs>
        <w:ind w:left="1429" w:hanging="360"/>
      </w:pPr>
      <w:rPr>
        <w:rFonts w:ascii="Symbol" w:hAnsi="Symbol" w:hint="default"/>
      </w:rPr>
    </w:lvl>
    <w:lvl w:ilvl="1" w:tplc="081A0003" w:tentative="1">
      <w:start w:val="1"/>
      <w:numFmt w:val="bullet"/>
      <w:lvlText w:val="o"/>
      <w:lvlJc w:val="left"/>
      <w:pPr>
        <w:tabs>
          <w:tab w:val="num" w:pos="2149"/>
        </w:tabs>
        <w:ind w:left="2149" w:hanging="360"/>
      </w:pPr>
      <w:rPr>
        <w:rFonts w:ascii="Courier New" w:hAnsi="Courier New" w:cs="Courier New" w:hint="default"/>
      </w:rPr>
    </w:lvl>
    <w:lvl w:ilvl="2" w:tplc="081A0005" w:tentative="1">
      <w:start w:val="1"/>
      <w:numFmt w:val="bullet"/>
      <w:lvlText w:val=""/>
      <w:lvlJc w:val="left"/>
      <w:pPr>
        <w:tabs>
          <w:tab w:val="num" w:pos="2869"/>
        </w:tabs>
        <w:ind w:left="2869" w:hanging="360"/>
      </w:pPr>
      <w:rPr>
        <w:rFonts w:ascii="Wingdings" w:hAnsi="Wingdings" w:hint="default"/>
      </w:rPr>
    </w:lvl>
    <w:lvl w:ilvl="3" w:tplc="081A0001" w:tentative="1">
      <w:start w:val="1"/>
      <w:numFmt w:val="bullet"/>
      <w:lvlText w:val=""/>
      <w:lvlJc w:val="left"/>
      <w:pPr>
        <w:tabs>
          <w:tab w:val="num" w:pos="3589"/>
        </w:tabs>
        <w:ind w:left="3589" w:hanging="360"/>
      </w:pPr>
      <w:rPr>
        <w:rFonts w:ascii="Symbol" w:hAnsi="Symbol" w:hint="default"/>
      </w:rPr>
    </w:lvl>
    <w:lvl w:ilvl="4" w:tplc="081A0003" w:tentative="1">
      <w:start w:val="1"/>
      <w:numFmt w:val="bullet"/>
      <w:lvlText w:val="o"/>
      <w:lvlJc w:val="left"/>
      <w:pPr>
        <w:tabs>
          <w:tab w:val="num" w:pos="4309"/>
        </w:tabs>
        <w:ind w:left="4309" w:hanging="360"/>
      </w:pPr>
      <w:rPr>
        <w:rFonts w:ascii="Courier New" w:hAnsi="Courier New" w:cs="Courier New" w:hint="default"/>
      </w:rPr>
    </w:lvl>
    <w:lvl w:ilvl="5" w:tplc="081A0005" w:tentative="1">
      <w:start w:val="1"/>
      <w:numFmt w:val="bullet"/>
      <w:lvlText w:val=""/>
      <w:lvlJc w:val="left"/>
      <w:pPr>
        <w:tabs>
          <w:tab w:val="num" w:pos="5029"/>
        </w:tabs>
        <w:ind w:left="5029" w:hanging="360"/>
      </w:pPr>
      <w:rPr>
        <w:rFonts w:ascii="Wingdings" w:hAnsi="Wingdings" w:hint="default"/>
      </w:rPr>
    </w:lvl>
    <w:lvl w:ilvl="6" w:tplc="081A0001" w:tentative="1">
      <w:start w:val="1"/>
      <w:numFmt w:val="bullet"/>
      <w:lvlText w:val=""/>
      <w:lvlJc w:val="left"/>
      <w:pPr>
        <w:tabs>
          <w:tab w:val="num" w:pos="5749"/>
        </w:tabs>
        <w:ind w:left="5749" w:hanging="360"/>
      </w:pPr>
      <w:rPr>
        <w:rFonts w:ascii="Symbol" w:hAnsi="Symbol" w:hint="default"/>
      </w:rPr>
    </w:lvl>
    <w:lvl w:ilvl="7" w:tplc="081A0003" w:tentative="1">
      <w:start w:val="1"/>
      <w:numFmt w:val="bullet"/>
      <w:lvlText w:val="o"/>
      <w:lvlJc w:val="left"/>
      <w:pPr>
        <w:tabs>
          <w:tab w:val="num" w:pos="6469"/>
        </w:tabs>
        <w:ind w:left="6469" w:hanging="360"/>
      </w:pPr>
      <w:rPr>
        <w:rFonts w:ascii="Courier New" w:hAnsi="Courier New" w:cs="Courier New" w:hint="default"/>
      </w:rPr>
    </w:lvl>
    <w:lvl w:ilvl="8" w:tplc="081A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00F38AB"/>
    <w:multiLevelType w:val="hybridMultilevel"/>
    <w:tmpl w:val="5E2C1E0C"/>
    <w:lvl w:ilvl="0" w:tplc="FA2C3780">
      <w:start w:val="1"/>
      <w:numFmt w:val="lowerLetter"/>
      <w:lvlText w:val="%1)"/>
      <w:lvlJc w:val="left"/>
      <w:pPr>
        <w:tabs>
          <w:tab w:val="num" w:pos="1353"/>
        </w:tabs>
        <w:ind w:left="1353"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FE0128"/>
    <w:multiLevelType w:val="hybridMultilevel"/>
    <w:tmpl w:val="33C46E6E"/>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1" w15:restartNumberingAfterBreak="0">
    <w:nsid w:val="16E87B12"/>
    <w:multiLevelType w:val="singleLevel"/>
    <w:tmpl w:val="04090001"/>
    <w:lvl w:ilvl="0">
      <w:start w:val="1"/>
      <w:numFmt w:val="bullet"/>
      <w:pStyle w:val="BodyText"/>
      <w:lvlText w:val=""/>
      <w:lvlJc w:val="left"/>
      <w:pPr>
        <w:tabs>
          <w:tab w:val="num" w:pos="360"/>
        </w:tabs>
        <w:ind w:left="360" w:hanging="360"/>
      </w:pPr>
      <w:rPr>
        <w:rFonts w:ascii="Symbol" w:hAnsi="Symbol" w:hint="default"/>
      </w:rPr>
    </w:lvl>
  </w:abstractNum>
  <w:abstractNum w:abstractNumId="12" w15:restartNumberingAfterBreak="0">
    <w:nsid w:val="1AD05F4B"/>
    <w:multiLevelType w:val="hybridMultilevel"/>
    <w:tmpl w:val="36CA2B92"/>
    <w:lvl w:ilvl="0" w:tplc="9FDAE8BC">
      <w:start w:val="6"/>
      <w:numFmt w:val="bullet"/>
      <w:lvlText w:val="-"/>
      <w:lvlJc w:val="left"/>
      <w:pPr>
        <w:tabs>
          <w:tab w:val="num" w:pos="1470"/>
        </w:tabs>
        <w:ind w:left="1470" w:hanging="360"/>
      </w:pPr>
      <w:rPr>
        <w:rFonts w:ascii="AriYU" w:eastAsia="Times New Roman" w:hAnsi="AriYU" w:cs="Times New Roman"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3" w15:restartNumberingAfterBreak="0">
    <w:nsid w:val="1F320669"/>
    <w:multiLevelType w:val="hybridMultilevel"/>
    <w:tmpl w:val="72ACC2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A976CA"/>
    <w:multiLevelType w:val="hybridMultilevel"/>
    <w:tmpl w:val="ED76775C"/>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5" w15:restartNumberingAfterBreak="0">
    <w:nsid w:val="247674BF"/>
    <w:multiLevelType w:val="hybridMultilevel"/>
    <w:tmpl w:val="43F69F7E"/>
    <w:lvl w:ilvl="0" w:tplc="6BEA5E90">
      <w:start w:val="1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844DAC"/>
    <w:multiLevelType w:val="hybridMultilevel"/>
    <w:tmpl w:val="8DF0B348"/>
    <w:lvl w:ilvl="0" w:tplc="E02A2BEA">
      <w:start w:val="1"/>
      <w:numFmt w:val="lowerLetter"/>
      <w:lvlText w:val="%1)"/>
      <w:lvlJc w:val="left"/>
      <w:pPr>
        <w:tabs>
          <w:tab w:val="num" w:pos="1080"/>
        </w:tabs>
        <w:ind w:left="1080" w:hanging="360"/>
      </w:pPr>
      <w:rPr>
        <w:rFonts w:hint="default"/>
      </w:rPr>
    </w:lvl>
    <w:lvl w:ilvl="1" w:tplc="44247080">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D641907"/>
    <w:multiLevelType w:val="multilevel"/>
    <w:tmpl w:val="ADD8A6BA"/>
    <w:lvl w:ilvl="0">
      <w:start w:val="1"/>
      <w:numFmt w:val="decimal"/>
      <w:isLgl/>
      <w:lvlText w:val="%1.1."/>
      <w:lvlJc w:val="left"/>
      <w:pPr>
        <w:tabs>
          <w:tab w:val="num" w:pos="2880"/>
        </w:tabs>
        <w:ind w:left="2880" w:hanging="720"/>
      </w:pPr>
      <w:rPr>
        <w:rFonts w:hint="default"/>
      </w:rPr>
    </w:lvl>
    <w:lvl w:ilvl="1">
      <w:start w:val="1"/>
      <w:numFmt w:val="decimal"/>
      <w:pStyle w:val="StyleHeading2After24pt"/>
      <w:lvlText w:val="%1.%2."/>
      <w:lvlJc w:val="left"/>
      <w:pPr>
        <w:tabs>
          <w:tab w:val="num" w:pos="2970"/>
        </w:tabs>
        <w:ind w:left="2970" w:hanging="810"/>
      </w:pPr>
      <w:rPr>
        <w:rFonts w:hint="default"/>
      </w:rPr>
    </w:lvl>
    <w:lvl w:ilvl="2">
      <w:start w:val="1"/>
      <w:numFmt w:val="decimal"/>
      <w:lvlText w:val="%1.%2.%3."/>
      <w:lvlJc w:val="left"/>
      <w:pPr>
        <w:tabs>
          <w:tab w:val="num" w:pos="3690"/>
        </w:tabs>
        <w:ind w:left="3690" w:hanging="81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280"/>
        </w:tabs>
        <w:ind w:left="828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8" w15:restartNumberingAfterBreak="0">
    <w:nsid w:val="2EA0760E"/>
    <w:multiLevelType w:val="hybridMultilevel"/>
    <w:tmpl w:val="0F546FEA"/>
    <w:lvl w:ilvl="0" w:tplc="FA2C3780">
      <w:start w:val="1"/>
      <w:numFmt w:val="lowerLetter"/>
      <w:lvlText w:val="%1)"/>
      <w:lvlJc w:val="left"/>
      <w:pPr>
        <w:tabs>
          <w:tab w:val="num" w:pos="1353"/>
        </w:tabs>
        <w:ind w:left="1353" w:hanging="360"/>
      </w:pPr>
      <w:rPr>
        <w:rFonts w:hint="default"/>
        <w:b w:val="0"/>
      </w:rPr>
    </w:lvl>
    <w:lvl w:ilvl="1" w:tplc="04090019" w:tentative="1">
      <w:start w:val="1"/>
      <w:numFmt w:val="lowerLetter"/>
      <w:pStyle w:val="ListBullet3"/>
      <w:lvlText w:val="%2."/>
      <w:lvlJc w:val="left"/>
      <w:pPr>
        <w:tabs>
          <w:tab w:val="num" w:pos="2048"/>
        </w:tabs>
        <w:ind w:left="2048" w:hanging="360"/>
      </w:pPr>
    </w:lvl>
    <w:lvl w:ilvl="2" w:tplc="0409001B" w:tentative="1">
      <w:start w:val="1"/>
      <w:numFmt w:val="lowerRoman"/>
      <w:lvlText w:val="%3."/>
      <w:lvlJc w:val="right"/>
      <w:pPr>
        <w:tabs>
          <w:tab w:val="num" w:pos="2768"/>
        </w:tabs>
        <w:ind w:left="2768" w:hanging="180"/>
      </w:pPr>
    </w:lvl>
    <w:lvl w:ilvl="3" w:tplc="0409000F" w:tentative="1">
      <w:start w:val="1"/>
      <w:numFmt w:val="decimal"/>
      <w:lvlText w:val="%4."/>
      <w:lvlJc w:val="left"/>
      <w:pPr>
        <w:tabs>
          <w:tab w:val="num" w:pos="3488"/>
        </w:tabs>
        <w:ind w:left="3488" w:hanging="360"/>
      </w:pPr>
    </w:lvl>
    <w:lvl w:ilvl="4" w:tplc="04090019" w:tentative="1">
      <w:start w:val="1"/>
      <w:numFmt w:val="lowerLetter"/>
      <w:lvlText w:val="%5."/>
      <w:lvlJc w:val="left"/>
      <w:pPr>
        <w:tabs>
          <w:tab w:val="num" w:pos="4208"/>
        </w:tabs>
        <w:ind w:left="4208" w:hanging="360"/>
      </w:pPr>
    </w:lvl>
    <w:lvl w:ilvl="5" w:tplc="0409001B" w:tentative="1">
      <w:start w:val="1"/>
      <w:numFmt w:val="lowerRoman"/>
      <w:lvlText w:val="%6."/>
      <w:lvlJc w:val="right"/>
      <w:pPr>
        <w:tabs>
          <w:tab w:val="num" w:pos="4928"/>
        </w:tabs>
        <w:ind w:left="4928" w:hanging="180"/>
      </w:pPr>
    </w:lvl>
    <w:lvl w:ilvl="6" w:tplc="0409000F" w:tentative="1">
      <w:start w:val="1"/>
      <w:numFmt w:val="decimal"/>
      <w:lvlText w:val="%7."/>
      <w:lvlJc w:val="left"/>
      <w:pPr>
        <w:tabs>
          <w:tab w:val="num" w:pos="5648"/>
        </w:tabs>
        <w:ind w:left="5648" w:hanging="360"/>
      </w:pPr>
    </w:lvl>
    <w:lvl w:ilvl="7" w:tplc="04090019" w:tentative="1">
      <w:start w:val="1"/>
      <w:numFmt w:val="lowerLetter"/>
      <w:lvlText w:val="%8."/>
      <w:lvlJc w:val="left"/>
      <w:pPr>
        <w:tabs>
          <w:tab w:val="num" w:pos="6368"/>
        </w:tabs>
        <w:ind w:left="6368" w:hanging="360"/>
      </w:pPr>
    </w:lvl>
    <w:lvl w:ilvl="8" w:tplc="0409001B" w:tentative="1">
      <w:start w:val="1"/>
      <w:numFmt w:val="lowerRoman"/>
      <w:lvlText w:val="%9."/>
      <w:lvlJc w:val="right"/>
      <w:pPr>
        <w:tabs>
          <w:tab w:val="num" w:pos="7088"/>
        </w:tabs>
        <w:ind w:left="7088" w:hanging="180"/>
      </w:pPr>
    </w:lvl>
  </w:abstractNum>
  <w:abstractNum w:abstractNumId="19" w15:restartNumberingAfterBreak="0">
    <w:nsid w:val="3A6B4A95"/>
    <w:multiLevelType w:val="hybridMultilevel"/>
    <w:tmpl w:val="04C44C6E"/>
    <w:lvl w:ilvl="0" w:tplc="428E9920">
      <w:start w:val="2"/>
      <w:numFmt w:val="decimal"/>
      <w:pStyle w:val="StyleStyleHeading2After24ptArial1"/>
      <w:isLgl/>
      <w:lvlText w:val="%1.1."/>
      <w:lvlJc w:val="left"/>
      <w:pPr>
        <w:tabs>
          <w:tab w:val="num" w:pos="2862"/>
        </w:tabs>
        <w:ind w:left="2862"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7A29F5"/>
    <w:multiLevelType w:val="multilevel"/>
    <w:tmpl w:val="299A5F6A"/>
    <w:lvl w:ilvl="0">
      <w:start w:val="6"/>
      <w:numFmt w:val="decimal"/>
      <w:lvlText w:val="%1."/>
      <w:lvlJc w:val="left"/>
      <w:pPr>
        <w:tabs>
          <w:tab w:val="num" w:pos="690"/>
        </w:tabs>
        <w:ind w:left="690" w:hanging="690"/>
      </w:pPr>
      <w:rPr>
        <w:rFonts w:hint="default"/>
      </w:rPr>
    </w:lvl>
    <w:lvl w:ilvl="1">
      <w:start w:val="1"/>
      <w:numFmt w:val="none"/>
      <w:pStyle w:val="ListContinue2"/>
      <w:lvlText w:val="%26.1."/>
      <w:lvlJc w:val="left"/>
      <w:pPr>
        <w:tabs>
          <w:tab w:val="num" w:pos="2966"/>
        </w:tabs>
        <w:ind w:left="2966" w:hanging="806"/>
      </w:pPr>
      <w:rPr>
        <w:rFonts w:hint="default"/>
      </w:rPr>
    </w:lvl>
    <w:lvl w:ilvl="2">
      <w:start w:val="1"/>
      <w:numFmt w:val="decimal"/>
      <w:lvlText w:val="%1.1%2.%3."/>
      <w:lvlJc w:val="left"/>
      <w:pPr>
        <w:tabs>
          <w:tab w:val="num" w:pos="3686"/>
        </w:tabs>
        <w:ind w:left="3686" w:hanging="806"/>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41187224"/>
    <w:multiLevelType w:val="hybridMultilevel"/>
    <w:tmpl w:val="251E5ED6"/>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14E02EA"/>
    <w:multiLevelType w:val="multilevel"/>
    <w:tmpl w:val="DE0893A0"/>
    <w:lvl w:ilvl="0">
      <w:start w:val="6"/>
      <w:numFmt w:val="decimal"/>
      <w:pStyle w:val="ListContinue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4647B96"/>
    <w:multiLevelType w:val="hybridMultilevel"/>
    <w:tmpl w:val="7982D74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5453A99"/>
    <w:multiLevelType w:val="hybridMultilevel"/>
    <w:tmpl w:val="820A2562"/>
    <w:lvl w:ilvl="0" w:tplc="081A0017">
      <w:start w:val="1"/>
      <w:numFmt w:val="lowerLetter"/>
      <w:lvlText w:val="%1)"/>
      <w:lvlJc w:val="left"/>
      <w:pPr>
        <w:ind w:left="144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25" w15:restartNumberingAfterBreak="0">
    <w:nsid w:val="4B5E0FEC"/>
    <w:multiLevelType w:val="hybridMultilevel"/>
    <w:tmpl w:val="1996DFDE"/>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360"/>
        </w:tabs>
        <w:ind w:left="36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BC16880"/>
    <w:multiLevelType w:val="hybridMultilevel"/>
    <w:tmpl w:val="201EA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5C436A"/>
    <w:multiLevelType w:val="hybridMultilevel"/>
    <w:tmpl w:val="0FC412FC"/>
    <w:lvl w:ilvl="0" w:tplc="CC100E70">
      <w:numFmt w:val="decimal"/>
      <w:pStyle w:val="AutoCorrect"/>
      <w:lvlText w:val="%1."/>
      <w:lvlJc w:val="left"/>
      <w:pPr>
        <w:tabs>
          <w:tab w:val="num" w:pos="1800"/>
        </w:tabs>
        <w:ind w:left="1800" w:hanging="360"/>
      </w:pPr>
      <w:rPr>
        <w:rFonts w:hint="default"/>
      </w:rPr>
    </w:lvl>
    <w:lvl w:ilvl="1" w:tplc="C1A09F70">
      <w:start w:val="1"/>
      <w:numFmt w:val="decimal"/>
      <w:isLgl/>
      <w:lvlText w:val="%2.%2."/>
      <w:lvlJc w:val="left"/>
      <w:pPr>
        <w:tabs>
          <w:tab w:val="num" w:pos="2160"/>
        </w:tabs>
        <w:ind w:left="2160" w:hanging="720"/>
      </w:pPr>
      <w:rPr>
        <w:rFonts w:hint="default"/>
      </w:rPr>
    </w:lvl>
    <w:lvl w:ilvl="2" w:tplc="F80A36BC">
      <w:numFmt w:val="none"/>
      <w:lvlText w:val=""/>
      <w:lvlJc w:val="left"/>
      <w:pPr>
        <w:tabs>
          <w:tab w:val="num" w:pos="360"/>
        </w:tabs>
      </w:pPr>
    </w:lvl>
    <w:lvl w:ilvl="3" w:tplc="35486190">
      <w:numFmt w:val="none"/>
      <w:lvlText w:val=""/>
      <w:lvlJc w:val="left"/>
      <w:pPr>
        <w:tabs>
          <w:tab w:val="num" w:pos="360"/>
        </w:tabs>
      </w:pPr>
    </w:lvl>
    <w:lvl w:ilvl="4" w:tplc="5DA03732">
      <w:numFmt w:val="none"/>
      <w:lvlText w:val=""/>
      <w:lvlJc w:val="left"/>
      <w:pPr>
        <w:tabs>
          <w:tab w:val="num" w:pos="360"/>
        </w:tabs>
      </w:pPr>
    </w:lvl>
    <w:lvl w:ilvl="5" w:tplc="0474572A">
      <w:numFmt w:val="none"/>
      <w:lvlText w:val=""/>
      <w:lvlJc w:val="left"/>
      <w:pPr>
        <w:tabs>
          <w:tab w:val="num" w:pos="360"/>
        </w:tabs>
      </w:pPr>
    </w:lvl>
    <w:lvl w:ilvl="6" w:tplc="501A674A">
      <w:numFmt w:val="none"/>
      <w:lvlText w:val=""/>
      <w:lvlJc w:val="left"/>
      <w:pPr>
        <w:tabs>
          <w:tab w:val="num" w:pos="360"/>
        </w:tabs>
      </w:pPr>
    </w:lvl>
    <w:lvl w:ilvl="7" w:tplc="F88E06C6">
      <w:numFmt w:val="none"/>
      <w:lvlText w:val=""/>
      <w:lvlJc w:val="left"/>
      <w:pPr>
        <w:tabs>
          <w:tab w:val="num" w:pos="360"/>
        </w:tabs>
      </w:pPr>
    </w:lvl>
    <w:lvl w:ilvl="8" w:tplc="2A50C116">
      <w:numFmt w:val="none"/>
      <w:lvlText w:val=""/>
      <w:lvlJc w:val="left"/>
      <w:pPr>
        <w:tabs>
          <w:tab w:val="num" w:pos="360"/>
        </w:tabs>
      </w:pPr>
    </w:lvl>
  </w:abstractNum>
  <w:abstractNum w:abstractNumId="28" w15:restartNumberingAfterBreak="0">
    <w:nsid w:val="50CC7743"/>
    <w:multiLevelType w:val="hybridMultilevel"/>
    <w:tmpl w:val="6AA0140A"/>
    <w:lvl w:ilvl="0" w:tplc="FFFFFFFF">
      <w:start w:val="1"/>
      <w:numFmt w:val="decimal"/>
      <w:lvlText w:val="%1."/>
      <w:lvlJc w:val="left"/>
      <w:pPr>
        <w:tabs>
          <w:tab w:val="num" w:pos="750"/>
        </w:tabs>
        <w:ind w:left="750" w:hanging="390"/>
      </w:pPr>
      <w:rPr>
        <w:rFonts w:hint="default"/>
      </w:rPr>
    </w:lvl>
    <w:lvl w:ilvl="1" w:tplc="FFFFFFFF">
      <w:start w:val="1"/>
      <w:numFmt w:val="bullet"/>
      <w:lvlText w:val=""/>
      <w:lvlJc w:val="left"/>
      <w:pPr>
        <w:tabs>
          <w:tab w:val="num" w:pos="1530"/>
        </w:tabs>
        <w:ind w:left="153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57F3F70"/>
    <w:multiLevelType w:val="hybridMultilevel"/>
    <w:tmpl w:val="EA94D5E0"/>
    <w:lvl w:ilvl="0" w:tplc="53E6307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74D77BB"/>
    <w:multiLevelType w:val="hybridMultilevel"/>
    <w:tmpl w:val="300C8936"/>
    <w:lvl w:ilvl="0" w:tplc="53E63072">
      <w:start w:val="7"/>
      <w:numFmt w:val="decimal"/>
      <w:pStyle w:val="StyleHeading1Arial1"/>
      <w:isLgl/>
      <w:lvlText w:val="%1.1."/>
      <w:lvlJc w:val="left"/>
      <w:pPr>
        <w:tabs>
          <w:tab w:val="num" w:pos="2880"/>
        </w:tabs>
        <w:ind w:left="28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58B27C70"/>
    <w:multiLevelType w:val="hybridMultilevel"/>
    <w:tmpl w:val="31D29408"/>
    <w:lvl w:ilvl="0" w:tplc="A0CEA184">
      <w:start w:val="1"/>
      <w:numFmt w:val="bullet"/>
      <w:lvlText w:val=""/>
      <w:lvlJc w:val="left"/>
      <w:pPr>
        <w:tabs>
          <w:tab w:val="num" w:pos="2118"/>
        </w:tabs>
        <w:ind w:left="2118" w:hanging="360"/>
      </w:pPr>
      <w:rPr>
        <w:rFonts w:ascii="Symbol" w:hAnsi="Symbol" w:hint="default"/>
      </w:rPr>
    </w:lvl>
    <w:lvl w:ilvl="1" w:tplc="7E086DAE">
      <w:start w:val="1"/>
      <w:numFmt w:val="bullet"/>
      <w:lvlText w:val="-"/>
      <w:lvlJc w:val="left"/>
      <w:pPr>
        <w:tabs>
          <w:tab w:val="num" w:pos="2778"/>
        </w:tabs>
        <w:ind w:left="2778" w:hanging="453"/>
      </w:pPr>
      <w:rPr>
        <w:rFonts w:ascii="Times New Roman" w:eastAsia="Times New Roman" w:hAnsi="Times New Roman" w:cs="Times New Roman" w:hint="default"/>
      </w:rPr>
    </w:lvl>
    <w:lvl w:ilvl="2" w:tplc="7BCCE82C">
      <w:start w:val="1"/>
      <w:numFmt w:val="decimal"/>
      <w:lvlText w:val="%3."/>
      <w:lvlJc w:val="left"/>
      <w:pPr>
        <w:tabs>
          <w:tab w:val="num" w:pos="2775"/>
        </w:tabs>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4A7FBA"/>
    <w:multiLevelType w:val="hybridMultilevel"/>
    <w:tmpl w:val="9026786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15:restartNumberingAfterBreak="0">
    <w:nsid w:val="5C197349"/>
    <w:multiLevelType w:val="hybridMultilevel"/>
    <w:tmpl w:val="BC024F24"/>
    <w:lvl w:ilvl="0" w:tplc="081A000F">
      <w:start w:val="1"/>
      <w:numFmt w:val="decimal"/>
      <w:lvlText w:val="%1."/>
      <w:lvlJc w:val="left"/>
      <w:pPr>
        <w:ind w:left="144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34" w15:restartNumberingAfterBreak="0">
    <w:nsid w:val="61A839A8"/>
    <w:multiLevelType w:val="hybridMultilevel"/>
    <w:tmpl w:val="4F829F8C"/>
    <w:lvl w:ilvl="0" w:tplc="FFFFFFFF">
      <w:start w:val="1"/>
      <w:numFmt w:val="bullet"/>
      <w:lvlText w:val=""/>
      <w:lvlJc w:val="left"/>
      <w:pPr>
        <w:tabs>
          <w:tab w:val="num" w:pos="1440"/>
        </w:tabs>
        <w:ind w:left="1440" w:hanging="360"/>
      </w:pPr>
      <w:rPr>
        <w:rFonts w:ascii="Symbol" w:hAnsi="Symbol" w:hint="default"/>
      </w:rPr>
    </w:lvl>
    <w:lvl w:ilvl="1" w:tplc="43A68A96"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A1F6532"/>
    <w:multiLevelType w:val="singleLevel"/>
    <w:tmpl w:val="0CFC99BE"/>
    <w:lvl w:ilvl="0">
      <w:numFmt w:val="bullet"/>
      <w:lvlText w:val="-"/>
      <w:lvlJc w:val="left"/>
      <w:pPr>
        <w:tabs>
          <w:tab w:val="num" w:pos="1080"/>
        </w:tabs>
        <w:ind w:left="1080" w:hanging="360"/>
      </w:pPr>
      <w:rPr>
        <w:rFonts w:ascii="Times New Roman" w:hAnsi="Times New Roman" w:hint="default"/>
      </w:rPr>
    </w:lvl>
  </w:abstractNum>
  <w:abstractNum w:abstractNumId="36" w15:restartNumberingAfterBreak="0">
    <w:nsid w:val="6A4930E6"/>
    <w:multiLevelType w:val="hybridMultilevel"/>
    <w:tmpl w:val="F990B8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B3B0380"/>
    <w:multiLevelType w:val="hybridMultilevel"/>
    <w:tmpl w:val="C358825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1B165E6"/>
    <w:multiLevelType w:val="hybridMultilevel"/>
    <w:tmpl w:val="C6BA5C5E"/>
    <w:lvl w:ilvl="0" w:tplc="21589708">
      <w:start w:val="13"/>
      <w:numFmt w:val="bullet"/>
      <w:lvlText w:val="-"/>
      <w:lvlJc w:val="left"/>
      <w:pPr>
        <w:tabs>
          <w:tab w:val="num" w:pos="4341"/>
        </w:tabs>
        <w:ind w:left="4341" w:hanging="360"/>
      </w:pPr>
      <w:rPr>
        <w:rFonts w:ascii="Arial" w:eastAsia="Times New Roman" w:hAnsi="Arial" w:cs="Arial" w:hint="default"/>
      </w:rPr>
    </w:lvl>
    <w:lvl w:ilvl="1" w:tplc="04090019" w:tentative="1">
      <w:start w:val="1"/>
      <w:numFmt w:val="bullet"/>
      <w:lvlText w:val="o"/>
      <w:lvlJc w:val="left"/>
      <w:pPr>
        <w:tabs>
          <w:tab w:val="num" w:pos="4701"/>
        </w:tabs>
        <w:ind w:left="4701" w:hanging="360"/>
      </w:pPr>
      <w:rPr>
        <w:rFonts w:ascii="Courier New" w:hAnsi="Courier New" w:cs="Courier New" w:hint="default"/>
      </w:rPr>
    </w:lvl>
    <w:lvl w:ilvl="2" w:tplc="0409001B" w:tentative="1">
      <w:start w:val="1"/>
      <w:numFmt w:val="bullet"/>
      <w:lvlText w:val=""/>
      <w:lvlJc w:val="left"/>
      <w:pPr>
        <w:tabs>
          <w:tab w:val="num" w:pos="5421"/>
        </w:tabs>
        <w:ind w:left="5421" w:hanging="360"/>
      </w:pPr>
      <w:rPr>
        <w:rFonts w:ascii="Wingdings" w:hAnsi="Wingdings" w:hint="default"/>
      </w:rPr>
    </w:lvl>
    <w:lvl w:ilvl="3" w:tplc="0409000F" w:tentative="1">
      <w:start w:val="1"/>
      <w:numFmt w:val="bullet"/>
      <w:lvlText w:val=""/>
      <w:lvlJc w:val="left"/>
      <w:pPr>
        <w:tabs>
          <w:tab w:val="num" w:pos="6141"/>
        </w:tabs>
        <w:ind w:left="6141" w:hanging="360"/>
      </w:pPr>
      <w:rPr>
        <w:rFonts w:ascii="Symbol" w:hAnsi="Symbol" w:hint="default"/>
      </w:rPr>
    </w:lvl>
    <w:lvl w:ilvl="4" w:tplc="04090019" w:tentative="1">
      <w:start w:val="1"/>
      <w:numFmt w:val="bullet"/>
      <w:lvlText w:val="o"/>
      <w:lvlJc w:val="left"/>
      <w:pPr>
        <w:tabs>
          <w:tab w:val="num" w:pos="6861"/>
        </w:tabs>
        <w:ind w:left="6861" w:hanging="360"/>
      </w:pPr>
      <w:rPr>
        <w:rFonts w:ascii="Courier New" w:hAnsi="Courier New" w:cs="Courier New" w:hint="default"/>
      </w:rPr>
    </w:lvl>
    <w:lvl w:ilvl="5" w:tplc="0409001B" w:tentative="1">
      <w:start w:val="1"/>
      <w:numFmt w:val="bullet"/>
      <w:lvlText w:val=""/>
      <w:lvlJc w:val="left"/>
      <w:pPr>
        <w:tabs>
          <w:tab w:val="num" w:pos="7581"/>
        </w:tabs>
        <w:ind w:left="7581" w:hanging="360"/>
      </w:pPr>
      <w:rPr>
        <w:rFonts w:ascii="Wingdings" w:hAnsi="Wingdings" w:hint="default"/>
      </w:rPr>
    </w:lvl>
    <w:lvl w:ilvl="6" w:tplc="0409000F" w:tentative="1">
      <w:start w:val="1"/>
      <w:numFmt w:val="bullet"/>
      <w:lvlText w:val=""/>
      <w:lvlJc w:val="left"/>
      <w:pPr>
        <w:tabs>
          <w:tab w:val="num" w:pos="8301"/>
        </w:tabs>
        <w:ind w:left="8301" w:hanging="360"/>
      </w:pPr>
      <w:rPr>
        <w:rFonts w:ascii="Symbol" w:hAnsi="Symbol" w:hint="default"/>
      </w:rPr>
    </w:lvl>
    <w:lvl w:ilvl="7" w:tplc="04090019" w:tentative="1">
      <w:start w:val="1"/>
      <w:numFmt w:val="bullet"/>
      <w:lvlText w:val="o"/>
      <w:lvlJc w:val="left"/>
      <w:pPr>
        <w:tabs>
          <w:tab w:val="num" w:pos="9021"/>
        </w:tabs>
        <w:ind w:left="9021" w:hanging="360"/>
      </w:pPr>
      <w:rPr>
        <w:rFonts w:ascii="Courier New" w:hAnsi="Courier New" w:cs="Courier New" w:hint="default"/>
      </w:rPr>
    </w:lvl>
    <w:lvl w:ilvl="8" w:tplc="0409001B" w:tentative="1">
      <w:start w:val="1"/>
      <w:numFmt w:val="bullet"/>
      <w:lvlText w:val=""/>
      <w:lvlJc w:val="left"/>
      <w:pPr>
        <w:tabs>
          <w:tab w:val="num" w:pos="9741"/>
        </w:tabs>
        <w:ind w:left="9741" w:hanging="360"/>
      </w:pPr>
      <w:rPr>
        <w:rFonts w:ascii="Wingdings" w:hAnsi="Wingdings" w:hint="default"/>
      </w:rPr>
    </w:lvl>
  </w:abstractNum>
  <w:abstractNum w:abstractNumId="39" w15:restartNumberingAfterBreak="0">
    <w:nsid w:val="794D40BC"/>
    <w:multiLevelType w:val="hybridMultilevel"/>
    <w:tmpl w:val="ED50CF3C"/>
    <w:lvl w:ilvl="0" w:tplc="53E63072">
      <w:start w:val="1"/>
      <w:numFmt w:val="decimal"/>
      <w:lvlText w:val="%1)"/>
      <w:lvlJc w:val="left"/>
      <w:pPr>
        <w:tabs>
          <w:tab w:val="num" w:pos="360"/>
        </w:tabs>
        <w:ind w:left="360" w:hanging="360"/>
      </w:pPr>
      <w:rPr>
        <w:rFonts w:hint="default"/>
      </w:rPr>
    </w:lvl>
    <w:lvl w:ilvl="1" w:tplc="04090003">
      <w:start w:val="1"/>
      <w:numFmt w:val="decimal"/>
      <w:lvlText w:val="%2."/>
      <w:lvlJc w:val="left"/>
      <w:pPr>
        <w:ind w:left="1440" w:hanging="36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15:restartNumberingAfterBreak="0">
    <w:nsid w:val="7E1B32FB"/>
    <w:multiLevelType w:val="hybridMultilevel"/>
    <w:tmpl w:val="8D522BA6"/>
    <w:lvl w:ilvl="0" w:tplc="FFFFFFFF">
      <w:start w:val="7"/>
      <w:numFmt w:val="decimal"/>
      <w:pStyle w:val="ListBullet"/>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FA81721"/>
    <w:multiLevelType w:val="hybridMultilevel"/>
    <w:tmpl w:val="71FC3786"/>
    <w:lvl w:ilvl="0" w:tplc="FFFFFFFF">
      <w:start w:val="1"/>
      <w:numFmt w:val="lowerLetter"/>
      <w:lvlText w:val="%1)"/>
      <w:lvlJc w:val="left"/>
      <w:pPr>
        <w:tabs>
          <w:tab w:val="num" w:pos="1495"/>
        </w:tabs>
        <w:ind w:left="1495" w:hanging="360"/>
      </w:pPr>
      <w:rPr>
        <w:rFonts w:hint="default"/>
      </w:rPr>
    </w:lvl>
    <w:lvl w:ilvl="1" w:tplc="FFFFFFFF" w:tentative="1">
      <w:start w:val="1"/>
      <w:numFmt w:val="lowerLetter"/>
      <w:lvlText w:val="%2."/>
      <w:lvlJc w:val="left"/>
      <w:pPr>
        <w:tabs>
          <w:tab w:val="num" w:pos="2215"/>
        </w:tabs>
        <w:ind w:left="2215" w:hanging="360"/>
      </w:pPr>
    </w:lvl>
    <w:lvl w:ilvl="2" w:tplc="FFFFFFFF" w:tentative="1">
      <w:start w:val="1"/>
      <w:numFmt w:val="lowerRoman"/>
      <w:lvlText w:val="%3."/>
      <w:lvlJc w:val="right"/>
      <w:pPr>
        <w:tabs>
          <w:tab w:val="num" w:pos="2935"/>
        </w:tabs>
        <w:ind w:left="2935" w:hanging="180"/>
      </w:pPr>
    </w:lvl>
    <w:lvl w:ilvl="3" w:tplc="FFFFFFFF" w:tentative="1">
      <w:start w:val="1"/>
      <w:numFmt w:val="decimal"/>
      <w:lvlText w:val="%4."/>
      <w:lvlJc w:val="left"/>
      <w:pPr>
        <w:tabs>
          <w:tab w:val="num" w:pos="3655"/>
        </w:tabs>
        <w:ind w:left="3655" w:hanging="360"/>
      </w:pPr>
    </w:lvl>
    <w:lvl w:ilvl="4" w:tplc="FFFFFFFF" w:tentative="1">
      <w:start w:val="1"/>
      <w:numFmt w:val="lowerLetter"/>
      <w:lvlText w:val="%5."/>
      <w:lvlJc w:val="left"/>
      <w:pPr>
        <w:tabs>
          <w:tab w:val="num" w:pos="4375"/>
        </w:tabs>
        <w:ind w:left="4375" w:hanging="360"/>
      </w:pPr>
    </w:lvl>
    <w:lvl w:ilvl="5" w:tplc="FFFFFFFF" w:tentative="1">
      <w:start w:val="1"/>
      <w:numFmt w:val="lowerRoman"/>
      <w:lvlText w:val="%6."/>
      <w:lvlJc w:val="right"/>
      <w:pPr>
        <w:tabs>
          <w:tab w:val="num" w:pos="5095"/>
        </w:tabs>
        <w:ind w:left="5095" w:hanging="180"/>
      </w:pPr>
    </w:lvl>
    <w:lvl w:ilvl="6" w:tplc="FFFFFFFF" w:tentative="1">
      <w:start w:val="1"/>
      <w:numFmt w:val="decimal"/>
      <w:lvlText w:val="%7."/>
      <w:lvlJc w:val="left"/>
      <w:pPr>
        <w:tabs>
          <w:tab w:val="num" w:pos="5815"/>
        </w:tabs>
        <w:ind w:left="5815" w:hanging="360"/>
      </w:pPr>
    </w:lvl>
    <w:lvl w:ilvl="7" w:tplc="FFFFFFFF" w:tentative="1">
      <w:start w:val="1"/>
      <w:numFmt w:val="lowerLetter"/>
      <w:lvlText w:val="%8."/>
      <w:lvlJc w:val="left"/>
      <w:pPr>
        <w:tabs>
          <w:tab w:val="num" w:pos="6535"/>
        </w:tabs>
        <w:ind w:left="6535" w:hanging="360"/>
      </w:pPr>
    </w:lvl>
    <w:lvl w:ilvl="8" w:tplc="FFFFFFFF" w:tentative="1">
      <w:start w:val="1"/>
      <w:numFmt w:val="lowerRoman"/>
      <w:lvlText w:val="%9."/>
      <w:lvlJc w:val="right"/>
      <w:pPr>
        <w:tabs>
          <w:tab w:val="num" w:pos="7255"/>
        </w:tabs>
        <w:ind w:left="7255" w:hanging="180"/>
      </w:pPr>
    </w:lvl>
  </w:abstractNum>
  <w:num w:numId="1">
    <w:abstractNumId w:val="11"/>
  </w:num>
  <w:num w:numId="2">
    <w:abstractNumId w:val="1"/>
  </w:num>
  <w:num w:numId="3">
    <w:abstractNumId w:val="0"/>
  </w:num>
  <w:num w:numId="4">
    <w:abstractNumId w:val="2"/>
  </w:num>
  <w:num w:numId="5">
    <w:abstractNumId w:val="15"/>
  </w:num>
  <w:num w:numId="6">
    <w:abstractNumId w:val="20"/>
  </w:num>
  <w:num w:numId="7">
    <w:abstractNumId w:val="22"/>
  </w:num>
  <w:num w:numId="8">
    <w:abstractNumId w:val="40"/>
  </w:num>
  <w:num w:numId="9">
    <w:abstractNumId w:val="18"/>
  </w:num>
  <w:num w:numId="10">
    <w:abstractNumId w:val="27"/>
  </w:num>
  <w:num w:numId="11">
    <w:abstractNumId w:val="19"/>
  </w:num>
  <w:num w:numId="12">
    <w:abstractNumId w:val="17"/>
  </w:num>
  <w:num w:numId="13">
    <w:abstractNumId w:val="30"/>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5"/>
  </w:num>
  <w:num w:numId="18">
    <w:abstractNumId w:val="23"/>
  </w:num>
  <w:num w:numId="19">
    <w:abstractNumId w:val="34"/>
  </w:num>
  <w:num w:numId="20">
    <w:abstractNumId w:val="38"/>
  </w:num>
  <w:num w:numId="21">
    <w:abstractNumId w:val="37"/>
  </w:num>
  <w:num w:numId="22">
    <w:abstractNumId w:val="12"/>
  </w:num>
  <w:num w:numId="23">
    <w:abstractNumId w:val="10"/>
  </w:num>
  <w:num w:numId="24">
    <w:abstractNumId w:val="41"/>
  </w:num>
  <w:num w:numId="25">
    <w:abstractNumId w:val="32"/>
  </w:num>
  <w:num w:numId="26">
    <w:abstractNumId w:val="16"/>
  </w:num>
  <w:num w:numId="27">
    <w:abstractNumId w:val="28"/>
  </w:num>
  <w:num w:numId="28">
    <w:abstractNumId w:val="8"/>
  </w:num>
  <w:num w:numId="29">
    <w:abstractNumId w:val="9"/>
  </w:num>
  <w:num w:numId="30">
    <w:abstractNumId w:val="39"/>
  </w:num>
  <w:num w:numId="31">
    <w:abstractNumId w:val="4"/>
  </w:num>
  <w:num w:numId="32">
    <w:abstractNumId w:val="25"/>
  </w:num>
  <w:num w:numId="33">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7"/>
  </w:num>
  <w:num w:numId="36">
    <w:abstractNumId w:val="33"/>
  </w:num>
  <w:num w:numId="37">
    <w:abstractNumId w:val="24"/>
  </w:num>
  <w:num w:numId="38">
    <w:abstractNumId w:val="3"/>
  </w:num>
  <w:num w:numId="39">
    <w:abstractNumId w:val="36"/>
  </w:num>
  <w:num w:numId="40">
    <w:abstractNumId w:val="13"/>
  </w:num>
  <w:num w:numId="41">
    <w:abstractNumId w:val="29"/>
  </w:num>
  <w:num w:numId="42">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2569"/>
    <w:rsid w:val="00012D68"/>
    <w:rsid w:val="00050D66"/>
    <w:rsid w:val="00067D1A"/>
    <w:rsid w:val="000714F0"/>
    <w:rsid w:val="00085AFC"/>
    <w:rsid w:val="000A2079"/>
    <w:rsid w:val="000C1B1E"/>
    <w:rsid w:val="000C573F"/>
    <w:rsid w:val="000F18CE"/>
    <w:rsid w:val="00113C31"/>
    <w:rsid w:val="00113EED"/>
    <w:rsid w:val="00117EE4"/>
    <w:rsid w:val="00120237"/>
    <w:rsid w:val="00121F1A"/>
    <w:rsid w:val="001301AB"/>
    <w:rsid w:val="001446D6"/>
    <w:rsid w:val="0014575F"/>
    <w:rsid w:val="00147A5E"/>
    <w:rsid w:val="00153208"/>
    <w:rsid w:val="001549AC"/>
    <w:rsid w:val="00165C65"/>
    <w:rsid w:val="001802B7"/>
    <w:rsid w:val="00191558"/>
    <w:rsid w:val="001A0F59"/>
    <w:rsid w:val="001B174D"/>
    <w:rsid w:val="001B5DDA"/>
    <w:rsid w:val="001C2551"/>
    <w:rsid w:val="00203C83"/>
    <w:rsid w:val="002053EB"/>
    <w:rsid w:val="002458A2"/>
    <w:rsid w:val="002829A3"/>
    <w:rsid w:val="002847E8"/>
    <w:rsid w:val="002C266C"/>
    <w:rsid w:val="002C544E"/>
    <w:rsid w:val="002E2014"/>
    <w:rsid w:val="002E4E0A"/>
    <w:rsid w:val="00312B96"/>
    <w:rsid w:val="00316C28"/>
    <w:rsid w:val="00320007"/>
    <w:rsid w:val="0036041F"/>
    <w:rsid w:val="003727EC"/>
    <w:rsid w:val="00390CBD"/>
    <w:rsid w:val="00396C06"/>
    <w:rsid w:val="003C49B7"/>
    <w:rsid w:val="003F0DCB"/>
    <w:rsid w:val="00410395"/>
    <w:rsid w:val="004274A8"/>
    <w:rsid w:val="00452FD1"/>
    <w:rsid w:val="004622A2"/>
    <w:rsid w:val="00464F3C"/>
    <w:rsid w:val="004770D1"/>
    <w:rsid w:val="00493354"/>
    <w:rsid w:val="004A7FBC"/>
    <w:rsid w:val="004C5047"/>
    <w:rsid w:val="004C7ED3"/>
    <w:rsid w:val="004D20DC"/>
    <w:rsid w:val="004E1454"/>
    <w:rsid w:val="004E4787"/>
    <w:rsid w:val="00504A73"/>
    <w:rsid w:val="005446CD"/>
    <w:rsid w:val="00547574"/>
    <w:rsid w:val="00553A21"/>
    <w:rsid w:val="00575899"/>
    <w:rsid w:val="00580760"/>
    <w:rsid w:val="0058080D"/>
    <w:rsid w:val="0059748C"/>
    <w:rsid w:val="005A0CB3"/>
    <w:rsid w:val="005A7885"/>
    <w:rsid w:val="005E0A75"/>
    <w:rsid w:val="006030A2"/>
    <w:rsid w:val="00620548"/>
    <w:rsid w:val="00627824"/>
    <w:rsid w:val="00664AC6"/>
    <w:rsid w:val="006652AC"/>
    <w:rsid w:val="00682A57"/>
    <w:rsid w:val="006A43C5"/>
    <w:rsid w:val="006A440F"/>
    <w:rsid w:val="006A467A"/>
    <w:rsid w:val="006B2481"/>
    <w:rsid w:val="006C5D89"/>
    <w:rsid w:val="006C65B9"/>
    <w:rsid w:val="006D3ADD"/>
    <w:rsid w:val="006D70C8"/>
    <w:rsid w:val="00710030"/>
    <w:rsid w:val="0071074F"/>
    <w:rsid w:val="007119A2"/>
    <w:rsid w:val="00713E39"/>
    <w:rsid w:val="00732569"/>
    <w:rsid w:val="00735F29"/>
    <w:rsid w:val="00750993"/>
    <w:rsid w:val="00762564"/>
    <w:rsid w:val="007640C4"/>
    <w:rsid w:val="00775CEA"/>
    <w:rsid w:val="007871DF"/>
    <w:rsid w:val="007A08C8"/>
    <w:rsid w:val="007B6B39"/>
    <w:rsid w:val="007D7C57"/>
    <w:rsid w:val="007E3363"/>
    <w:rsid w:val="007F4605"/>
    <w:rsid w:val="008111FB"/>
    <w:rsid w:val="008133D5"/>
    <w:rsid w:val="008217A4"/>
    <w:rsid w:val="00826698"/>
    <w:rsid w:val="0083479E"/>
    <w:rsid w:val="00841124"/>
    <w:rsid w:val="0084167E"/>
    <w:rsid w:val="00847409"/>
    <w:rsid w:val="0086357E"/>
    <w:rsid w:val="00874EB4"/>
    <w:rsid w:val="00890BE6"/>
    <w:rsid w:val="008B0DCE"/>
    <w:rsid w:val="008B2512"/>
    <w:rsid w:val="008B461D"/>
    <w:rsid w:val="008B54D2"/>
    <w:rsid w:val="008C7279"/>
    <w:rsid w:val="008F63C0"/>
    <w:rsid w:val="00900629"/>
    <w:rsid w:val="0090210A"/>
    <w:rsid w:val="00912F41"/>
    <w:rsid w:val="00920FD7"/>
    <w:rsid w:val="00922E25"/>
    <w:rsid w:val="00931D43"/>
    <w:rsid w:val="00957232"/>
    <w:rsid w:val="00967FD3"/>
    <w:rsid w:val="00974833"/>
    <w:rsid w:val="00975A49"/>
    <w:rsid w:val="009775D5"/>
    <w:rsid w:val="009A014A"/>
    <w:rsid w:val="009A34A1"/>
    <w:rsid w:val="009D5C9E"/>
    <w:rsid w:val="009E668A"/>
    <w:rsid w:val="009F65B7"/>
    <w:rsid w:val="00A042BF"/>
    <w:rsid w:val="00A06767"/>
    <w:rsid w:val="00A24325"/>
    <w:rsid w:val="00A7010B"/>
    <w:rsid w:val="00A8343F"/>
    <w:rsid w:val="00A83959"/>
    <w:rsid w:val="00A8546F"/>
    <w:rsid w:val="00AA5729"/>
    <w:rsid w:val="00AB3805"/>
    <w:rsid w:val="00AB5023"/>
    <w:rsid w:val="00AD4E40"/>
    <w:rsid w:val="00AE2B08"/>
    <w:rsid w:val="00AE2FCD"/>
    <w:rsid w:val="00AE57AB"/>
    <w:rsid w:val="00B05CC4"/>
    <w:rsid w:val="00B06B01"/>
    <w:rsid w:val="00B108F4"/>
    <w:rsid w:val="00B25B1A"/>
    <w:rsid w:val="00B40B42"/>
    <w:rsid w:val="00B44C24"/>
    <w:rsid w:val="00B5350C"/>
    <w:rsid w:val="00B723C7"/>
    <w:rsid w:val="00BA595E"/>
    <w:rsid w:val="00BA5B4D"/>
    <w:rsid w:val="00BE4210"/>
    <w:rsid w:val="00BF28D4"/>
    <w:rsid w:val="00C17132"/>
    <w:rsid w:val="00C45F11"/>
    <w:rsid w:val="00C53853"/>
    <w:rsid w:val="00C76989"/>
    <w:rsid w:val="00C76B77"/>
    <w:rsid w:val="00C808E8"/>
    <w:rsid w:val="00C93A4A"/>
    <w:rsid w:val="00CA2020"/>
    <w:rsid w:val="00CB0802"/>
    <w:rsid w:val="00CB776D"/>
    <w:rsid w:val="00CC0D32"/>
    <w:rsid w:val="00CC15F8"/>
    <w:rsid w:val="00CC1EFE"/>
    <w:rsid w:val="00CD5C15"/>
    <w:rsid w:val="00CF51B0"/>
    <w:rsid w:val="00CF761B"/>
    <w:rsid w:val="00D10048"/>
    <w:rsid w:val="00D16D5D"/>
    <w:rsid w:val="00DB157E"/>
    <w:rsid w:val="00DC03EE"/>
    <w:rsid w:val="00DD6A35"/>
    <w:rsid w:val="00DE0AFD"/>
    <w:rsid w:val="00DE3228"/>
    <w:rsid w:val="00E041E3"/>
    <w:rsid w:val="00E140E0"/>
    <w:rsid w:val="00E23CA1"/>
    <w:rsid w:val="00E5624B"/>
    <w:rsid w:val="00E73BBE"/>
    <w:rsid w:val="00EA12C7"/>
    <w:rsid w:val="00EA15D6"/>
    <w:rsid w:val="00EC0507"/>
    <w:rsid w:val="00ED1F78"/>
    <w:rsid w:val="00ED3512"/>
    <w:rsid w:val="00EE1E9D"/>
    <w:rsid w:val="00F106B6"/>
    <w:rsid w:val="00F17992"/>
    <w:rsid w:val="00F22B51"/>
    <w:rsid w:val="00F46410"/>
    <w:rsid w:val="00F51891"/>
    <w:rsid w:val="00F6092A"/>
    <w:rsid w:val="00F82FEB"/>
    <w:rsid w:val="00F83EC0"/>
    <w:rsid w:val="00FA5ABC"/>
    <w:rsid w:val="00FC41DD"/>
    <w:rsid w:val="00FD070C"/>
    <w:rsid w:val="00FD1099"/>
    <w:rsid w:val="00FE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3C88C-AC2E-4E27-92E9-5D343D39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569"/>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32569"/>
    <w:pPr>
      <w:keepNext/>
      <w:spacing w:before="240" w:after="60"/>
      <w:ind w:left="1134"/>
      <w:outlineLvl w:val="0"/>
    </w:pPr>
    <w:rPr>
      <w:b/>
      <w:kern w:val="28"/>
      <w:sz w:val="26"/>
    </w:rPr>
  </w:style>
  <w:style w:type="paragraph" w:styleId="Heading2">
    <w:name w:val="heading 2"/>
    <w:basedOn w:val="Normal"/>
    <w:link w:val="Heading2Char"/>
    <w:uiPriority w:val="9"/>
    <w:qFormat/>
    <w:rsid w:val="00732569"/>
    <w:pPr>
      <w:keepNext/>
      <w:spacing w:before="240" w:after="60"/>
      <w:ind w:firstLine="1701"/>
      <w:mirrorIndents/>
      <w:jc w:val="left"/>
      <w:textboxTightWrap w:val="allLines"/>
      <w:outlineLvl w:val="1"/>
    </w:pPr>
    <w:rPr>
      <w:b/>
      <w:i/>
    </w:rPr>
  </w:style>
  <w:style w:type="paragraph" w:styleId="Heading3">
    <w:name w:val="heading 3"/>
    <w:basedOn w:val="Normal"/>
    <w:next w:val="Normal"/>
    <w:link w:val="Heading3Char"/>
    <w:qFormat/>
    <w:rsid w:val="00732569"/>
    <w:pPr>
      <w:keepNext/>
      <w:spacing w:before="240" w:after="60"/>
      <w:ind w:left="2835"/>
      <w:jc w:val="left"/>
      <w:outlineLvl w:val="2"/>
    </w:pPr>
    <w:rPr>
      <w:b/>
      <w:i/>
    </w:rPr>
  </w:style>
  <w:style w:type="paragraph" w:styleId="Heading4">
    <w:name w:val="heading 4"/>
    <w:basedOn w:val="Normal"/>
    <w:next w:val="Normal"/>
    <w:link w:val="Heading4Char"/>
    <w:qFormat/>
    <w:rsid w:val="00732569"/>
    <w:pPr>
      <w:keepNext/>
      <w:ind w:firstLine="1134"/>
      <w:outlineLvl w:val="3"/>
    </w:pPr>
    <w:rPr>
      <w:b/>
      <w:sz w:val="22"/>
      <w:lang w:val="hr-HR"/>
    </w:rPr>
  </w:style>
  <w:style w:type="paragraph" w:styleId="Heading5">
    <w:name w:val="heading 5"/>
    <w:basedOn w:val="Normal"/>
    <w:next w:val="Normal"/>
    <w:link w:val="Heading5Char"/>
    <w:qFormat/>
    <w:rsid w:val="00732569"/>
    <w:pPr>
      <w:keepNext/>
      <w:ind w:right="-902"/>
      <w:jc w:val="center"/>
      <w:outlineLvl w:val="4"/>
    </w:pPr>
    <w:rPr>
      <w:rFonts w:ascii="Bookman Old Style" w:hAnsi="Bookman Old Style"/>
      <w:lang w:val="hr-HR"/>
    </w:rPr>
  </w:style>
  <w:style w:type="paragraph" w:styleId="Heading6">
    <w:name w:val="heading 6"/>
    <w:basedOn w:val="Normal"/>
    <w:next w:val="Normal"/>
    <w:link w:val="Heading6Char"/>
    <w:qFormat/>
    <w:rsid w:val="00732569"/>
    <w:pPr>
      <w:keepNext/>
      <w:ind w:firstLine="1134"/>
      <w:outlineLvl w:val="5"/>
    </w:pPr>
    <w:rPr>
      <w:noProof/>
      <w:sz w:val="22"/>
      <w:u w:val="single"/>
    </w:rPr>
  </w:style>
  <w:style w:type="paragraph" w:styleId="Heading7">
    <w:name w:val="heading 7"/>
    <w:basedOn w:val="Normal"/>
    <w:next w:val="Normal"/>
    <w:link w:val="Heading7Char"/>
    <w:qFormat/>
    <w:rsid w:val="00732569"/>
    <w:pPr>
      <w:keepNext/>
      <w:ind w:left="-817" w:right="-902"/>
      <w:jc w:val="center"/>
      <w:outlineLvl w:val="6"/>
    </w:pPr>
    <w:rPr>
      <w:rFonts w:ascii="Bookman Old Style" w:hAnsi="Bookman Old Style"/>
      <w:lang w:val="hr-HR"/>
    </w:rPr>
  </w:style>
  <w:style w:type="paragraph" w:styleId="Heading8">
    <w:name w:val="heading 8"/>
    <w:basedOn w:val="Normal"/>
    <w:next w:val="Normal"/>
    <w:link w:val="Heading8Char"/>
    <w:qFormat/>
    <w:rsid w:val="00732569"/>
    <w:pPr>
      <w:keepNext/>
      <w:ind w:right="-426" w:firstLine="567"/>
      <w:jc w:val="center"/>
      <w:outlineLvl w:val="7"/>
    </w:pPr>
    <w:rPr>
      <w:rFonts w:ascii="Bookman Old Style" w:hAnsi="Bookman Old Style"/>
      <w:b/>
      <w:noProof/>
    </w:rPr>
  </w:style>
  <w:style w:type="paragraph" w:styleId="Heading9">
    <w:name w:val="heading 9"/>
    <w:basedOn w:val="Normal"/>
    <w:next w:val="Normal"/>
    <w:link w:val="Heading9Char"/>
    <w:qFormat/>
    <w:rsid w:val="00732569"/>
    <w:pPr>
      <w:keepNext/>
      <w:ind w:firstLine="1452"/>
      <w:jc w:val="left"/>
      <w:outlineLvl w:val="8"/>
    </w:pPr>
    <w:rPr>
      <w:rFonts w:ascii="TimesRoman" w:hAnsi="TimesRoman"/>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569"/>
    <w:rPr>
      <w:rFonts w:ascii="Times New Roman" w:eastAsia="Times New Roman" w:hAnsi="Times New Roman" w:cs="Times New Roman"/>
      <w:b/>
      <w:kern w:val="28"/>
      <w:sz w:val="26"/>
      <w:szCs w:val="20"/>
    </w:rPr>
  </w:style>
  <w:style w:type="character" w:customStyle="1" w:styleId="Heading2Char">
    <w:name w:val="Heading 2 Char"/>
    <w:basedOn w:val="DefaultParagraphFont"/>
    <w:link w:val="Heading2"/>
    <w:uiPriority w:val="9"/>
    <w:rsid w:val="00732569"/>
    <w:rPr>
      <w:rFonts w:ascii="Times New Roman" w:eastAsia="Times New Roman" w:hAnsi="Times New Roman" w:cs="Times New Roman"/>
      <w:b/>
      <w:i/>
      <w:sz w:val="24"/>
      <w:szCs w:val="20"/>
    </w:rPr>
  </w:style>
  <w:style w:type="character" w:customStyle="1" w:styleId="Heading3Char">
    <w:name w:val="Heading 3 Char"/>
    <w:basedOn w:val="DefaultParagraphFont"/>
    <w:link w:val="Heading3"/>
    <w:rsid w:val="00732569"/>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732569"/>
    <w:rPr>
      <w:rFonts w:ascii="Times New Roman" w:eastAsia="Times New Roman" w:hAnsi="Times New Roman" w:cs="Times New Roman"/>
      <w:b/>
      <w:szCs w:val="20"/>
      <w:lang w:val="hr-HR"/>
    </w:rPr>
  </w:style>
  <w:style w:type="character" w:customStyle="1" w:styleId="Heading5Char">
    <w:name w:val="Heading 5 Char"/>
    <w:basedOn w:val="DefaultParagraphFont"/>
    <w:link w:val="Heading5"/>
    <w:rsid w:val="00732569"/>
    <w:rPr>
      <w:rFonts w:ascii="Bookman Old Style" w:eastAsia="Times New Roman" w:hAnsi="Bookman Old Style" w:cs="Times New Roman"/>
      <w:sz w:val="24"/>
      <w:szCs w:val="20"/>
      <w:lang w:val="hr-HR"/>
    </w:rPr>
  </w:style>
  <w:style w:type="character" w:customStyle="1" w:styleId="Heading6Char">
    <w:name w:val="Heading 6 Char"/>
    <w:basedOn w:val="DefaultParagraphFont"/>
    <w:link w:val="Heading6"/>
    <w:rsid w:val="00732569"/>
    <w:rPr>
      <w:rFonts w:ascii="Times New Roman" w:eastAsia="Times New Roman" w:hAnsi="Times New Roman" w:cs="Times New Roman"/>
      <w:noProof/>
      <w:szCs w:val="20"/>
      <w:u w:val="single"/>
    </w:rPr>
  </w:style>
  <w:style w:type="character" w:customStyle="1" w:styleId="Heading7Char">
    <w:name w:val="Heading 7 Char"/>
    <w:basedOn w:val="DefaultParagraphFont"/>
    <w:link w:val="Heading7"/>
    <w:rsid w:val="00732569"/>
    <w:rPr>
      <w:rFonts w:ascii="Bookman Old Style" w:eastAsia="Times New Roman" w:hAnsi="Bookman Old Style" w:cs="Times New Roman"/>
      <w:sz w:val="24"/>
      <w:szCs w:val="20"/>
      <w:lang w:val="hr-HR"/>
    </w:rPr>
  </w:style>
  <w:style w:type="character" w:customStyle="1" w:styleId="Heading8Char">
    <w:name w:val="Heading 8 Char"/>
    <w:basedOn w:val="DefaultParagraphFont"/>
    <w:link w:val="Heading8"/>
    <w:rsid w:val="00732569"/>
    <w:rPr>
      <w:rFonts w:ascii="Bookman Old Style" w:eastAsia="Times New Roman" w:hAnsi="Bookman Old Style" w:cs="Times New Roman"/>
      <w:b/>
      <w:noProof/>
      <w:sz w:val="24"/>
      <w:szCs w:val="20"/>
    </w:rPr>
  </w:style>
  <w:style w:type="character" w:customStyle="1" w:styleId="Heading9Char">
    <w:name w:val="Heading 9 Char"/>
    <w:basedOn w:val="DefaultParagraphFont"/>
    <w:link w:val="Heading9"/>
    <w:rsid w:val="00732569"/>
    <w:rPr>
      <w:rFonts w:ascii="TimesRoman" w:eastAsia="Times New Roman" w:hAnsi="TimesRoman" w:cs="Times New Roman"/>
      <w:noProof/>
      <w:sz w:val="24"/>
      <w:szCs w:val="20"/>
      <w:u w:val="single"/>
    </w:rPr>
  </w:style>
  <w:style w:type="paragraph" w:styleId="Footer">
    <w:name w:val="footer"/>
    <w:basedOn w:val="Normal"/>
    <w:link w:val="FooterChar"/>
    <w:uiPriority w:val="99"/>
    <w:rsid w:val="00732569"/>
    <w:pPr>
      <w:tabs>
        <w:tab w:val="center" w:pos="4320"/>
        <w:tab w:val="right" w:pos="8640"/>
      </w:tabs>
    </w:pPr>
  </w:style>
  <w:style w:type="character" w:customStyle="1" w:styleId="FooterChar">
    <w:name w:val="Footer Char"/>
    <w:basedOn w:val="DefaultParagraphFont"/>
    <w:link w:val="Footer"/>
    <w:uiPriority w:val="99"/>
    <w:rsid w:val="00732569"/>
    <w:rPr>
      <w:rFonts w:ascii="Times New Roman" w:eastAsia="Times New Roman" w:hAnsi="Times New Roman" w:cs="Times New Roman"/>
      <w:sz w:val="24"/>
      <w:szCs w:val="20"/>
    </w:rPr>
  </w:style>
  <w:style w:type="character" w:styleId="PageNumber">
    <w:name w:val="page number"/>
    <w:rsid w:val="00732569"/>
    <w:rPr>
      <w:rFonts w:ascii="Arial" w:hAnsi="Arial"/>
      <w:dstrike w:val="0"/>
      <w:color w:val="auto"/>
      <w:sz w:val="20"/>
      <w:vertAlign w:val="baseline"/>
    </w:rPr>
  </w:style>
  <w:style w:type="paragraph" w:styleId="Header">
    <w:name w:val="header"/>
    <w:basedOn w:val="Normal"/>
    <w:link w:val="HeaderChar"/>
    <w:rsid w:val="00732569"/>
    <w:pPr>
      <w:tabs>
        <w:tab w:val="center" w:pos="4536"/>
        <w:tab w:val="right" w:pos="9072"/>
      </w:tabs>
      <w:ind w:firstLine="1134"/>
    </w:pPr>
    <w:rPr>
      <w:sz w:val="22"/>
      <w:lang w:val="hr-HR"/>
    </w:rPr>
  </w:style>
  <w:style w:type="character" w:customStyle="1" w:styleId="HeaderChar">
    <w:name w:val="Header Char"/>
    <w:basedOn w:val="DefaultParagraphFont"/>
    <w:link w:val="Header"/>
    <w:rsid w:val="00732569"/>
    <w:rPr>
      <w:rFonts w:ascii="Times New Roman" w:eastAsia="Times New Roman" w:hAnsi="Times New Roman" w:cs="Times New Roman"/>
      <w:szCs w:val="20"/>
      <w:lang w:val="hr-HR"/>
    </w:rPr>
  </w:style>
  <w:style w:type="paragraph" w:styleId="BodyTextIndent">
    <w:name w:val="Body Text Indent"/>
    <w:basedOn w:val="Normal"/>
    <w:link w:val="BodyTextIndentChar"/>
    <w:rsid w:val="00732569"/>
    <w:pPr>
      <w:ind w:firstLine="1134"/>
    </w:pPr>
    <w:rPr>
      <w:sz w:val="22"/>
      <w:lang w:val="hr-HR"/>
    </w:rPr>
  </w:style>
  <w:style w:type="character" w:customStyle="1" w:styleId="BodyTextIndentChar">
    <w:name w:val="Body Text Indent Char"/>
    <w:basedOn w:val="DefaultParagraphFont"/>
    <w:link w:val="BodyTextIndent"/>
    <w:rsid w:val="00732569"/>
    <w:rPr>
      <w:rFonts w:ascii="Times New Roman" w:eastAsia="Times New Roman" w:hAnsi="Times New Roman" w:cs="Times New Roman"/>
      <w:szCs w:val="20"/>
      <w:lang w:val="hr-HR"/>
    </w:rPr>
  </w:style>
  <w:style w:type="paragraph" w:styleId="BodyTextIndent2">
    <w:name w:val="Body Text Indent 2"/>
    <w:aliases w:val="  uvlaka 2"/>
    <w:basedOn w:val="Normal"/>
    <w:link w:val="BodyTextIndent2Char"/>
    <w:rsid w:val="00732569"/>
    <w:rPr>
      <w:noProof/>
    </w:rPr>
  </w:style>
  <w:style w:type="character" w:customStyle="1" w:styleId="BodyTextIndent2Char">
    <w:name w:val="Body Text Indent 2 Char"/>
    <w:aliases w:val="  uvlaka 2 Char"/>
    <w:basedOn w:val="DefaultParagraphFont"/>
    <w:link w:val="BodyTextIndent2"/>
    <w:rsid w:val="00732569"/>
    <w:rPr>
      <w:rFonts w:ascii="Times New Roman" w:eastAsia="Times New Roman" w:hAnsi="Times New Roman" w:cs="Times New Roman"/>
      <w:noProof/>
      <w:sz w:val="24"/>
      <w:szCs w:val="20"/>
    </w:rPr>
  </w:style>
  <w:style w:type="paragraph" w:styleId="BlockText">
    <w:name w:val="Block Text"/>
    <w:basedOn w:val="Normal"/>
    <w:semiHidden/>
    <w:rsid w:val="00732569"/>
    <w:pPr>
      <w:ind w:left="567" w:right="-902" w:firstLine="567"/>
      <w:jc w:val="left"/>
    </w:pPr>
    <w:rPr>
      <w:rFonts w:ascii="Bookman Old Style" w:hAnsi="Bookman Old Style"/>
      <w:lang w:val="hr-HR"/>
    </w:rPr>
  </w:style>
  <w:style w:type="paragraph" w:styleId="BodyTextIndent3">
    <w:name w:val="Body Text Indent 3"/>
    <w:aliases w:val=" uvlaka 3"/>
    <w:basedOn w:val="Normal"/>
    <w:link w:val="BodyTextIndent3Char"/>
    <w:rsid w:val="00732569"/>
    <w:pPr>
      <w:ind w:left="709"/>
    </w:pPr>
    <w:rPr>
      <w:noProof/>
    </w:rPr>
  </w:style>
  <w:style w:type="character" w:customStyle="1" w:styleId="BodyTextIndent3Char">
    <w:name w:val="Body Text Indent 3 Char"/>
    <w:aliases w:val=" uvlaka 3 Char"/>
    <w:basedOn w:val="DefaultParagraphFont"/>
    <w:link w:val="BodyTextIndent3"/>
    <w:rsid w:val="00732569"/>
    <w:rPr>
      <w:rFonts w:ascii="Times New Roman" w:eastAsia="Times New Roman" w:hAnsi="Times New Roman" w:cs="Times New Roman"/>
      <w:noProof/>
      <w:sz w:val="24"/>
      <w:szCs w:val="20"/>
    </w:rPr>
  </w:style>
  <w:style w:type="paragraph" w:customStyle="1" w:styleId="Hang127">
    <w:name w:val="Hang 1.27"/>
    <w:basedOn w:val="Normal"/>
    <w:link w:val="Hang127Char"/>
    <w:rsid w:val="00732569"/>
    <w:pPr>
      <w:spacing w:after="120"/>
      <w:ind w:left="720" w:hanging="720"/>
    </w:pPr>
  </w:style>
  <w:style w:type="character" w:customStyle="1" w:styleId="Hang127Char">
    <w:name w:val="Hang 1.27 Char"/>
    <w:link w:val="Hang127"/>
    <w:rsid w:val="00732569"/>
    <w:rPr>
      <w:rFonts w:ascii="Times New Roman" w:eastAsia="Times New Roman" w:hAnsi="Times New Roman" w:cs="Times New Roman"/>
      <w:sz w:val="24"/>
      <w:szCs w:val="20"/>
    </w:rPr>
  </w:style>
  <w:style w:type="paragraph" w:styleId="List">
    <w:name w:val="List"/>
    <w:basedOn w:val="Normal"/>
    <w:semiHidden/>
    <w:rsid w:val="00732569"/>
    <w:pPr>
      <w:ind w:left="360" w:hanging="360"/>
      <w:jc w:val="left"/>
    </w:pPr>
    <w:rPr>
      <w:rFonts w:ascii="YuCiril Times" w:hAnsi="YuCiril Times"/>
      <w:sz w:val="28"/>
    </w:rPr>
  </w:style>
  <w:style w:type="paragraph" w:styleId="Title">
    <w:name w:val="Title"/>
    <w:aliases w:val="Tabela"/>
    <w:basedOn w:val="Normal"/>
    <w:link w:val="TitleChar"/>
    <w:qFormat/>
    <w:rsid w:val="00732569"/>
    <w:pPr>
      <w:jc w:val="left"/>
    </w:pPr>
    <w:rPr>
      <w:b/>
      <w:lang w:val="hr-HR"/>
    </w:rPr>
  </w:style>
  <w:style w:type="character" w:customStyle="1" w:styleId="TitleChar">
    <w:name w:val="Title Char"/>
    <w:aliases w:val="Tabela Char"/>
    <w:basedOn w:val="DefaultParagraphFont"/>
    <w:link w:val="Title"/>
    <w:rsid w:val="00732569"/>
    <w:rPr>
      <w:rFonts w:ascii="Times New Roman" w:eastAsia="Times New Roman" w:hAnsi="Times New Roman" w:cs="Times New Roman"/>
      <w:b/>
      <w:sz w:val="24"/>
      <w:szCs w:val="20"/>
      <w:lang w:val="hr-HR"/>
    </w:rPr>
  </w:style>
  <w:style w:type="paragraph" w:styleId="BodyText">
    <w:name w:val="Body Text"/>
    <w:basedOn w:val="Normal"/>
    <w:link w:val="BodyTextChar"/>
    <w:rsid w:val="00732569"/>
    <w:pPr>
      <w:numPr>
        <w:numId w:val="1"/>
      </w:numPr>
      <w:tabs>
        <w:tab w:val="clear" w:pos="360"/>
      </w:tabs>
      <w:spacing w:line="360" w:lineRule="auto"/>
      <w:ind w:left="0" w:firstLine="0"/>
    </w:pPr>
    <w:rPr>
      <w:rFonts w:ascii="TimesRoman" w:hAnsi="TimesRoman"/>
      <w:sz w:val="26"/>
    </w:rPr>
  </w:style>
  <w:style w:type="character" w:customStyle="1" w:styleId="BodyTextChar">
    <w:name w:val="Body Text Char"/>
    <w:basedOn w:val="DefaultParagraphFont"/>
    <w:link w:val="BodyText"/>
    <w:rsid w:val="00732569"/>
    <w:rPr>
      <w:rFonts w:ascii="TimesRoman" w:eastAsia="Times New Roman" w:hAnsi="TimesRoman" w:cs="Times New Roman"/>
      <w:sz w:val="26"/>
      <w:szCs w:val="20"/>
    </w:rPr>
  </w:style>
  <w:style w:type="paragraph" w:styleId="BodyText2">
    <w:name w:val="Body Text 2"/>
    <w:basedOn w:val="Normal"/>
    <w:link w:val="BodyText2Char"/>
    <w:rsid w:val="00732569"/>
    <w:rPr>
      <w:rFonts w:ascii="TimesRoman" w:hAnsi="TimesRoman"/>
      <w:noProof/>
    </w:rPr>
  </w:style>
  <w:style w:type="character" w:customStyle="1" w:styleId="BodyText2Char">
    <w:name w:val="Body Text 2 Char"/>
    <w:basedOn w:val="DefaultParagraphFont"/>
    <w:link w:val="BodyText2"/>
    <w:rsid w:val="00732569"/>
    <w:rPr>
      <w:rFonts w:ascii="TimesRoman" w:eastAsia="Times New Roman" w:hAnsi="TimesRoman" w:cs="Times New Roman"/>
      <w:noProof/>
      <w:sz w:val="24"/>
      <w:szCs w:val="20"/>
    </w:rPr>
  </w:style>
  <w:style w:type="paragraph" w:styleId="BodyText3">
    <w:name w:val="Body Text 3"/>
    <w:basedOn w:val="Normal"/>
    <w:link w:val="BodyText3Char"/>
    <w:rsid w:val="00732569"/>
    <w:rPr>
      <w:rFonts w:ascii="YUDutchR" w:hAnsi="YUDutchR"/>
      <w:sz w:val="26"/>
    </w:rPr>
  </w:style>
  <w:style w:type="character" w:customStyle="1" w:styleId="BodyText3Char">
    <w:name w:val="Body Text 3 Char"/>
    <w:basedOn w:val="DefaultParagraphFont"/>
    <w:link w:val="BodyText3"/>
    <w:rsid w:val="00732569"/>
    <w:rPr>
      <w:rFonts w:ascii="YUDutchR" w:eastAsia="Times New Roman" w:hAnsi="YUDutchR" w:cs="Times New Roman"/>
      <w:sz w:val="26"/>
      <w:szCs w:val="20"/>
    </w:rPr>
  </w:style>
  <w:style w:type="paragraph" w:styleId="ListContinue">
    <w:name w:val="List Continue"/>
    <w:basedOn w:val="Normal"/>
    <w:semiHidden/>
    <w:rsid w:val="00732569"/>
    <w:pPr>
      <w:numPr>
        <w:numId w:val="2"/>
      </w:numPr>
      <w:tabs>
        <w:tab w:val="clear" w:pos="1440"/>
      </w:tabs>
      <w:spacing w:after="120"/>
      <w:ind w:left="360" w:firstLine="0"/>
      <w:jc w:val="left"/>
    </w:pPr>
    <w:rPr>
      <w:rFonts w:ascii="YuCiril Times" w:hAnsi="YuCiril Times"/>
      <w:sz w:val="28"/>
    </w:rPr>
  </w:style>
  <w:style w:type="paragraph" w:styleId="ListBullet2">
    <w:name w:val="List Bullet 2"/>
    <w:basedOn w:val="Normal"/>
    <w:autoRedefine/>
    <w:semiHidden/>
    <w:rsid w:val="00732569"/>
    <w:pPr>
      <w:numPr>
        <w:numId w:val="3"/>
      </w:numPr>
      <w:tabs>
        <w:tab w:val="clear" w:pos="1800"/>
        <w:tab w:val="num" w:pos="360"/>
        <w:tab w:val="num" w:pos="720"/>
      </w:tabs>
      <w:ind w:left="720"/>
      <w:jc w:val="left"/>
    </w:pPr>
    <w:rPr>
      <w:rFonts w:ascii="TimesRoman" w:hAnsi="TimesRoman"/>
    </w:rPr>
  </w:style>
  <w:style w:type="paragraph" w:styleId="List2">
    <w:name w:val="List 2"/>
    <w:basedOn w:val="Normal"/>
    <w:semiHidden/>
    <w:rsid w:val="00732569"/>
    <w:pPr>
      <w:ind w:left="720" w:hanging="360"/>
      <w:jc w:val="left"/>
    </w:pPr>
    <w:rPr>
      <w:rFonts w:ascii="YuCiril Times" w:hAnsi="YuCiril Times"/>
      <w:sz w:val="28"/>
    </w:rPr>
  </w:style>
  <w:style w:type="paragraph" w:styleId="List3">
    <w:name w:val="List 3"/>
    <w:basedOn w:val="Normal"/>
    <w:semiHidden/>
    <w:rsid w:val="00732569"/>
    <w:pPr>
      <w:ind w:left="1080" w:hanging="360"/>
    </w:pPr>
    <w:rPr>
      <w:sz w:val="22"/>
      <w:lang w:val="hr-HR"/>
    </w:rPr>
  </w:style>
  <w:style w:type="paragraph" w:styleId="Closing">
    <w:name w:val="Closing"/>
    <w:basedOn w:val="Normal"/>
    <w:link w:val="ClosingChar"/>
    <w:semiHidden/>
    <w:rsid w:val="00732569"/>
    <w:pPr>
      <w:ind w:left="4320" w:firstLine="1134"/>
    </w:pPr>
    <w:rPr>
      <w:sz w:val="22"/>
      <w:lang w:val="hr-HR"/>
    </w:rPr>
  </w:style>
  <w:style w:type="character" w:customStyle="1" w:styleId="ClosingChar">
    <w:name w:val="Closing Char"/>
    <w:basedOn w:val="DefaultParagraphFont"/>
    <w:link w:val="Closing"/>
    <w:semiHidden/>
    <w:rsid w:val="00732569"/>
    <w:rPr>
      <w:rFonts w:ascii="Times New Roman" w:eastAsia="Times New Roman" w:hAnsi="Times New Roman" w:cs="Times New Roman"/>
      <w:szCs w:val="20"/>
      <w:lang w:val="hr-HR"/>
    </w:rPr>
  </w:style>
  <w:style w:type="paragraph" w:styleId="ListBullet4">
    <w:name w:val="List Bullet 4"/>
    <w:basedOn w:val="Normal"/>
    <w:autoRedefine/>
    <w:semiHidden/>
    <w:rsid w:val="00732569"/>
    <w:pPr>
      <w:numPr>
        <w:numId w:val="4"/>
      </w:numPr>
      <w:tabs>
        <w:tab w:val="clear" w:pos="1080"/>
        <w:tab w:val="num" w:pos="1440"/>
      </w:tabs>
      <w:ind w:left="1440"/>
    </w:pPr>
    <w:rPr>
      <w:sz w:val="22"/>
      <w:lang w:val="hr-HR"/>
    </w:rPr>
  </w:style>
  <w:style w:type="paragraph" w:styleId="ListBullet5">
    <w:name w:val="List Bullet 5"/>
    <w:basedOn w:val="Normal"/>
    <w:autoRedefine/>
    <w:semiHidden/>
    <w:rsid w:val="00732569"/>
    <w:pPr>
      <w:tabs>
        <w:tab w:val="num" w:pos="1800"/>
      </w:tabs>
      <w:ind w:left="1800" w:hanging="360"/>
    </w:pPr>
    <w:rPr>
      <w:sz w:val="22"/>
      <w:lang w:val="hr-HR"/>
    </w:rPr>
  </w:style>
  <w:style w:type="paragraph" w:styleId="ListContinue2">
    <w:name w:val="List Continue 2"/>
    <w:basedOn w:val="Normal"/>
    <w:semiHidden/>
    <w:rsid w:val="00732569"/>
    <w:pPr>
      <w:numPr>
        <w:ilvl w:val="1"/>
        <w:numId w:val="6"/>
      </w:numPr>
      <w:tabs>
        <w:tab w:val="clear" w:pos="2966"/>
      </w:tabs>
      <w:spacing w:after="120"/>
      <w:ind w:left="720" w:firstLine="1134"/>
    </w:pPr>
    <w:rPr>
      <w:sz w:val="22"/>
      <w:lang w:val="hr-HR"/>
    </w:rPr>
  </w:style>
  <w:style w:type="paragraph" w:styleId="ListContinue3">
    <w:name w:val="List Continue 3"/>
    <w:basedOn w:val="Normal"/>
    <w:semiHidden/>
    <w:rsid w:val="00732569"/>
    <w:pPr>
      <w:numPr>
        <w:numId w:val="7"/>
      </w:numPr>
      <w:tabs>
        <w:tab w:val="clear" w:pos="432"/>
      </w:tabs>
      <w:spacing w:after="120"/>
      <w:ind w:left="1080" w:firstLine="1134"/>
    </w:pPr>
    <w:rPr>
      <w:sz w:val="22"/>
      <w:lang w:val="hr-HR"/>
    </w:rPr>
  </w:style>
  <w:style w:type="paragraph" w:styleId="ListBullet">
    <w:name w:val="List Bullet"/>
    <w:basedOn w:val="Normal"/>
    <w:autoRedefine/>
    <w:semiHidden/>
    <w:rsid w:val="00732569"/>
    <w:pPr>
      <w:numPr>
        <w:numId w:val="8"/>
      </w:numPr>
      <w:tabs>
        <w:tab w:val="clear" w:pos="1800"/>
      </w:tabs>
      <w:ind w:left="0" w:firstLine="0"/>
      <w:jc w:val="center"/>
    </w:pPr>
    <w:rPr>
      <w:noProof/>
    </w:rPr>
  </w:style>
  <w:style w:type="paragraph" w:styleId="ListBullet3">
    <w:name w:val="List Bullet 3"/>
    <w:basedOn w:val="Normal"/>
    <w:autoRedefine/>
    <w:semiHidden/>
    <w:rsid w:val="00732569"/>
    <w:pPr>
      <w:numPr>
        <w:ilvl w:val="1"/>
        <w:numId w:val="9"/>
      </w:numPr>
      <w:tabs>
        <w:tab w:val="clear" w:pos="2048"/>
        <w:tab w:val="num" w:pos="1080"/>
      </w:tabs>
      <w:ind w:left="1080"/>
      <w:jc w:val="left"/>
    </w:pPr>
  </w:style>
  <w:style w:type="paragraph" w:styleId="DocumentMap">
    <w:name w:val="Document Map"/>
    <w:basedOn w:val="Normal"/>
    <w:link w:val="DocumentMapChar"/>
    <w:semiHidden/>
    <w:rsid w:val="00732569"/>
    <w:pPr>
      <w:shd w:val="clear" w:color="auto" w:fill="000080"/>
    </w:pPr>
    <w:rPr>
      <w:rFonts w:ascii="Tahoma" w:hAnsi="Tahoma"/>
    </w:rPr>
  </w:style>
  <w:style w:type="character" w:customStyle="1" w:styleId="DocumentMapChar">
    <w:name w:val="Document Map Char"/>
    <w:basedOn w:val="DefaultParagraphFont"/>
    <w:link w:val="DocumentMap"/>
    <w:semiHidden/>
    <w:rsid w:val="00732569"/>
    <w:rPr>
      <w:rFonts w:ascii="Tahoma" w:eastAsia="Times New Roman" w:hAnsi="Tahoma" w:cs="Times New Roman"/>
      <w:sz w:val="24"/>
      <w:szCs w:val="20"/>
      <w:shd w:val="clear" w:color="auto" w:fill="000080"/>
    </w:rPr>
  </w:style>
  <w:style w:type="paragraph" w:customStyle="1" w:styleId="StyleHeading211pt">
    <w:name w:val="Style Heading 2 + 11 pt"/>
    <w:basedOn w:val="Heading2"/>
    <w:autoRedefine/>
    <w:rsid w:val="00732569"/>
    <w:pPr>
      <w:shd w:val="clear" w:color="auto" w:fill="E0E0E0"/>
      <w:tabs>
        <w:tab w:val="num" w:pos="2966"/>
      </w:tabs>
      <w:ind w:left="2966" w:hanging="806"/>
      <w:mirrorIndents w:val="0"/>
    </w:pPr>
    <w:rPr>
      <w:rFonts w:ascii="AriYU" w:hAnsi="AriYU"/>
      <w:bCs/>
      <w:i w:val="0"/>
      <w:caps/>
      <w:sz w:val="22"/>
      <w:szCs w:val="28"/>
      <w:lang w:val="de-DE"/>
    </w:rPr>
  </w:style>
  <w:style w:type="paragraph" w:customStyle="1" w:styleId="Style4">
    <w:name w:val="Style4"/>
    <w:basedOn w:val="Normal"/>
    <w:rsid w:val="00732569"/>
    <w:pPr>
      <w:tabs>
        <w:tab w:val="num" w:pos="432"/>
      </w:tabs>
      <w:ind w:left="432" w:hanging="432"/>
    </w:pPr>
    <w:rPr>
      <w:rFonts w:ascii="AriYU" w:hAnsi="AriYU"/>
      <w:sz w:val="22"/>
      <w:szCs w:val="22"/>
    </w:rPr>
  </w:style>
  <w:style w:type="paragraph" w:customStyle="1" w:styleId="StyleHeading1Arial">
    <w:name w:val="Style Heading 1 + Arial"/>
    <w:basedOn w:val="Heading1"/>
    <w:rsid w:val="00732569"/>
    <w:pPr>
      <w:shd w:val="solid" w:color="auto" w:fill="auto"/>
      <w:tabs>
        <w:tab w:val="num" w:pos="1800"/>
      </w:tabs>
      <w:ind w:left="1800" w:hanging="360"/>
    </w:pPr>
    <w:rPr>
      <w:bCs/>
      <w:sz w:val="30"/>
      <w:szCs w:val="30"/>
    </w:rPr>
  </w:style>
  <w:style w:type="paragraph" w:customStyle="1" w:styleId="StyleStyleHeading2After24ptArial">
    <w:name w:val="Style Style Heading 2 + After:  24 pt + Arial"/>
    <w:basedOn w:val="Normal"/>
    <w:rsid w:val="00732569"/>
    <w:pPr>
      <w:keepNext/>
      <w:tabs>
        <w:tab w:val="num" w:pos="2048"/>
      </w:tabs>
      <w:spacing w:before="240" w:after="480"/>
      <w:ind w:left="2048" w:hanging="360"/>
      <w:outlineLvl w:val="1"/>
    </w:pPr>
    <w:rPr>
      <w:b/>
      <w:bCs/>
      <w:sz w:val="28"/>
      <w:lang w:val="de-DE"/>
    </w:rPr>
  </w:style>
  <w:style w:type="paragraph" w:customStyle="1" w:styleId="Style1">
    <w:name w:val="Style1"/>
    <w:basedOn w:val="Normal"/>
    <w:rsid w:val="00732569"/>
    <w:rPr>
      <w:rFonts w:ascii="AriYU" w:hAnsi="AriYU"/>
      <w:b/>
      <w:szCs w:val="24"/>
    </w:rPr>
  </w:style>
  <w:style w:type="paragraph" w:customStyle="1" w:styleId="AutoCorrect">
    <w:name w:val="AutoCorrect"/>
    <w:rsid w:val="00732569"/>
    <w:pPr>
      <w:numPr>
        <w:numId w:val="10"/>
      </w:numPr>
      <w:tabs>
        <w:tab w:val="clear" w:pos="1800"/>
      </w:tabs>
      <w:spacing w:after="0" w:line="240" w:lineRule="auto"/>
      <w:ind w:left="0" w:firstLine="0"/>
      <w:jc w:val="both"/>
    </w:pPr>
    <w:rPr>
      <w:rFonts w:ascii="Times New Roman" w:eastAsia="Times New Roman" w:hAnsi="Times New Roman" w:cs="Times New Roman"/>
      <w:sz w:val="20"/>
      <w:szCs w:val="20"/>
    </w:rPr>
  </w:style>
  <w:style w:type="character" w:styleId="Hyperlink">
    <w:name w:val="Hyperlink"/>
    <w:uiPriority w:val="99"/>
    <w:rsid w:val="00732569"/>
    <w:rPr>
      <w:color w:val="0000FF"/>
      <w:u w:val="single"/>
    </w:rPr>
  </w:style>
  <w:style w:type="paragraph" w:customStyle="1" w:styleId="StyleHeading2After24pt">
    <w:name w:val="Style Heading 2 + After:  24 pt"/>
    <w:basedOn w:val="Heading2"/>
    <w:rsid w:val="00732569"/>
    <w:pPr>
      <w:numPr>
        <w:ilvl w:val="1"/>
        <w:numId w:val="12"/>
      </w:numPr>
      <w:tabs>
        <w:tab w:val="clear" w:pos="2970"/>
        <w:tab w:val="num" w:pos="2880"/>
      </w:tabs>
      <w:spacing w:after="480"/>
      <w:ind w:left="2880" w:hanging="720"/>
      <w:mirrorIndents w:val="0"/>
    </w:pPr>
    <w:rPr>
      <w:rFonts w:ascii="AriYU" w:hAnsi="AriYU"/>
      <w:bCs/>
      <w:i w:val="0"/>
      <w:sz w:val="28"/>
      <w:lang w:val="de-DE"/>
    </w:rPr>
  </w:style>
  <w:style w:type="paragraph" w:customStyle="1" w:styleId="StyleHeading1Arial1">
    <w:name w:val="Style Heading 1 + Arial1"/>
    <w:basedOn w:val="Heading1"/>
    <w:rsid w:val="00732569"/>
    <w:pPr>
      <w:numPr>
        <w:numId w:val="13"/>
      </w:numPr>
      <w:shd w:val="pct30" w:color="auto" w:fill="auto"/>
      <w:tabs>
        <w:tab w:val="clear" w:pos="2880"/>
        <w:tab w:val="num" w:pos="2910"/>
      </w:tabs>
      <w:ind w:left="2910" w:hanging="360"/>
    </w:pPr>
    <w:rPr>
      <w:bCs/>
      <w:sz w:val="30"/>
      <w:szCs w:val="30"/>
    </w:rPr>
  </w:style>
  <w:style w:type="paragraph" w:customStyle="1" w:styleId="StyleHeading1Arial2">
    <w:name w:val="Style Heading 1 + Arial2"/>
    <w:basedOn w:val="Heading1"/>
    <w:rsid w:val="00732569"/>
    <w:pPr>
      <w:shd w:val="pct30" w:color="auto" w:fill="auto"/>
      <w:tabs>
        <w:tab w:val="num" w:pos="1800"/>
      </w:tabs>
      <w:ind w:left="1800" w:hanging="360"/>
    </w:pPr>
    <w:rPr>
      <w:bCs/>
      <w:sz w:val="30"/>
      <w:szCs w:val="30"/>
    </w:rPr>
  </w:style>
  <w:style w:type="paragraph" w:customStyle="1" w:styleId="StyleHeading3ArialAfter12pt">
    <w:name w:val="Style Heading 3 + Arial After:  12 pt"/>
    <w:basedOn w:val="Heading3"/>
    <w:rsid w:val="00732569"/>
    <w:pPr>
      <w:tabs>
        <w:tab w:val="num" w:pos="3690"/>
      </w:tabs>
      <w:spacing w:after="240"/>
      <w:ind w:left="3690" w:hanging="810"/>
    </w:pPr>
    <w:rPr>
      <w:bCs/>
      <w:sz w:val="26"/>
      <w:lang w:val="de-DE"/>
    </w:rPr>
  </w:style>
  <w:style w:type="paragraph" w:customStyle="1" w:styleId="StyleStyleHeading2After24ptArial1">
    <w:name w:val="Style Style Heading 2 + After:  24 pt + Arial1"/>
    <w:basedOn w:val="StyleHeading2After24pt"/>
    <w:rsid w:val="00732569"/>
    <w:pPr>
      <w:numPr>
        <w:ilvl w:val="0"/>
        <w:numId w:val="11"/>
      </w:numPr>
    </w:pPr>
    <w:rPr>
      <w:rFonts w:ascii="Arial" w:hAnsi="Arial"/>
    </w:rPr>
  </w:style>
  <w:style w:type="paragraph" w:customStyle="1" w:styleId="StyleStyleHeading2After24ptArial2">
    <w:name w:val="Style Style Heading 2 + After:  24 pt + Arial2"/>
    <w:basedOn w:val="StyleHeading2After24pt"/>
    <w:rsid w:val="00732569"/>
    <w:rPr>
      <w:rFonts w:ascii="Arial" w:hAnsi="Arial"/>
    </w:rPr>
  </w:style>
  <w:style w:type="paragraph" w:customStyle="1" w:styleId="StyleHeading2After24pt1">
    <w:name w:val="Style Heading 2 + After:  24 pt1"/>
    <w:basedOn w:val="Heading2"/>
    <w:rsid w:val="00732569"/>
    <w:pPr>
      <w:tabs>
        <w:tab w:val="num" w:pos="2880"/>
      </w:tabs>
      <w:spacing w:after="480"/>
      <w:ind w:left="2880" w:hanging="720"/>
      <w:mirrorIndents w:val="0"/>
    </w:pPr>
    <w:rPr>
      <w:rFonts w:ascii="AriYU" w:hAnsi="AriYU"/>
      <w:bCs/>
      <w:i w:val="0"/>
      <w:sz w:val="28"/>
      <w:lang w:val="de-DE"/>
    </w:rPr>
  </w:style>
  <w:style w:type="paragraph" w:customStyle="1" w:styleId="xl29">
    <w:name w:val="xl29"/>
    <w:basedOn w:val="Normal"/>
    <w:rsid w:val="00732569"/>
    <w:pPr>
      <w:pBdr>
        <w:bottom w:val="single" w:sz="4" w:space="0" w:color="auto"/>
        <w:right w:val="single" w:sz="4" w:space="0" w:color="auto"/>
      </w:pBdr>
      <w:spacing w:before="100" w:beforeAutospacing="1" w:after="100" w:afterAutospacing="1"/>
    </w:pPr>
    <w:rPr>
      <w:szCs w:val="24"/>
    </w:rPr>
  </w:style>
  <w:style w:type="character" w:styleId="FollowedHyperlink">
    <w:name w:val="FollowedHyperlink"/>
    <w:uiPriority w:val="99"/>
    <w:rsid w:val="00732569"/>
    <w:rPr>
      <w:color w:val="800080"/>
      <w:u w:val="single"/>
    </w:rPr>
  </w:style>
  <w:style w:type="paragraph" w:customStyle="1" w:styleId="xl24">
    <w:name w:val="xl24"/>
    <w:basedOn w:val="Normal"/>
    <w:rsid w:val="00732569"/>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28">
    <w:name w:val="xl28"/>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8"/>
      <w:szCs w:val="18"/>
    </w:rPr>
  </w:style>
  <w:style w:type="paragraph" w:customStyle="1" w:styleId="xl25">
    <w:name w:val="xl25"/>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26">
    <w:name w:val="xl26"/>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0">
    <w:name w:val="xl30"/>
    <w:basedOn w:val="Normal"/>
    <w:rsid w:val="00732569"/>
    <w:pPr>
      <w:pBdr>
        <w:top w:val="single" w:sz="8" w:space="0" w:color="auto"/>
        <w:left w:val="single" w:sz="8" w:space="0" w:color="auto"/>
        <w:right w:val="single" w:sz="4" w:space="0" w:color="auto"/>
      </w:pBdr>
      <w:spacing w:before="100" w:beforeAutospacing="1" w:after="100" w:afterAutospacing="1"/>
      <w:jc w:val="center"/>
    </w:pPr>
    <w:rPr>
      <w:szCs w:val="24"/>
      <w:lang w:val="hr-HR" w:eastAsia="hr-HR"/>
    </w:rPr>
  </w:style>
  <w:style w:type="paragraph" w:customStyle="1" w:styleId="xl31">
    <w:name w:val="xl31"/>
    <w:basedOn w:val="Normal"/>
    <w:rsid w:val="00732569"/>
    <w:pPr>
      <w:pBdr>
        <w:left w:val="single" w:sz="8" w:space="0" w:color="auto"/>
        <w:right w:val="single" w:sz="4" w:space="0" w:color="auto"/>
      </w:pBdr>
      <w:spacing w:before="100" w:beforeAutospacing="1" w:after="100" w:afterAutospacing="1"/>
      <w:jc w:val="center"/>
    </w:pPr>
    <w:rPr>
      <w:szCs w:val="24"/>
      <w:lang w:val="hr-HR" w:eastAsia="hr-HR"/>
    </w:rPr>
  </w:style>
  <w:style w:type="paragraph" w:customStyle="1" w:styleId="xl32">
    <w:name w:val="xl32"/>
    <w:basedOn w:val="Normal"/>
    <w:rsid w:val="00732569"/>
    <w:pPr>
      <w:pBdr>
        <w:top w:val="single" w:sz="4" w:space="0" w:color="auto"/>
        <w:left w:val="single" w:sz="4" w:space="0" w:color="auto"/>
        <w:right w:val="single" w:sz="8" w:space="0" w:color="auto"/>
      </w:pBdr>
      <w:spacing w:before="100" w:beforeAutospacing="1" w:after="100" w:afterAutospacing="1"/>
      <w:jc w:val="center"/>
    </w:pPr>
    <w:rPr>
      <w:szCs w:val="24"/>
      <w:lang w:val="hr-HR" w:eastAsia="hr-HR"/>
    </w:rPr>
  </w:style>
  <w:style w:type="paragraph" w:customStyle="1" w:styleId="xl33">
    <w:name w:val="xl33"/>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34">
    <w:name w:val="xl34"/>
    <w:basedOn w:val="Normal"/>
    <w:rsid w:val="0073256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szCs w:val="24"/>
      <w:lang w:val="hr-HR" w:eastAsia="hr-HR"/>
    </w:rPr>
  </w:style>
  <w:style w:type="paragraph" w:customStyle="1" w:styleId="xl35">
    <w:name w:val="xl35"/>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36">
    <w:name w:val="xl36"/>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Cs w:val="24"/>
      <w:lang w:val="hr-HR" w:eastAsia="hr-HR"/>
    </w:rPr>
  </w:style>
  <w:style w:type="paragraph" w:customStyle="1" w:styleId="xl37">
    <w:name w:val="xl37"/>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38">
    <w:name w:val="xl38"/>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39">
    <w:name w:val="xl39"/>
    <w:basedOn w:val="Normal"/>
    <w:rsid w:val="00732569"/>
    <w:pPr>
      <w:pBdr>
        <w:left w:val="single" w:sz="8" w:space="0" w:color="auto"/>
        <w:bottom w:val="single" w:sz="8" w:space="0" w:color="auto"/>
        <w:right w:val="single" w:sz="4" w:space="0" w:color="auto"/>
      </w:pBdr>
      <w:spacing w:before="100" w:beforeAutospacing="1" w:after="100" w:afterAutospacing="1"/>
      <w:jc w:val="center"/>
    </w:pPr>
    <w:rPr>
      <w:b/>
      <w:bCs/>
      <w:color w:val="000000"/>
      <w:szCs w:val="24"/>
      <w:lang w:val="hr-HR" w:eastAsia="hr-HR"/>
    </w:rPr>
  </w:style>
  <w:style w:type="paragraph" w:customStyle="1" w:styleId="xl40">
    <w:name w:val="xl40"/>
    <w:basedOn w:val="Normal"/>
    <w:rsid w:val="00732569"/>
    <w:pPr>
      <w:pBdr>
        <w:left w:val="single" w:sz="4" w:space="0" w:color="auto"/>
        <w:bottom w:val="single" w:sz="8" w:space="0" w:color="auto"/>
        <w:right w:val="single" w:sz="4" w:space="0" w:color="auto"/>
      </w:pBdr>
      <w:spacing w:before="100" w:beforeAutospacing="1" w:after="100" w:afterAutospacing="1"/>
      <w:jc w:val="right"/>
    </w:pPr>
    <w:rPr>
      <w:b/>
      <w:bCs/>
      <w:color w:val="000000"/>
      <w:szCs w:val="24"/>
      <w:lang w:val="hr-HR" w:eastAsia="hr-HR"/>
    </w:rPr>
  </w:style>
  <w:style w:type="paragraph" w:customStyle="1" w:styleId="xl41">
    <w:name w:val="xl41"/>
    <w:basedOn w:val="Normal"/>
    <w:rsid w:val="00732569"/>
    <w:pPr>
      <w:pBdr>
        <w:left w:val="single" w:sz="4" w:space="0" w:color="auto"/>
        <w:bottom w:val="single" w:sz="8" w:space="0" w:color="auto"/>
        <w:right w:val="single" w:sz="8" w:space="0" w:color="auto"/>
      </w:pBdr>
      <w:spacing w:before="100" w:beforeAutospacing="1" w:after="100" w:afterAutospacing="1"/>
    </w:pPr>
    <w:rPr>
      <w:b/>
      <w:bCs/>
      <w:szCs w:val="24"/>
      <w:lang w:val="hr-HR" w:eastAsia="hr-HR"/>
    </w:rPr>
  </w:style>
  <w:style w:type="paragraph" w:customStyle="1" w:styleId="xl42">
    <w:name w:val="xl42"/>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43">
    <w:name w:val="xl43"/>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44">
    <w:name w:val="xl44"/>
    <w:basedOn w:val="Normal"/>
    <w:rsid w:val="007325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szCs w:val="24"/>
      <w:lang w:val="hr-HR" w:eastAsia="hr-HR"/>
    </w:rPr>
  </w:style>
  <w:style w:type="paragraph" w:customStyle="1" w:styleId="xl45">
    <w:name w:val="xl45"/>
    <w:basedOn w:val="Normal"/>
    <w:rsid w:val="007325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Cs w:val="24"/>
      <w:lang w:val="hr-HR" w:eastAsia="hr-HR"/>
    </w:rPr>
  </w:style>
  <w:style w:type="paragraph" w:customStyle="1" w:styleId="xl46">
    <w:name w:val="xl46"/>
    <w:basedOn w:val="Normal"/>
    <w:rsid w:val="007325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Cs w:val="24"/>
      <w:lang w:val="hr-HR" w:eastAsia="hr-HR"/>
    </w:rPr>
  </w:style>
  <w:style w:type="paragraph" w:customStyle="1" w:styleId="xl47">
    <w:name w:val="xl47"/>
    <w:basedOn w:val="Normal"/>
    <w:rsid w:val="007325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Cs w:val="24"/>
      <w:lang w:val="hr-HR" w:eastAsia="hr-HR"/>
    </w:rPr>
  </w:style>
  <w:style w:type="paragraph" w:customStyle="1" w:styleId="xl48">
    <w:name w:val="xl48"/>
    <w:basedOn w:val="Normal"/>
    <w:rsid w:val="00732569"/>
    <w:pPr>
      <w:pBdr>
        <w:top w:val="single" w:sz="4" w:space="0" w:color="auto"/>
        <w:left w:val="single" w:sz="4" w:space="0" w:color="auto"/>
        <w:bottom w:val="single" w:sz="8" w:space="0" w:color="auto"/>
        <w:right w:val="single" w:sz="8" w:space="0" w:color="auto"/>
      </w:pBdr>
      <w:spacing w:before="100" w:beforeAutospacing="1" w:after="100" w:afterAutospacing="1"/>
    </w:pPr>
    <w:rPr>
      <w:szCs w:val="24"/>
      <w:lang w:val="hr-HR" w:eastAsia="hr-HR"/>
    </w:rPr>
  </w:style>
  <w:style w:type="paragraph" w:customStyle="1" w:styleId="xl49">
    <w:name w:val="xl49"/>
    <w:basedOn w:val="Normal"/>
    <w:rsid w:val="00732569"/>
    <w:pPr>
      <w:pBdr>
        <w:top w:val="single" w:sz="8" w:space="0" w:color="auto"/>
        <w:left w:val="single" w:sz="4" w:space="0" w:color="auto"/>
        <w:bottom w:val="single" w:sz="4" w:space="0" w:color="auto"/>
      </w:pBdr>
      <w:spacing w:before="100" w:beforeAutospacing="1" w:after="100" w:afterAutospacing="1"/>
      <w:jc w:val="center"/>
    </w:pPr>
    <w:rPr>
      <w:szCs w:val="24"/>
      <w:lang w:val="hr-HR" w:eastAsia="hr-HR"/>
    </w:rPr>
  </w:style>
  <w:style w:type="paragraph" w:customStyle="1" w:styleId="xl50">
    <w:name w:val="xl50"/>
    <w:basedOn w:val="Normal"/>
    <w:rsid w:val="00732569"/>
    <w:pPr>
      <w:pBdr>
        <w:top w:val="single" w:sz="8" w:space="0" w:color="auto"/>
        <w:bottom w:val="single" w:sz="4" w:space="0" w:color="auto"/>
        <w:right w:val="single" w:sz="4" w:space="0" w:color="auto"/>
      </w:pBdr>
      <w:spacing w:before="100" w:beforeAutospacing="1" w:after="100" w:afterAutospacing="1"/>
      <w:jc w:val="center"/>
    </w:pPr>
    <w:rPr>
      <w:szCs w:val="24"/>
      <w:lang w:val="hr-HR" w:eastAsia="hr-HR"/>
    </w:rPr>
  </w:style>
  <w:style w:type="paragraph" w:customStyle="1" w:styleId="xl51">
    <w:name w:val="xl51"/>
    <w:basedOn w:val="Normal"/>
    <w:rsid w:val="00732569"/>
    <w:pPr>
      <w:pBdr>
        <w:top w:val="single" w:sz="8" w:space="0" w:color="auto"/>
        <w:bottom w:val="single" w:sz="4" w:space="0" w:color="auto"/>
        <w:right w:val="single" w:sz="8" w:space="0" w:color="auto"/>
      </w:pBdr>
      <w:spacing w:before="100" w:beforeAutospacing="1" w:after="100" w:afterAutospacing="1"/>
      <w:jc w:val="center"/>
    </w:pPr>
    <w:rPr>
      <w:szCs w:val="24"/>
      <w:lang w:val="hr-HR" w:eastAsia="hr-HR"/>
    </w:rPr>
  </w:style>
  <w:style w:type="paragraph" w:customStyle="1" w:styleId="xl52">
    <w:name w:val="xl52"/>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color w:val="000000"/>
      <w:szCs w:val="24"/>
      <w:lang w:val="hr-HR" w:eastAsia="hr-HR"/>
    </w:rPr>
  </w:style>
  <w:style w:type="paragraph" w:customStyle="1" w:styleId="xl53">
    <w:name w:val="xl53"/>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54">
    <w:name w:val="xl54"/>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pPr>
    <w:rPr>
      <w:b/>
      <w:bCs/>
      <w:szCs w:val="24"/>
      <w:lang w:val="hr-HR" w:eastAsia="hr-HR"/>
    </w:rPr>
  </w:style>
  <w:style w:type="paragraph" w:customStyle="1" w:styleId="xl55">
    <w:name w:val="xl55"/>
    <w:basedOn w:val="Normal"/>
    <w:rsid w:val="00732569"/>
    <w:pPr>
      <w:pBdr>
        <w:top w:val="single" w:sz="4" w:space="0" w:color="auto"/>
        <w:left w:val="single" w:sz="8" w:space="0" w:color="auto"/>
        <w:bottom w:val="single" w:sz="8" w:space="0" w:color="auto"/>
        <w:right w:val="single" w:sz="4" w:space="0" w:color="auto"/>
      </w:pBdr>
      <w:spacing w:before="100" w:beforeAutospacing="1" w:after="100" w:afterAutospacing="1"/>
    </w:pPr>
    <w:rPr>
      <w:b/>
      <w:bCs/>
      <w:szCs w:val="24"/>
      <w:lang w:val="hr-HR" w:eastAsia="hr-HR"/>
    </w:rPr>
  </w:style>
  <w:style w:type="paragraph" w:customStyle="1" w:styleId="xl56">
    <w:name w:val="xl56"/>
    <w:basedOn w:val="Normal"/>
    <w:rsid w:val="00732569"/>
    <w:pPr>
      <w:pBdr>
        <w:top w:val="single" w:sz="8" w:space="0" w:color="auto"/>
        <w:left w:val="single" w:sz="8" w:space="0" w:color="auto"/>
      </w:pBdr>
      <w:spacing w:before="100" w:beforeAutospacing="1" w:after="100" w:afterAutospacing="1"/>
      <w:jc w:val="center"/>
    </w:pPr>
    <w:rPr>
      <w:szCs w:val="24"/>
      <w:lang w:val="hr-HR" w:eastAsia="hr-HR"/>
    </w:rPr>
  </w:style>
  <w:style w:type="paragraph" w:customStyle="1" w:styleId="xl57">
    <w:name w:val="xl57"/>
    <w:basedOn w:val="Normal"/>
    <w:rsid w:val="00732569"/>
    <w:pPr>
      <w:pBdr>
        <w:left w:val="single" w:sz="8" w:space="0" w:color="auto"/>
        <w:bottom w:val="single" w:sz="8" w:space="0" w:color="auto"/>
      </w:pBdr>
      <w:spacing w:before="100" w:beforeAutospacing="1" w:after="100" w:afterAutospacing="1"/>
      <w:jc w:val="center"/>
    </w:pPr>
    <w:rPr>
      <w:szCs w:val="24"/>
      <w:lang w:val="hr-HR" w:eastAsia="hr-HR"/>
    </w:rPr>
  </w:style>
  <w:style w:type="paragraph" w:customStyle="1" w:styleId="xl58">
    <w:name w:val="xl58"/>
    <w:basedOn w:val="Normal"/>
    <w:rsid w:val="007325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Cs w:val="24"/>
      <w:lang w:val="hr-HR" w:eastAsia="hr-HR"/>
    </w:rPr>
  </w:style>
  <w:style w:type="paragraph" w:customStyle="1" w:styleId="xl27">
    <w:name w:val="xl27"/>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Cs w:val="24"/>
      <w:lang w:val="hr-HR" w:eastAsia="hr-HR"/>
    </w:rPr>
  </w:style>
  <w:style w:type="paragraph" w:customStyle="1" w:styleId="xl59">
    <w:name w:val="xl59"/>
    <w:basedOn w:val="Normal"/>
    <w:rsid w:val="007325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16"/>
      <w:szCs w:val="16"/>
      <w:lang w:val="hr-HR" w:eastAsia="hr-HR"/>
    </w:rPr>
  </w:style>
  <w:style w:type="paragraph" w:customStyle="1" w:styleId="xl60">
    <w:name w:val="xl60"/>
    <w:basedOn w:val="Normal"/>
    <w:rsid w:val="007325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16"/>
      <w:szCs w:val="16"/>
      <w:lang w:val="hr-HR" w:eastAsia="hr-HR"/>
    </w:rPr>
  </w:style>
  <w:style w:type="paragraph" w:customStyle="1" w:styleId="xl61">
    <w:name w:val="xl61"/>
    <w:basedOn w:val="Normal"/>
    <w:rsid w:val="00732569"/>
    <w:pPr>
      <w:pBdr>
        <w:right w:val="single" w:sz="4" w:space="0" w:color="auto"/>
      </w:pBdr>
      <w:spacing w:before="100" w:beforeAutospacing="1" w:after="100" w:afterAutospacing="1"/>
      <w:jc w:val="right"/>
    </w:pPr>
    <w:rPr>
      <w:color w:val="000000"/>
      <w:sz w:val="14"/>
      <w:szCs w:val="14"/>
      <w:lang w:val="hr-HR" w:eastAsia="hr-HR"/>
    </w:rPr>
  </w:style>
  <w:style w:type="paragraph" w:customStyle="1" w:styleId="xl62">
    <w:name w:val="xl62"/>
    <w:basedOn w:val="Normal"/>
    <w:rsid w:val="00732569"/>
    <w:pPr>
      <w:pBdr>
        <w:bottom w:val="single" w:sz="4" w:space="0" w:color="auto"/>
      </w:pBdr>
      <w:spacing w:before="100" w:beforeAutospacing="1" w:after="100" w:afterAutospacing="1"/>
      <w:jc w:val="right"/>
    </w:pPr>
    <w:rPr>
      <w:color w:val="000000"/>
      <w:sz w:val="14"/>
      <w:szCs w:val="14"/>
      <w:lang w:val="hr-HR" w:eastAsia="hr-HR"/>
    </w:rPr>
  </w:style>
  <w:style w:type="paragraph" w:customStyle="1" w:styleId="xl63">
    <w:name w:val="xl63"/>
    <w:basedOn w:val="Normal"/>
    <w:rsid w:val="00732569"/>
    <w:pPr>
      <w:pBdr>
        <w:bottom w:val="single" w:sz="4" w:space="0" w:color="auto"/>
        <w:right w:val="single" w:sz="4" w:space="0" w:color="auto"/>
      </w:pBdr>
      <w:spacing w:before="100" w:beforeAutospacing="1" w:after="100" w:afterAutospacing="1"/>
      <w:jc w:val="right"/>
    </w:pPr>
    <w:rPr>
      <w:color w:val="000000"/>
      <w:sz w:val="14"/>
      <w:szCs w:val="14"/>
      <w:lang w:val="hr-HR" w:eastAsia="hr-HR"/>
    </w:rPr>
  </w:style>
  <w:style w:type="paragraph" w:customStyle="1" w:styleId="xl64">
    <w:name w:val="xl64"/>
    <w:basedOn w:val="Normal"/>
    <w:rsid w:val="00732569"/>
    <w:pPr>
      <w:pBdr>
        <w:top w:val="single" w:sz="8" w:space="0" w:color="auto"/>
        <w:left w:val="single" w:sz="8" w:space="0" w:color="auto"/>
      </w:pBdr>
      <w:spacing w:before="100" w:beforeAutospacing="1" w:after="100" w:afterAutospacing="1"/>
      <w:jc w:val="center"/>
    </w:pPr>
    <w:rPr>
      <w:sz w:val="14"/>
      <w:szCs w:val="14"/>
      <w:lang w:val="hr-HR" w:eastAsia="hr-HR"/>
    </w:rPr>
  </w:style>
  <w:style w:type="paragraph" w:customStyle="1" w:styleId="xl65">
    <w:name w:val="xl65"/>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66">
    <w:name w:val="xl66"/>
    <w:basedOn w:val="Normal"/>
    <w:rsid w:val="00732569"/>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67">
    <w:name w:val="xl67"/>
    <w:basedOn w:val="Normal"/>
    <w:rsid w:val="00732569"/>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68">
    <w:name w:val="xl68"/>
    <w:basedOn w:val="Normal"/>
    <w:rsid w:val="00732569"/>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69">
    <w:name w:val="xl69"/>
    <w:basedOn w:val="Normal"/>
    <w:rsid w:val="00732569"/>
    <w:pPr>
      <w:pBdr>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0">
    <w:name w:val="xl70"/>
    <w:basedOn w:val="Normal"/>
    <w:rsid w:val="0073256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1">
    <w:name w:val="xl71"/>
    <w:basedOn w:val="Normal"/>
    <w:rsid w:val="00732569"/>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2">
    <w:name w:val="xl72"/>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3">
    <w:name w:val="xl73"/>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4">
    <w:name w:val="xl74"/>
    <w:basedOn w:val="Normal"/>
    <w:rsid w:val="007325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5">
    <w:name w:val="xl75"/>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6">
    <w:name w:val="xl76"/>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7">
    <w:name w:val="xl77"/>
    <w:basedOn w:val="Normal"/>
    <w:rsid w:val="0073256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8">
    <w:name w:val="xl78"/>
    <w:basedOn w:val="Normal"/>
    <w:rsid w:val="007325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9">
    <w:name w:val="xl79"/>
    <w:basedOn w:val="Normal"/>
    <w:rsid w:val="007325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0">
    <w:name w:val="xl80"/>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1">
    <w:name w:val="xl81"/>
    <w:basedOn w:val="Normal"/>
    <w:rsid w:val="00732569"/>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2">
    <w:name w:val="xl82"/>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3">
    <w:name w:val="xl83"/>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4">
    <w:name w:val="xl84"/>
    <w:basedOn w:val="Normal"/>
    <w:rsid w:val="007325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5">
    <w:name w:val="xl85"/>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6">
    <w:name w:val="xl86"/>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7">
    <w:name w:val="xl87"/>
    <w:basedOn w:val="Normal"/>
    <w:rsid w:val="007325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8">
    <w:name w:val="xl88"/>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9">
    <w:name w:val="xl89"/>
    <w:basedOn w:val="Normal"/>
    <w:rsid w:val="0073256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0">
    <w:name w:val="xl90"/>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1">
    <w:name w:val="xl91"/>
    <w:basedOn w:val="Normal"/>
    <w:rsid w:val="007325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2">
    <w:name w:val="xl92"/>
    <w:basedOn w:val="Normal"/>
    <w:rsid w:val="007325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3">
    <w:name w:val="xl93"/>
    <w:basedOn w:val="Normal"/>
    <w:rsid w:val="00732569"/>
    <w:pPr>
      <w:pBdr>
        <w:top w:val="single" w:sz="4" w:space="0" w:color="auto"/>
        <w:lef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4">
    <w:name w:val="xl94"/>
    <w:basedOn w:val="Normal"/>
    <w:rsid w:val="007325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5">
    <w:name w:val="xl95"/>
    <w:basedOn w:val="Normal"/>
    <w:rsid w:val="0073256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6">
    <w:name w:val="xl96"/>
    <w:basedOn w:val="Normal"/>
    <w:rsid w:val="00732569"/>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97">
    <w:name w:val="xl97"/>
    <w:basedOn w:val="Normal"/>
    <w:rsid w:val="00732569"/>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98">
    <w:name w:val="xl98"/>
    <w:basedOn w:val="Normal"/>
    <w:rsid w:val="007325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9">
    <w:name w:val="xl99"/>
    <w:basedOn w:val="Normal"/>
    <w:rsid w:val="00732569"/>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0">
    <w:name w:val="xl100"/>
    <w:basedOn w:val="Normal"/>
    <w:rsid w:val="00732569"/>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1">
    <w:name w:val="xl101"/>
    <w:basedOn w:val="Normal"/>
    <w:rsid w:val="0073256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2">
    <w:name w:val="xl102"/>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3">
    <w:name w:val="xl103"/>
    <w:basedOn w:val="Normal"/>
    <w:rsid w:val="00732569"/>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4">
    <w:name w:val="xl104"/>
    <w:basedOn w:val="Normal"/>
    <w:rsid w:val="00732569"/>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5">
    <w:name w:val="xl105"/>
    <w:basedOn w:val="Normal"/>
    <w:rsid w:val="00732569"/>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6">
    <w:name w:val="xl106"/>
    <w:basedOn w:val="Normal"/>
    <w:rsid w:val="00732569"/>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7">
    <w:name w:val="xl107"/>
    <w:basedOn w:val="Normal"/>
    <w:rsid w:val="00732569"/>
    <w:pPr>
      <w:pBdr>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8">
    <w:name w:val="xl108"/>
    <w:basedOn w:val="Normal"/>
    <w:rsid w:val="0073256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9">
    <w:name w:val="xl109"/>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0">
    <w:name w:val="xl110"/>
    <w:basedOn w:val="Normal"/>
    <w:rsid w:val="007325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1">
    <w:name w:val="xl111"/>
    <w:basedOn w:val="Normal"/>
    <w:rsid w:val="00732569"/>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12">
    <w:name w:val="xl112"/>
    <w:basedOn w:val="Normal"/>
    <w:rsid w:val="00732569"/>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13">
    <w:name w:val="xl113"/>
    <w:basedOn w:val="Normal"/>
    <w:rsid w:val="0073256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4">
    <w:name w:val="xl114"/>
    <w:basedOn w:val="Normal"/>
    <w:rsid w:val="007325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lang w:val="hr-HR" w:eastAsia="hr-HR"/>
    </w:rPr>
  </w:style>
  <w:style w:type="paragraph" w:customStyle="1" w:styleId="xl115">
    <w:name w:val="xl115"/>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hr-HR" w:eastAsia="hr-HR"/>
    </w:rPr>
  </w:style>
  <w:style w:type="paragraph" w:customStyle="1" w:styleId="xl22">
    <w:name w:val="xl22"/>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GB"/>
    </w:rPr>
  </w:style>
  <w:style w:type="paragraph" w:customStyle="1" w:styleId="xl23">
    <w:name w:val="xl23"/>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GB"/>
    </w:rPr>
  </w:style>
  <w:style w:type="paragraph" w:customStyle="1" w:styleId="font5">
    <w:name w:val="font5"/>
    <w:basedOn w:val="Normal"/>
    <w:rsid w:val="00732569"/>
    <w:pPr>
      <w:spacing w:before="100" w:beforeAutospacing="1" w:after="100" w:afterAutospacing="1"/>
    </w:pPr>
    <w:rPr>
      <w:b/>
      <w:bCs/>
      <w:sz w:val="18"/>
      <w:szCs w:val="18"/>
      <w:lang w:val="en-GB"/>
    </w:rPr>
  </w:style>
  <w:style w:type="paragraph" w:customStyle="1" w:styleId="PASUS">
    <w:name w:val="PASUS"/>
    <w:basedOn w:val="Normal"/>
    <w:rsid w:val="00732569"/>
    <w:pPr>
      <w:spacing w:before="120"/>
    </w:pPr>
    <w:rPr>
      <w:szCs w:val="24"/>
    </w:rPr>
  </w:style>
  <w:style w:type="paragraph" w:customStyle="1" w:styleId="StyleJustified">
    <w:name w:val="Style Justified"/>
    <w:basedOn w:val="Heading3"/>
    <w:autoRedefine/>
    <w:rsid w:val="00732569"/>
    <w:pPr>
      <w:tabs>
        <w:tab w:val="num" w:pos="360"/>
      </w:tabs>
      <w:spacing w:after="240"/>
      <w:ind w:left="3690" w:hanging="810"/>
    </w:pPr>
    <w:rPr>
      <w:rFonts w:cs="Arial"/>
      <w:b w:val="0"/>
      <w:sz w:val="28"/>
      <w:szCs w:val="28"/>
      <w:lang w:val="de-DE"/>
    </w:rPr>
  </w:style>
  <w:style w:type="paragraph" w:customStyle="1" w:styleId="Style2">
    <w:name w:val="Style2"/>
    <w:basedOn w:val="Heading2"/>
    <w:rsid w:val="00732569"/>
    <w:pPr>
      <w:shd w:val="clear" w:color="auto" w:fill="D9D9D9"/>
      <w:tabs>
        <w:tab w:val="num" w:pos="1440"/>
      </w:tabs>
      <w:spacing w:after="480"/>
      <w:ind w:left="1440" w:hanging="720"/>
      <w:mirrorIndents w:val="0"/>
    </w:pPr>
    <w:rPr>
      <w:rFonts w:cs="Arial"/>
      <w:i w:val="0"/>
      <w:sz w:val="28"/>
      <w:szCs w:val="24"/>
      <w:lang w:val="nb-NO"/>
    </w:rPr>
  </w:style>
  <w:style w:type="paragraph" w:customStyle="1" w:styleId="font7">
    <w:name w:val="font7"/>
    <w:basedOn w:val="Normal"/>
    <w:rsid w:val="00732569"/>
    <w:pPr>
      <w:spacing w:before="100" w:beforeAutospacing="1" w:after="100" w:afterAutospacing="1"/>
    </w:pPr>
    <w:rPr>
      <w:color w:val="000000"/>
      <w:szCs w:val="24"/>
      <w:lang w:val="hr-HR" w:eastAsia="hr-HR"/>
    </w:rPr>
  </w:style>
  <w:style w:type="character" w:customStyle="1" w:styleId="BalloonTextChar">
    <w:name w:val="Balloon Text Char"/>
    <w:link w:val="BalloonText"/>
    <w:uiPriority w:val="99"/>
    <w:semiHidden/>
    <w:rsid w:val="00732569"/>
    <w:rPr>
      <w:rFonts w:ascii="Tahoma" w:hAnsi="Tahoma" w:cs="Tahoma"/>
      <w:sz w:val="16"/>
      <w:szCs w:val="16"/>
    </w:rPr>
  </w:style>
  <w:style w:type="paragraph" w:styleId="BalloonText">
    <w:name w:val="Balloon Text"/>
    <w:basedOn w:val="Normal"/>
    <w:link w:val="BalloonTextChar"/>
    <w:uiPriority w:val="99"/>
    <w:semiHidden/>
    <w:rsid w:val="00732569"/>
    <w:rPr>
      <w:rFonts w:ascii="Tahoma" w:eastAsiaTheme="minorHAnsi" w:hAnsi="Tahoma" w:cs="Tahoma"/>
      <w:sz w:val="16"/>
      <w:szCs w:val="16"/>
    </w:rPr>
  </w:style>
  <w:style w:type="character" w:customStyle="1" w:styleId="BalloonTextChar1">
    <w:name w:val="Balloon Text Char1"/>
    <w:basedOn w:val="DefaultParagraphFont"/>
    <w:uiPriority w:val="99"/>
    <w:semiHidden/>
    <w:rsid w:val="00732569"/>
    <w:rPr>
      <w:rFonts w:ascii="Tahoma" w:eastAsia="Times New Roman" w:hAnsi="Tahoma" w:cs="Tahoma"/>
      <w:sz w:val="16"/>
      <w:szCs w:val="16"/>
    </w:rPr>
  </w:style>
  <w:style w:type="paragraph" w:customStyle="1" w:styleId="Naslov4">
    <w:name w:val="Naslov 4"/>
    <w:basedOn w:val="Normal"/>
    <w:next w:val="Normal"/>
    <w:rsid w:val="00732569"/>
    <w:rPr>
      <w:rFonts w:ascii="YU C Times" w:hAnsi="YU C Times"/>
      <w:szCs w:val="24"/>
    </w:rPr>
  </w:style>
  <w:style w:type="table" w:styleId="TableGrid">
    <w:name w:val="Table Grid"/>
    <w:basedOn w:val="TableNormal"/>
    <w:uiPriority w:val="59"/>
    <w:rsid w:val="00732569"/>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32569"/>
    <w:pPr>
      <w:keepLines/>
      <w:spacing w:before="480" w:after="0" w:line="276" w:lineRule="auto"/>
      <w:ind w:left="0"/>
      <w:jc w:val="left"/>
      <w:outlineLvl w:val="9"/>
    </w:pPr>
    <w:rPr>
      <w:rFonts w:ascii="Cambria" w:hAnsi="Cambria"/>
      <w:bCs/>
      <w:color w:val="365F91"/>
      <w:kern w:val="0"/>
      <w:sz w:val="28"/>
      <w:szCs w:val="28"/>
    </w:rPr>
  </w:style>
  <w:style w:type="paragraph" w:styleId="TOC1">
    <w:name w:val="toc 1"/>
    <w:basedOn w:val="Normal"/>
    <w:next w:val="Normal"/>
    <w:autoRedefine/>
    <w:uiPriority w:val="39"/>
    <w:unhideWhenUsed/>
    <w:qFormat/>
    <w:rsid w:val="00732569"/>
    <w:pPr>
      <w:tabs>
        <w:tab w:val="right" w:leader="dot" w:pos="16659"/>
      </w:tabs>
      <w:spacing w:before="120" w:after="120"/>
      <w:jc w:val="center"/>
    </w:pPr>
    <w:rPr>
      <w:b/>
      <w:bCs/>
      <w:caps/>
    </w:rPr>
  </w:style>
  <w:style w:type="paragraph" w:styleId="TOC2">
    <w:name w:val="toc 2"/>
    <w:basedOn w:val="Normal"/>
    <w:next w:val="Normal"/>
    <w:autoRedefine/>
    <w:uiPriority w:val="39"/>
    <w:unhideWhenUsed/>
    <w:qFormat/>
    <w:rsid w:val="00732569"/>
    <w:pPr>
      <w:ind w:left="240"/>
      <w:jc w:val="left"/>
    </w:pPr>
    <w:rPr>
      <w:smallCaps/>
      <w:sz w:val="22"/>
    </w:rPr>
  </w:style>
  <w:style w:type="paragraph" w:styleId="TOC3">
    <w:name w:val="toc 3"/>
    <w:basedOn w:val="Normal"/>
    <w:next w:val="Normal"/>
    <w:autoRedefine/>
    <w:uiPriority w:val="39"/>
    <w:unhideWhenUsed/>
    <w:qFormat/>
    <w:rsid w:val="00732569"/>
    <w:pPr>
      <w:ind w:left="480"/>
      <w:jc w:val="left"/>
    </w:pPr>
    <w:rPr>
      <w:iCs/>
      <w:sz w:val="22"/>
    </w:rPr>
  </w:style>
  <w:style w:type="paragraph" w:styleId="TOC4">
    <w:name w:val="toc 4"/>
    <w:basedOn w:val="Normal"/>
    <w:next w:val="Normal"/>
    <w:autoRedefine/>
    <w:uiPriority w:val="39"/>
    <w:unhideWhenUsed/>
    <w:rsid w:val="00732569"/>
    <w:pPr>
      <w:ind w:left="720"/>
      <w:jc w:val="left"/>
    </w:pPr>
    <w:rPr>
      <w:sz w:val="22"/>
      <w:szCs w:val="18"/>
    </w:rPr>
  </w:style>
  <w:style w:type="paragraph" w:styleId="TOC5">
    <w:name w:val="toc 5"/>
    <w:basedOn w:val="Normal"/>
    <w:next w:val="Normal"/>
    <w:autoRedefine/>
    <w:uiPriority w:val="39"/>
    <w:unhideWhenUsed/>
    <w:rsid w:val="00732569"/>
    <w:pPr>
      <w:ind w:left="960"/>
      <w:jc w:val="left"/>
    </w:pPr>
    <w:rPr>
      <w:rFonts w:ascii="Calibri" w:hAnsi="Calibri"/>
      <w:sz w:val="18"/>
      <w:szCs w:val="18"/>
    </w:rPr>
  </w:style>
  <w:style w:type="paragraph" w:styleId="TOC6">
    <w:name w:val="toc 6"/>
    <w:basedOn w:val="Normal"/>
    <w:next w:val="Normal"/>
    <w:autoRedefine/>
    <w:uiPriority w:val="39"/>
    <w:unhideWhenUsed/>
    <w:rsid w:val="00732569"/>
    <w:pPr>
      <w:ind w:left="1200"/>
      <w:jc w:val="left"/>
    </w:pPr>
    <w:rPr>
      <w:rFonts w:ascii="Calibri" w:hAnsi="Calibri"/>
      <w:sz w:val="18"/>
      <w:szCs w:val="18"/>
    </w:rPr>
  </w:style>
  <w:style w:type="paragraph" w:styleId="TOC7">
    <w:name w:val="toc 7"/>
    <w:basedOn w:val="Normal"/>
    <w:next w:val="Normal"/>
    <w:autoRedefine/>
    <w:uiPriority w:val="39"/>
    <w:unhideWhenUsed/>
    <w:rsid w:val="00732569"/>
    <w:pPr>
      <w:ind w:left="1440"/>
      <w:jc w:val="left"/>
    </w:pPr>
    <w:rPr>
      <w:rFonts w:ascii="Calibri" w:hAnsi="Calibri"/>
      <w:sz w:val="18"/>
      <w:szCs w:val="18"/>
    </w:rPr>
  </w:style>
  <w:style w:type="paragraph" w:styleId="TOC8">
    <w:name w:val="toc 8"/>
    <w:basedOn w:val="Normal"/>
    <w:next w:val="Normal"/>
    <w:autoRedefine/>
    <w:uiPriority w:val="39"/>
    <w:unhideWhenUsed/>
    <w:rsid w:val="00732569"/>
    <w:pPr>
      <w:ind w:left="1680"/>
      <w:jc w:val="left"/>
    </w:pPr>
    <w:rPr>
      <w:rFonts w:ascii="Calibri" w:hAnsi="Calibri"/>
      <w:sz w:val="18"/>
      <w:szCs w:val="18"/>
    </w:rPr>
  </w:style>
  <w:style w:type="paragraph" w:styleId="TOC9">
    <w:name w:val="toc 9"/>
    <w:basedOn w:val="Normal"/>
    <w:next w:val="Normal"/>
    <w:autoRedefine/>
    <w:uiPriority w:val="39"/>
    <w:unhideWhenUsed/>
    <w:rsid w:val="00732569"/>
    <w:pPr>
      <w:ind w:left="1920"/>
      <w:jc w:val="left"/>
    </w:pPr>
    <w:rPr>
      <w:rFonts w:ascii="Calibri" w:hAnsi="Calibri"/>
      <w:sz w:val="18"/>
      <w:szCs w:val="18"/>
    </w:rPr>
  </w:style>
  <w:style w:type="paragraph" w:styleId="NoSpacing">
    <w:name w:val="No Spacing"/>
    <w:uiPriority w:val="1"/>
    <w:qFormat/>
    <w:rsid w:val="00732569"/>
    <w:pPr>
      <w:spacing w:after="0" w:line="240" w:lineRule="auto"/>
      <w:ind w:firstLine="720"/>
      <w:jc w:val="both"/>
    </w:pPr>
    <w:rPr>
      <w:rFonts w:ascii="Arial" w:eastAsia="Times New Roman" w:hAnsi="Arial" w:cs="Times New Roman"/>
      <w:sz w:val="20"/>
      <w:szCs w:val="20"/>
    </w:rPr>
  </w:style>
  <w:style w:type="character" w:styleId="CommentReference">
    <w:name w:val="annotation reference"/>
    <w:uiPriority w:val="99"/>
    <w:semiHidden/>
    <w:unhideWhenUsed/>
    <w:rsid w:val="00732569"/>
    <w:rPr>
      <w:sz w:val="16"/>
      <w:szCs w:val="16"/>
    </w:rPr>
  </w:style>
  <w:style w:type="paragraph" w:styleId="CommentText">
    <w:name w:val="annotation text"/>
    <w:basedOn w:val="Normal"/>
    <w:link w:val="CommentTextChar"/>
    <w:uiPriority w:val="99"/>
    <w:semiHidden/>
    <w:unhideWhenUsed/>
    <w:rsid w:val="00732569"/>
  </w:style>
  <w:style w:type="character" w:customStyle="1" w:styleId="CommentTextChar">
    <w:name w:val="Comment Text Char"/>
    <w:basedOn w:val="DefaultParagraphFont"/>
    <w:link w:val="CommentText"/>
    <w:uiPriority w:val="99"/>
    <w:semiHidden/>
    <w:rsid w:val="00732569"/>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732569"/>
    <w:rPr>
      <w:b/>
      <w:bCs/>
    </w:rPr>
  </w:style>
  <w:style w:type="character" w:customStyle="1" w:styleId="CommentSubjectChar">
    <w:name w:val="Comment Subject Char"/>
    <w:basedOn w:val="CommentTextChar"/>
    <w:link w:val="CommentSubject"/>
    <w:uiPriority w:val="99"/>
    <w:semiHidden/>
    <w:rsid w:val="00732569"/>
    <w:rPr>
      <w:rFonts w:ascii="Times New Roman" w:eastAsia="Times New Roman" w:hAnsi="Times New Roman" w:cs="Times New Roman"/>
      <w:b/>
      <w:bCs/>
      <w:sz w:val="24"/>
      <w:szCs w:val="20"/>
    </w:rPr>
  </w:style>
  <w:style w:type="character" w:customStyle="1" w:styleId="apple-converted-space">
    <w:name w:val="apple-converted-space"/>
    <w:rsid w:val="00732569"/>
  </w:style>
  <w:style w:type="paragraph" w:styleId="NormalWeb">
    <w:name w:val="Normal (Web)"/>
    <w:basedOn w:val="Normal"/>
    <w:uiPriority w:val="99"/>
    <w:unhideWhenUsed/>
    <w:rsid w:val="00732569"/>
    <w:pPr>
      <w:spacing w:before="100" w:beforeAutospacing="1" w:after="100" w:afterAutospacing="1"/>
      <w:jc w:val="left"/>
    </w:pPr>
    <w:rPr>
      <w:szCs w:val="24"/>
      <w:lang w:val="sr-Latn-CS" w:eastAsia="sr-Latn-CS"/>
    </w:rPr>
  </w:style>
  <w:style w:type="character" w:styleId="Strong">
    <w:name w:val="Strong"/>
    <w:uiPriority w:val="22"/>
    <w:qFormat/>
    <w:rsid w:val="00732569"/>
    <w:rPr>
      <w:b/>
      <w:bCs/>
    </w:rPr>
  </w:style>
  <w:style w:type="paragraph" w:styleId="ListParagraph">
    <w:name w:val="List Paragraph"/>
    <w:basedOn w:val="Normal"/>
    <w:uiPriority w:val="34"/>
    <w:qFormat/>
    <w:rsid w:val="00732569"/>
    <w:pPr>
      <w:ind w:left="720"/>
      <w:contextualSpacing/>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38902">
      <w:bodyDiv w:val="1"/>
      <w:marLeft w:val="0"/>
      <w:marRight w:val="0"/>
      <w:marTop w:val="0"/>
      <w:marBottom w:val="0"/>
      <w:divBdr>
        <w:top w:val="none" w:sz="0" w:space="0" w:color="auto"/>
        <w:left w:val="none" w:sz="0" w:space="0" w:color="auto"/>
        <w:bottom w:val="none" w:sz="0" w:space="0" w:color="auto"/>
        <w:right w:val="none" w:sz="0" w:space="0" w:color="auto"/>
      </w:divBdr>
    </w:div>
    <w:div w:id="265503723">
      <w:bodyDiv w:val="1"/>
      <w:marLeft w:val="0"/>
      <w:marRight w:val="0"/>
      <w:marTop w:val="0"/>
      <w:marBottom w:val="0"/>
      <w:divBdr>
        <w:top w:val="none" w:sz="0" w:space="0" w:color="auto"/>
        <w:left w:val="none" w:sz="0" w:space="0" w:color="auto"/>
        <w:bottom w:val="none" w:sz="0" w:space="0" w:color="auto"/>
        <w:right w:val="none" w:sz="0" w:space="0" w:color="auto"/>
      </w:divBdr>
    </w:div>
    <w:div w:id="535240300">
      <w:bodyDiv w:val="1"/>
      <w:marLeft w:val="0"/>
      <w:marRight w:val="0"/>
      <w:marTop w:val="0"/>
      <w:marBottom w:val="0"/>
      <w:divBdr>
        <w:top w:val="none" w:sz="0" w:space="0" w:color="auto"/>
        <w:left w:val="none" w:sz="0" w:space="0" w:color="auto"/>
        <w:bottom w:val="none" w:sz="0" w:space="0" w:color="auto"/>
        <w:right w:val="none" w:sz="0" w:space="0" w:color="auto"/>
      </w:divBdr>
    </w:div>
    <w:div w:id="541404716">
      <w:bodyDiv w:val="1"/>
      <w:marLeft w:val="0"/>
      <w:marRight w:val="0"/>
      <w:marTop w:val="0"/>
      <w:marBottom w:val="0"/>
      <w:divBdr>
        <w:top w:val="none" w:sz="0" w:space="0" w:color="auto"/>
        <w:left w:val="none" w:sz="0" w:space="0" w:color="auto"/>
        <w:bottom w:val="none" w:sz="0" w:space="0" w:color="auto"/>
        <w:right w:val="none" w:sz="0" w:space="0" w:color="auto"/>
      </w:divBdr>
    </w:div>
    <w:div w:id="659700243">
      <w:bodyDiv w:val="1"/>
      <w:marLeft w:val="0"/>
      <w:marRight w:val="0"/>
      <w:marTop w:val="0"/>
      <w:marBottom w:val="0"/>
      <w:divBdr>
        <w:top w:val="none" w:sz="0" w:space="0" w:color="auto"/>
        <w:left w:val="none" w:sz="0" w:space="0" w:color="auto"/>
        <w:bottom w:val="none" w:sz="0" w:space="0" w:color="auto"/>
        <w:right w:val="none" w:sz="0" w:space="0" w:color="auto"/>
      </w:divBdr>
    </w:div>
    <w:div w:id="706025829">
      <w:bodyDiv w:val="1"/>
      <w:marLeft w:val="0"/>
      <w:marRight w:val="0"/>
      <w:marTop w:val="0"/>
      <w:marBottom w:val="0"/>
      <w:divBdr>
        <w:top w:val="none" w:sz="0" w:space="0" w:color="auto"/>
        <w:left w:val="none" w:sz="0" w:space="0" w:color="auto"/>
        <w:bottom w:val="none" w:sz="0" w:space="0" w:color="auto"/>
        <w:right w:val="none" w:sz="0" w:space="0" w:color="auto"/>
      </w:divBdr>
    </w:div>
    <w:div w:id="760949495">
      <w:bodyDiv w:val="1"/>
      <w:marLeft w:val="0"/>
      <w:marRight w:val="0"/>
      <w:marTop w:val="0"/>
      <w:marBottom w:val="0"/>
      <w:divBdr>
        <w:top w:val="none" w:sz="0" w:space="0" w:color="auto"/>
        <w:left w:val="none" w:sz="0" w:space="0" w:color="auto"/>
        <w:bottom w:val="none" w:sz="0" w:space="0" w:color="auto"/>
        <w:right w:val="none" w:sz="0" w:space="0" w:color="auto"/>
      </w:divBdr>
    </w:div>
    <w:div w:id="1038816317">
      <w:bodyDiv w:val="1"/>
      <w:marLeft w:val="0"/>
      <w:marRight w:val="0"/>
      <w:marTop w:val="0"/>
      <w:marBottom w:val="0"/>
      <w:divBdr>
        <w:top w:val="none" w:sz="0" w:space="0" w:color="auto"/>
        <w:left w:val="none" w:sz="0" w:space="0" w:color="auto"/>
        <w:bottom w:val="none" w:sz="0" w:space="0" w:color="auto"/>
        <w:right w:val="none" w:sz="0" w:space="0" w:color="auto"/>
      </w:divBdr>
    </w:div>
    <w:div w:id="1154562047">
      <w:bodyDiv w:val="1"/>
      <w:marLeft w:val="0"/>
      <w:marRight w:val="0"/>
      <w:marTop w:val="0"/>
      <w:marBottom w:val="0"/>
      <w:divBdr>
        <w:top w:val="none" w:sz="0" w:space="0" w:color="auto"/>
        <w:left w:val="none" w:sz="0" w:space="0" w:color="auto"/>
        <w:bottom w:val="none" w:sz="0" w:space="0" w:color="auto"/>
        <w:right w:val="none" w:sz="0" w:space="0" w:color="auto"/>
      </w:divBdr>
    </w:div>
    <w:div w:id="1391464034">
      <w:bodyDiv w:val="1"/>
      <w:marLeft w:val="0"/>
      <w:marRight w:val="0"/>
      <w:marTop w:val="0"/>
      <w:marBottom w:val="0"/>
      <w:divBdr>
        <w:top w:val="none" w:sz="0" w:space="0" w:color="auto"/>
        <w:left w:val="none" w:sz="0" w:space="0" w:color="auto"/>
        <w:bottom w:val="none" w:sz="0" w:space="0" w:color="auto"/>
        <w:right w:val="none" w:sz="0" w:space="0" w:color="auto"/>
      </w:divBdr>
    </w:div>
    <w:div w:id="1442913412">
      <w:bodyDiv w:val="1"/>
      <w:marLeft w:val="0"/>
      <w:marRight w:val="0"/>
      <w:marTop w:val="0"/>
      <w:marBottom w:val="0"/>
      <w:divBdr>
        <w:top w:val="none" w:sz="0" w:space="0" w:color="auto"/>
        <w:left w:val="none" w:sz="0" w:space="0" w:color="auto"/>
        <w:bottom w:val="none" w:sz="0" w:space="0" w:color="auto"/>
        <w:right w:val="none" w:sz="0" w:space="0" w:color="auto"/>
      </w:divBdr>
    </w:div>
    <w:div w:id="1624267928">
      <w:bodyDiv w:val="1"/>
      <w:marLeft w:val="0"/>
      <w:marRight w:val="0"/>
      <w:marTop w:val="0"/>
      <w:marBottom w:val="0"/>
      <w:divBdr>
        <w:top w:val="none" w:sz="0" w:space="0" w:color="auto"/>
        <w:left w:val="none" w:sz="0" w:space="0" w:color="auto"/>
        <w:bottom w:val="none" w:sz="0" w:space="0" w:color="auto"/>
        <w:right w:val="none" w:sz="0" w:space="0" w:color="auto"/>
      </w:divBdr>
    </w:div>
    <w:div w:id="1779449284">
      <w:bodyDiv w:val="1"/>
      <w:marLeft w:val="0"/>
      <w:marRight w:val="0"/>
      <w:marTop w:val="0"/>
      <w:marBottom w:val="0"/>
      <w:divBdr>
        <w:top w:val="none" w:sz="0" w:space="0" w:color="auto"/>
        <w:left w:val="none" w:sz="0" w:space="0" w:color="auto"/>
        <w:bottom w:val="none" w:sz="0" w:space="0" w:color="auto"/>
        <w:right w:val="none" w:sz="0" w:space="0" w:color="auto"/>
      </w:divBdr>
    </w:div>
    <w:div w:id="1809546846">
      <w:bodyDiv w:val="1"/>
      <w:marLeft w:val="0"/>
      <w:marRight w:val="0"/>
      <w:marTop w:val="0"/>
      <w:marBottom w:val="0"/>
      <w:divBdr>
        <w:top w:val="none" w:sz="0" w:space="0" w:color="auto"/>
        <w:left w:val="none" w:sz="0" w:space="0" w:color="auto"/>
        <w:bottom w:val="none" w:sz="0" w:space="0" w:color="auto"/>
        <w:right w:val="none" w:sz="0" w:space="0" w:color="auto"/>
      </w:divBdr>
    </w:div>
    <w:div w:id="1840457838">
      <w:bodyDiv w:val="1"/>
      <w:marLeft w:val="0"/>
      <w:marRight w:val="0"/>
      <w:marTop w:val="0"/>
      <w:marBottom w:val="0"/>
      <w:divBdr>
        <w:top w:val="none" w:sz="0" w:space="0" w:color="auto"/>
        <w:left w:val="none" w:sz="0" w:space="0" w:color="auto"/>
        <w:bottom w:val="none" w:sz="0" w:space="0" w:color="auto"/>
        <w:right w:val="none" w:sz="0" w:space="0" w:color="auto"/>
      </w:divBdr>
    </w:div>
    <w:div w:id="1843354210">
      <w:bodyDiv w:val="1"/>
      <w:marLeft w:val="0"/>
      <w:marRight w:val="0"/>
      <w:marTop w:val="0"/>
      <w:marBottom w:val="0"/>
      <w:divBdr>
        <w:top w:val="none" w:sz="0" w:space="0" w:color="auto"/>
        <w:left w:val="none" w:sz="0" w:space="0" w:color="auto"/>
        <w:bottom w:val="none" w:sz="0" w:space="0" w:color="auto"/>
        <w:right w:val="none" w:sz="0" w:space="0" w:color="auto"/>
      </w:divBdr>
    </w:div>
    <w:div w:id="19628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1" i="0" u="none" strike="noStrike" baseline="0">
                <a:solidFill>
                  <a:srgbClr val="000000"/>
                </a:solidFill>
                <a:latin typeface="Times New Roman"/>
                <a:ea typeface="Times New Roman"/>
                <a:cs typeface="Times New Roman"/>
              </a:defRPr>
            </a:pPr>
            <a:r>
              <a:rPr lang="en-US"/>
              <a:t>GK sa </a:t>
            </a:r>
            <a:r>
              <a:rPr lang="sr-Latn-RS"/>
              <a:t>ophodnjom 25g. i </a:t>
            </a:r>
            <a:r>
              <a:rPr lang="en-US"/>
              <a:t>širinom dobnog razreda </a:t>
            </a:r>
            <a:r>
              <a:rPr lang="sr-Latn-RS"/>
              <a:t>5 </a:t>
            </a:r>
            <a:r>
              <a:rPr lang="en-US"/>
              <a:t>godina</a:t>
            </a:r>
          </a:p>
        </c:rich>
      </c:tx>
      <c:layout>
        <c:manualLayout>
          <c:xMode val="edge"/>
          <c:yMode val="edge"/>
          <c:x val="0.33836829494291576"/>
          <c:y val="3.4654454804028184E-3"/>
        </c:manualLayout>
      </c:layout>
      <c:overlay val="0"/>
      <c:spPr>
        <a:noFill/>
        <a:ln w="25405">
          <a:noFill/>
        </a:ln>
      </c:spPr>
    </c:title>
    <c:autoTitleDeleted val="0"/>
    <c:plotArea>
      <c:layout>
        <c:manualLayout>
          <c:layoutTarget val="inner"/>
          <c:xMode val="edge"/>
          <c:yMode val="edge"/>
          <c:x val="6.0651114599125117E-2"/>
          <c:y val="0.29154043631620818"/>
          <c:w val="0.90005383595380983"/>
          <c:h val="0.3668530277989393"/>
        </c:manualLayout>
      </c:layout>
      <c:barChart>
        <c:barDir val="col"/>
        <c:grouping val="clustered"/>
        <c:varyColors val="0"/>
        <c:ser>
          <c:idx val="0"/>
          <c:order val="0"/>
          <c:tx>
            <c:strRef>
              <c:f>Sheet1!$A$2</c:f>
              <c:strCache>
                <c:ptCount val="1"/>
              </c:strCache>
            </c:strRef>
          </c:tx>
          <c:spPr>
            <a:solidFill>
              <a:srgbClr val="339966"/>
            </a:solidFill>
            <a:ln w="12702">
              <a:solidFill>
                <a:srgbClr val="000000"/>
              </a:solidFill>
              <a:prstDash val="solid"/>
            </a:ln>
          </c:spPr>
          <c:invertIfNegative val="0"/>
          <c:dLbls>
            <c:spPr>
              <a:noFill/>
              <a:ln w="25398">
                <a:noFill/>
              </a:ln>
            </c:spPr>
            <c:txPr>
              <a:bodyPr wrap="square" lIns="38100" tIns="19050" rIns="38100" bIns="19050" anchor="ctr">
                <a:spAutoFit/>
              </a:bodyPr>
              <a:lstStyle/>
              <a:p>
                <a:pPr>
                  <a:defRPr sz="1000" b="0" i="0" baseline="0">
                    <a:latin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I(1-5)</c:v>
                </c:pt>
                <c:pt idx="1">
                  <c:v>II(6-10)</c:v>
                </c:pt>
                <c:pt idx="2">
                  <c:v>III(11-15)</c:v>
                </c:pt>
                <c:pt idx="3">
                  <c:v>IV(16-20)</c:v>
                </c:pt>
                <c:pt idx="4">
                  <c:v>V(21-25)</c:v>
                </c:pt>
                <c:pt idx="5">
                  <c:v>VI(26-30)</c:v>
                </c:pt>
                <c:pt idx="6">
                  <c:v>VII(31-35)</c:v>
                </c:pt>
                <c:pt idx="7">
                  <c:v>VIII(36&gt;)</c:v>
                </c:pt>
              </c:strCache>
            </c:strRef>
          </c:cat>
          <c:val>
            <c:numRef>
              <c:f>Sheet1!$B$2:$I$2</c:f>
              <c:numCache>
                <c:formatCode>0.00</c:formatCode>
                <c:ptCount val="8"/>
                <c:pt idx="0">
                  <c:v>290.72000000000003</c:v>
                </c:pt>
                <c:pt idx="1">
                  <c:v>76.09</c:v>
                </c:pt>
                <c:pt idx="2">
                  <c:v>220.36</c:v>
                </c:pt>
                <c:pt idx="3">
                  <c:v>105.5</c:v>
                </c:pt>
                <c:pt idx="4">
                  <c:v>117.35</c:v>
                </c:pt>
                <c:pt idx="5">
                  <c:v>9.51</c:v>
                </c:pt>
                <c:pt idx="6">
                  <c:v>4.93</c:v>
                </c:pt>
                <c:pt idx="7">
                  <c:v>0.88</c:v>
                </c:pt>
              </c:numCache>
            </c:numRef>
          </c:val>
        </c:ser>
        <c:dLbls>
          <c:showLegendKey val="0"/>
          <c:showVal val="0"/>
          <c:showCatName val="0"/>
          <c:showSerName val="0"/>
          <c:showPercent val="0"/>
          <c:showBubbleSize val="0"/>
        </c:dLbls>
        <c:gapWidth val="100"/>
        <c:axId val="-1835632496"/>
        <c:axId val="-1835627056"/>
      </c:barChart>
      <c:catAx>
        <c:axId val="-1835632496"/>
        <c:scaling>
          <c:orientation val="minMax"/>
        </c:scaling>
        <c:delete val="0"/>
        <c:axPos val="b"/>
        <c:title>
          <c:tx>
            <c:rich>
              <a:bodyPr/>
              <a:lstStyle/>
              <a:p>
                <a:pPr>
                  <a:defRPr sz="1000" b="0" i="0" u="none" strike="noStrike" baseline="0">
                    <a:solidFill>
                      <a:srgbClr val="000000"/>
                    </a:solidFill>
                    <a:latin typeface="Times New Roman" panose="02020603050405020304" pitchFamily="18" charset="0"/>
                    <a:ea typeface="Times YU"/>
                    <a:cs typeface="Times YU"/>
                  </a:defRPr>
                </a:pPr>
                <a:r>
                  <a:rPr lang="sr-Latn-CS" sz="1000" baseline="0">
                    <a:latin typeface="Times New Roman" panose="02020603050405020304" pitchFamily="18" charset="0"/>
                  </a:rPr>
                  <a:t>god.</a:t>
                </a:r>
              </a:p>
            </c:rich>
          </c:tx>
          <c:layout>
            <c:manualLayout>
              <c:xMode val="edge"/>
              <c:yMode val="edge"/>
              <c:x val="0.94458073881810722"/>
              <c:y val="0.67998441242880425"/>
            </c:manualLayout>
          </c:layout>
          <c:overlay val="0"/>
          <c:spPr>
            <a:noFill/>
            <a:ln w="25405">
              <a:noFill/>
            </a:ln>
          </c:spPr>
        </c:title>
        <c:numFmt formatCode="0" sourceLinked="0"/>
        <c:majorTickMark val="none"/>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en-US"/>
          </a:p>
        </c:txPr>
        <c:crossAx val="-1835627056"/>
        <c:crosses val="autoZero"/>
        <c:auto val="0"/>
        <c:lblAlgn val="ctr"/>
        <c:lblOffset val="200"/>
        <c:tickLblSkip val="1"/>
        <c:tickMarkSkip val="1"/>
        <c:noMultiLvlLbl val="0"/>
      </c:catAx>
      <c:valAx>
        <c:axId val="-1835627056"/>
        <c:scaling>
          <c:orientation val="minMax"/>
          <c:max val="300"/>
          <c:min val="0"/>
        </c:scaling>
        <c:delete val="0"/>
        <c:axPos val="l"/>
        <c:title>
          <c:tx>
            <c:rich>
              <a:bodyPr rot="0" vert="horz"/>
              <a:lstStyle/>
              <a:p>
                <a:pPr algn="ctr">
                  <a:defRPr sz="1000" b="0" i="0" u="none" strike="noStrike" baseline="0">
                    <a:solidFill>
                      <a:srgbClr val="000000"/>
                    </a:solidFill>
                    <a:latin typeface="Times New Roman" panose="02020603050405020304" pitchFamily="18" charset="0"/>
                    <a:ea typeface="Times YU"/>
                    <a:cs typeface="Times YU"/>
                  </a:defRPr>
                </a:pPr>
                <a:r>
                  <a:rPr lang="sr-Latn-CS" sz="1000" baseline="0">
                    <a:latin typeface="Times New Roman" panose="02020603050405020304" pitchFamily="18" charset="0"/>
                  </a:rPr>
                  <a:t>ha</a:t>
                </a:r>
              </a:p>
            </c:rich>
          </c:tx>
          <c:layout>
            <c:manualLayout>
              <c:xMode val="edge"/>
              <c:yMode val="edge"/>
              <c:x val="1.9973295731060561E-2"/>
              <c:y val="0.17639124803722803"/>
            </c:manualLayout>
          </c:layout>
          <c:overlay val="0"/>
          <c:spPr>
            <a:noFill/>
            <a:ln w="25405">
              <a:noFill/>
            </a:ln>
          </c:spPr>
        </c:title>
        <c:numFmt formatCode="General" sourceLinked="0"/>
        <c:majorTickMark val="none"/>
        <c:minorTickMark val="none"/>
        <c:tickLblPos val="nextTo"/>
        <c:spPr>
          <a:ln w="12702">
            <a:solidFill>
              <a:srgbClr val="000000"/>
            </a:solidFill>
            <a:prstDash val="solid"/>
          </a:ln>
        </c:spPr>
        <c:txPr>
          <a:bodyPr rot="0" vert="horz"/>
          <a:lstStyle/>
          <a:p>
            <a:pPr rtl="0">
              <a:defRPr sz="800" b="0" i="0" u="none" strike="noStrike" baseline="0">
                <a:solidFill>
                  <a:srgbClr val="000000"/>
                </a:solidFill>
                <a:latin typeface="Times New Roman"/>
                <a:ea typeface="Times New Roman"/>
                <a:cs typeface="Times New Roman"/>
              </a:defRPr>
            </a:pPr>
            <a:endParaRPr lang="en-US"/>
          </a:p>
        </c:txPr>
        <c:crossAx val="-1835632496"/>
        <c:crosses val="autoZero"/>
        <c:crossBetween val="between"/>
        <c:majorUnit val="50"/>
      </c:valAx>
      <c:spPr>
        <a:noFill/>
        <a:ln w="25398">
          <a:noFill/>
        </a:ln>
      </c:spPr>
    </c:plotArea>
    <c:plotVisOnly val="1"/>
    <c:dispBlanksAs val="gap"/>
    <c:showDLblsOverMax val="0"/>
  </c:chart>
  <c:spPr>
    <a:noFill/>
    <a:ln>
      <a:noFill/>
    </a:ln>
  </c:spPr>
  <c:txPr>
    <a:bodyPr/>
    <a:lstStyle/>
    <a:p>
      <a:pPr>
        <a:defRPr sz="1050" b="1" i="0" u="none" strike="noStrike" baseline="0">
          <a:solidFill>
            <a:srgbClr val="000000"/>
          </a:solidFill>
          <a:latin typeface="Times YU"/>
          <a:ea typeface="Times YU"/>
          <a:cs typeface="Times YU"/>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1" i="0" u="none" strike="noStrike" baseline="0">
                <a:solidFill>
                  <a:srgbClr val="000000"/>
                </a:solidFill>
                <a:latin typeface="Times New Roman"/>
                <a:ea typeface="Times New Roman"/>
                <a:cs typeface="Times New Roman"/>
              </a:defRPr>
            </a:pPr>
            <a:r>
              <a:rPr lang="en-US"/>
              <a:t>GK sa </a:t>
            </a:r>
            <a:r>
              <a:rPr lang="sr-Latn-RS"/>
              <a:t>ophodnjim 40g.</a:t>
            </a:r>
            <a:r>
              <a:rPr lang="sr-Latn-RS" baseline="0"/>
              <a:t> i </a:t>
            </a:r>
            <a:r>
              <a:rPr lang="en-US"/>
              <a:t>širinom dobnog razreda </a:t>
            </a:r>
            <a:r>
              <a:rPr lang="sr-Latn-RS"/>
              <a:t>5 </a:t>
            </a:r>
            <a:r>
              <a:rPr lang="en-US"/>
              <a:t>godina</a:t>
            </a:r>
          </a:p>
        </c:rich>
      </c:tx>
      <c:layout>
        <c:manualLayout>
          <c:xMode val="edge"/>
          <c:yMode val="edge"/>
          <c:x val="0.33836829494291609"/>
          <c:y val="3.4654454804028171E-3"/>
        </c:manualLayout>
      </c:layout>
      <c:overlay val="0"/>
      <c:spPr>
        <a:noFill/>
        <a:ln w="25405">
          <a:noFill/>
        </a:ln>
      </c:spPr>
    </c:title>
    <c:autoTitleDeleted val="0"/>
    <c:plotArea>
      <c:layout>
        <c:manualLayout>
          <c:layoutTarget val="inner"/>
          <c:xMode val="edge"/>
          <c:yMode val="edge"/>
          <c:x val="6.0651114599125117E-2"/>
          <c:y val="0.29154043631620818"/>
          <c:w val="0.90005383595380983"/>
          <c:h val="0.3668530277989393"/>
        </c:manualLayout>
      </c:layout>
      <c:barChart>
        <c:barDir val="col"/>
        <c:grouping val="clustered"/>
        <c:varyColors val="0"/>
        <c:ser>
          <c:idx val="0"/>
          <c:order val="0"/>
          <c:tx>
            <c:strRef>
              <c:f>Sheet1!$A$2</c:f>
              <c:strCache>
                <c:ptCount val="1"/>
              </c:strCache>
            </c:strRef>
          </c:tx>
          <c:spPr>
            <a:solidFill>
              <a:srgbClr val="339966"/>
            </a:solidFill>
            <a:ln w="12702">
              <a:solidFill>
                <a:srgbClr val="000000"/>
              </a:solidFill>
              <a:prstDash val="solid"/>
            </a:ln>
          </c:spPr>
          <c:invertIfNegative val="0"/>
          <c:dLbls>
            <c:spPr>
              <a:noFill/>
              <a:ln w="25398">
                <a:noFill/>
              </a:ln>
            </c:spPr>
            <c:txPr>
              <a:bodyPr wrap="square" lIns="38100" tIns="19050" rIns="38100" bIns="19050" anchor="ctr">
                <a:spAutoFit/>
              </a:bodyPr>
              <a:lstStyle/>
              <a:p>
                <a:pPr>
                  <a:defRPr sz="1000" b="0" i="0" baseline="0">
                    <a:latin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I(1-5)</c:v>
                </c:pt>
                <c:pt idx="1">
                  <c:v>II(6-10)</c:v>
                </c:pt>
                <c:pt idx="2">
                  <c:v>III(11-15)</c:v>
                </c:pt>
                <c:pt idx="3">
                  <c:v>IV(16-20)</c:v>
                </c:pt>
                <c:pt idx="4">
                  <c:v>V(21-25)</c:v>
                </c:pt>
                <c:pt idx="5">
                  <c:v>VI(26-30)</c:v>
                </c:pt>
                <c:pt idx="6">
                  <c:v>VII(31-35)</c:v>
                </c:pt>
                <c:pt idx="7">
                  <c:v>VIII(36&gt;)</c:v>
                </c:pt>
              </c:strCache>
            </c:strRef>
          </c:cat>
          <c:val>
            <c:numRef>
              <c:f>Sheet1!$B$2:$I$2</c:f>
              <c:numCache>
                <c:formatCode>General</c:formatCode>
                <c:ptCount val="8"/>
                <c:pt idx="0">
                  <c:v>32.99</c:v>
                </c:pt>
                <c:pt idx="1">
                  <c:v>4.03</c:v>
                </c:pt>
                <c:pt idx="2">
                  <c:v>0</c:v>
                </c:pt>
                <c:pt idx="3">
                  <c:v>4.3199999999999985</c:v>
                </c:pt>
                <c:pt idx="4">
                  <c:v>5.4300000000000024</c:v>
                </c:pt>
                <c:pt idx="5">
                  <c:v>17.72</c:v>
                </c:pt>
                <c:pt idx="6">
                  <c:v>20.97</c:v>
                </c:pt>
                <c:pt idx="7">
                  <c:v>45.38</c:v>
                </c:pt>
              </c:numCache>
            </c:numRef>
          </c:val>
        </c:ser>
        <c:dLbls>
          <c:showLegendKey val="0"/>
          <c:showVal val="0"/>
          <c:showCatName val="0"/>
          <c:showSerName val="0"/>
          <c:showPercent val="0"/>
          <c:showBubbleSize val="0"/>
        </c:dLbls>
        <c:gapWidth val="100"/>
        <c:axId val="-1835630864"/>
        <c:axId val="-1835629776"/>
      </c:barChart>
      <c:catAx>
        <c:axId val="-1835630864"/>
        <c:scaling>
          <c:orientation val="minMax"/>
        </c:scaling>
        <c:delete val="0"/>
        <c:axPos val="b"/>
        <c:title>
          <c:tx>
            <c:rich>
              <a:bodyPr/>
              <a:lstStyle/>
              <a:p>
                <a:pPr>
                  <a:defRPr sz="1000" b="0" i="0" u="none" strike="noStrike" baseline="0">
                    <a:solidFill>
                      <a:srgbClr val="000000"/>
                    </a:solidFill>
                    <a:latin typeface="Times New Roman" panose="02020603050405020304" pitchFamily="18" charset="0"/>
                    <a:ea typeface="Times YU"/>
                    <a:cs typeface="Times YU"/>
                  </a:defRPr>
                </a:pPr>
                <a:r>
                  <a:rPr lang="sr-Latn-CS" sz="1000" baseline="0">
                    <a:latin typeface="Times New Roman" panose="02020603050405020304" pitchFamily="18" charset="0"/>
                  </a:rPr>
                  <a:t>god.</a:t>
                </a:r>
              </a:p>
            </c:rich>
          </c:tx>
          <c:layout>
            <c:manualLayout>
              <c:xMode val="edge"/>
              <c:yMode val="edge"/>
              <c:x val="0.94458073881810722"/>
              <c:y val="0.67998441242880503"/>
            </c:manualLayout>
          </c:layout>
          <c:overlay val="0"/>
          <c:spPr>
            <a:noFill/>
            <a:ln w="25405">
              <a:noFill/>
            </a:ln>
          </c:spPr>
        </c:title>
        <c:numFmt formatCode="0" sourceLinked="0"/>
        <c:majorTickMark val="none"/>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en-US"/>
          </a:p>
        </c:txPr>
        <c:crossAx val="-1835629776"/>
        <c:crosses val="autoZero"/>
        <c:auto val="0"/>
        <c:lblAlgn val="ctr"/>
        <c:lblOffset val="200"/>
        <c:tickLblSkip val="1"/>
        <c:tickMarkSkip val="1"/>
        <c:noMultiLvlLbl val="0"/>
      </c:catAx>
      <c:valAx>
        <c:axId val="-1835629776"/>
        <c:scaling>
          <c:orientation val="minMax"/>
          <c:max val="50"/>
          <c:min val="0"/>
        </c:scaling>
        <c:delete val="0"/>
        <c:axPos val="l"/>
        <c:title>
          <c:tx>
            <c:rich>
              <a:bodyPr rot="0" vert="horz"/>
              <a:lstStyle/>
              <a:p>
                <a:pPr algn="ctr">
                  <a:defRPr sz="1000" b="0" i="0" u="none" strike="noStrike" baseline="0">
                    <a:solidFill>
                      <a:srgbClr val="000000"/>
                    </a:solidFill>
                    <a:latin typeface="Times New Roman" panose="02020603050405020304" pitchFamily="18" charset="0"/>
                    <a:ea typeface="Times YU"/>
                    <a:cs typeface="Times YU"/>
                  </a:defRPr>
                </a:pPr>
                <a:r>
                  <a:rPr lang="sr-Latn-CS" sz="1000" baseline="0">
                    <a:latin typeface="Times New Roman" panose="02020603050405020304" pitchFamily="18" charset="0"/>
                  </a:rPr>
                  <a:t>ha</a:t>
                </a:r>
              </a:p>
            </c:rich>
          </c:tx>
          <c:layout>
            <c:manualLayout>
              <c:xMode val="edge"/>
              <c:yMode val="edge"/>
              <c:x val="1.9973295731060561E-2"/>
              <c:y val="0.17639124803722814"/>
            </c:manualLayout>
          </c:layout>
          <c:overlay val="0"/>
          <c:spPr>
            <a:noFill/>
            <a:ln w="25405">
              <a:noFill/>
            </a:ln>
          </c:spPr>
        </c:title>
        <c:numFmt formatCode="General" sourceLinked="0"/>
        <c:majorTickMark val="none"/>
        <c:minorTickMark val="none"/>
        <c:tickLblPos val="nextTo"/>
        <c:spPr>
          <a:ln w="12702">
            <a:solidFill>
              <a:srgbClr val="000000"/>
            </a:solidFill>
            <a:prstDash val="solid"/>
          </a:ln>
        </c:spPr>
        <c:txPr>
          <a:bodyPr rot="0" vert="horz"/>
          <a:lstStyle/>
          <a:p>
            <a:pPr rtl="0">
              <a:defRPr sz="800" b="0" i="0" u="none" strike="noStrike" baseline="0">
                <a:solidFill>
                  <a:srgbClr val="000000"/>
                </a:solidFill>
                <a:latin typeface="Times New Roman"/>
                <a:ea typeface="Times New Roman"/>
                <a:cs typeface="Times New Roman"/>
              </a:defRPr>
            </a:pPr>
            <a:endParaRPr lang="en-US"/>
          </a:p>
        </c:txPr>
        <c:crossAx val="-1835630864"/>
        <c:crosses val="autoZero"/>
        <c:crossBetween val="between"/>
        <c:majorUnit val="10"/>
      </c:valAx>
      <c:spPr>
        <a:noFill/>
        <a:ln w="25398">
          <a:noFill/>
        </a:ln>
      </c:spPr>
    </c:plotArea>
    <c:plotVisOnly val="1"/>
    <c:dispBlanksAs val="gap"/>
    <c:showDLblsOverMax val="0"/>
  </c:chart>
  <c:spPr>
    <a:noFill/>
    <a:ln>
      <a:noFill/>
    </a:ln>
  </c:spPr>
  <c:txPr>
    <a:bodyPr/>
    <a:lstStyle/>
    <a:p>
      <a:pPr>
        <a:defRPr sz="1050" b="1" i="0" u="none" strike="noStrike" baseline="0">
          <a:solidFill>
            <a:srgbClr val="000000"/>
          </a:solidFill>
          <a:latin typeface="Times YU"/>
          <a:ea typeface="Times YU"/>
          <a:cs typeface="Times YU"/>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1" i="0" u="none" strike="noStrike" baseline="0">
                <a:solidFill>
                  <a:srgbClr val="000000"/>
                </a:solidFill>
                <a:latin typeface="Times New Roman"/>
                <a:ea typeface="Times New Roman"/>
                <a:cs typeface="Times New Roman"/>
              </a:defRPr>
            </a:pPr>
            <a:r>
              <a:rPr lang="en-US"/>
              <a:t>GK sa </a:t>
            </a:r>
            <a:r>
              <a:rPr lang="sr-Latn-RS"/>
              <a:t>ophodnjom 80g. i </a:t>
            </a:r>
            <a:r>
              <a:rPr lang="en-US"/>
              <a:t>širinom dobnog razreda 10 godina</a:t>
            </a:r>
          </a:p>
        </c:rich>
      </c:tx>
      <c:layout>
        <c:manualLayout>
          <c:xMode val="edge"/>
          <c:yMode val="edge"/>
          <c:x val="0.33422114628698357"/>
          <c:y val="2.0201950738690414E-2"/>
        </c:manualLayout>
      </c:layout>
      <c:overlay val="0"/>
      <c:spPr>
        <a:noFill/>
        <a:ln w="25405">
          <a:noFill/>
        </a:ln>
      </c:spPr>
    </c:title>
    <c:autoTitleDeleted val="0"/>
    <c:plotArea>
      <c:layout>
        <c:manualLayout>
          <c:layoutTarget val="inner"/>
          <c:xMode val="edge"/>
          <c:yMode val="edge"/>
          <c:x val="6.0651114599125117E-2"/>
          <c:y val="0.29154043631620818"/>
          <c:w val="0.90005383595380983"/>
          <c:h val="0.3668530277989393"/>
        </c:manualLayout>
      </c:layout>
      <c:barChart>
        <c:barDir val="col"/>
        <c:grouping val="clustered"/>
        <c:varyColors val="0"/>
        <c:ser>
          <c:idx val="0"/>
          <c:order val="0"/>
          <c:tx>
            <c:strRef>
              <c:f>Sheet1!$A$2</c:f>
              <c:strCache>
                <c:ptCount val="1"/>
              </c:strCache>
            </c:strRef>
          </c:tx>
          <c:spPr>
            <a:solidFill>
              <a:srgbClr val="339966"/>
            </a:solidFill>
            <a:ln w="12702">
              <a:solidFill>
                <a:srgbClr val="000000"/>
              </a:solidFill>
              <a:prstDash val="solid"/>
            </a:ln>
          </c:spPr>
          <c:invertIfNegative val="0"/>
          <c:dLbls>
            <c:spPr>
              <a:noFill/>
              <a:ln w="25398">
                <a:noFill/>
              </a:ln>
            </c:spPr>
            <c:txPr>
              <a:bodyPr wrap="square" lIns="38100" tIns="19050" rIns="38100" bIns="19050" anchor="ctr">
                <a:spAutoFit/>
              </a:bodyPr>
              <a:lstStyle/>
              <a:p>
                <a:pPr>
                  <a:defRPr sz="1000" b="0" i="0" baseline="0">
                    <a:latin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7"/>
                <c:pt idx="0">
                  <c:v>I(1-10)</c:v>
                </c:pt>
                <c:pt idx="1">
                  <c:v>II(11-20)</c:v>
                </c:pt>
                <c:pt idx="2">
                  <c:v>III(21-30)</c:v>
                </c:pt>
                <c:pt idx="3">
                  <c:v>IV(31-40)</c:v>
                </c:pt>
                <c:pt idx="4">
                  <c:v>V(41-50)</c:v>
                </c:pt>
                <c:pt idx="5">
                  <c:v>VI(51-60)</c:v>
                </c:pt>
                <c:pt idx="6">
                  <c:v>VII(61-70)</c:v>
                </c:pt>
              </c:strCache>
            </c:strRef>
          </c:cat>
          <c:val>
            <c:numRef>
              <c:f>Sheet1!$B$2:$I$2</c:f>
              <c:numCache>
                <c:formatCode>General</c:formatCode>
                <c:ptCount val="8"/>
                <c:pt idx="0">
                  <c:v>7.83</c:v>
                </c:pt>
                <c:pt idx="1">
                  <c:v>27.35</c:v>
                </c:pt>
                <c:pt idx="2">
                  <c:v>6.39</c:v>
                </c:pt>
                <c:pt idx="3">
                  <c:v>5</c:v>
                </c:pt>
                <c:pt idx="4">
                  <c:v>47.27</c:v>
                </c:pt>
                <c:pt idx="5">
                  <c:v>33.770000000000003</c:v>
                </c:pt>
                <c:pt idx="6">
                  <c:v>11.71</c:v>
                </c:pt>
              </c:numCache>
            </c:numRef>
          </c:val>
        </c:ser>
        <c:dLbls>
          <c:showLegendKey val="0"/>
          <c:showVal val="0"/>
          <c:showCatName val="0"/>
          <c:showSerName val="0"/>
          <c:showPercent val="0"/>
          <c:showBubbleSize val="0"/>
        </c:dLbls>
        <c:gapWidth val="100"/>
        <c:axId val="-1835629232"/>
        <c:axId val="-1835628688"/>
      </c:barChart>
      <c:catAx>
        <c:axId val="-1835629232"/>
        <c:scaling>
          <c:orientation val="minMax"/>
        </c:scaling>
        <c:delete val="0"/>
        <c:axPos val="b"/>
        <c:title>
          <c:tx>
            <c:rich>
              <a:bodyPr/>
              <a:lstStyle/>
              <a:p>
                <a:pPr>
                  <a:defRPr sz="1000" b="0" i="0" u="none" strike="noStrike" baseline="0">
                    <a:solidFill>
                      <a:srgbClr val="000000"/>
                    </a:solidFill>
                    <a:latin typeface="Times New Roman" panose="02020603050405020304" pitchFamily="18" charset="0"/>
                    <a:ea typeface="Times YU"/>
                    <a:cs typeface="Times YU"/>
                  </a:defRPr>
                </a:pPr>
                <a:r>
                  <a:rPr lang="sr-Latn-CS" sz="1000" baseline="0">
                    <a:latin typeface="Times New Roman" panose="02020603050405020304" pitchFamily="18" charset="0"/>
                  </a:rPr>
                  <a:t>god.</a:t>
                </a:r>
              </a:p>
            </c:rich>
          </c:tx>
          <c:layout>
            <c:manualLayout>
              <c:xMode val="edge"/>
              <c:yMode val="edge"/>
              <c:x val="0.94458073881810722"/>
              <c:y val="0.67998441242880348"/>
            </c:manualLayout>
          </c:layout>
          <c:overlay val="0"/>
          <c:spPr>
            <a:noFill/>
            <a:ln w="25405">
              <a:noFill/>
            </a:ln>
          </c:spPr>
        </c:title>
        <c:numFmt formatCode="0" sourceLinked="0"/>
        <c:majorTickMark val="none"/>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en-US"/>
          </a:p>
        </c:txPr>
        <c:crossAx val="-1835628688"/>
        <c:crosses val="autoZero"/>
        <c:auto val="0"/>
        <c:lblAlgn val="ctr"/>
        <c:lblOffset val="200"/>
        <c:tickLblSkip val="1"/>
        <c:tickMarkSkip val="1"/>
        <c:noMultiLvlLbl val="0"/>
      </c:catAx>
      <c:valAx>
        <c:axId val="-1835628688"/>
        <c:scaling>
          <c:orientation val="minMax"/>
          <c:max val="50"/>
          <c:min val="0"/>
        </c:scaling>
        <c:delete val="0"/>
        <c:axPos val="l"/>
        <c:title>
          <c:tx>
            <c:rich>
              <a:bodyPr rot="0" vert="horz"/>
              <a:lstStyle/>
              <a:p>
                <a:pPr algn="ctr">
                  <a:defRPr sz="1000" b="0" i="0" u="none" strike="noStrike" baseline="0">
                    <a:solidFill>
                      <a:srgbClr val="000000"/>
                    </a:solidFill>
                    <a:latin typeface="Times New Roman" panose="02020603050405020304" pitchFamily="18" charset="0"/>
                    <a:ea typeface="Times YU"/>
                    <a:cs typeface="Times YU"/>
                  </a:defRPr>
                </a:pPr>
                <a:r>
                  <a:rPr lang="sr-Latn-CS" sz="1000" baseline="0">
                    <a:latin typeface="Times New Roman" panose="02020603050405020304" pitchFamily="18" charset="0"/>
                  </a:rPr>
                  <a:t>ha</a:t>
                </a:r>
              </a:p>
            </c:rich>
          </c:tx>
          <c:layout>
            <c:manualLayout>
              <c:xMode val="edge"/>
              <c:yMode val="edge"/>
              <c:x val="1.9973295731060561E-2"/>
              <c:y val="0.17639124803722792"/>
            </c:manualLayout>
          </c:layout>
          <c:overlay val="0"/>
          <c:spPr>
            <a:noFill/>
            <a:ln w="25405">
              <a:noFill/>
            </a:ln>
          </c:spPr>
        </c:title>
        <c:numFmt formatCode="General" sourceLinked="0"/>
        <c:majorTickMark val="none"/>
        <c:minorTickMark val="none"/>
        <c:tickLblPos val="nextTo"/>
        <c:spPr>
          <a:ln w="12702">
            <a:solidFill>
              <a:srgbClr val="000000"/>
            </a:solidFill>
            <a:prstDash val="solid"/>
          </a:ln>
        </c:spPr>
        <c:txPr>
          <a:bodyPr rot="0" vert="horz"/>
          <a:lstStyle/>
          <a:p>
            <a:pPr rtl="0">
              <a:defRPr sz="800" b="0" i="0" u="none" strike="noStrike" baseline="0">
                <a:solidFill>
                  <a:srgbClr val="000000"/>
                </a:solidFill>
                <a:latin typeface="Times New Roman"/>
                <a:ea typeface="Times New Roman"/>
                <a:cs typeface="Times New Roman"/>
              </a:defRPr>
            </a:pPr>
            <a:endParaRPr lang="en-US"/>
          </a:p>
        </c:txPr>
        <c:crossAx val="-1835629232"/>
        <c:crosses val="autoZero"/>
        <c:crossBetween val="between"/>
        <c:majorUnit val="10"/>
      </c:valAx>
      <c:spPr>
        <a:noFill/>
        <a:ln w="25398">
          <a:noFill/>
        </a:ln>
      </c:spPr>
    </c:plotArea>
    <c:plotVisOnly val="1"/>
    <c:dispBlanksAs val="gap"/>
    <c:showDLblsOverMax val="0"/>
  </c:chart>
  <c:spPr>
    <a:noFill/>
    <a:ln>
      <a:noFill/>
    </a:ln>
  </c:spPr>
  <c:txPr>
    <a:bodyPr/>
    <a:lstStyle/>
    <a:p>
      <a:pPr>
        <a:defRPr sz="1050" b="1" i="0" u="none" strike="noStrike" baseline="0">
          <a:solidFill>
            <a:srgbClr val="000000"/>
          </a:solidFill>
          <a:latin typeface="Times YU"/>
          <a:ea typeface="Times YU"/>
          <a:cs typeface="Times YU"/>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1" i="0" u="none" strike="noStrike" baseline="0">
                <a:solidFill>
                  <a:srgbClr val="000000"/>
                </a:solidFill>
                <a:latin typeface="Times New Roman"/>
                <a:ea typeface="Times New Roman"/>
                <a:cs typeface="Times New Roman"/>
              </a:defRPr>
            </a:pPr>
            <a:r>
              <a:rPr lang="en-US"/>
              <a:t>GK sa </a:t>
            </a:r>
            <a:r>
              <a:rPr lang="sr-Latn-RS"/>
              <a:t>ophodnjom 120g. i </a:t>
            </a:r>
            <a:r>
              <a:rPr lang="en-US"/>
              <a:t>širinom dobnog razreda 20 godina</a:t>
            </a:r>
          </a:p>
        </c:rich>
      </c:tx>
      <c:layout>
        <c:manualLayout>
          <c:xMode val="edge"/>
          <c:yMode val="edge"/>
          <c:x val="0.33422109716965742"/>
          <c:y val="2.0201950738690432E-2"/>
        </c:manualLayout>
      </c:layout>
      <c:overlay val="0"/>
      <c:spPr>
        <a:noFill/>
        <a:ln w="25405">
          <a:noFill/>
        </a:ln>
      </c:spPr>
    </c:title>
    <c:autoTitleDeleted val="0"/>
    <c:plotArea>
      <c:layout>
        <c:manualLayout>
          <c:layoutTarget val="inner"/>
          <c:xMode val="edge"/>
          <c:yMode val="edge"/>
          <c:x val="3.299264374957684E-2"/>
          <c:y val="0.30827705114266613"/>
          <c:w val="0.96682159798310596"/>
          <c:h val="0.37801074028926379"/>
        </c:manualLayout>
      </c:layout>
      <c:barChart>
        <c:barDir val="col"/>
        <c:grouping val="clustered"/>
        <c:varyColors val="0"/>
        <c:ser>
          <c:idx val="0"/>
          <c:order val="0"/>
          <c:tx>
            <c:strRef>
              <c:f>Sheet1!$A$2</c:f>
              <c:strCache>
                <c:ptCount val="1"/>
              </c:strCache>
            </c:strRef>
          </c:tx>
          <c:spPr>
            <a:solidFill>
              <a:srgbClr val="339966"/>
            </a:solidFill>
            <a:ln w="12702">
              <a:solidFill>
                <a:srgbClr val="000000"/>
              </a:solidFill>
              <a:prstDash val="solid"/>
            </a:ln>
          </c:spPr>
          <c:invertIfNegative val="0"/>
          <c:dLbls>
            <c:spPr>
              <a:noFill/>
              <a:ln w="25398">
                <a:noFill/>
              </a:ln>
            </c:spPr>
            <c:txPr>
              <a:bodyPr wrap="square" lIns="38100" tIns="19050" rIns="38100" bIns="19050" anchor="ctr">
                <a:spAutoFit/>
              </a:bodyPr>
              <a:lstStyle/>
              <a:p>
                <a:pPr>
                  <a:defRPr sz="1000" b="0" i="0" baseline="0">
                    <a:latin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I(1-20)</c:v>
                </c:pt>
                <c:pt idx="1">
                  <c:v>II(21-40)</c:v>
                </c:pt>
                <c:pt idx="2">
                  <c:v>III(41-60)</c:v>
                </c:pt>
                <c:pt idx="3">
                  <c:v>IV(61-80)</c:v>
                </c:pt>
                <c:pt idx="4">
                  <c:v>V(81-100)</c:v>
                </c:pt>
                <c:pt idx="5">
                  <c:v>VI(101-120)</c:v>
                </c:pt>
                <c:pt idx="6">
                  <c:v>VII(121-140)</c:v>
                </c:pt>
                <c:pt idx="7">
                  <c:v>VIII(141&gt;)</c:v>
                </c:pt>
              </c:strCache>
            </c:strRef>
          </c:cat>
          <c:val>
            <c:numRef>
              <c:f>Sheet1!$B$2:$I$2</c:f>
              <c:numCache>
                <c:formatCode>General</c:formatCode>
                <c:ptCount val="8"/>
                <c:pt idx="5" formatCode="#,##0.00">
                  <c:v>11.96</c:v>
                </c:pt>
              </c:numCache>
            </c:numRef>
          </c:val>
        </c:ser>
        <c:dLbls>
          <c:showLegendKey val="0"/>
          <c:showVal val="0"/>
          <c:showCatName val="0"/>
          <c:showSerName val="0"/>
          <c:showPercent val="0"/>
          <c:showBubbleSize val="0"/>
        </c:dLbls>
        <c:gapWidth val="100"/>
        <c:axId val="-1835633040"/>
        <c:axId val="-1835630320"/>
      </c:barChart>
      <c:dateAx>
        <c:axId val="-1835633040"/>
        <c:scaling>
          <c:orientation val="minMax"/>
        </c:scaling>
        <c:delete val="0"/>
        <c:axPos val="b"/>
        <c:title>
          <c:tx>
            <c:rich>
              <a:bodyPr/>
              <a:lstStyle/>
              <a:p>
                <a:pPr>
                  <a:defRPr sz="1000" b="0" i="0" u="none" strike="noStrike" baseline="0">
                    <a:solidFill>
                      <a:srgbClr val="000000"/>
                    </a:solidFill>
                    <a:latin typeface="Times New Roman" panose="02020603050405020304" pitchFamily="18" charset="0"/>
                    <a:ea typeface="Times YU"/>
                    <a:cs typeface="Times YU"/>
                  </a:defRPr>
                </a:pPr>
                <a:r>
                  <a:rPr lang="sr-Latn-CS" sz="1000" baseline="0">
                    <a:latin typeface="Times New Roman" panose="02020603050405020304" pitchFamily="18" charset="0"/>
                  </a:rPr>
                  <a:t>god.</a:t>
                </a:r>
              </a:p>
            </c:rich>
          </c:tx>
          <c:layout>
            <c:manualLayout>
              <c:xMode val="edge"/>
              <c:yMode val="edge"/>
              <c:x val="0.94065656565656564"/>
              <c:y val="0.6244291338582677"/>
            </c:manualLayout>
          </c:layout>
          <c:overlay val="0"/>
          <c:spPr>
            <a:noFill/>
            <a:ln w="25405">
              <a:noFill/>
            </a:ln>
          </c:spPr>
        </c:title>
        <c:numFmt formatCode="0" sourceLinked="0"/>
        <c:majorTickMark val="none"/>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en-US"/>
          </a:p>
        </c:txPr>
        <c:crossAx val="-1835630320"/>
        <c:crossesAt val="2"/>
        <c:auto val="0"/>
        <c:lblOffset val="200"/>
        <c:baseTimeUnit val="days"/>
        <c:majorUnit val="1"/>
        <c:minorUnit val="1"/>
      </c:dateAx>
      <c:valAx>
        <c:axId val="-1835630320"/>
        <c:scaling>
          <c:orientation val="minMax"/>
          <c:max val="15"/>
          <c:min val="0"/>
        </c:scaling>
        <c:delete val="0"/>
        <c:axPos val="l"/>
        <c:title>
          <c:tx>
            <c:rich>
              <a:bodyPr rot="0" vert="horz"/>
              <a:lstStyle/>
              <a:p>
                <a:pPr algn="ctr">
                  <a:defRPr sz="1000" b="0" i="0" u="none" strike="noStrike" baseline="0">
                    <a:solidFill>
                      <a:srgbClr val="000000"/>
                    </a:solidFill>
                    <a:latin typeface="Times New Roman" panose="02020603050405020304" pitchFamily="18" charset="0"/>
                    <a:ea typeface="Times YU"/>
                    <a:cs typeface="Times YU"/>
                  </a:defRPr>
                </a:pPr>
                <a:r>
                  <a:rPr lang="sr-Latn-CS" sz="1000" baseline="0">
                    <a:latin typeface="Times New Roman" panose="02020603050405020304" pitchFamily="18" charset="0"/>
                  </a:rPr>
                  <a:t>ha</a:t>
                </a:r>
              </a:p>
            </c:rich>
          </c:tx>
          <c:layout>
            <c:manualLayout>
              <c:xMode val="edge"/>
              <c:yMode val="edge"/>
              <c:x val="1.997330704604746E-2"/>
              <c:y val="0.17639124803722792"/>
            </c:manualLayout>
          </c:layout>
          <c:overlay val="0"/>
          <c:spPr>
            <a:noFill/>
            <a:ln w="25405">
              <a:noFill/>
            </a:ln>
          </c:spPr>
        </c:title>
        <c:numFmt formatCode="General" sourceLinked="0"/>
        <c:majorTickMark val="none"/>
        <c:minorTickMark val="none"/>
        <c:tickLblPos val="nextTo"/>
        <c:spPr>
          <a:ln w="12702">
            <a:solidFill>
              <a:srgbClr val="000000"/>
            </a:solidFill>
            <a:prstDash val="solid"/>
          </a:ln>
        </c:spPr>
        <c:txPr>
          <a:bodyPr rot="0" vert="horz"/>
          <a:lstStyle/>
          <a:p>
            <a:pPr rtl="0">
              <a:defRPr sz="800" b="0" i="0" u="none" strike="noStrike" baseline="0">
                <a:solidFill>
                  <a:srgbClr val="000000"/>
                </a:solidFill>
                <a:latin typeface="Times New Roman"/>
                <a:ea typeface="Times New Roman"/>
                <a:cs typeface="Times New Roman"/>
              </a:defRPr>
            </a:pPr>
            <a:endParaRPr lang="en-US"/>
          </a:p>
        </c:txPr>
        <c:crossAx val="-1835633040"/>
        <c:crosses val="autoZero"/>
        <c:crossBetween val="between"/>
        <c:majorUnit val="5"/>
      </c:valAx>
      <c:spPr>
        <a:noFill/>
        <a:ln w="25398">
          <a:noFill/>
        </a:ln>
      </c:spPr>
    </c:plotArea>
    <c:plotVisOnly val="1"/>
    <c:dispBlanksAs val="gap"/>
    <c:showDLblsOverMax val="0"/>
  </c:chart>
  <c:spPr>
    <a:noFill/>
    <a:ln>
      <a:noFill/>
    </a:ln>
  </c:spPr>
  <c:txPr>
    <a:bodyPr/>
    <a:lstStyle/>
    <a:p>
      <a:pPr>
        <a:defRPr sz="1050" b="1" i="0" u="none" strike="noStrike" baseline="0">
          <a:solidFill>
            <a:srgbClr val="000000"/>
          </a:solidFill>
          <a:latin typeface="Times YU"/>
          <a:ea typeface="Times YU"/>
          <a:cs typeface="Times YU"/>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0.05532</cdr:x>
      <cdr:y>0.45092</cdr:y>
    </cdr:from>
    <cdr:to>
      <cdr:x>1</cdr:x>
      <cdr:y>0.45327</cdr:y>
    </cdr:to>
    <cdr:sp macro="" textlink="">
      <cdr:nvSpPr>
        <cdr:cNvPr id="1026" name="Line 2"/>
        <cdr:cNvSpPr>
          <a:spLocks xmlns:a="http://schemas.openxmlformats.org/drawingml/2006/main" noChangeShapeType="1"/>
        </cdr:cNvSpPr>
      </cdr:nvSpPr>
      <cdr:spPr bwMode="auto">
        <a:xfrm xmlns:a="http://schemas.openxmlformats.org/drawingml/2006/main" flipV="1">
          <a:off x="478466" y="1026011"/>
          <a:ext cx="5809968" cy="5348"/>
        </a:xfrm>
        <a:prstGeom xmlns:a="http://schemas.openxmlformats.org/drawingml/2006/main" prst="line">
          <a:avLst/>
        </a:prstGeom>
        <a:noFill xmlns:a="http://schemas.openxmlformats.org/drawingml/2006/main"/>
        <a:ln xmlns:a="http://schemas.openxmlformats.org/drawingml/2006/main" w="9525">
          <a:solidFill>
            <a:srgbClr val="FF0000"/>
          </a:solidFill>
          <a:round/>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0.87178</cdr:x>
      <cdr:y>0.38974</cdr:y>
    </cdr:from>
    <cdr:to>
      <cdr:x>0.96618</cdr:x>
      <cdr:y>0.45174</cdr:y>
    </cdr:to>
    <cdr:sp macro="" textlink="">
      <cdr:nvSpPr>
        <cdr:cNvPr id="1027" name="Text Box 3"/>
        <cdr:cNvSpPr txBox="1">
          <a:spLocks xmlns:a="http://schemas.openxmlformats.org/drawingml/2006/main" noChangeArrowheads="1"/>
        </cdr:cNvSpPr>
      </cdr:nvSpPr>
      <cdr:spPr bwMode="auto">
        <a:xfrm xmlns:a="http://schemas.openxmlformats.org/drawingml/2006/main">
          <a:off x="5361631" y="886802"/>
          <a:ext cx="580608" cy="14106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sr-Latn-CS" sz="800" b="0" i="0" u="none" strike="noStrike" baseline="0">
              <a:solidFill>
                <a:srgbClr val="000000"/>
              </a:solidFill>
              <a:latin typeface="Times New Roman"/>
              <a:cs typeface="Times New Roman"/>
            </a:rPr>
            <a:t>An=165.08ha</a:t>
          </a:r>
        </a:p>
      </cdr:txBody>
    </cdr:sp>
  </cdr:relSizeAnchor>
</c:userShapes>
</file>

<file path=word/drawings/drawing2.xml><?xml version="1.0" encoding="utf-8"?>
<c:userShapes xmlns:c="http://schemas.openxmlformats.org/drawingml/2006/chart">
  <cdr:relSizeAnchor xmlns:cdr="http://schemas.openxmlformats.org/drawingml/2006/chartDrawing">
    <cdr:from>
      <cdr:x>0.0525</cdr:x>
      <cdr:y>0.53502</cdr:y>
    </cdr:from>
    <cdr:to>
      <cdr:x>1</cdr:x>
      <cdr:y>0.53526</cdr:y>
    </cdr:to>
    <cdr:sp macro="" textlink="">
      <cdr:nvSpPr>
        <cdr:cNvPr id="1026" name="Line 2"/>
        <cdr:cNvSpPr>
          <a:spLocks xmlns:a="http://schemas.openxmlformats.org/drawingml/2006/main" noChangeShapeType="1"/>
        </cdr:cNvSpPr>
      </cdr:nvSpPr>
      <cdr:spPr bwMode="auto">
        <a:xfrm xmlns:a="http://schemas.openxmlformats.org/drawingml/2006/main" flipV="1">
          <a:off x="322426" y="1217949"/>
          <a:ext cx="5803035" cy="546"/>
        </a:xfrm>
        <a:prstGeom xmlns:a="http://schemas.openxmlformats.org/drawingml/2006/main" prst="line">
          <a:avLst/>
        </a:prstGeom>
        <a:noFill xmlns:a="http://schemas.openxmlformats.org/drawingml/2006/main"/>
        <a:ln xmlns:a="http://schemas.openxmlformats.org/drawingml/2006/main" w="9525">
          <a:solidFill>
            <a:srgbClr val="FF0000"/>
          </a:solidFill>
          <a:round/>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0.28768</cdr:x>
      <cdr:y>0.43437</cdr:y>
    </cdr:from>
    <cdr:to>
      <cdr:x>0.42037</cdr:x>
      <cdr:y>0.49634</cdr:y>
    </cdr:to>
    <cdr:sp macro="" textlink="">
      <cdr:nvSpPr>
        <cdr:cNvPr id="1027" name="Text Box 3"/>
        <cdr:cNvSpPr txBox="1">
          <a:spLocks xmlns:a="http://schemas.openxmlformats.org/drawingml/2006/main" noChangeArrowheads="1"/>
        </cdr:cNvSpPr>
      </cdr:nvSpPr>
      <cdr:spPr bwMode="auto">
        <a:xfrm xmlns:a="http://schemas.openxmlformats.org/drawingml/2006/main">
          <a:off x="1382501" y="988829"/>
          <a:ext cx="637684" cy="14107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sr-Latn-CS" sz="800" b="0" i="0" u="none" strike="noStrike" baseline="0">
              <a:solidFill>
                <a:srgbClr val="000000"/>
              </a:solidFill>
              <a:latin typeface="Times New Roman"/>
              <a:cs typeface="Times New Roman"/>
            </a:rPr>
            <a:t>An=16,36ha</a:t>
          </a:r>
        </a:p>
      </cdr:txBody>
    </cdr:sp>
  </cdr:relSizeAnchor>
</c:userShapes>
</file>

<file path=word/drawings/drawing3.xml><?xml version="1.0" encoding="utf-8"?>
<c:userShapes xmlns:c="http://schemas.openxmlformats.org/drawingml/2006/chart">
  <cdr:relSizeAnchor xmlns:cdr="http://schemas.openxmlformats.org/drawingml/2006/chartDrawing">
    <cdr:from>
      <cdr:x>0.04801</cdr:x>
      <cdr:y>0.52567</cdr:y>
    </cdr:from>
    <cdr:to>
      <cdr:x>0.99551</cdr:x>
      <cdr:y>0.52591</cdr:y>
    </cdr:to>
    <cdr:sp macro="" textlink="">
      <cdr:nvSpPr>
        <cdr:cNvPr id="1026" name="Line 2"/>
        <cdr:cNvSpPr>
          <a:spLocks xmlns:a="http://schemas.openxmlformats.org/drawingml/2006/main" noChangeShapeType="1"/>
        </cdr:cNvSpPr>
      </cdr:nvSpPr>
      <cdr:spPr bwMode="auto">
        <a:xfrm xmlns:a="http://schemas.openxmlformats.org/drawingml/2006/main" flipV="1">
          <a:off x="227133" y="1196683"/>
          <a:ext cx="4482987" cy="546"/>
        </a:xfrm>
        <a:prstGeom xmlns:a="http://schemas.openxmlformats.org/drawingml/2006/main" prst="line">
          <a:avLst/>
        </a:prstGeom>
        <a:noFill xmlns:a="http://schemas.openxmlformats.org/drawingml/2006/main"/>
        <a:ln xmlns:a="http://schemas.openxmlformats.org/drawingml/2006/main" w="9525">
          <a:solidFill>
            <a:srgbClr val="FF0000"/>
          </a:solidFill>
          <a:round/>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0.87178</cdr:x>
      <cdr:y>0.38974</cdr:y>
    </cdr:from>
    <cdr:to>
      <cdr:x>0.9582</cdr:x>
      <cdr:y>0.45171</cdr:y>
    </cdr:to>
    <cdr:sp macro="" textlink="">
      <cdr:nvSpPr>
        <cdr:cNvPr id="1027" name="Text Box 3"/>
        <cdr:cNvSpPr txBox="1">
          <a:spLocks xmlns:a="http://schemas.openxmlformats.org/drawingml/2006/main" noChangeArrowheads="1"/>
        </cdr:cNvSpPr>
      </cdr:nvSpPr>
      <cdr:spPr bwMode="auto">
        <a:xfrm xmlns:a="http://schemas.openxmlformats.org/drawingml/2006/main">
          <a:off x="5339282" y="887233"/>
          <a:ext cx="529312" cy="14106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sr-Latn-CS" sz="800" b="0" i="0" u="none" strike="noStrike" baseline="0">
              <a:solidFill>
                <a:srgbClr val="000000"/>
              </a:solidFill>
              <a:latin typeface="Times New Roman"/>
              <a:cs typeface="Times New Roman"/>
            </a:rPr>
            <a:t>An=17.41ha</a:t>
          </a:r>
        </a:p>
      </cdr:txBody>
    </cdr:sp>
  </cdr:relSizeAnchor>
</c:userShapes>
</file>

<file path=word/drawings/drawing4.xml><?xml version="1.0" encoding="utf-8"?>
<c:userShapes xmlns:c="http://schemas.openxmlformats.org/drawingml/2006/chart">
  <cdr:relSizeAnchor xmlns:cdr="http://schemas.openxmlformats.org/drawingml/2006/chartDrawing">
    <cdr:from>
      <cdr:x>0.02836</cdr:x>
      <cdr:y>0.59227</cdr:y>
    </cdr:from>
    <cdr:to>
      <cdr:x>0.97586</cdr:x>
      <cdr:y>0.59251</cdr:y>
    </cdr:to>
    <cdr:sp macro="" textlink="">
      <cdr:nvSpPr>
        <cdr:cNvPr id="1026" name="Line 2"/>
        <cdr:cNvSpPr>
          <a:spLocks xmlns:a="http://schemas.openxmlformats.org/drawingml/2006/main" noChangeShapeType="1"/>
        </cdr:cNvSpPr>
      </cdr:nvSpPr>
      <cdr:spPr bwMode="auto">
        <a:xfrm xmlns:a="http://schemas.openxmlformats.org/drawingml/2006/main" flipV="1">
          <a:off x="178027" y="1348298"/>
          <a:ext cx="5947434" cy="546"/>
        </a:xfrm>
        <a:prstGeom xmlns:a="http://schemas.openxmlformats.org/drawingml/2006/main" prst="line">
          <a:avLst/>
        </a:prstGeom>
        <a:noFill xmlns:a="http://schemas.openxmlformats.org/drawingml/2006/main"/>
        <a:ln xmlns:a="http://schemas.openxmlformats.org/drawingml/2006/main" w="9525">
          <a:solidFill>
            <a:srgbClr val="FF0000"/>
          </a:solidFill>
          <a:round/>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0.86558</cdr:x>
      <cdr:y>0.44186</cdr:y>
    </cdr:from>
    <cdr:to>
      <cdr:x>0.97674</cdr:x>
      <cdr:y>0.54471</cdr:y>
    </cdr:to>
    <cdr:sp macro="" textlink="">
      <cdr:nvSpPr>
        <cdr:cNvPr id="1027" name="Text Box 3"/>
        <cdr:cNvSpPr txBox="1">
          <a:spLocks xmlns:a="http://schemas.openxmlformats.org/drawingml/2006/main" noChangeArrowheads="1"/>
        </cdr:cNvSpPr>
      </cdr:nvSpPr>
      <cdr:spPr bwMode="auto">
        <a:xfrm xmlns:a="http://schemas.openxmlformats.org/drawingml/2006/main">
          <a:off x="4353184" y="606056"/>
          <a:ext cx="559057" cy="14106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sr-Latn-CS" sz="800" b="0" i="0" u="none" strike="noStrike" baseline="0">
              <a:solidFill>
                <a:srgbClr val="000000"/>
              </a:solidFill>
              <a:latin typeface="Times New Roman"/>
              <a:cs typeface="Times New Roman"/>
            </a:rPr>
            <a:t>An=1.99 ha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61CD0-79E1-4551-ADF5-7C1D98AFA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2925</TotalTime>
  <Pages>1</Pages>
  <Words>38841</Words>
  <Characters>221394</Characters>
  <Application>Microsoft Office Word</Application>
  <DocSecurity>0</DocSecurity>
  <Lines>1844</Lines>
  <Paragraphs>519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vojsume1</cp:lastModifiedBy>
  <cp:revision>47</cp:revision>
  <dcterms:created xsi:type="dcterms:W3CDTF">2018-10-23T09:48:00Z</dcterms:created>
  <dcterms:modified xsi:type="dcterms:W3CDTF">2019-01-14T12:36:00Z</dcterms:modified>
</cp:coreProperties>
</file>