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6C" w:rsidRDefault="0007326C" w:rsidP="00345615">
      <w:pPr>
        <w:rPr>
          <w:sz w:val="44"/>
          <w:lang w:val="en-US"/>
        </w:rPr>
      </w:pPr>
      <w:bookmarkStart w:id="0" w:name="_GoBack"/>
      <w:bookmarkEnd w:id="0"/>
    </w:p>
    <w:p w:rsidR="0007326C" w:rsidRDefault="0007326C" w:rsidP="00345615">
      <w:pPr>
        <w:rPr>
          <w:sz w:val="44"/>
          <w:lang w:val="en-US"/>
        </w:rPr>
      </w:pPr>
    </w:p>
    <w:p w:rsidR="0007326C" w:rsidRDefault="003F35F5" w:rsidP="003F35F5">
      <w:pPr>
        <w:tabs>
          <w:tab w:val="left" w:pos="5190"/>
        </w:tabs>
        <w:rPr>
          <w:sz w:val="44"/>
          <w:lang w:val="en-US"/>
        </w:rPr>
      </w:pPr>
      <w:r>
        <w:rPr>
          <w:sz w:val="44"/>
          <w:lang w:val="en-US"/>
        </w:rPr>
        <w:tab/>
      </w:r>
    </w:p>
    <w:p w:rsidR="0007326C" w:rsidRDefault="0007326C" w:rsidP="00345615">
      <w:pPr>
        <w:rPr>
          <w:sz w:val="44"/>
          <w:lang w:val="en-US"/>
        </w:rPr>
      </w:pPr>
    </w:p>
    <w:p w:rsidR="00FF3CF2" w:rsidRPr="00345615" w:rsidRDefault="00FF3CF2" w:rsidP="0007326C">
      <w:pPr>
        <w:jc w:val="right"/>
        <w:rPr>
          <w:sz w:val="44"/>
          <w:lang w:val="en-US"/>
        </w:rPr>
      </w:pPr>
      <w:r w:rsidRPr="00345615">
        <w:rPr>
          <w:sz w:val="44"/>
          <w:lang w:val="en-US"/>
        </w:rPr>
        <w:t>Izmene i dopune metodologije i Uputstava PGŠ prema BMEL projektu</w:t>
      </w:r>
    </w:p>
    <w:p w:rsidR="00345615" w:rsidRPr="00345615" w:rsidRDefault="00345615" w:rsidP="0007326C">
      <w:pPr>
        <w:pStyle w:val="ListParagraph"/>
        <w:numPr>
          <w:ilvl w:val="0"/>
          <w:numId w:val="38"/>
        </w:numPr>
        <w:jc w:val="right"/>
        <w:rPr>
          <w:sz w:val="40"/>
          <w:lang w:val="es-ES"/>
        </w:rPr>
      </w:pPr>
      <w:r>
        <w:rPr>
          <w:sz w:val="40"/>
          <w:lang w:val="es-ES"/>
        </w:rPr>
        <w:t xml:space="preserve">RK 9 + 10: </w:t>
      </w:r>
      <w:r w:rsidRPr="00345615">
        <w:rPr>
          <w:sz w:val="40"/>
          <w:lang w:val="es-ES"/>
        </w:rPr>
        <w:t>Promene u opisu i inventuri sastojine</w:t>
      </w:r>
    </w:p>
    <w:p w:rsidR="00345615" w:rsidRDefault="00345615" w:rsidP="00345615">
      <w:pPr>
        <w:pStyle w:val="U-Zwischenberschrift"/>
        <w:rPr>
          <w:lang w:val="en-US"/>
        </w:rPr>
      </w:pPr>
    </w:p>
    <w:p w:rsidR="00345615" w:rsidRPr="00FF3CF2" w:rsidRDefault="00345615" w:rsidP="0007326C">
      <w:pPr>
        <w:pStyle w:val="U-Zwischenberschrift"/>
        <w:jc w:val="right"/>
        <w:rPr>
          <w:lang w:val="en-US"/>
        </w:rPr>
      </w:pPr>
      <w:r w:rsidRPr="00FF3CF2">
        <w:rPr>
          <w:lang w:val="en-US"/>
        </w:rPr>
        <w:t>Version6</w:t>
      </w:r>
    </w:p>
    <w:p w:rsidR="00345615" w:rsidRPr="00FF3CF2" w:rsidRDefault="00345615" w:rsidP="0007326C">
      <w:pPr>
        <w:pStyle w:val="U-Zwischenberschrift"/>
        <w:jc w:val="right"/>
        <w:rPr>
          <w:rFonts w:ascii="Times New Roman" w:hAnsi="Times New Roman"/>
          <w:lang w:val="en-US"/>
        </w:rPr>
      </w:pPr>
      <w:r w:rsidRPr="00FF3CF2">
        <w:rPr>
          <w:lang w:val="en-US"/>
        </w:rPr>
        <w:t xml:space="preserve">Date:  05.11.2018 </w:t>
      </w:r>
    </w:p>
    <w:p w:rsidR="00FF3CF2" w:rsidRPr="005F1175" w:rsidRDefault="00FF3CF2" w:rsidP="00FF3CF2">
      <w:pPr>
        <w:rPr>
          <w:color w:val="17365D"/>
          <w:sz w:val="32"/>
          <w:lang w:val="es-ES"/>
        </w:rPr>
      </w:pPr>
    </w:p>
    <w:p w:rsidR="00FF3CF2" w:rsidRPr="005F1175" w:rsidRDefault="00FF3CF2" w:rsidP="00FF3CF2">
      <w:pPr>
        <w:pStyle w:val="U-Aufzhlung1Ordnung"/>
        <w:numPr>
          <w:ilvl w:val="0"/>
          <w:numId w:val="0"/>
        </w:numPr>
        <w:ind w:left="425"/>
        <w:rPr>
          <w:lang w:val="es-ES"/>
        </w:rPr>
      </w:pPr>
    </w:p>
    <w:p w:rsidR="00FF3CF2" w:rsidRDefault="00FF3CF2" w:rsidP="0007326C">
      <w:pPr>
        <w:pStyle w:val="Heading1"/>
        <w:rPr>
          <w:lang w:val="en-US"/>
        </w:rPr>
      </w:pPr>
      <w:r w:rsidRPr="005F1175">
        <w:rPr>
          <w:lang w:val="es-ES"/>
        </w:rPr>
        <w:br w:type="page"/>
      </w:r>
      <w:r>
        <w:rPr>
          <w:lang w:val="en-US"/>
        </w:rPr>
        <w:lastRenderedPageBreak/>
        <w:t xml:space="preserve">Obeležavanje granice </w:t>
      </w:r>
      <w:r w:rsidRPr="0007326C">
        <w:t>odseka</w:t>
      </w:r>
      <w:r>
        <w:rPr>
          <w:lang w:val="en-US"/>
        </w:rPr>
        <w:t xml:space="preserve"> </w:t>
      </w:r>
    </w:p>
    <w:p w:rsidR="00FF3CF2" w:rsidRPr="001B7ADF" w:rsidRDefault="00FF3CF2" w:rsidP="00FF3CF2">
      <w:pPr>
        <w:rPr>
          <w:lang w:val="es-ES"/>
        </w:rPr>
      </w:pPr>
      <w:r w:rsidRPr="001B7ADF">
        <w:rPr>
          <w:lang w:val="es-ES"/>
        </w:rPr>
        <w:t xml:space="preserve">Predlog:  Obeležavanje granica na terenu stalno se sprovodi na terenu kada se granice nemogu jasno prepoznati na terenu ( slične strukturne karakteristike i mešovotost sastojine ali različitih namena) </w:t>
      </w:r>
    </w:p>
    <w:p w:rsidR="00FF3CF2" w:rsidRPr="001B7ADF" w:rsidRDefault="00FF3CF2" w:rsidP="00FF3CF2">
      <w:pPr>
        <w:rPr>
          <w:lang w:val="es-ES"/>
        </w:rPr>
      </w:pPr>
    </w:p>
    <w:p w:rsidR="00FF3CF2" w:rsidRPr="00C85D0F" w:rsidRDefault="00FF3CF2" w:rsidP="0007326C">
      <w:pPr>
        <w:pStyle w:val="Heading1"/>
        <w:rPr>
          <w:lang w:val="en-US"/>
        </w:rPr>
      </w:pPr>
      <w:r w:rsidRPr="00C85D0F">
        <w:rPr>
          <w:lang w:val="en-US"/>
        </w:rPr>
        <w:t xml:space="preserve">Opis </w:t>
      </w:r>
      <w:r>
        <w:rPr>
          <w:lang w:val="en-US"/>
        </w:rPr>
        <w:t xml:space="preserve">na nivou </w:t>
      </w:r>
      <w:r w:rsidRPr="0007326C">
        <w:t>sastojine</w:t>
      </w:r>
    </w:p>
    <w:p w:rsidR="00FF3CF2" w:rsidRPr="00C85D0F" w:rsidRDefault="00FF3CF2" w:rsidP="00FF3CF2">
      <w:pPr>
        <w:pStyle w:val="Heading2"/>
        <w:spacing w:before="120"/>
        <w:ind w:left="576" w:hanging="576"/>
      </w:pPr>
      <w:r w:rsidRPr="00C85D0F">
        <w:t>Gazdinski Tip</w:t>
      </w:r>
    </w:p>
    <w:p w:rsidR="00FF3CF2" w:rsidRPr="005F1175" w:rsidRDefault="00FF3CF2" w:rsidP="00E77BB9">
      <w:r w:rsidRPr="005F1175">
        <w:t>GK (gazdinske klase) su grupisane u GT (gazdinski tip). Gazdinski tipovi su stoga homogene grupe sastojina, kojima se može gazdovati prema sličnom programu gazdovanja odnosno prema konkretnim smernicama za gazdovanje za svaki gazdinski tip. Program gazdovanja je opisan u Smernicama za gazdovanje.</w:t>
      </w:r>
    </w:p>
    <w:p w:rsidR="00FF3CF2" w:rsidRDefault="00FF3CF2" w:rsidP="00FF3CF2">
      <w:r w:rsidRPr="005F1175">
        <w:t>U tabeli ispod dat je spisak gazdinskih tipova za pilot GJ Istočna Boranja. Ona je popunjena samo sa onim GT, koji čine najveću površinu GJ 2505 "Istočna Boranja" i GJ “Radjenovci Novi”. U narednom periodu potrebno je završiti konačan spisak GT-ova kroz dodatni ili novi projekat.</w:t>
      </w:r>
    </w:p>
    <w:tbl>
      <w:tblPr>
        <w:tblW w:w="4960" w:type="pct"/>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782"/>
        <w:gridCol w:w="3641"/>
        <w:gridCol w:w="4152"/>
      </w:tblGrid>
      <w:tr w:rsidR="00E77BB9" w:rsidRPr="008727D0" w:rsidTr="000F0BA6">
        <w:trPr>
          <w:trHeight w:val="495"/>
          <w:tblHeader/>
        </w:trPr>
        <w:tc>
          <w:tcPr>
            <w:tcW w:w="781" w:type="dxa"/>
            <w:shd w:val="clear" w:color="auto" w:fill="auto"/>
            <w:noWrap/>
            <w:vAlign w:val="center"/>
            <w:hideMark/>
          </w:tcPr>
          <w:p w:rsidR="00E77BB9" w:rsidRPr="008727D0" w:rsidRDefault="00E77BB9" w:rsidP="00590E63">
            <w:pPr>
              <w:pStyle w:val="U-TabSpaltberschrift"/>
            </w:pPr>
            <w:r>
              <w:t>Sifre</w:t>
            </w:r>
          </w:p>
        </w:tc>
        <w:tc>
          <w:tcPr>
            <w:tcW w:w="3641" w:type="dxa"/>
            <w:shd w:val="clear" w:color="auto" w:fill="auto"/>
            <w:noWrap/>
            <w:vAlign w:val="center"/>
            <w:hideMark/>
          </w:tcPr>
          <w:p w:rsidR="00E77BB9" w:rsidRPr="008727D0" w:rsidRDefault="00E77BB9" w:rsidP="00590E63">
            <w:pPr>
              <w:pStyle w:val="U-TabSpaltberschrift"/>
            </w:pPr>
            <w:r w:rsidRPr="008727D0">
              <w:t>G</w:t>
            </w:r>
            <w:r>
              <w:t xml:space="preserve">azdinski </w:t>
            </w:r>
            <w:r w:rsidRPr="008727D0">
              <w:t>T</w:t>
            </w:r>
            <w:r>
              <w:t>ip</w:t>
            </w:r>
          </w:p>
        </w:tc>
        <w:tc>
          <w:tcPr>
            <w:tcW w:w="4152" w:type="dxa"/>
            <w:shd w:val="clear" w:color="auto" w:fill="auto"/>
            <w:noWrap/>
            <w:vAlign w:val="center"/>
            <w:hideMark/>
          </w:tcPr>
          <w:p w:rsidR="00E77BB9" w:rsidRPr="008727D0" w:rsidRDefault="00E77BB9" w:rsidP="00590E63">
            <w:pPr>
              <w:pStyle w:val="U-TabSpaltberschrift"/>
            </w:pPr>
            <w:r w:rsidRPr="008727D0">
              <w:t>Management Types</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1110</w:t>
            </w:r>
          </w:p>
        </w:tc>
        <w:tc>
          <w:tcPr>
            <w:tcW w:w="3641" w:type="dxa"/>
            <w:shd w:val="clear" w:color="auto" w:fill="auto"/>
            <w:noWrap/>
            <w:hideMark/>
          </w:tcPr>
          <w:p w:rsidR="00E77BB9" w:rsidRPr="008727D0" w:rsidRDefault="00E77BB9" w:rsidP="00590E63">
            <w:pPr>
              <w:pStyle w:val="U-TabKlein"/>
            </w:pPr>
            <w:r w:rsidRPr="008727D0">
              <w:t>Visoke mešovite šume OML</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High mixed forests of other soft broadleaved species (OSB)</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1120</w:t>
            </w:r>
          </w:p>
        </w:tc>
        <w:tc>
          <w:tcPr>
            <w:tcW w:w="3641" w:type="dxa"/>
            <w:shd w:val="clear" w:color="auto" w:fill="auto"/>
            <w:noWrap/>
            <w:hideMark/>
          </w:tcPr>
          <w:p w:rsidR="00E77BB9" w:rsidRPr="008727D0" w:rsidRDefault="00E77BB9" w:rsidP="00590E63">
            <w:pPr>
              <w:pStyle w:val="U-TabKlein"/>
            </w:pPr>
            <w:r w:rsidRPr="008727D0">
              <w:t>Izdanačke mešovite šume OML</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Coppice mixed forests of other soft broadleaved species (OSB)</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1121</w:t>
            </w:r>
          </w:p>
        </w:tc>
        <w:tc>
          <w:tcPr>
            <w:tcW w:w="3641" w:type="dxa"/>
            <w:shd w:val="clear" w:color="auto" w:fill="auto"/>
            <w:noWrap/>
            <w:hideMark/>
          </w:tcPr>
          <w:p w:rsidR="00E77BB9" w:rsidRPr="008727D0" w:rsidRDefault="00E77BB9" w:rsidP="00590E63">
            <w:pPr>
              <w:pStyle w:val="U-TabKlein"/>
            </w:pPr>
            <w:r w:rsidRPr="008727D0">
              <w:t>Izdanačke mešovite šume OML - Visoke mešovite šume OML</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Coppice mixed forest of OSB - to High mixed forests of OSB</w:t>
            </w:r>
          </w:p>
        </w:tc>
      </w:tr>
      <w:tr w:rsidR="00E77BB9" w:rsidRPr="008727D0" w:rsidTr="000F0BA6">
        <w:trPr>
          <w:trHeight w:val="375"/>
        </w:trPr>
        <w:tc>
          <w:tcPr>
            <w:tcW w:w="781" w:type="dxa"/>
            <w:shd w:val="clear" w:color="auto" w:fill="auto"/>
            <w:noWrap/>
            <w:hideMark/>
          </w:tcPr>
          <w:p w:rsidR="00E77BB9" w:rsidRPr="008727D0" w:rsidRDefault="00E77BB9" w:rsidP="00590E63">
            <w:pPr>
              <w:pStyle w:val="U-TabKlein"/>
            </w:pPr>
            <w:r w:rsidRPr="008727D0">
              <w:t>1210</w:t>
            </w:r>
          </w:p>
        </w:tc>
        <w:tc>
          <w:tcPr>
            <w:tcW w:w="3641" w:type="dxa"/>
            <w:shd w:val="clear" w:color="auto" w:fill="auto"/>
            <w:noWrap/>
            <w:hideMark/>
          </w:tcPr>
          <w:p w:rsidR="00E77BB9" w:rsidRPr="007D44FC" w:rsidRDefault="00E77BB9" w:rsidP="00590E63">
            <w:pPr>
              <w:pStyle w:val="U-TabKlein"/>
              <w:rPr>
                <w:lang w:val="en-US"/>
              </w:rPr>
            </w:pPr>
            <w:r w:rsidRPr="007D44FC">
              <w:rPr>
                <w:lang w:val="en-US"/>
              </w:rPr>
              <w:t xml:space="preserve">Veštački podignute plantaže </w:t>
            </w:r>
            <w:r w:rsidR="007D44FC" w:rsidRPr="007D44FC">
              <w:rPr>
                <w:lang w:val="en-US"/>
              </w:rPr>
              <w:t xml:space="preserve">vrba i </w:t>
            </w:r>
            <w:r w:rsidRPr="007D44FC">
              <w:rPr>
                <w:lang w:val="en-US"/>
              </w:rPr>
              <w:t>topola</w:t>
            </w:r>
          </w:p>
        </w:tc>
        <w:tc>
          <w:tcPr>
            <w:tcW w:w="4152" w:type="dxa"/>
            <w:shd w:val="clear" w:color="auto" w:fill="auto"/>
            <w:noWrap/>
            <w:hideMark/>
          </w:tcPr>
          <w:p w:rsidR="00E77BB9" w:rsidRPr="008727D0" w:rsidRDefault="007D44FC" w:rsidP="00590E63">
            <w:pPr>
              <w:pStyle w:val="U-TabKlein"/>
            </w:pPr>
            <w:r>
              <w:t xml:space="preserve">Willow and </w:t>
            </w:r>
            <w:r w:rsidR="00E77BB9" w:rsidRPr="008727D0">
              <w:t>Poplar plantations</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2310</w:t>
            </w:r>
          </w:p>
        </w:tc>
        <w:tc>
          <w:tcPr>
            <w:tcW w:w="3641" w:type="dxa"/>
            <w:shd w:val="clear" w:color="auto" w:fill="auto"/>
            <w:noWrap/>
            <w:hideMark/>
          </w:tcPr>
          <w:p w:rsidR="00E77BB9" w:rsidRPr="008727D0" w:rsidRDefault="00E77BB9" w:rsidP="00590E63">
            <w:pPr>
              <w:pStyle w:val="U-TabKlein"/>
              <w:rPr>
                <w:lang w:val="en-US"/>
              </w:rPr>
            </w:pPr>
            <w:r w:rsidRPr="008727D0">
              <w:rPr>
                <w:lang w:val="en-US"/>
              </w:rPr>
              <w:t>Visoke mešovite  šume poljskog jasena</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High mixed forests of fraxinus angustifolia</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2410</w:t>
            </w:r>
          </w:p>
        </w:tc>
        <w:tc>
          <w:tcPr>
            <w:tcW w:w="3641" w:type="dxa"/>
            <w:shd w:val="clear" w:color="auto" w:fill="auto"/>
            <w:noWrap/>
            <w:hideMark/>
          </w:tcPr>
          <w:p w:rsidR="00E77BB9" w:rsidRPr="008727D0" w:rsidRDefault="00E77BB9" w:rsidP="00590E63">
            <w:pPr>
              <w:pStyle w:val="U-TabKlein"/>
            </w:pPr>
            <w:r w:rsidRPr="008727D0">
              <w:t>Visoke mešovite šume lužnjaka</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High mixed forests of Quercus robur</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2510</w:t>
            </w:r>
          </w:p>
        </w:tc>
        <w:tc>
          <w:tcPr>
            <w:tcW w:w="3641" w:type="dxa"/>
            <w:shd w:val="clear" w:color="auto" w:fill="auto"/>
            <w:noWrap/>
            <w:hideMark/>
          </w:tcPr>
          <w:p w:rsidR="00E77BB9" w:rsidRPr="008727D0" w:rsidRDefault="00E77BB9" w:rsidP="00590E63">
            <w:pPr>
              <w:pStyle w:val="U-TabKlein"/>
              <w:rPr>
                <w:lang w:val="en-US"/>
              </w:rPr>
            </w:pPr>
            <w:r w:rsidRPr="008727D0">
              <w:rPr>
                <w:lang w:val="en-US"/>
              </w:rPr>
              <w:t>Visoke mešovite šume kitnjaka, sladuna i cera</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High mixed forests of Quercus petraea, frainetto &amp; cerris</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2620</w:t>
            </w:r>
          </w:p>
        </w:tc>
        <w:tc>
          <w:tcPr>
            <w:tcW w:w="3641" w:type="dxa"/>
            <w:shd w:val="clear" w:color="auto" w:fill="auto"/>
            <w:noWrap/>
            <w:hideMark/>
          </w:tcPr>
          <w:p w:rsidR="00E77BB9" w:rsidRPr="008727D0" w:rsidRDefault="00E77BB9" w:rsidP="00590E63">
            <w:pPr>
              <w:pStyle w:val="U-TabKlein"/>
            </w:pPr>
            <w:r w:rsidRPr="008727D0">
              <w:t>Izdanačke mešovite šume hrastova</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Coppice mixed forests of Quercus petraea, frainetto &amp; cerris</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2621</w:t>
            </w:r>
          </w:p>
        </w:tc>
        <w:tc>
          <w:tcPr>
            <w:tcW w:w="3641" w:type="dxa"/>
            <w:shd w:val="clear" w:color="auto" w:fill="auto"/>
            <w:noWrap/>
            <w:hideMark/>
          </w:tcPr>
          <w:p w:rsidR="00E77BB9" w:rsidRPr="008727D0" w:rsidRDefault="00E77BB9" w:rsidP="00590E63">
            <w:pPr>
              <w:pStyle w:val="U-TabKlein"/>
            </w:pPr>
            <w:r w:rsidRPr="008727D0">
              <w:t>Izdanačke mešovite šume hrastova- Visoke šume hrastova i ostalih lišćara</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Coppice mixed forests of Quercus species - to high mixed forests of oaks</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2721</w:t>
            </w:r>
          </w:p>
        </w:tc>
        <w:tc>
          <w:tcPr>
            <w:tcW w:w="3641" w:type="dxa"/>
            <w:shd w:val="clear" w:color="auto" w:fill="auto"/>
            <w:noWrap/>
            <w:hideMark/>
          </w:tcPr>
          <w:p w:rsidR="00E77BB9" w:rsidRPr="008727D0" w:rsidRDefault="00E77BB9" w:rsidP="00590E63">
            <w:pPr>
              <w:pStyle w:val="U-TabKlein"/>
              <w:rPr>
                <w:lang w:val="en-US"/>
              </w:rPr>
            </w:pPr>
            <w:r w:rsidRPr="008727D0">
              <w:rPr>
                <w:lang w:val="en-US"/>
              </w:rPr>
              <w:t>Izdanačke mešovite šume lipa - Visoke šume lipe i ostalih lišćara</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Coppice mixed forests of Tilia - to high forest of Tilia</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2810</w:t>
            </w:r>
          </w:p>
        </w:tc>
        <w:tc>
          <w:tcPr>
            <w:tcW w:w="3641" w:type="dxa"/>
            <w:shd w:val="clear" w:color="auto" w:fill="auto"/>
            <w:noWrap/>
            <w:hideMark/>
          </w:tcPr>
          <w:p w:rsidR="00E77BB9" w:rsidRPr="008727D0" w:rsidRDefault="00E77BB9" w:rsidP="00590E63">
            <w:pPr>
              <w:pStyle w:val="U-TabKlein"/>
            </w:pPr>
            <w:r w:rsidRPr="008727D0">
              <w:t>Visoke mešovite šume OTL</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High mixed forests of other hard broadleaved species (OHB)</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2820</w:t>
            </w:r>
          </w:p>
        </w:tc>
        <w:tc>
          <w:tcPr>
            <w:tcW w:w="3641" w:type="dxa"/>
            <w:shd w:val="clear" w:color="auto" w:fill="auto"/>
            <w:noWrap/>
            <w:hideMark/>
          </w:tcPr>
          <w:p w:rsidR="00E77BB9" w:rsidRPr="008727D0" w:rsidRDefault="00E77BB9" w:rsidP="00590E63">
            <w:pPr>
              <w:pStyle w:val="U-TabKlein"/>
            </w:pPr>
            <w:r w:rsidRPr="008727D0">
              <w:t>Izdanačke mešovite šume OTL</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Coppice mixed forests of OHB</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2821</w:t>
            </w:r>
          </w:p>
        </w:tc>
        <w:tc>
          <w:tcPr>
            <w:tcW w:w="3641" w:type="dxa"/>
            <w:shd w:val="clear" w:color="auto" w:fill="auto"/>
            <w:noWrap/>
            <w:hideMark/>
          </w:tcPr>
          <w:p w:rsidR="00E77BB9" w:rsidRPr="008727D0" w:rsidRDefault="00E77BB9" w:rsidP="00590E63">
            <w:pPr>
              <w:pStyle w:val="U-TabKlein"/>
              <w:rPr>
                <w:lang w:val="en-US"/>
              </w:rPr>
            </w:pPr>
            <w:r w:rsidRPr="008727D0">
              <w:rPr>
                <w:lang w:val="en-US"/>
              </w:rPr>
              <w:t>Izdanačke mešovite šume OTL - Visoke mešovite šume OTL</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Coppice mixed forests of OHB - High mixed forests of OHB</w:t>
            </w:r>
          </w:p>
        </w:tc>
      </w:tr>
      <w:tr w:rsidR="00E77BB9" w:rsidRPr="007D44FC" w:rsidTr="000F0BA6">
        <w:trPr>
          <w:trHeight w:val="375"/>
        </w:trPr>
        <w:tc>
          <w:tcPr>
            <w:tcW w:w="781" w:type="dxa"/>
            <w:shd w:val="clear" w:color="auto" w:fill="auto"/>
            <w:noWrap/>
            <w:hideMark/>
          </w:tcPr>
          <w:p w:rsidR="00E77BB9" w:rsidRPr="008727D0" w:rsidRDefault="00E77BB9" w:rsidP="00590E63">
            <w:pPr>
              <w:pStyle w:val="U-TabKlein"/>
            </w:pPr>
            <w:r w:rsidRPr="008727D0">
              <w:t>2920</w:t>
            </w:r>
          </w:p>
        </w:tc>
        <w:tc>
          <w:tcPr>
            <w:tcW w:w="3641" w:type="dxa"/>
            <w:shd w:val="clear" w:color="auto" w:fill="auto"/>
            <w:noWrap/>
            <w:hideMark/>
          </w:tcPr>
          <w:p w:rsidR="00E77BB9" w:rsidRPr="008727D0" w:rsidRDefault="00E77BB9" w:rsidP="00590E63">
            <w:pPr>
              <w:pStyle w:val="U-TabKlein"/>
            </w:pPr>
            <w:r w:rsidRPr="008727D0">
              <w:t>Izdanačke mešovite šume bagrema</w:t>
            </w:r>
          </w:p>
        </w:tc>
        <w:tc>
          <w:tcPr>
            <w:tcW w:w="4152" w:type="dxa"/>
            <w:shd w:val="clear" w:color="auto" w:fill="auto"/>
            <w:noWrap/>
            <w:hideMark/>
          </w:tcPr>
          <w:p w:rsidR="00E77BB9" w:rsidRPr="008727D0" w:rsidRDefault="00E77BB9" w:rsidP="00590E63">
            <w:pPr>
              <w:pStyle w:val="U-TabKlein"/>
              <w:rPr>
                <w:lang w:val="en-US"/>
              </w:rPr>
            </w:pPr>
            <w:r w:rsidRPr="008727D0">
              <w:rPr>
                <w:lang w:val="en-US"/>
              </w:rPr>
              <w:t xml:space="preserve">Coppice mixed forests of Robinia  </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21010</w:t>
            </w:r>
          </w:p>
        </w:tc>
        <w:tc>
          <w:tcPr>
            <w:tcW w:w="3641" w:type="dxa"/>
            <w:shd w:val="clear" w:color="auto" w:fill="auto"/>
            <w:noWrap/>
            <w:vAlign w:val="bottom"/>
            <w:hideMark/>
          </w:tcPr>
          <w:p w:rsidR="00E77BB9" w:rsidRPr="008727D0" w:rsidRDefault="00E77BB9" w:rsidP="00590E63">
            <w:pPr>
              <w:pStyle w:val="U-TabKlein"/>
              <w:rPr>
                <w:lang w:val="en-US"/>
              </w:rPr>
            </w:pPr>
            <w:r w:rsidRPr="008727D0">
              <w:rPr>
                <w:lang w:val="en-US"/>
              </w:rPr>
              <w:t>Visoke mešovite šume javora i jasena</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 xml:space="preserve">High mixed forests of Acer pseudop. and Frax. nigra  </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21110</w:t>
            </w:r>
          </w:p>
        </w:tc>
        <w:tc>
          <w:tcPr>
            <w:tcW w:w="3641" w:type="dxa"/>
            <w:shd w:val="clear" w:color="auto" w:fill="auto"/>
            <w:noWrap/>
            <w:vAlign w:val="bottom"/>
            <w:hideMark/>
          </w:tcPr>
          <w:p w:rsidR="00E77BB9" w:rsidRPr="008727D0" w:rsidRDefault="00E77BB9" w:rsidP="00590E63">
            <w:pPr>
              <w:pStyle w:val="U-TabKlein"/>
            </w:pPr>
            <w:r w:rsidRPr="008727D0">
              <w:t>Visoke mešovite šume bukve</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Beech (F. moesiaca)</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21120</w:t>
            </w:r>
          </w:p>
        </w:tc>
        <w:tc>
          <w:tcPr>
            <w:tcW w:w="3641" w:type="dxa"/>
            <w:shd w:val="clear" w:color="auto" w:fill="auto"/>
            <w:noWrap/>
            <w:vAlign w:val="bottom"/>
            <w:hideMark/>
          </w:tcPr>
          <w:p w:rsidR="00E77BB9" w:rsidRPr="008727D0" w:rsidRDefault="00E77BB9" w:rsidP="00590E63">
            <w:pPr>
              <w:pStyle w:val="U-TabKlein"/>
            </w:pPr>
            <w:r w:rsidRPr="008727D0">
              <w:t>Izdanačke mešovite šume bukve</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 xml:space="preserve">Coppice mixed forests of Beech </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lastRenderedPageBreak/>
              <w:t>21121</w:t>
            </w:r>
          </w:p>
        </w:tc>
        <w:tc>
          <w:tcPr>
            <w:tcW w:w="3641" w:type="dxa"/>
            <w:shd w:val="clear" w:color="auto" w:fill="auto"/>
            <w:noWrap/>
            <w:vAlign w:val="bottom"/>
            <w:hideMark/>
          </w:tcPr>
          <w:p w:rsidR="00E77BB9" w:rsidRPr="008727D0" w:rsidRDefault="00E77BB9" w:rsidP="00590E63">
            <w:pPr>
              <w:pStyle w:val="U-TabKlein"/>
            </w:pPr>
            <w:r w:rsidRPr="008727D0">
              <w:t>Izdanačke mešovite šume bukve - Visoke šume bukve i ostalih lišćara i četinara</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Coppice mixed forests of Beech - to high forest of Beech</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31210</w:t>
            </w:r>
          </w:p>
        </w:tc>
        <w:tc>
          <w:tcPr>
            <w:tcW w:w="3641" w:type="dxa"/>
            <w:shd w:val="clear" w:color="auto" w:fill="auto"/>
            <w:noWrap/>
            <w:vAlign w:val="bottom"/>
            <w:hideMark/>
          </w:tcPr>
          <w:p w:rsidR="00E77BB9" w:rsidRPr="008727D0" w:rsidRDefault="00E77BB9" w:rsidP="00590E63">
            <w:pPr>
              <w:pStyle w:val="U-TabKlein"/>
            </w:pPr>
            <w:r w:rsidRPr="008727D0">
              <w:t xml:space="preserve">Visoke mešovite šume borova </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Pinus species</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31211</w:t>
            </w:r>
          </w:p>
        </w:tc>
        <w:tc>
          <w:tcPr>
            <w:tcW w:w="3641" w:type="dxa"/>
            <w:shd w:val="clear" w:color="auto" w:fill="auto"/>
            <w:noWrap/>
            <w:vAlign w:val="bottom"/>
            <w:hideMark/>
          </w:tcPr>
          <w:p w:rsidR="00E77BB9" w:rsidRPr="008727D0" w:rsidRDefault="00E77BB9" w:rsidP="00590E63">
            <w:pPr>
              <w:pStyle w:val="U-TabKlein"/>
              <w:rPr>
                <w:lang w:val="en-US"/>
              </w:rPr>
            </w:pPr>
            <w:r w:rsidRPr="008727D0">
              <w:rPr>
                <w:lang w:val="en-US"/>
              </w:rPr>
              <w:t>Visoke mešovite šume borova-Visoke šume lišćara i četinara</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Pinus -to high forests of conifers &amp; broadleaves</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31510</w:t>
            </w:r>
          </w:p>
        </w:tc>
        <w:tc>
          <w:tcPr>
            <w:tcW w:w="3641" w:type="dxa"/>
            <w:shd w:val="clear" w:color="auto" w:fill="auto"/>
            <w:noWrap/>
            <w:vAlign w:val="bottom"/>
            <w:hideMark/>
          </w:tcPr>
          <w:p w:rsidR="00E77BB9" w:rsidRPr="008727D0" w:rsidRDefault="00E77BB9" w:rsidP="00590E63">
            <w:pPr>
              <w:pStyle w:val="U-TabKlein"/>
            </w:pPr>
            <w:r w:rsidRPr="008727D0">
              <w:t>Visoke mešovite šume smrče</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Picea abies</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31511</w:t>
            </w:r>
          </w:p>
        </w:tc>
        <w:tc>
          <w:tcPr>
            <w:tcW w:w="3641" w:type="dxa"/>
            <w:shd w:val="clear" w:color="auto" w:fill="auto"/>
            <w:noWrap/>
            <w:vAlign w:val="bottom"/>
            <w:hideMark/>
          </w:tcPr>
          <w:p w:rsidR="00E77BB9" w:rsidRPr="008727D0" w:rsidRDefault="00E77BB9" w:rsidP="00590E63">
            <w:pPr>
              <w:pStyle w:val="U-TabKlein"/>
              <w:rPr>
                <w:lang w:val="en-US"/>
              </w:rPr>
            </w:pPr>
            <w:r w:rsidRPr="008727D0">
              <w:rPr>
                <w:lang w:val="en-US"/>
              </w:rPr>
              <w:t>Visoke mešovite šume smrče - Visoke šume četinara i liščara</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Picea species - to high forests of Picea &amp; broadleaves</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31610</w:t>
            </w:r>
          </w:p>
        </w:tc>
        <w:tc>
          <w:tcPr>
            <w:tcW w:w="3641" w:type="dxa"/>
            <w:shd w:val="clear" w:color="auto" w:fill="auto"/>
            <w:noWrap/>
            <w:vAlign w:val="bottom"/>
            <w:hideMark/>
          </w:tcPr>
          <w:p w:rsidR="00E77BB9" w:rsidRPr="008727D0" w:rsidRDefault="00E77BB9" w:rsidP="00590E63">
            <w:pPr>
              <w:pStyle w:val="U-TabKlein"/>
              <w:rPr>
                <w:lang w:val="en-US"/>
              </w:rPr>
            </w:pPr>
            <w:r w:rsidRPr="008727D0">
              <w:rPr>
                <w:lang w:val="en-US"/>
              </w:rPr>
              <w:t>Visoke mešovite šume ostalih četinara</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other conifers (Douglas, Larix)</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41310</w:t>
            </w:r>
          </w:p>
        </w:tc>
        <w:tc>
          <w:tcPr>
            <w:tcW w:w="3641" w:type="dxa"/>
            <w:shd w:val="clear" w:color="auto" w:fill="auto"/>
            <w:noWrap/>
            <w:vAlign w:val="bottom"/>
            <w:hideMark/>
          </w:tcPr>
          <w:p w:rsidR="00E77BB9" w:rsidRPr="008727D0" w:rsidRDefault="00E77BB9" w:rsidP="00590E63">
            <w:pPr>
              <w:pStyle w:val="U-TabKlein"/>
              <w:rPr>
                <w:lang w:val="en-US"/>
              </w:rPr>
            </w:pPr>
            <w:r w:rsidRPr="008727D0">
              <w:rPr>
                <w:lang w:val="en-US"/>
              </w:rPr>
              <w:t>Visoke šume bukve i jele</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Fir &amp; Beech</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41410</w:t>
            </w:r>
          </w:p>
        </w:tc>
        <w:tc>
          <w:tcPr>
            <w:tcW w:w="3641" w:type="dxa"/>
            <w:shd w:val="clear" w:color="auto" w:fill="auto"/>
            <w:noWrap/>
            <w:vAlign w:val="bottom"/>
            <w:hideMark/>
          </w:tcPr>
          <w:p w:rsidR="00E77BB9" w:rsidRPr="008727D0" w:rsidRDefault="00E77BB9" w:rsidP="00590E63">
            <w:pPr>
              <w:pStyle w:val="U-TabKlein"/>
              <w:rPr>
                <w:lang w:val="en-US"/>
              </w:rPr>
            </w:pPr>
            <w:r w:rsidRPr="008727D0">
              <w:rPr>
                <w:lang w:val="en-US"/>
              </w:rPr>
              <w:t>Visoke šume bukve , jele i smrče</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High mixed forests of Fir, Spruce &amp; Beech</w:t>
            </w:r>
          </w:p>
        </w:tc>
      </w:tr>
      <w:tr w:rsidR="00E77BB9" w:rsidRPr="008727D0"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51730</w:t>
            </w:r>
          </w:p>
        </w:tc>
        <w:tc>
          <w:tcPr>
            <w:tcW w:w="3641" w:type="dxa"/>
            <w:shd w:val="clear" w:color="auto" w:fill="auto"/>
            <w:noWrap/>
            <w:vAlign w:val="bottom"/>
            <w:hideMark/>
          </w:tcPr>
          <w:p w:rsidR="00E77BB9" w:rsidRPr="008727D0" w:rsidRDefault="00E77BB9" w:rsidP="00590E63">
            <w:pPr>
              <w:pStyle w:val="U-TabKlein"/>
            </w:pPr>
            <w:r w:rsidRPr="008727D0">
              <w:t>Šibljaci / Šikare / Zbunasta  vegetacija</w:t>
            </w:r>
          </w:p>
        </w:tc>
        <w:tc>
          <w:tcPr>
            <w:tcW w:w="4152" w:type="dxa"/>
            <w:shd w:val="clear" w:color="auto" w:fill="auto"/>
            <w:noWrap/>
            <w:vAlign w:val="bottom"/>
            <w:hideMark/>
          </w:tcPr>
          <w:p w:rsidR="00E77BB9" w:rsidRPr="008727D0" w:rsidRDefault="00E77BB9" w:rsidP="00590E63">
            <w:pPr>
              <w:pStyle w:val="U-TabKlein"/>
            </w:pPr>
            <w:r w:rsidRPr="008727D0">
              <w:t xml:space="preserve">Shrubs &amp; bush vegetation </w:t>
            </w:r>
          </w:p>
        </w:tc>
      </w:tr>
      <w:tr w:rsidR="00E77BB9" w:rsidRPr="007D44FC" w:rsidTr="000F0BA6">
        <w:trPr>
          <w:trHeight w:val="375"/>
        </w:trPr>
        <w:tc>
          <w:tcPr>
            <w:tcW w:w="781" w:type="dxa"/>
            <w:shd w:val="clear" w:color="auto" w:fill="auto"/>
            <w:noWrap/>
            <w:vAlign w:val="bottom"/>
            <w:hideMark/>
          </w:tcPr>
          <w:p w:rsidR="00E77BB9" w:rsidRPr="008727D0" w:rsidRDefault="00E77BB9" w:rsidP="00590E63">
            <w:pPr>
              <w:pStyle w:val="U-TabKlein"/>
            </w:pPr>
            <w:r w:rsidRPr="008727D0">
              <w:t>51731</w:t>
            </w:r>
          </w:p>
        </w:tc>
        <w:tc>
          <w:tcPr>
            <w:tcW w:w="3641" w:type="dxa"/>
            <w:shd w:val="clear" w:color="auto" w:fill="auto"/>
            <w:noWrap/>
            <w:vAlign w:val="bottom"/>
            <w:hideMark/>
          </w:tcPr>
          <w:p w:rsidR="00E77BB9" w:rsidRPr="008727D0" w:rsidRDefault="00E77BB9" w:rsidP="00590E63">
            <w:pPr>
              <w:pStyle w:val="U-TabKlein"/>
            </w:pPr>
            <w:r w:rsidRPr="008727D0">
              <w:t>Šibljaci / Šikare / Zbunasta  vegetacija - za rekonstrukciju</w:t>
            </w:r>
          </w:p>
        </w:tc>
        <w:tc>
          <w:tcPr>
            <w:tcW w:w="4152" w:type="dxa"/>
            <w:shd w:val="clear" w:color="auto" w:fill="auto"/>
            <w:noWrap/>
            <w:vAlign w:val="bottom"/>
            <w:hideMark/>
          </w:tcPr>
          <w:p w:rsidR="00E77BB9" w:rsidRPr="008727D0" w:rsidRDefault="00E77BB9" w:rsidP="00590E63">
            <w:pPr>
              <w:pStyle w:val="U-TabKlein"/>
              <w:rPr>
                <w:lang w:val="en-US"/>
              </w:rPr>
            </w:pPr>
            <w:r w:rsidRPr="008727D0">
              <w:rPr>
                <w:lang w:val="en-US"/>
              </w:rPr>
              <w:t>Shrubs &amp; bush vegetation - for reconstruction</w:t>
            </w:r>
          </w:p>
        </w:tc>
      </w:tr>
    </w:tbl>
    <w:p w:rsidR="00E77BB9" w:rsidRPr="00E77BB9" w:rsidRDefault="00E77BB9" w:rsidP="00FF3CF2">
      <w:pPr>
        <w:rPr>
          <w:lang w:val="en-US"/>
        </w:rPr>
      </w:pPr>
    </w:p>
    <w:p w:rsidR="00FF3CF2" w:rsidRPr="00C85D0F" w:rsidRDefault="00FF3CF2" w:rsidP="0007326C">
      <w:pPr>
        <w:pStyle w:val="Heading1"/>
        <w:rPr>
          <w:lang w:val="en-US"/>
        </w:rPr>
      </w:pPr>
      <w:r>
        <w:rPr>
          <w:lang w:val="en-US"/>
        </w:rPr>
        <w:br w:type="page"/>
      </w:r>
      <w:r w:rsidRPr="00C85D0F">
        <w:rPr>
          <w:lang w:val="en-US"/>
        </w:rPr>
        <w:lastRenderedPageBreak/>
        <w:t xml:space="preserve">Atributi </w:t>
      </w:r>
      <w:r>
        <w:rPr>
          <w:lang w:val="en-US"/>
        </w:rPr>
        <w:t xml:space="preserve">na </w:t>
      </w:r>
      <w:r w:rsidRPr="0007326C">
        <w:t>primernoj</w:t>
      </w:r>
      <w:r>
        <w:rPr>
          <w:lang w:val="en-US"/>
        </w:rPr>
        <w:t xml:space="preserve"> površini</w:t>
      </w:r>
    </w:p>
    <w:p w:rsidR="00FF3CF2" w:rsidRPr="00C85D0F" w:rsidRDefault="00FF3CF2" w:rsidP="00FF3CF2">
      <w:pPr>
        <w:pStyle w:val="Heading2"/>
        <w:spacing w:before="120"/>
        <w:ind w:left="576" w:hanging="576"/>
        <w:rPr>
          <w:lang w:val="en-US"/>
        </w:rPr>
      </w:pPr>
      <w:r w:rsidRPr="00C85D0F">
        <w:rPr>
          <w:lang w:val="en-US"/>
        </w:rPr>
        <w:t>Uzgojna Grupa</w:t>
      </w:r>
      <w:r>
        <w:rPr>
          <w:lang w:val="en-US"/>
        </w:rPr>
        <w:t>/Faza</w:t>
      </w:r>
      <w:r w:rsidRPr="008C2123">
        <w:rPr>
          <w:color w:val="auto"/>
          <w:lang w:val="en-US"/>
        </w:rPr>
        <w:t xml:space="preserve"> –na nivou kruga</w:t>
      </w:r>
    </w:p>
    <w:p w:rsidR="00FF3CF2" w:rsidRPr="00C85D0F" w:rsidRDefault="00FF3CF2" w:rsidP="00FF3CF2">
      <w:pPr>
        <w:rPr>
          <w:lang w:val="en-US"/>
        </w:rPr>
      </w:pPr>
      <w:r w:rsidRPr="00C85D0F">
        <w:rPr>
          <w:lang w:val="en-US"/>
        </w:rPr>
        <w:t>Svaki GT ili svaka GK može se podeliti na uzgojne grupe. Grupe su opisane dimenzijama drveća (D-pre</w:t>
      </w:r>
      <w:r w:rsidRPr="005F1175">
        <w:rPr>
          <w:lang w:val="en-US"/>
        </w:rPr>
        <w:t>čnik</w:t>
      </w:r>
      <w:r w:rsidRPr="00C85D0F">
        <w:rPr>
          <w:lang w:val="en-US"/>
        </w:rPr>
        <w:t xml:space="preserve">, H-visina) i glavnim tipovima </w:t>
      </w:r>
      <w:r>
        <w:rPr>
          <w:lang w:val="en-US"/>
        </w:rPr>
        <w:t>gazdinskih tretmana</w:t>
      </w:r>
      <w:r w:rsidRPr="00C85D0F">
        <w:rPr>
          <w:lang w:val="en-US"/>
        </w:rPr>
        <w:t xml:space="preserve"> koje se primenjuju u svakoj </w:t>
      </w:r>
      <w:r>
        <w:rPr>
          <w:lang w:val="en-US"/>
        </w:rPr>
        <w:t xml:space="preserve">uzgojnoj </w:t>
      </w:r>
      <w:r w:rsidRPr="00C85D0F">
        <w:rPr>
          <w:lang w:val="en-US"/>
        </w:rPr>
        <w:t>grupi.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3949"/>
        <w:gridCol w:w="3707"/>
      </w:tblGrid>
      <w:tr w:rsidR="00FF3CF2" w:rsidRPr="00EC75B7" w:rsidTr="00E77BB9">
        <w:trPr>
          <w:trHeight w:val="255"/>
          <w:tblHeader/>
        </w:trPr>
        <w:tc>
          <w:tcPr>
            <w:tcW w:w="964" w:type="dxa"/>
            <w:shd w:val="clear" w:color="auto" w:fill="auto"/>
            <w:noWrap/>
            <w:vAlign w:val="center"/>
          </w:tcPr>
          <w:p w:rsidR="00FF3CF2" w:rsidRPr="006C572A" w:rsidRDefault="00FF3CF2" w:rsidP="00590E63">
            <w:pPr>
              <w:pStyle w:val="U-TabSpaltberschrift"/>
              <w:rPr>
                <w:szCs w:val="22"/>
                <w:lang w:val="de-DE"/>
              </w:rPr>
            </w:pPr>
            <w:bookmarkStart w:id="1" w:name="OLE_LINK1"/>
            <w:r w:rsidRPr="006C572A">
              <w:rPr>
                <w:szCs w:val="22"/>
                <w:lang w:val="de-DE"/>
              </w:rPr>
              <w:t>ID/ ŠIFRA</w:t>
            </w:r>
          </w:p>
        </w:tc>
        <w:tc>
          <w:tcPr>
            <w:tcW w:w="3852" w:type="dxa"/>
            <w:shd w:val="clear" w:color="auto" w:fill="auto"/>
            <w:noWrap/>
            <w:vAlign w:val="center"/>
          </w:tcPr>
          <w:p w:rsidR="00FF3CF2" w:rsidRPr="006C572A" w:rsidRDefault="00FF3CF2" w:rsidP="00590E63">
            <w:pPr>
              <w:pStyle w:val="U-TabSpaltberschrift"/>
              <w:rPr>
                <w:szCs w:val="22"/>
                <w:lang w:val="de-DE"/>
              </w:rPr>
            </w:pPr>
            <w:r w:rsidRPr="006C572A">
              <w:rPr>
                <w:szCs w:val="22"/>
                <w:lang w:val="de-DE"/>
              </w:rPr>
              <w:t>Uzgojna Grupa</w:t>
            </w:r>
            <w:r w:rsidRPr="006C572A">
              <w:rPr>
                <w:szCs w:val="22"/>
                <w:vertAlign w:val="superscript"/>
                <w:lang w:val="en-GB"/>
              </w:rPr>
              <w:t>1</w:t>
            </w:r>
          </w:p>
        </w:tc>
        <w:tc>
          <w:tcPr>
            <w:tcW w:w="3616" w:type="dxa"/>
            <w:shd w:val="clear" w:color="auto" w:fill="auto"/>
            <w:noWrap/>
            <w:vAlign w:val="center"/>
          </w:tcPr>
          <w:p w:rsidR="00FF3CF2" w:rsidRPr="006C572A" w:rsidRDefault="00FF3CF2" w:rsidP="00590E63">
            <w:pPr>
              <w:pStyle w:val="U-TabSpaltberschrift"/>
              <w:rPr>
                <w:szCs w:val="22"/>
                <w:lang w:val="en-GB"/>
              </w:rPr>
            </w:pPr>
            <w:r w:rsidRPr="006C572A">
              <w:rPr>
                <w:szCs w:val="22"/>
                <w:lang w:val="en-GB"/>
              </w:rPr>
              <w:t xml:space="preserve">Treatment </w:t>
            </w:r>
            <w:r w:rsidRPr="006C572A">
              <w:rPr>
                <w:szCs w:val="22"/>
                <w:lang w:val="de-DE"/>
              </w:rPr>
              <w:t>Phases</w:t>
            </w:r>
          </w:p>
        </w:tc>
      </w:tr>
      <w:tr w:rsidR="00FF3CF2" w:rsidRPr="00EC75B7" w:rsidTr="00E77BB9">
        <w:trPr>
          <w:trHeight w:val="255"/>
        </w:trPr>
        <w:tc>
          <w:tcPr>
            <w:tcW w:w="964" w:type="dxa"/>
            <w:shd w:val="clear" w:color="auto" w:fill="auto"/>
            <w:vAlign w:val="center"/>
          </w:tcPr>
          <w:p w:rsidR="00FF3CF2" w:rsidRPr="006C572A" w:rsidRDefault="00FF3CF2" w:rsidP="00590E63">
            <w:pPr>
              <w:pStyle w:val="TabKlein"/>
              <w:jc w:val="center"/>
              <w:rPr>
                <w:lang w:val="en-GB"/>
              </w:rPr>
            </w:pPr>
            <w:r w:rsidRPr="006C572A">
              <w:rPr>
                <w:lang w:val="en-GB"/>
              </w:rPr>
              <w:t>1</w:t>
            </w:r>
          </w:p>
        </w:tc>
        <w:tc>
          <w:tcPr>
            <w:tcW w:w="3852" w:type="dxa"/>
            <w:shd w:val="clear" w:color="auto" w:fill="auto"/>
            <w:vAlign w:val="center"/>
          </w:tcPr>
          <w:p w:rsidR="00FF3CF2" w:rsidRPr="006C572A" w:rsidRDefault="00FF3CF2" w:rsidP="00590E63">
            <w:pPr>
              <w:pStyle w:val="TabKlein"/>
              <w:rPr>
                <w:lang w:val="en-GB"/>
              </w:rPr>
            </w:pPr>
            <w:r w:rsidRPr="006C572A">
              <w:rPr>
                <w:lang w:val="en-GB"/>
              </w:rPr>
              <w:t xml:space="preserve">Podmladak, </w:t>
            </w:r>
            <w:r w:rsidRPr="006C572A">
              <w:rPr>
                <w:lang w:val="pl-PL"/>
              </w:rPr>
              <w:t>visina i</w:t>
            </w:r>
            <w:r w:rsidRPr="006C572A">
              <w:rPr>
                <w:lang w:val="en-GB"/>
              </w:rPr>
              <w:t xml:space="preserve"> pre</w:t>
            </w:r>
            <w:r w:rsidRPr="006C572A">
              <w:rPr>
                <w:rFonts w:eastAsia="TTE16362D0t00"/>
                <w:lang w:val="en-GB"/>
              </w:rPr>
              <w:t>č</w:t>
            </w:r>
            <w:r w:rsidRPr="006C572A">
              <w:rPr>
                <w:lang w:val="en-GB"/>
              </w:rPr>
              <w:t>nik dominantnih stabala [H: 0-3] m; DBH &lt; 5 cm]</w:t>
            </w:r>
          </w:p>
        </w:tc>
        <w:tc>
          <w:tcPr>
            <w:tcW w:w="3616" w:type="dxa"/>
            <w:shd w:val="clear" w:color="auto" w:fill="auto"/>
            <w:vAlign w:val="center"/>
          </w:tcPr>
          <w:p w:rsidR="00FF3CF2" w:rsidRPr="006C572A" w:rsidRDefault="00FF3CF2" w:rsidP="00590E63">
            <w:pPr>
              <w:pStyle w:val="TabKlein"/>
            </w:pPr>
            <w:r w:rsidRPr="006C572A">
              <w:t>Regeneration [H: 0-3] m; DBH &lt; 5 cm]</w:t>
            </w:r>
          </w:p>
        </w:tc>
      </w:tr>
      <w:tr w:rsidR="00FF3CF2" w:rsidRPr="004D3C03" w:rsidTr="00E77BB9">
        <w:trPr>
          <w:trHeight w:val="255"/>
        </w:trPr>
        <w:tc>
          <w:tcPr>
            <w:tcW w:w="964" w:type="dxa"/>
            <w:shd w:val="clear" w:color="auto" w:fill="auto"/>
            <w:vAlign w:val="center"/>
          </w:tcPr>
          <w:p w:rsidR="00FF3CF2" w:rsidRPr="006C572A" w:rsidRDefault="00FF3CF2" w:rsidP="00590E63">
            <w:pPr>
              <w:pStyle w:val="TabKlein"/>
              <w:jc w:val="center"/>
              <w:rPr>
                <w:lang w:val="en-GB"/>
              </w:rPr>
            </w:pPr>
            <w:r w:rsidRPr="006C572A">
              <w:rPr>
                <w:lang w:val="en-GB"/>
              </w:rPr>
              <w:t>2</w:t>
            </w:r>
          </w:p>
        </w:tc>
        <w:tc>
          <w:tcPr>
            <w:tcW w:w="3852" w:type="dxa"/>
            <w:shd w:val="clear" w:color="auto" w:fill="auto"/>
            <w:vAlign w:val="center"/>
          </w:tcPr>
          <w:p w:rsidR="00FF3CF2" w:rsidRPr="006C572A" w:rsidRDefault="00FF3CF2" w:rsidP="00590E63">
            <w:pPr>
              <w:pStyle w:val="TabKlein"/>
              <w:rPr>
                <w:lang w:val="en-US"/>
              </w:rPr>
            </w:pPr>
            <w:r w:rsidRPr="006C572A">
              <w:rPr>
                <w:lang w:val="en-US"/>
              </w:rPr>
              <w:t xml:space="preserve">Rani mladik, </w:t>
            </w:r>
            <w:r w:rsidRPr="006C572A">
              <w:rPr>
                <w:lang w:val="pl-PL"/>
              </w:rPr>
              <w:t>visina i</w:t>
            </w:r>
            <w:r w:rsidRPr="006C572A">
              <w:rPr>
                <w:lang w:val="en-GB"/>
              </w:rPr>
              <w:t xml:space="preserve"> pre</w:t>
            </w:r>
            <w:r w:rsidRPr="006C572A">
              <w:rPr>
                <w:rFonts w:eastAsia="TTE16362D0t00"/>
                <w:lang w:val="en-GB"/>
              </w:rPr>
              <w:t>č</w:t>
            </w:r>
            <w:r w:rsidRPr="006C572A">
              <w:rPr>
                <w:lang w:val="en-GB"/>
              </w:rPr>
              <w:t xml:space="preserve">nik dominantnih stabala </w:t>
            </w:r>
            <w:r w:rsidRPr="006C572A">
              <w:rPr>
                <w:lang w:val="en-US"/>
              </w:rPr>
              <w:t xml:space="preserve">[H: 3-12  m; DBH 3 – 20 cm] </w:t>
            </w:r>
          </w:p>
        </w:tc>
        <w:tc>
          <w:tcPr>
            <w:tcW w:w="3616" w:type="dxa"/>
            <w:shd w:val="clear" w:color="auto" w:fill="auto"/>
            <w:vAlign w:val="center"/>
          </w:tcPr>
          <w:p w:rsidR="00FF3CF2" w:rsidRPr="006C572A" w:rsidRDefault="00FF3CF2" w:rsidP="00590E63">
            <w:pPr>
              <w:pStyle w:val="TabKlein"/>
            </w:pPr>
            <w:r w:rsidRPr="006C572A">
              <w:t>Rani sapling [H: 3-12 (15) m; DBH 3 – 20 cm]</w:t>
            </w:r>
          </w:p>
        </w:tc>
      </w:tr>
      <w:tr w:rsidR="00FF3CF2" w:rsidRPr="007D44FC" w:rsidTr="00E77BB9">
        <w:trPr>
          <w:trHeight w:val="255"/>
        </w:trPr>
        <w:tc>
          <w:tcPr>
            <w:tcW w:w="964" w:type="dxa"/>
            <w:shd w:val="clear" w:color="auto" w:fill="auto"/>
            <w:vAlign w:val="center"/>
          </w:tcPr>
          <w:p w:rsidR="00FF3CF2" w:rsidRPr="006C572A" w:rsidRDefault="00FF3CF2" w:rsidP="00590E63">
            <w:pPr>
              <w:pStyle w:val="TabKlein"/>
              <w:jc w:val="center"/>
              <w:rPr>
                <w:lang w:val="en-GB"/>
              </w:rPr>
            </w:pPr>
            <w:r w:rsidRPr="006C572A">
              <w:rPr>
                <w:lang w:val="en-GB"/>
              </w:rPr>
              <w:t>3</w:t>
            </w:r>
          </w:p>
        </w:tc>
        <w:tc>
          <w:tcPr>
            <w:tcW w:w="3852" w:type="dxa"/>
            <w:shd w:val="clear" w:color="auto" w:fill="auto"/>
            <w:vAlign w:val="center"/>
          </w:tcPr>
          <w:p w:rsidR="00FF3CF2" w:rsidRPr="006C572A" w:rsidRDefault="00FF3CF2" w:rsidP="00590E63">
            <w:pPr>
              <w:pStyle w:val="TabKlein"/>
              <w:rPr>
                <w:lang w:val="pl-PL"/>
              </w:rPr>
            </w:pPr>
            <w:r w:rsidRPr="006C572A">
              <w:rPr>
                <w:lang w:val="pl-PL"/>
              </w:rPr>
              <w:t>Kasni mladik, visina i</w:t>
            </w:r>
            <w:r w:rsidRPr="006C572A">
              <w:rPr>
                <w:lang w:val="en-GB"/>
              </w:rPr>
              <w:t xml:space="preserve"> pre</w:t>
            </w:r>
            <w:r w:rsidRPr="006C572A">
              <w:rPr>
                <w:rFonts w:eastAsia="TTE16362D0t00"/>
                <w:lang w:val="en-GB"/>
              </w:rPr>
              <w:t>č</w:t>
            </w:r>
            <w:r w:rsidRPr="006C572A">
              <w:rPr>
                <w:lang w:val="en-GB"/>
              </w:rPr>
              <w:t>nik dominantnih stabala</w:t>
            </w:r>
            <w:r w:rsidRPr="006C572A">
              <w:rPr>
                <w:vertAlign w:val="superscript"/>
                <w:lang w:val="en-GB"/>
              </w:rPr>
              <w:t>2</w:t>
            </w:r>
            <w:r w:rsidRPr="006C572A">
              <w:rPr>
                <w:lang w:val="en-GB"/>
              </w:rPr>
              <w:t xml:space="preserve"> [H: 12-17 m; DBH 15 – 25 cm]</w:t>
            </w:r>
          </w:p>
        </w:tc>
        <w:tc>
          <w:tcPr>
            <w:tcW w:w="3616" w:type="dxa"/>
            <w:shd w:val="clear" w:color="auto" w:fill="auto"/>
            <w:vAlign w:val="center"/>
          </w:tcPr>
          <w:p w:rsidR="00FF3CF2" w:rsidRPr="006C572A" w:rsidRDefault="00FF3CF2" w:rsidP="00590E63">
            <w:pPr>
              <w:pStyle w:val="TabKlein"/>
              <w:rPr>
                <w:lang w:val="en-US"/>
              </w:rPr>
            </w:pPr>
            <w:r w:rsidRPr="006C572A">
              <w:rPr>
                <w:lang w:val="en-US"/>
              </w:rPr>
              <w:t>Young pole [H: 12-17 m; DBH 15 – 25 cm]</w:t>
            </w:r>
          </w:p>
        </w:tc>
      </w:tr>
      <w:tr w:rsidR="00FF3CF2" w:rsidRPr="007D44FC" w:rsidTr="00E77BB9">
        <w:trPr>
          <w:trHeight w:val="255"/>
        </w:trPr>
        <w:tc>
          <w:tcPr>
            <w:tcW w:w="964" w:type="dxa"/>
            <w:shd w:val="clear" w:color="auto" w:fill="auto"/>
            <w:vAlign w:val="center"/>
          </w:tcPr>
          <w:p w:rsidR="00FF3CF2" w:rsidRPr="006C572A" w:rsidRDefault="00FF3CF2" w:rsidP="00590E63">
            <w:pPr>
              <w:pStyle w:val="TabKlein"/>
              <w:jc w:val="center"/>
              <w:rPr>
                <w:lang w:val="en-GB"/>
              </w:rPr>
            </w:pPr>
            <w:r w:rsidRPr="006C572A">
              <w:rPr>
                <w:lang w:val="en-GB"/>
              </w:rPr>
              <w:t>4</w:t>
            </w:r>
          </w:p>
        </w:tc>
        <w:tc>
          <w:tcPr>
            <w:tcW w:w="3852" w:type="dxa"/>
            <w:shd w:val="clear" w:color="auto" w:fill="auto"/>
            <w:vAlign w:val="center"/>
          </w:tcPr>
          <w:p w:rsidR="00FF3CF2" w:rsidRPr="006C572A" w:rsidRDefault="00FF3CF2" w:rsidP="00590E63">
            <w:pPr>
              <w:pStyle w:val="TabKlein"/>
              <w:rPr>
                <w:lang w:val="en-GB"/>
              </w:rPr>
            </w:pPr>
            <w:r w:rsidRPr="006C572A">
              <w:rPr>
                <w:lang w:val="pl-PL"/>
              </w:rPr>
              <w:t>Srednjedobna sastojina, visina i</w:t>
            </w:r>
            <w:r w:rsidRPr="006C572A">
              <w:rPr>
                <w:lang w:val="en-GB"/>
              </w:rPr>
              <w:t xml:space="preserve"> pre</w:t>
            </w:r>
            <w:r w:rsidRPr="006C572A">
              <w:rPr>
                <w:rFonts w:eastAsia="TTE16362D0t00"/>
                <w:lang w:val="en-GB"/>
              </w:rPr>
              <w:t>č</w:t>
            </w:r>
            <w:r w:rsidRPr="006C572A">
              <w:rPr>
                <w:lang w:val="en-GB"/>
              </w:rPr>
              <w:t>nik dominantnih stabala[H: 17-25; DBH 20 – 35 cm]</w:t>
            </w:r>
          </w:p>
        </w:tc>
        <w:tc>
          <w:tcPr>
            <w:tcW w:w="3616" w:type="dxa"/>
            <w:shd w:val="clear" w:color="auto" w:fill="auto"/>
            <w:vAlign w:val="center"/>
          </w:tcPr>
          <w:p w:rsidR="00FF3CF2" w:rsidRPr="006C572A" w:rsidRDefault="00FF3CF2" w:rsidP="00590E63">
            <w:pPr>
              <w:pStyle w:val="TabKlein"/>
              <w:rPr>
                <w:lang w:val="en-GB"/>
              </w:rPr>
            </w:pPr>
            <w:r w:rsidRPr="006C572A">
              <w:rPr>
                <w:lang w:val="en-GB"/>
              </w:rPr>
              <w:t>Old pole [H: 17-25; DBH 20 – 35 cm]</w:t>
            </w:r>
          </w:p>
        </w:tc>
      </w:tr>
      <w:tr w:rsidR="00FF3CF2" w:rsidRPr="00EC75B7" w:rsidTr="00E77BB9">
        <w:trPr>
          <w:trHeight w:val="255"/>
        </w:trPr>
        <w:tc>
          <w:tcPr>
            <w:tcW w:w="964" w:type="dxa"/>
            <w:shd w:val="clear" w:color="auto" w:fill="auto"/>
            <w:vAlign w:val="center"/>
          </w:tcPr>
          <w:p w:rsidR="00FF3CF2" w:rsidRPr="006C572A" w:rsidRDefault="00FF3CF2" w:rsidP="00590E63">
            <w:pPr>
              <w:pStyle w:val="TabKlein"/>
              <w:jc w:val="center"/>
              <w:rPr>
                <w:lang w:val="en-GB"/>
              </w:rPr>
            </w:pPr>
            <w:r w:rsidRPr="006C572A">
              <w:rPr>
                <w:lang w:val="en-GB"/>
              </w:rPr>
              <w:t>5</w:t>
            </w:r>
          </w:p>
        </w:tc>
        <w:tc>
          <w:tcPr>
            <w:tcW w:w="3852" w:type="dxa"/>
            <w:shd w:val="clear" w:color="auto" w:fill="auto"/>
            <w:vAlign w:val="center"/>
          </w:tcPr>
          <w:p w:rsidR="00FF3CF2" w:rsidRPr="006C572A" w:rsidRDefault="00FF3CF2" w:rsidP="00590E63">
            <w:pPr>
              <w:pStyle w:val="TabKlein"/>
              <w:rPr>
                <w:lang w:val="en-GB"/>
              </w:rPr>
            </w:pPr>
            <w:r w:rsidRPr="006C572A">
              <w:rPr>
                <w:lang w:val="en-GB"/>
              </w:rPr>
              <w:t xml:space="preserve">Dozrevajuća (odrasla) sastojina, </w:t>
            </w:r>
            <w:r w:rsidRPr="006C572A">
              <w:rPr>
                <w:lang w:val="pl-PL"/>
              </w:rPr>
              <w:t>visina i</w:t>
            </w:r>
            <w:r w:rsidRPr="006C572A">
              <w:rPr>
                <w:lang w:val="en-GB"/>
              </w:rPr>
              <w:t xml:space="preserve"> pre</w:t>
            </w:r>
            <w:r w:rsidRPr="006C572A">
              <w:rPr>
                <w:rFonts w:eastAsia="TTE16362D0t00"/>
                <w:lang w:val="en-GB"/>
              </w:rPr>
              <w:t>č</w:t>
            </w:r>
            <w:r w:rsidRPr="006C572A">
              <w:rPr>
                <w:lang w:val="en-GB"/>
              </w:rPr>
              <w:t>nik dominantnih stabala</w:t>
            </w:r>
            <w:r w:rsidRPr="006C572A">
              <w:rPr>
                <w:lang w:val="sv-SE"/>
              </w:rPr>
              <w:t xml:space="preserve"> [H &gt; 25 m; DBH 35-60]</w:t>
            </w:r>
          </w:p>
        </w:tc>
        <w:tc>
          <w:tcPr>
            <w:tcW w:w="3616" w:type="dxa"/>
            <w:shd w:val="clear" w:color="auto" w:fill="auto"/>
            <w:vAlign w:val="center"/>
          </w:tcPr>
          <w:p w:rsidR="00FF3CF2" w:rsidRPr="006C572A" w:rsidRDefault="00FF3CF2" w:rsidP="00590E63">
            <w:pPr>
              <w:pStyle w:val="TabKlein"/>
              <w:rPr>
                <w:lang w:val="sv-SE"/>
              </w:rPr>
            </w:pPr>
            <w:r w:rsidRPr="006C572A">
              <w:rPr>
                <w:lang w:val="sv-SE"/>
              </w:rPr>
              <w:t>Maturing[H &gt; 25 m; DBH &gt; 35-60]</w:t>
            </w:r>
          </w:p>
        </w:tc>
      </w:tr>
      <w:tr w:rsidR="00FF3CF2" w:rsidRPr="005F1175" w:rsidTr="00E77BB9">
        <w:trPr>
          <w:trHeight w:val="255"/>
        </w:trPr>
        <w:tc>
          <w:tcPr>
            <w:tcW w:w="964" w:type="dxa"/>
            <w:shd w:val="clear" w:color="auto" w:fill="auto"/>
            <w:vAlign w:val="center"/>
          </w:tcPr>
          <w:p w:rsidR="00FF3CF2" w:rsidRPr="006C572A" w:rsidRDefault="00FF3CF2" w:rsidP="00590E63">
            <w:pPr>
              <w:pStyle w:val="TabKlein"/>
              <w:jc w:val="center"/>
              <w:rPr>
                <w:lang w:val="en-GB"/>
              </w:rPr>
            </w:pPr>
            <w:r w:rsidRPr="006C572A">
              <w:rPr>
                <w:lang w:val="en-GB"/>
              </w:rPr>
              <w:t>6</w:t>
            </w:r>
          </w:p>
        </w:tc>
        <w:tc>
          <w:tcPr>
            <w:tcW w:w="3852" w:type="dxa"/>
            <w:shd w:val="clear" w:color="auto" w:fill="auto"/>
            <w:vAlign w:val="center"/>
          </w:tcPr>
          <w:p w:rsidR="00FF3CF2" w:rsidRPr="006C572A" w:rsidRDefault="00FF3CF2" w:rsidP="00590E63">
            <w:pPr>
              <w:pStyle w:val="TabKlein"/>
              <w:rPr>
                <w:lang w:val="en-GB"/>
              </w:rPr>
            </w:pPr>
            <w:r w:rsidRPr="006C572A">
              <w:rPr>
                <w:lang w:val="pl-PL"/>
              </w:rPr>
              <w:t xml:space="preserve"> Zrela sa</w:t>
            </w:r>
            <w:r w:rsidRPr="006C572A">
              <w:rPr>
                <w:lang w:val="en-GB"/>
              </w:rPr>
              <w:t>s</w:t>
            </w:r>
            <w:r w:rsidRPr="006C572A">
              <w:rPr>
                <w:lang w:val="pl-PL"/>
              </w:rPr>
              <w:t xml:space="preserve">tojina u fazi obnavljanja, visina i </w:t>
            </w:r>
            <w:r w:rsidRPr="006C572A">
              <w:rPr>
                <w:lang w:val="en-GB"/>
              </w:rPr>
              <w:t>pre</w:t>
            </w:r>
            <w:r w:rsidRPr="006C572A">
              <w:rPr>
                <w:rFonts w:eastAsia="TTE16362D0t00"/>
                <w:lang w:val="en-GB"/>
              </w:rPr>
              <w:t>č</w:t>
            </w:r>
            <w:r w:rsidRPr="006C572A">
              <w:rPr>
                <w:lang w:val="en-GB"/>
              </w:rPr>
              <w:t>nik dominantnih stabala[H &gt; 30 m, DBH cm  &gt;=  60 u zavisnosti od ciljnog prečnika]</w:t>
            </w:r>
          </w:p>
          <w:p w:rsidR="00FF3CF2" w:rsidRPr="006C572A" w:rsidRDefault="00FF3CF2" w:rsidP="00590E63">
            <w:pPr>
              <w:pStyle w:val="TabKlein"/>
              <w:rPr>
                <w:lang w:val="en-GB"/>
              </w:rPr>
            </w:pPr>
          </w:p>
        </w:tc>
        <w:tc>
          <w:tcPr>
            <w:tcW w:w="3616" w:type="dxa"/>
            <w:shd w:val="clear" w:color="auto" w:fill="auto"/>
            <w:vAlign w:val="center"/>
          </w:tcPr>
          <w:p w:rsidR="00FF3CF2" w:rsidRPr="006C572A" w:rsidRDefault="00FF3CF2" w:rsidP="00590E63">
            <w:pPr>
              <w:pStyle w:val="TabKlein"/>
              <w:rPr>
                <w:lang w:val="en-GB"/>
              </w:rPr>
            </w:pPr>
            <w:r w:rsidRPr="006C572A">
              <w:rPr>
                <w:lang w:val="en-GB"/>
              </w:rPr>
              <w:t xml:space="preserve">Regeneration [H &gt; 30 m, DBH &gt;= 60 </w:t>
            </w:r>
          </w:p>
          <w:p w:rsidR="00FF3CF2" w:rsidRPr="006C572A" w:rsidRDefault="00FF3CF2" w:rsidP="00590E63">
            <w:pPr>
              <w:pStyle w:val="TabKlein"/>
              <w:rPr>
                <w:lang w:val="en-GB"/>
              </w:rPr>
            </w:pPr>
          </w:p>
        </w:tc>
      </w:tr>
      <w:tr w:rsidR="00FF3CF2" w:rsidRPr="007D44FC" w:rsidTr="00E77BB9">
        <w:trPr>
          <w:trHeight w:val="255"/>
        </w:trPr>
        <w:tc>
          <w:tcPr>
            <w:tcW w:w="964" w:type="dxa"/>
            <w:shd w:val="clear" w:color="auto" w:fill="auto"/>
            <w:vAlign w:val="center"/>
          </w:tcPr>
          <w:p w:rsidR="00FF3CF2" w:rsidRPr="006C572A" w:rsidRDefault="00FF3CF2" w:rsidP="00590E63">
            <w:pPr>
              <w:pStyle w:val="TabKlein"/>
              <w:jc w:val="center"/>
              <w:rPr>
                <w:lang w:val="en-GB"/>
              </w:rPr>
            </w:pPr>
            <w:r w:rsidRPr="006C572A">
              <w:rPr>
                <w:lang w:val="en-GB"/>
              </w:rPr>
              <w:t>7</w:t>
            </w:r>
          </w:p>
        </w:tc>
        <w:tc>
          <w:tcPr>
            <w:tcW w:w="3852" w:type="dxa"/>
            <w:shd w:val="clear" w:color="auto" w:fill="auto"/>
            <w:vAlign w:val="center"/>
          </w:tcPr>
          <w:p w:rsidR="00FF3CF2" w:rsidRPr="006C572A" w:rsidRDefault="00FF3CF2" w:rsidP="00590E63">
            <w:pPr>
              <w:pStyle w:val="TabKlein"/>
              <w:keepNext/>
              <w:keepLines/>
              <w:outlineLvl w:val="0"/>
              <w:rPr>
                <w:lang w:val="en-GB"/>
              </w:rPr>
            </w:pPr>
            <w:r w:rsidRPr="006C572A">
              <w:rPr>
                <w:lang w:val="it-IT"/>
              </w:rPr>
              <w:t>Prebirna sastojina</w:t>
            </w:r>
            <w:r w:rsidRPr="006C572A">
              <w:rPr>
                <w:lang w:val="en-GB"/>
              </w:rPr>
              <w:t xml:space="preserve">, </w:t>
            </w:r>
            <w:r w:rsidRPr="006C572A">
              <w:rPr>
                <w:lang w:val="it-IT"/>
              </w:rPr>
              <w:t>grupimi</w:t>
            </w:r>
            <w:r w:rsidRPr="006C572A">
              <w:rPr>
                <w:lang w:val="en-GB"/>
              </w:rPr>
              <w:t>č</w:t>
            </w:r>
            <w:r w:rsidRPr="006C572A">
              <w:rPr>
                <w:lang w:val="it-IT"/>
              </w:rPr>
              <w:t>no prebirna sastojina</w:t>
            </w:r>
          </w:p>
        </w:tc>
        <w:tc>
          <w:tcPr>
            <w:tcW w:w="3616" w:type="dxa"/>
            <w:shd w:val="clear" w:color="auto" w:fill="auto"/>
            <w:vAlign w:val="center"/>
          </w:tcPr>
          <w:p w:rsidR="00FF3CF2" w:rsidRPr="006C572A" w:rsidRDefault="00FF3CF2" w:rsidP="00590E63">
            <w:pPr>
              <w:pStyle w:val="TabKlein"/>
              <w:keepNext/>
              <w:keepLines/>
              <w:outlineLvl w:val="0"/>
              <w:rPr>
                <w:lang w:val="en-GB"/>
              </w:rPr>
            </w:pPr>
            <w:r w:rsidRPr="006C572A">
              <w:rPr>
                <w:lang w:val="it-IT"/>
              </w:rPr>
              <w:t xml:space="preserve">Uneven aged selection or group selection </w:t>
            </w:r>
          </w:p>
        </w:tc>
      </w:tr>
    </w:tbl>
    <w:bookmarkEnd w:id="1"/>
    <w:p w:rsidR="00FF3CF2" w:rsidRPr="000F0BA6" w:rsidRDefault="00FF3CF2" w:rsidP="00FF3CF2">
      <w:pPr>
        <w:keepNext/>
        <w:rPr>
          <w:rFonts w:cs="Arial"/>
          <w:sz w:val="18"/>
          <w:szCs w:val="18"/>
          <w:lang w:val="en-US"/>
        </w:rPr>
      </w:pPr>
      <w:r w:rsidRPr="000F0BA6">
        <w:rPr>
          <w:rFonts w:cs="Arial"/>
          <w:vertAlign w:val="superscript"/>
          <w:lang w:val="en-US"/>
        </w:rPr>
        <w:t xml:space="preserve">1 </w:t>
      </w:r>
      <w:r w:rsidRPr="000F0BA6">
        <w:rPr>
          <w:rFonts w:cs="Arial"/>
          <w:sz w:val="18"/>
          <w:szCs w:val="18"/>
          <w:lang w:val="en-US"/>
        </w:rPr>
        <w:t xml:space="preserve">Granične vrednosti prečnika su orjentacione vrednosti za uslove dobrog i prosečnog rasta produktivnih </w:t>
      </w:r>
      <w:r w:rsidRPr="000F0BA6">
        <w:rPr>
          <w:rFonts w:cs="Arial"/>
          <w:b/>
          <w:sz w:val="18"/>
          <w:szCs w:val="18"/>
          <w:lang w:val="en-US"/>
        </w:rPr>
        <w:t>bukovih šuma</w:t>
      </w:r>
      <w:r w:rsidRPr="000F0BA6">
        <w:rPr>
          <w:rFonts w:cs="Arial"/>
          <w:sz w:val="18"/>
          <w:szCs w:val="18"/>
          <w:lang w:val="en-US"/>
        </w:rPr>
        <w:t xml:space="preserve"> i treba ih uskladiti sa nižim vrednostima na lošijim staništima. Vrednosti za druge gazdinske tipove date su u uputstvima za svaki gazdinski tip</w:t>
      </w:r>
    </w:p>
    <w:p w:rsidR="00FF3CF2" w:rsidRPr="005D0A59" w:rsidRDefault="00FF3CF2" w:rsidP="00FF3CF2">
      <w:pPr>
        <w:keepNext/>
        <w:rPr>
          <w:rFonts w:cs="Arial"/>
          <w:sz w:val="18"/>
          <w:szCs w:val="18"/>
          <w:lang w:val="en-US"/>
        </w:rPr>
      </w:pPr>
      <w:r w:rsidRPr="005D0A59">
        <w:rPr>
          <w:vertAlign w:val="superscript"/>
          <w:lang w:val="en-GB"/>
        </w:rPr>
        <w:t xml:space="preserve">2 </w:t>
      </w:r>
      <w:r w:rsidRPr="005D0A59">
        <w:rPr>
          <w:rFonts w:cs="Arial"/>
          <w:sz w:val="18"/>
          <w:szCs w:val="18"/>
          <w:lang w:val="en-US"/>
        </w:rPr>
        <w:t>Vrednosti dominatnih stabala u sastojini (dominantna stabla u dominatnom sloju)</w:t>
      </w:r>
    </w:p>
    <w:p w:rsidR="00FF3CF2" w:rsidRPr="005F1175" w:rsidRDefault="00FF3CF2" w:rsidP="00FF3CF2">
      <w:pPr>
        <w:keepNext/>
        <w:rPr>
          <w:rFonts w:cs="Arial"/>
          <w:color w:val="0000FF"/>
          <w:lang w:val="en-US"/>
        </w:rPr>
      </w:pPr>
    </w:p>
    <w:p w:rsidR="00FF3CF2" w:rsidRPr="005F1175" w:rsidRDefault="00FF3CF2" w:rsidP="00FF3CF2">
      <w:pPr>
        <w:rPr>
          <w:lang w:val="en-US"/>
        </w:rPr>
      </w:pPr>
      <w:r w:rsidRPr="005F1175">
        <w:rPr>
          <w:lang w:val="en-US"/>
        </w:rPr>
        <w:t>Smernice gazdovanja sadrže opis svih tipičnih uzgojnih mera koje treba primeniti u svakoj fazi uzgoja kvalitativno i kvantitativno (npr. Selektivna proreda,.izbor PSB (potencijalnih stabala budućnosti) i uklanjanje 3-4 konkurenta u 10 godina; ili na primer kresanje grana kod četinarskih sastojina na PSB do 6-8m visine).</w:t>
      </w:r>
    </w:p>
    <w:p w:rsidR="00FF3CF2" w:rsidRPr="005F1175" w:rsidRDefault="00FF3CF2" w:rsidP="00FF3CF2">
      <w:pPr>
        <w:rPr>
          <w:color w:val="17365D"/>
          <w:lang w:val="en-US"/>
        </w:rPr>
      </w:pPr>
    </w:p>
    <w:p w:rsidR="00FF3CF2" w:rsidRPr="006F5FB5" w:rsidRDefault="00FF3CF2" w:rsidP="005D0A59">
      <w:pPr>
        <w:pStyle w:val="Heading1"/>
        <w:rPr>
          <w:lang w:val="en-US"/>
        </w:rPr>
      </w:pPr>
      <w:r>
        <w:rPr>
          <w:lang w:val="en-US"/>
        </w:rPr>
        <w:br w:type="page"/>
      </w:r>
      <w:r w:rsidRPr="00C85D0F">
        <w:rPr>
          <w:lang w:val="en-US"/>
        </w:rPr>
        <w:lastRenderedPageBreak/>
        <w:t xml:space="preserve">Atributi </w:t>
      </w:r>
      <w:r>
        <w:rPr>
          <w:lang w:val="en-US"/>
        </w:rPr>
        <w:t>na nivou stabla</w:t>
      </w:r>
    </w:p>
    <w:p w:rsidR="00FF3CF2" w:rsidRPr="00C85D0F" w:rsidRDefault="00FF3CF2" w:rsidP="00FF3CF2">
      <w:pPr>
        <w:pStyle w:val="Heading2"/>
        <w:spacing w:before="120"/>
        <w:ind w:left="576" w:hanging="576"/>
      </w:pPr>
      <w:r>
        <w:t>Visina s</w:t>
      </w:r>
      <w:r w:rsidRPr="00C85D0F">
        <w:t>tabla</w:t>
      </w:r>
    </w:p>
    <w:p w:rsidR="00FF3CF2" w:rsidRPr="004D3C03" w:rsidRDefault="00FF3CF2" w:rsidP="00FF3CF2">
      <w:pPr>
        <w:rPr>
          <w:lang w:val="en-US"/>
        </w:rPr>
      </w:pPr>
      <w:r w:rsidRPr="004D3C03">
        <w:rPr>
          <w:lang w:val="en-US"/>
        </w:rPr>
        <w:t xml:space="preserve">Visina stabla defineše se kao vertikalni razmak od njegove  osnove do vrha. Merenje visine će se </w:t>
      </w:r>
      <w:r w:rsidRPr="004D3C03">
        <w:rPr>
          <w:b/>
          <w:lang w:val="en-US"/>
        </w:rPr>
        <w:t>vršiti na svim  stalnim (permanentnim) primernim  površinama i ostalim detaljnim krugovima</w:t>
      </w:r>
      <w:r w:rsidRPr="004D3C03">
        <w:rPr>
          <w:lang w:val="en-US"/>
        </w:rPr>
        <w:t xml:space="preserve">  tako što će se meriti visine svih stabala  koje imaju prsni prečnik (DBH)&gt;10cm. Drveće sa izlomljenom krošnjom, drveće u ležećem polozaju ili ono koje je veoma nagnuto  neće se meriti.</w:t>
      </w:r>
    </w:p>
    <w:p w:rsidR="00FF3CF2" w:rsidRPr="004D3C03" w:rsidRDefault="00FF3CF2" w:rsidP="00FF3CF2">
      <w:pPr>
        <w:rPr>
          <w:color w:val="17365D"/>
          <w:lang w:val="en-US"/>
        </w:rPr>
      </w:pPr>
    </w:p>
    <w:p w:rsidR="00FF3CF2" w:rsidRPr="001876FC" w:rsidRDefault="00FF3CF2" w:rsidP="007B0D1B">
      <w:pPr>
        <w:pStyle w:val="Heading2"/>
      </w:pPr>
      <w:bookmarkStart w:id="2" w:name="_Toc346707789"/>
      <w:bookmarkStart w:id="3" w:name="_Toc250037161"/>
      <w:r w:rsidRPr="001876FC">
        <w:t>Početak krošnje</w:t>
      </w:r>
      <w:bookmarkEnd w:id="2"/>
      <w:bookmarkEnd w:id="3"/>
      <w:r>
        <w:t>/ dužina debla</w:t>
      </w:r>
    </w:p>
    <w:p w:rsidR="00FF3CF2" w:rsidRPr="001F6BA1" w:rsidRDefault="00FF3CF2" w:rsidP="00FF3CF2">
      <w:pPr>
        <w:rPr>
          <w:lang w:val="sr-Latn-BA"/>
        </w:rPr>
      </w:pPr>
      <w:r w:rsidRPr="001F6BA1">
        <w:rPr>
          <w:lang w:val="sr-Latn-BA"/>
        </w:rPr>
        <w:t xml:space="preserve">Meri se na svim stablima na kojim se mere visine. Početak krošnje je visina merena u </w:t>
      </w:r>
      <w:r w:rsidR="001F6BA1" w:rsidRPr="001F6BA1">
        <w:rPr>
          <w:b/>
          <w:lang w:val="sr-Latn-BA"/>
        </w:rPr>
        <w:t>d</w:t>
      </w:r>
      <w:r w:rsidRPr="001F6BA1">
        <w:rPr>
          <w:b/>
          <w:lang w:val="sr-Latn-BA"/>
        </w:rPr>
        <w:t>m</w:t>
      </w:r>
      <w:r w:rsidRPr="001F6BA1">
        <w:rPr>
          <w:lang w:val="sr-Latn-BA"/>
        </w:rPr>
        <w:t xml:space="preserve">, na kojoj se nalaze veće i starije grane koje formiraju krunu ili na kojoj se stablo račva. Definicija je ilustrovana na slici ispod. Kod četinara visina krune predstavlja visinu na kojoj se nalaze najmanje 3 zelene grane.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FF3CF2" w:rsidRPr="0098213B" w:rsidTr="00590E63">
        <w:tc>
          <w:tcPr>
            <w:tcW w:w="9072" w:type="dxa"/>
          </w:tcPr>
          <w:p w:rsidR="00FF3CF2" w:rsidRPr="0098213B" w:rsidRDefault="00FF3CF2" w:rsidP="00590E63">
            <w:pPr>
              <w:tabs>
                <w:tab w:val="left" w:pos="425"/>
              </w:tabs>
              <w:spacing w:before="120"/>
              <w:jc w:val="center"/>
              <w:rPr>
                <w:rFonts w:cs="Calibri"/>
                <w:highlight w:val="yellow"/>
                <w:lang w:val="sr-Latn-BA"/>
              </w:rPr>
            </w:pPr>
            <w:r w:rsidRPr="0098213B">
              <w:rPr>
                <w:rFonts w:cs="Calibri"/>
                <w:noProof/>
                <w:highlight w:val="yellow"/>
                <w:lang w:val="sr-Latn-RS" w:eastAsia="sr-Latn-RS"/>
              </w:rPr>
              <w:drawing>
                <wp:inline distT="0" distB="0" distL="0" distR="0">
                  <wp:extent cx="5247640" cy="2592070"/>
                  <wp:effectExtent l="0" t="0" r="0" b="0"/>
                  <wp:docPr id="7" name="Grafik 7" descr="Messhöhe_K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sshöhe_Kron"/>
                          <pic:cNvPicPr>
                            <a:picLocks noChangeAspect="1" noChangeArrowheads="1"/>
                          </pic:cNvPicPr>
                        </pic:nvPicPr>
                        <pic:blipFill>
                          <a:blip r:embed="rId8">
                            <a:extLst>
                              <a:ext uri="{28A0092B-C50C-407E-A947-70E740481C1C}">
                                <a14:useLocalDpi xmlns:a14="http://schemas.microsoft.com/office/drawing/2010/main" val="0"/>
                              </a:ext>
                            </a:extLst>
                          </a:blip>
                          <a:srcRect l="215"/>
                          <a:stretch>
                            <a:fillRect/>
                          </a:stretch>
                        </pic:blipFill>
                        <pic:spPr bwMode="auto">
                          <a:xfrm>
                            <a:off x="0" y="0"/>
                            <a:ext cx="5247640" cy="2592070"/>
                          </a:xfrm>
                          <a:prstGeom prst="rect">
                            <a:avLst/>
                          </a:prstGeom>
                          <a:noFill/>
                          <a:ln>
                            <a:noFill/>
                          </a:ln>
                        </pic:spPr>
                      </pic:pic>
                    </a:graphicData>
                  </a:graphic>
                </wp:inline>
              </w:drawing>
            </w:r>
          </w:p>
        </w:tc>
      </w:tr>
    </w:tbl>
    <w:p w:rsidR="00FF3CF2" w:rsidRPr="00E055CB" w:rsidRDefault="00FF3CF2" w:rsidP="00FF3CF2">
      <w:pPr>
        <w:pStyle w:val="Caption"/>
        <w:rPr>
          <w:rFonts w:cs="Calibri"/>
          <w:i/>
          <w:lang w:val="sr-Latn-BA"/>
        </w:rPr>
      </w:pPr>
      <w:r>
        <w:rPr>
          <w:rFonts w:cs="Calibri"/>
          <w:i/>
        </w:rPr>
        <w:t xml:space="preserve">Slika </w:t>
      </w:r>
      <w:r w:rsidR="003C5F4A">
        <w:rPr>
          <w:rFonts w:cs="Calibri"/>
          <w:i/>
        </w:rPr>
        <w:t>1</w:t>
      </w:r>
      <w:r>
        <w:rPr>
          <w:rFonts w:cs="Calibri"/>
          <w:i/>
        </w:rPr>
        <w:t>: Početak krošnje</w:t>
      </w:r>
    </w:p>
    <w:p w:rsidR="00FF3CF2" w:rsidRPr="009C4231" w:rsidRDefault="00FF3CF2" w:rsidP="00FF3CF2">
      <w:pPr>
        <w:rPr>
          <w:color w:val="17365D"/>
        </w:rPr>
      </w:pPr>
    </w:p>
    <w:p w:rsidR="007B0D1B" w:rsidRPr="007B0D1B" w:rsidRDefault="007B0D1B" w:rsidP="007B0D1B">
      <w:pPr>
        <w:pStyle w:val="Heading2"/>
      </w:pPr>
      <w:r w:rsidRPr="007B0D1B">
        <w:t>Stepen sušenja</w:t>
      </w:r>
    </w:p>
    <w:p w:rsidR="007B0D1B" w:rsidRPr="00032F70" w:rsidRDefault="007B0D1B" w:rsidP="007B0D1B">
      <w:r w:rsidRPr="00032F70">
        <w:t>U kolonu Stepen sušenja upisuje se pripadnost svakog stabla na krugu određenom stepenu sušenja po sledećim kodovima:</w:t>
      </w:r>
    </w:p>
    <w:tbl>
      <w:tblPr>
        <w:tblW w:w="5000" w:type="pct"/>
        <w:tblCellMar>
          <w:left w:w="70" w:type="dxa"/>
          <w:right w:w="70" w:type="dxa"/>
        </w:tblCellMar>
        <w:tblLook w:val="04A0" w:firstRow="1" w:lastRow="0" w:firstColumn="1" w:lastColumn="0" w:noHBand="0" w:noVBand="1"/>
      </w:tblPr>
      <w:tblGrid>
        <w:gridCol w:w="1605"/>
        <w:gridCol w:w="3320"/>
        <w:gridCol w:w="3719"/>
      </w:tblGrid>
      <w:tr w:rsidR="007B0D1B" w:rsidRPr="007B0D1B" w:rsidTr="00E77BB9">
        <w:trPr>
          <w:trHeight w:val="300"/>
        </w:trPr>
        <w:tc>
          <w:tcPr>
            <w:tcW w:w="15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7B0D1B" w:rsidRPr="007B0D1B" w:rsidRDefault="007B0D1B" w:rsidP="00590E63">
            <w:pPr>
              <w:pStyle w:val="U-TabSpaltberschrift"/>
            </w:pPr>
            <w:r w:rsidRPr="007B0D1B">
              <w:t>SIFRA</w:t>
            </w:r>
          </w:p>
        </w:tc>
        <w:tc>
          <w:tcPr>
            <w:tcW w:w="3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7B0D1B" w:rsidRPr="007B0D1B" w:rsidRDefault="007B0D1B" w:rsidP="00590E63">
            <w:pPr>
              <w:pStyle w:val="U-TabSpaltberschrift"/>
            </w:pPr>
            <w:r w:rsidRPr="007B0D1B">
              <w:t>IME_SIF</w:t>
            </w:r>
          </w:p>
        </w:tc>
        <w:tc>
          <w:tcPr>
            <w:tcW w:w="36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7B0D1B" w:rsidRPr="007B0D1B" w:rsidRDefault="007B0D1B" w:rsidP="00590E63">
            <w:pPr>
              <w:pStyle w:val="U-TabSpaltberschrift"/>
            </w:pPr>
            <w:r w:rsidRPr="007B0D1B">
              <w:t>IME_ENG</w:t>
            </w:r>
          </w:p>
        </w:tc>
      </w:tr>
      <w:tr w:rsidR="007B0D1B" w:rsidRPr="007B0D1B" w:rsidTr="00E77BB9">
        <w:trPr>
          <w:trHeight w:val="390"/>
        </w:trPr>
        <w:tc>
          <w:tcPr>
            <w:tcW w:w="15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0</w:t>
            </w:r>
          </w:p>
        </w:tc>
        <w:tc>
          <w:tcPr>
            <w:tcW w:w="3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Zdravo stablo bez pojave sušenja</w:t>
            </w:r>
          </w:p>
        </w:tc>
        <w:tc>
          <w:tcPr>
            <w:tcW w:w="36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Vital living tree</w:t>
            </w:r>
          </w:p>
        </w:tc>
      </w:tr>
      <w:tr w:rsidR="007B0D1B" w:rsidRPr="007B0D1B" w:rsidTr="00E77BB9">
        <w:trPr>
          <w:trHeight w:val="300"/>
        </w:trPr>
        <w:tc>
          <w:tcPr>
            <w:tcW w:w="15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1</w:t>
            </w:r>
          </w:p>
        </w:tc>
        <w:tc>
          <w:tcPr>
            <w:tcW w:w="3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Polusuvo stablo</w:t>
            </w:r>
          </w:p>
        </w:tc>
        <w:tc>
          <w:tcPr>
            <w:tcW w:w="36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Dying - partly dead</w:t>
            </w:r>
          </w:p>
        </w:tc>
      </w:tr>
      <w:tr w:rsidR="007B0D1B" w:rsidRPr="007B0D1B" w:rsidTr="00E77BB9">
        <w:trPr>
          <w:trHeight w:val="300"/>
        </w:trPr>
        <w:tc>
          <w:tcPr>
            <w:tcW w:w="15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2</w:t>
            </w:r>
          </w:p>
        </w:tc>
        <w:tc>
          <w:tcPr>
            <w:tcW w:w="3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Suvo stablo</w:t>
            </w:r>
          </w:p>
        </w:tc>
        <w:tc>
          <w:tcPr>
            <w:tcW w:w="36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590E63">
            <w:pPr>
              <w:pStyle w:val="U-TabGro"/>
            </w:pPr>
            <w:r w:rsidRPr="007B0D1B">
              <w:t>Dead tree</w:t>
            </w:r>
          </w:p>
        </w:tc>
      </w:tr>
    </w:tbl>
    <w:p w:rsidR="007B0D1B" w:rsidRDefault="007B0D1B" w:rsidP="007B0D1B">
      <w:pPr>
        <w:rPr>
          <w:lang w:val="en-US"/>
        </w:rPr>
      </w:pPr>
    </w:p>
    <w:p w:rsidR="00FF3CF2" w:rsidRPr="00C85D0F" w:rsidRDefault="00FF3CF2" w:rsidP="007B0D1B">
      <w:pPr>
        <w:pStyle w:val="Heading2"/>
      </w:pPr>
      <w:r>
        <w:lastRenderedPageBreak/>
        <w:t>Socijalni status/</w:t>
      </w:r>
      <w:r w:rsidRPr="00C85D0F">
        <w:t>Kraftova klasifikacija</w:t>
      </w:r>
    </w:p>
    <w:p w:rsidR="00FF3CF2" w:rsidRPr="00032F70" w:rsidRDefault="00FF3CF2" w:rsidP="00FF3CF2">
      <w:r w:rsidRPr="00032F70">
        <w:t xml:space="preserve">Kod za klasifikaciju socijalnog statusa upotrebom „Karftovog klasifikaconog sistema“  prikazan je ispod. Ocena se vrši na </w:t>
      </w:r>
      <w:r w:rsidRPr="00032F70">
        <w:rPr>
          <w:b/>
        </w:rPr>
        <w:t>svakom stablu na svim primernim krugovima</w:t>
      </w:r>
    </w:p>
    <w:p w:rsidR="00FF3CF2" w:rsidRPr="00032F70" w:rsidRDefault="00FF3CF2" w:rsidP="005D0A59">
      <w:pPr>
        <w:rPr>
          <w:lang w:val="es-ES"/>
        </w:rPr>
      </w:pPr>
      <w:r w:rsidRPr="00032F70">
        <w:t xml:space="preserve">Socijalni status stabla je odnos njegove visine prema okolnim stablima. Informacija o socijalnom statusu je korisna za interpretaciju (zdravstvenog stanja) kondicije krošnje i podatke o prirastu pojedinačnih stabala. </w:t>
      </w:r>
      <w:r w:rsidRPr="00032F70">
        <w:rPr>
          <w:lang w:val="en-US"/>
        </w:rPr>
        <w:t xml:space="preserve">Naprimer dominantna stabla mogu biti osetljivija na stres  od kodominantnih. Procena socijalnog statusa, u pojedinim slučajevima, može biti veoma teška.  Potištena stabla ne treba izjednačavanti sa suvim, u raznodobnim sastojinama ona predstavljaju  buduću generaciju stabala.  Klasifikacija na strmim padinama  predstavlja problem jer i  relativno niska stabala dobijaju sunčevu svetlost. </w:t>
      </w:r>
      <w:r w:rsidRPr="00032F70">
        <w:rPr>
          <w:lang w:val="es-ES"/>
        </w:rPr>
        <w:t>U ovim slučajevima klasifikacija treba da bude bazirana na relativnoj visini drveća.</w:t>
      </w:r>
    </w:p>
    <w:p w:rsidR="00FF3CF2" w:rsidRPr="00032F70" w:rsidRDefault="00FF3CF2" w:rsidP="00FF3CF2">
      <w:pPr>
        <w:rPr>
          <w:lang w:val="es-ES"/>
        </w:rPr>
      </w:pPr>
      <w:r w:rsidRPr="00032F70">
        <w:rPr>
          <w:b/>
          <w:lang w:val="es-ES"/>
        </w:rPr>
        <w:t>1= predominantna i dominantna (KRAFT 1 i 2</w:t>
      </w:r>
      <w:r w:rsidRPr="00032F70">
        <w:rPr>
          <w:lang w:val="es-ES"/>
        </w:rPr>
        <w:t xml:space="preserve"> uključujući i stabla na osami) stabla čija je krošnja iznad nivoa opšteg nivoa kruna, jako razvijena krošnja.</w:t>
      </w:r>
    </w:p>
    <w:p w:rsidR="00FF3CF2" w:rsidRPr="00032F70" w:rsidRDefault="00FF3CF2" w:rsidP="00FF3CF2">
      <w:pPr>
        <w:rPr>
          <w:lang w:val="es-ES"/>
        </w:rPr>
      </w:pPr>
      <w:r w:rsidRPr="00032F70">
        <w:rPr>
          <w:b/>
          <w:lang w:val="es-ES"/>
        </w:rPr>
        <w:t>2= kodominantna-</w:t>
      </w:r>
      <w:r w:rsidRPr="00032F70">
        <w:rPr>
          <w:lang w:val="es-ES"/>
        </w:rPr>
        <w:t xml:space="preserve"> (</w:t>
      </w:r>
      <w:r w:rsidRPr="00032F70">
        <w:rPr>
          <w:b/>
          <w:lang w:val="es-ES"/>
        </w:rPr>
        <w:t>KRAFT 3</w:t>
      </w:r>
      <w:r w:rsidRPr="00032F70">
        <w:rPr>
          <w:lang w:val="es-ES"/>
        </w:rPr>
        <w:t xml:space="preserve">) stabla čije krošnje se nalaze u istom spratu (nivou) ili nešto nižem, stabla sa dobro razvijenom krošnjom </w:t>
      </w:r>
    </w:p>
    <w:p w:rsidR="00FF3CF2" w:rsidRPr="00032F70" w:rsidRDefault="00FF3CF2" w:rsidP="00FF3CF2">
      <w:pPr>
        <w:rPr>
          <w:lang w:val="es-ES"/>
        </w:rPr>
      </w:pPr>
      <w:r w:rsidRPr="00032F70">
        <w:rPr>
          <w:b/>
          <w:lang w:val="es-ES"/>
        </w:rPr>
        <w:t>3</w:t>
      </w:r>
      <w:r w:rsidRPr="00032F70">
        <w:rPr>
          <w:lang w:val="es-ES"/>
        </w:rPr>
        <w:t xml:space="preserve">= </w:t>
      </w:r>
      <w:r w:rsidRPr="00032F70">
        <w:rPr>
          <w:b/>
          <w:lang w:val="es-ES"/>
        </w:rPr>
        <w:t>potištena uključujući i suva stabla</w:t>
      </w:r>
      <w:r w:rsidRPr="00032F70">
        <w:rPr>
          <w:lang w:val="es-ES"/>
        </w:rPr>
        <w:t xml:space="preserve"> (</w:t>
      </w:r>
      <w:r w:rsidRPr="00032F70">
        <w:rPr>
          <w:b/>
          <w:lang w:val="es-ES"/>
        </w:rPr>
        <w:t>KRAFT 4 i 5</w:t>
      </w:r>
      <w:r w:rsidRPr="00032F70">
        <w:rPr>
          <w:lang w:val="es-ES"/>
        </w:rPr>
        <w:t>)– stabla sa krošnjim koja je ispod nivoa sklopa, ne prima direktnu svetlost odozgo, krošnja je više ili manje zakržljala  i ograničena sa svih strana ili razvijena kao zastava.</w:t>
      </w:r>
    </w:p>
    <w:p w:rsidR="00FF3CF2" w:rsidRPr="005F1175" w:rsidRDefault="007B0D1B" w:rsidP="00FF3CF2">
      <w:pPr>
        <w:rPr>
          <w:lang w:val="es-ES"/>
        </w:rPr>
      </w:pPr>
      <w:r w:rsidRPr="00EC75B7">
        <w:rPr>
          <w:rFonts w:cs="Calibri"/>
          <w:noProof/>
          <w:lang w:val="sr-Latn-RS" w:eastAsia="sr-Latn-RS"/>
        </w:rPr>
        <w:drawing>
          <wp:inline distT="0" distB="0" distL="0" distR="0">
            <wp:extent cx="5338587" cy="2751151"/>
            <wp:effectExtent l="19050" t="19050" r="14605" b="1143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a:extLst>
                        <a:ext uri="{28A0092B-C50C-407E-A947-70E740481C1C}">
                          <a14:useLocalDpi xmlns:a14="http://schemas.microsoft.com/office/drawing/2010/main" val="0"/>
                        </a:ext>
                      </a:extLst>
                    </a:blip>
                    <a:srcRect l="2062" t="6240" r="2487" b="3169"/>
                    <a:stretch/>
                  </pic:blipFill>
                  <pic:spPr bwMode="auto">
                    <a:xfrm>
                      <a:off x="0" y="0"/>
                      <a:ext cx="5348106" cy="2756057"/>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FF3CF2" w:rsidRPr="00032F70" w:rsidRDefault="003C5F4A" w:rsidP="00E77BB9">
      <w:pPr>
        <w:pStyle w:val="Caption"/>
        <w:rPr>
          <w:lang w:val="sr-Latn-BA"/>
        </w:rPr>
      </w:pPr>
      <w:r>
        <w:rPr>
          <w:lang w:val="sr-Latn-BA"/>
        </w:rPr>
        <w:t>Slika 2</w:t>
      </w:r>
      <w:r w:rsidR="00FF3CF2" w:rsidRPr="00032F70">
        <w:rPr>
          <w:lang w:val="sr-Latn-BA"/>
        </w:rPr>
        <w:t xml:space="preserve"> Ilustacija socijalno statusnih klasa po Kraftu </w:t>
      </w:r>
    </w:p>
    <w:p w:rsidR="00FF3CF2" w:rsidRDefault="00FF3CF2" w:rsidP="00FF3CF2">
      <w:pPr>
        <w:rPr>
          <w:lang w:val="sr-Latn-BA"/>
        </w:rPr>
      </w:pPr>
    </w:p>
    <w:p w:rsidR="00FF3CF2" w:rsidRPr="00032F70" w:rsidRDefault="00FF3CF2" w:rsidP="00FF3CF2">
      <w:pPr>
        <w:rPr>
          <w:lang w:val="sr-Latn-BA"/>
        </w:rPr>
      </w:pPr>
      <w:r w:rsidRPr="00032F70">
        <w:rPr>
          <w:lang w:val="sr-Latn-BA"/>
        </w:rPr>
        <w:t>Primedba: za stabl</w:t>
      </w:r>
      <w:r w:rsidR="003C5F4A">
        <w:rPr>
          <w:lang w:val="sr-Latn-BA"/>
        </w:rPr>
        <w:t>a</w:t>
      </w:r>
      <w:r w:rsidRPr="00032F70">
        <w:rPr>
          <w:lang w:val="sr-Latn-BA"/>
        </w:rPr>
        <w:t xml:space="preserve"> sa slomljenim vrhom  nema klasifikacije po Kraftu </w:t>
      </w:r>
    </w:p>
    <w:p w:rsidR="00FF3CF2" w:rsidRDefault="00FF3CF2" w:rsidP="00FF3CF2">
      <w:pPr>
        <w:pStyle w:val="U-Aufzhlung1Ordnung"/>
        <w:numPr>
          <w:ilvl w:val="0"/>
          <w:numId w:val="0"/>
        </w:numPr>
        <w:rPr>
          <w:lang w:val="nb-NO"/>
        </w:rPr>
      </w:pPr>
    </w:p>
    <w:p w:rsidR="0007326C" w:rsidRDefault="0007326C" w:rsidP="00FF3CF2">
      <w:pPr>
        <w:pStyle w:val="U-Aufzhlung1Ordnung"/>
        <w:numPr>
          <w:ilvl w:val="0"/>
          <w:numId w:val="0"/>
        </w:numPr>
        <w:rPr>
          <w:lang w:val="nb-NO"/>
        </w:rPr>
      </w:pPr>
    </w:p>
    <w:p w:rsidR="0007326C" w:rsidRPr="00C85D0F" w:rsidRDefault="0007326C" w:rsidP="00FF3CF2">
      <w:pPr>
        <w:pStyle w:val="U-Aufzhlung1Ordnung"/>
        <w:numPr>
          <w:ilvl w:val="0"/>
          <w:numId w:val="0"/>
        </w:numPr>
        <w:rPr>
          <w:lang w:val="nb-NO"/>
        </w:rPr>
      </w:pPr>
    </w:p>
    <w:p w:rsidR="00FF3CF2" w:rsidRDefault="00FF3CF2" w:rsidP="00FF3CF2">
      <w:pPr>
        <w:pStyle w:val="Heading2"/>
        <w:spacing w:before="120"/>
        <w:ind w:left="576" w:hanging="576"/>
        <w:rPr>
          <w:lang w:val="en-US"/>
        </w:rPr>
      </w:pPr>
      <w:r w:rsidRPr="00C85D0F">
        <w:rPr>
          <w:lang w:val="en-US"/>
        </w:rPr>
        <w:lastRenderedPageBreak/>
        <w:t>Tehnička klasa</w:t>
      </w:r>
    </w:p>
    <w:p w:rsidR="00FF3CF2" w:rsidRDefault="00FF3CF2" w:rsidP="00FF3CF2">
      <w:pPr>
        <w:rPr>
          <w:lang w:val="en-US"/>
        </w:rPr>
      </w:pPr>
      <w:r w:rsidRPr="00032F70">
        <w:rPr>
          <w:lang w:val="en-US"/>
        </w:rPr>
        <w:t>Tehnička klasa ocenjuje se na svakom stablu svih primernih krugova. Osnovni cilj ovog podatka je ocena kvaliteta stabla i potencijalne sortimentne  strukture stabala u sastojini i na nivou GJ</w:t>
      </w:r>
      <w:r w:rsidR="006F6A52">
        <w:rPr>
          <w:lang w:val="en-US"/>
        </w:rPr>
        <w:t>.</w:t>
      </w:r>
    </w:p>
    <w:p w:rsidR="006F6A52" w:rsidRDefault="006F6A52" w:rsidP="00FF3CF2">
      <w:pPr>
        <w:rPr>
          <w:lang w:val="en-US"/>
        </w:rPr>
      </w:pPr>
    </w:p>
    <w:tbl>
      <w:tblPr>
        <w:tblW w:w="5000" w:type="pct"/>
        <w:tblCellMar>
          <w:left w:w="70" w:type="dxa"/>
          <w:right w:w="70" w:type="dxa"/>
        </w:tblCellMar>
        <w:tblLook w:val="04A0" w:firstRow="1" w:lastRow="0" w:firstColumn="1" w:lastColumn="0" w:noHBand="0" w:noVBand="1"/>
      </w:tblPr>
      <w:tblGrid>
        <w:gridCol w:w="1172"/>
        <w:gridCol w:w="3296"/>
        <w:gridCol w:w="4176"/>
      </w:tblGrid>
      <w:tr w:rsidR="006F6A52" w:rsidRPr="006F6A52" w:rsidTr="006F6A52">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6F6A52" w:rsidRPr="006F6A52" w:rsidRDefault="006F6A52" w:rsidP="006F6A52">
            <w:pPr>
              <w:spacing w:after="0" w:line="240" w:lineRule="auto"/>
              <w:jc w:val="center"/>
              <w:rPr>
                <w:rFonts w:eastAsia="Times New Roman" w:cs="Calibri"/>
                <w:color w:val="000000"/>
                <w:sz w:val="20"/>
                <w:szCs w:val="20"/>
              </w:rPr>
            </w:pPr>
            <w:r w:rsidRPr="006F6A52">
              <w:rPr>
                <w:rFonts w:eastAsia="Times New Roman" w:cs="Calibri"/>
                <w:color w:val="000000"/>
                <w:sz w:val="20"/>
                <w:szCs w:val="20"/>
              </w:rPr>
              <w:t>SIFRA</w:t>
            </w:r>
          </w:p>
        </w:tc>
        <w:tc>
          <w:tcPr>
            <w:tcW w:w="3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6F6A52" w:rsidRPr="006F6A52" w:rsidRDefault="006F6A52" w:rsidP="006F6A52">
            <w:pPr>
              <w:spacing w:after="0" w:line="240" w:lineRule="auto"/>
              <w:jc w:val="center"/>
              <w:rPr>
                <w:rFonts w:eastAsia="Times New Roman" w:cs="Calibri"/>
                <w:color w:val="000000"/>
                <w:sz w:val="20"/>
                <w:szCs w:val="20"/>
              </w:rPr>
            </w:pPr>
            <w:r w:rsidRPr="006F6A52">
              <w:rPr>
                <w:rFonts w:eastAsia="Times New Roman" w:cs="Calibri"/>
                <w:color w:val="000000"/>
                <w:sz w:val="20"/>
                <w:szCs w:val="20"/>
              </w:rPr>
              <w:t>IME_SIF</w:t>
            </w:r>
          </w:p>
        </w:tc>
        <w:tc>
          <w:tcPr>
            <w:tcW w:w="4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rsidR="006F6A52" w:rsidRPr="006F6A52" w:rsidRDefault="006F6A52" w:rsidP="006F6A52">
            <w:pPr>
              <w:spacing w:after="0" w:line="240" w:lineRule="auto"/>
              <w:jc w:val="center"/>
              <w:rPr>
                <w:rFonts w:eastAsia="Times New Roman" w:cs="Calibri"/>
                <w:color w:val="000000"/>
                <w:sz w:val="20"/>
                <w:szCs w:val="20"/>
              </w:rPr>
            </w:pPr>
            <w:r w:rsidRPr="006F6A52">
              <w:rPr>
                <w:rFonts w:eastAsia="Times New Roman" w:cs="Calibri"/>
                <w:color w:val="000000"/>
                <w:sz w:val="20"/>
                <w:szCs w:val="20"/>
              </w:rPr>
              <w:t>IME_ENG</w:t>
            </w:r>
          </w:p>
        </w:tc>
      </w:tr>
      <w:tr w:rsidR="006F6A52" w:rsidRPr="006F6A52" w:rsidTr="006F6A52">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center"/>
              <w:rPr>
                <w:rFonts w:eastAsia="Times New Roman" w:cs="Calibri"/>
                <w:color w:val="000000"/>
                <w:sz w:val="20"/>
                <w:szCs w:val="20"/>
              </w:rPr>
            </w:pPr>
            <w:r w:rsidRPr="006F6A52">
              <w:rPr>
                <w:rFonts w:eastAsia="Times New Roman" w:cs="Calibri"/>
                <w:color w:val="000000"/>
                <w:sz w:val="20"/>
                <w:szCs w:val="20"/>
              </w:rPr>
              <w:t>1</w:t>
            </w:r>
          </w:p>
        </w:tc>
        <w:tc>
          <w:tcPr>
            <w:tcW w:w="3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0E7FCF" w:rsidP="006F6A52">
            <w:pPr>
              <w:spacing w:after="0" w:line="240" w:lineRule="auto"/>
              <w:jc w:val="left"/>
              <w:rPr>
                <w:rFonts w:eastAsia="Times New Roman" w:cs="Calibri"/>
                <w:color w:val="000000"/>
                <w:sz w:val="20"/>
                <w:szCs w:val="20"/>
              </w:rPr>
            </w:pPr>
            <w:r>
              <w:rPr>
                <w:rFonts w:eastAsia="Times New Roman" w:cs="Calibri"/>
                <w:color w:val="000000"/>
                <w:sz w:val="20"/>
                <w:szCs w:val="20"/>
              </w:rPr>
              <w:t>Stablo dobrog</w:t>
            </w:r>
            <w:r w:rsidR="006F6A52">
              <w:rPr>
                <w:rFonts w:eastAsia="Times New Roman" w:cs="Calibri"/>
                <w:color w:val="000000"/>
                <w:sz w:val="20"/>
                <w:szCs w:val="20"/>
              </w:rPr>
              <w:t xml:space="preserve"> kvaliteta </w:t>
            </w:r>
          </w:p>
        </w:tc>
        <w:tc>
          <w:tcPr>
            <w:tcW w:w="4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left"/>
              <w:rPr>
                <w:rFonts w:eastAsia="Times New Roman" w:cs="Calibri"/>
                <w:color w:val="000000"/>
                <w:sz w:val="20"/>
                <w:szCs w:val="20"/>
                <w:lang w:val="en-US"/>
              </w:rPr>
            </w:pPr>
            <w:r>
              <w:rPr>
                <w:rFonts w:eastAsia="Times New Roman" w:cs="Calibri"/>
                <w:color w:val="000000"/>
                <w:sz w:val="20"/>
                <w:szCs w:val="20"/>
                <w:lang w:val="en-US"/>
              </w:rPr>
              <w:t>Good quality</w:t>
            </w:r>
          </w:p>
        </w:tc>
      </w:tr>
      <w:tr w:rsidR="006F6A52" w:rsidRPr="006F6A52" w:rsidTr="006F6A52">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center"/>
              <w:rPr>
                <w:rFonts w:eastAsia="Times New Roman" w:cs="Calibri"/>
                <w:color w:val="000000"/>
                <w:sz w:val="20"/>
                <w:szCs w:val="20"/>
              </w:rPr>
            </w:pPr>
            <w:r w:rsidRPr="006F6A52">
              <w:rPr>
                <w:rFonts w:eastAsia="Times New Roman" w:cs="Calibri"/>
                <w:color w:val="000000"/>
                <w:sz w:val="20"/>
                <w:szCs w:val="20"/>
              </w:rPr>
              <w:t>2</w:t>
            </w:r>
          </w:p>
        </w:tc>
        <w:tc>
          <w:tcPr>
            <w:tcW w:w="3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left"/>
              <w:rPr>
                <w:rFonts w:eastAsia="Times New Roman" w:cs="Calibri"/>
                <w:color w:val="000000"/>
                <w:sz w:val="20"/>
                <w:szCs w:val="20"/>
              </w:rPr>
            </w:pPr>
            <w:r w:rsidRPr="006F6A52">
              <w:rPr>
                <w:rFonts w:eastAsia="Times New Roman" w:cs="Calibri"/>
                <w:color w:val="000000"/>
                <w:sz w:val="20"/>
                <w:szCs w:val="20"/>
              </w:rPr>
              <w:t xml:space="preserve">Stablo </w:t>
            </w:r>
            <w:r>
              <w:rPr>
                <w:rFonts w:eastAsia="Times New Roman" w:cs="Calibri"/>
                <w:color w:val="000000"/>
                <w:sz w:val="20"/>
                <w:szCs w:val="20"/>
              </w:rPr>
              <w:t>srednje dobrog kvaliteta</w:t>
            </w:r>
          </w:p>
        </w:tc>
        <w:tc>
          <w:tcPr>
            <w:tcW w:w="4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left"/>
              <w:rPr>
                <w:rFonts w:eastAsia="Times New Roman" w:cs="Calibri"/>
                <w:color w:val="000000"/>
                <w:sz w:val="20"/>
                <w:szCs w:val="20"/>
                <w:lang w:val="en-US"/>
              </w:rPr>
            </w:pPr>
            <w:r>
              <w:rPr>
                <w:rFonts w:eastAsia="Times New Roman" w:cs="Calibri"/>
                <w:color w:val="000000"/>
                <w:sz w:val="20"/>
                <w:szCs w:val="20"/>
                <w:lang w:val="en-US"/>
              </w:rPr>
              <w:t>Medium quality</w:t>
            </w:r>
          </w:p>
        </w:tc>
      </w:tr>
      <w:tr w:rsidR="006F6A52" w:rsidRPr="006F6A52" w:rsidTr="006F6A52">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center"/>
              <w:rPr>
                <w:rFonts w:eastAsia="Times New Roman" w:cs="Calibri"/>
                <w:color w:val="000000"/>
                <w:sz w:val="20"/>
                <w:szCs w:val="20"/>
              </w:rPr>
            </w:pPr>
            <w:r w:rsidRPr="006F6A52">
              <w:rPr>
                <w:rFonts w:eastAsia="Times New Roman" w:cs="Calibri"/>
                <w:color w:val="000000"/>
                <w:sz w:val="20"/>
                <w:szCs w:val="20"/>
              </w:rPr>
              <w:t>3</w:t>
            </w:r>
          </w:p>
        </w:tc>
        <w:tc>
          <w:tcPr>
            <w:tcW w:w="32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left"/>
              <w:rPr>
                <w:rFonts w:eastAsia="Times New Roman" w:cs="Calibri"/>
                <w:color w:val="000000"/>
                <w:sz w:val="20"/>
                <w:szCs w:val="20"/>
              </w:rPr>
            </w:pPr>
            <w:r>
              <w:rPr>
                <w:rFonts w:eastAsia="Times New Roman" w:cs="Calibri"/>
                <w:color w:val="000000"/>
                <w:sz w:val="20"/>
                <w:szCs w:val="20"/>
              </w:rPr>
              <w:t>Stablo lošeg kvaliteta</w:t>
            </w:r>
          </w:p>
        </w:tc>
        <w:tc>
          <w:tcPr>
            <w:tcW w:w="4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rsidR="006F6A52" w:rsidRPr="006F6A52" w:rsidRDefault="006F6A52" w:rsidP="006F6A52">
            <w:pPr>
              <w:spacing w:after="0" w:line="240" w:lineRule="auto"/>
              <w:jc w:val="left"/>
              <w:rPr>
                <w:rFonts w:eastAsia="Times New Roman" w:cs="Calibri"/>
                <w:color w:val="000000"/>
                <w:sz w:val="20"/>
                <w:szCs w:val="20"/>
                <w:lang w:val="en-US"/>
              </w:rPr>
            </w:pPr>
            <w:r>
              <w:rPr>
                <w:rFonts w:eastAsia="Times New Roman" w:cs="Calibri"/>
                <w:color w:val="000000"/>
                <w:sz w:val="20"/>
                <w:szCs w:val="20"/>
                <w:lang w:val="en-US"/>
              </w:rPr>
              <w:t xml:space="preserve">Low quality </w:t>
            </w:r>
          </w:p>
        </w:tc>
      </w:tr>
    </w:tbl>
    <w:p w:rsidR="006F6A52" w:rsidRDefault="006F6A52" w:rsidP="00FF3CF2">
      <w:pPr>
        <w:rPr>
          <w:lang w:val="en-US"/>
        </w:rPr>
      </w:pPr>
    </w:p>
    <w:p w:rsidR="00FF3CF2" w:rsidRPr="00032F70" w:rsidRDefault="00FF3CF2" w:rsidP="006F6A52">
      <w:pPr>
        <w:pStyle w:val="U-Aufzhlung1Ordnung"/>
        <w:rPr>
          <w:lang w:val="en-US"/>
        </w:rPr>
      </w:pPr>
      <w:r w:rsidRPr="00032F70">
        <w:rPr>
          <w:b/>
          <w:lang w:val="en-US"/>
        </w:rPr>
        <w:t xml:space="preserve">1= Stablo sa </w:t>
      </w:r>
      <w:r w:rsidRPr="00032F70">
        <w:rPr>
          <w:lang w:val="en-US"/>
        </w:rPr>
        <w:t xml:space="preserve">pravilno razvijenom krunom  bez oštećenja i preloma sa </w:t>
      </w:r>
      <w:r w:rsidRPr="00032F70">
        <w:rPr>
          <w:b/>
          <w:lang w:val="en-US"/>
        </w:rPr>
        <w:t xml:space="preserve">deblom bez oštećenja i pravim </w:t>
      </w:r>
      <w:r w:rsidRPr="00032F70">
        <w:rPr>
          <w:lang w:val="en-US"/>
        </w:rPr>
        <w:t xml:space="preserve">do 25 % od ukupne visine (Potencijalno stablo budućnosti ako je u dominantnom položaju-stablo lepog opšteg izgleda) </w:t>
      </w:r>
    </w:p>
    <w:p w:rsidR="00FF3CF2" w:rsidRPr="00032F70" w:rsidRDefault="00FF3CF2" w:rsidP="006F6A52">
      <w:pPr>
        <w:pStyle w:val="U-Aufzhlung1Ordnung"/>
        <w:rPr>
          <w:lang w:val="en-US"/>
        </w:rPr>
      </w:pPr>
      <w:r w:rsidRPr="00032F70">
        <w:rPr>
          <w:b/>
          <w:lang w:val="en-US"/>
        </w:rPr>
        <w:t xml:space="preserve">2= Stablo sa </w:t>
      </w:r>
      <w:r w:rsidRPr="00032F70">
        <w:rPr>
          <w:lang w:val="en-US"/>
        </w:rPr>
        <w:t>pravilno razvijenom krunom  bez oštećenja i preloma</w:t>
      </w:r>
      <w:r w:rsidRPr="00032F70">
        <w:rPr>
          <w:b/>
          <w:lang w:val="en-US"/>
        </w:rPr>
        <w:t xml:space="preserve"> sa deblom sa manjim oštećenjem  oštećenja i malo kriva  </w:t>
      </w:r>
      <w:r w:rsidRPr="00032F70">
        <w:rPr>
          <w:lang w:val="en-US"/>
        </w:rPr>
        <w:t>do 25 % od ukupne visine (Prosečni kvalitet stabla)</w:t>
      </w:r>
    </w:p>
    <w:p w:rsidR="00FF3CF2" w:rsidRPr="00032F70" w:rsidRDefault="00FF3CF2" w:rsidP="006F6A52">
      <w:pPr>
        <w:pStyle w:val="U-Aufzhlung1Ordnung"/>
        <w:rPr>
          <w:lang w:val="en-US"/>
        </w:rPr>
      </w:pPr>
      <w:r w:rsidRPr="00032F70">
        <w:rPr>
          <w:b/>
          <w:lang w:val="en-US"/>
        </w:rPr>
        <w:t>3</w:t>
      </w:r>
      <w:r w:rsidRPr="00032F70">
        <w:rPr>
          <w:lang w:val="en-US"/>
        </w:rPr>
        <w:t xml:space="preserve">= </w:t>
      </w:r>
      <w:r w:rsidRPr="00032F70">
        <w:rPr>
          <w:b/>
          <w:lang w:val="en-US"/>
        </w:rPr>
        <w:t xml:space="preserve">Stablo sa deblom sa vidljivim oštećenjima i/ili kriva </w:t>
      </w:r>
      <w:r w:rsidRPr="00032F70">
        <w:rPr>
          <w:lang w:val="en-US"/>
        </w:rPr>
        <w:t>(Stablo lošeg kvaliteta)</w:t>
      </w:r>
    </w:p>
    <w:p w:rsidR="00FF3CF2" w:rsidRPr="005F1175" w:rsidRDefault="00FF3CF2" w:rsidP="00FF3CF2">
      <w:pPr>
        <w:rPr>
          <w:lang w:val="en-US"/>
        </w:rPr>
      </w:pPr>
    </w:p>
    <w:p w:rsidR="00FF3CF2" w:rsidRPr="00C85D0F" w:rsidRDefault="00FF3CF2" w:rsidP="005D0A59">
      <w:pPr>
        <w:pStyle w:val="Heading3"/>
        <w:rPr>
          <w:lang w:val="en-US"/>
        </w:rPr>
      </w:pPr>
      <w:r>
        <w:rPr>
          <w:lang w:val="en-US"/>
        </w:rPr>
        <w:t>Probna doznaka</w:t>
      </w:r>
    </w:p>
    <w:p w:rsidR="00FF3CF2" w:rsidRPr="00C85D0F" w:rsidRDefault="00FF3CF2" w:rsidP="00FF3CF2">
      <w:pPr>
        <w:rPr>
          <w:lang w:val="en-US"/>
        </w:rPr>
      </w:pPr>
      <w:r>
        <w:rPr>
          <w:lang w:val="en-US"/>
        </w:rPr>
        <w:t>U</w:t>
      </w:r>
      <w:r w:rsidRPr="00C85D0F">
        <w:rPr>
          <w:lang w:val="en-US"/>
        </w:rPr>
        <w:t xml:space="preserve"> okviru pilot proj</w:t>
      </w:r>
      <w:r>
        <w:rPr>
          <w:lang w:val="en-US"/>
        </w:rPr>
        <w:t xml:space="preserve">ekta meri se na svakoj primernog površini </w:t>
      </w:r>
      <w:r w:rsidRPr="002B0CDD">
        <w:rPr>
          <w:b/>
          <w:lang w:val="en-US"/>
        </w:rPr>
        <w:t>(do kraja juna</w:t>
      </w:r>
      <w:r>
        <w:rPr>
          <w:b/>
          <w:lang w:val="en-US"/>
        </w:rPr>
        <w:t xml:space="preserve"> test, a nakon toga konačna odluka na kojim krugovima će se ocenjivati</w:t>
      </w:r>
      <w:r w:rsidRPr="002B0CDD">
        <w:rPr>
          <w:b/>
          <w:lang w:val="en-US"/>
        </w:rPr>
        <w:t xml:space="preserve">), </w:t>
      </w:r>
      <w:r w:rsidRPr="00C85D0F">
        <w:rPr>
          <w:lang w:val="en-US"/>
        </w:rPr>
        <w:t xml:space="preserve">sva stable su klasifikovana prema potrebi da budu </w:t>
      </w:r>
      <w:r>
        <w:rPr>
          <w:lang w:val="en-US"/>
        </w:rPr>
        <w:t>negovana</w:t>
      </w:r>
      <w:r w:rsidRPr="00C85D0F">
        <w:rPr>
          <w:lang w:val="en-US"/>
        </w:rPr>
        <w:t xml:space="preserve"> ili posečena u narednih 10 </w:t>
      </w:r>
      <w:r w:rsidRPr="00E424C4">
        <w:rPr>
          <w:lang w:val="en-US"/>
        </w:rPr>
        <w:t>godina. Uzorak predstavlja osnov za definisanje inteziteta i količina drvne mase za seče u sastojinu.</w:t>
      </w:r>
    </w:p>
    <w:p w:rsidR="00FF3CF2" w:rsidRDefault="00FF3CF2" w:rsidP="00FF3CF2">
      <w:pPr>
        <w:rPr>
          <w:lang w:val="en-US"/>
        </w:rPr>
      </w:pPr>
      <w:r w:rsidRPr="00C85D0F">
        <w:rPr>
          <w:lang w:val="en-US"/>
        </w:rPr>
        <w:t xml:space="preserve">Klasifikacija treba da bude izvršena kao poslednja aktivnost na svakoj primernoj površini (nakon </w:t>
      </w:r>
      <w:r>
        <w:rPr>
          <w:lang w:val="en-US"/>
        </w:rPr>
        <w:t>definisanja</w:t>
      </w:r>
      <w:r w:rsidRPr="00C85D0F">
        <w:rPr>
          <w:lang w:val="en-US"/>
        </w:rPr>
        <w:t xml:space="preserve"> tehničke i </w:t>
      </w:r>
      <w:r>
        <w:rPr>
          <w:lang w:val="en-US"/>
        </w:rPr>
        <w:t>socijalne</w:t>
      </w:r>
      <w:r w:rsidRPr="00C85D0F">
        <w:rPr>
          <w:lang w:val="en-US"/>
        </w:rPr>
        <w:t xml:space="preserve"> klase</w:t>
      </w:r>
      <w:r>
        <w:rPr>
          <w:lang w:val="en-US"/>
        </w:rPr>
        <w:t xml:space="preserve"> stabala</w:t>
      </w:r>
      <w:r w:rsidRPr="00C85D0F">
        <w:rPr>
          <w:lang w:val="en-US"/>
        </w:rPr>
        <w:t>)</w:t>
      </w:r>
      <w:r w:rsidR="005D0A59">
        <w:rPr>
          <w:lang w:val="en-US"/>
        </w:rPr>
        <w:t>.</w:t>
      </w:r>
    </w:p>
    <w:p w:rsidR="005D0A59" w:rsidRDefault="005D0A59" w:rsidP="005D0A59">
      <w:pPr>
        <w:rPr>
          <w:lang w:val="en-US" w:eastAsia="en-US"/>
        </w:rPr>
      </w:pPr>
    </w:p>
    <w:tbl>
      <w:tblPr>
        <w:tblStyle w:val="TableGrid"/>
        <w:tblW w:w="5000" w:type="pct"/>
        <w:tblLook w:val="04A0" w:firstRow="1" w:lastRow="0" w:firstColumn="1" w:lastColumn="0" w:noHBand="0" w:noVBand="1"/>
      </w:tblPr>
      <w:tblGrid>
        <w:gridCol w:w="1159"/>
        <w:gridCol w:w="3200"/>
        <w:gridCol w:w="1166"/>
        <w:gridCol w:w="3195"/>
      </w:tblGrid>
      <w:tr w:rsidR="005D0A59" w:rsidTr="00590E63">
        <w:tc>
          <w:tcPr>
            <w:tcW w:w="1129" w:type="dxa"/>
          </w:tcPr>
          <w:p w:rsidR="005D0A59" w:rsidRPr="00E23C06" w:rsidRDefault="005D0A59" w:rsidP="00590E63">
            <w:pPr>
              <w:pStyle w:val="U-TabSpaltberschrift"/>
            </w:pPr>
            <w:r w:rsidRPr="00E23C06">
              <w:t>SIFRA</w:t>
            </w:r>
          </w:p>
        </w:tc>
        <w:tc>
          <w:tcPr>
            <w:tcW w:w="3117" w:type="dxa"/>
          </w:tcPr>
          <w:p w:rsidR="005D0A59" w:rsidRDefault="005D0A59" w:rsidP="00590E63">
            <w:pPr>
              <w:pStyle w:val="U-TabSpaltberschrift"/>
              <w:rPr>
                <w:lang w:eastAsia="en-US"/>
              </w:rPr>
            </w:pPr>
            <w:r w:rsidRPr="00E23C06">
              <w:t>RedBr</w:t>
            </w:r>
          </w:p>
        </w:tc>
        <w:tc>
          <w:tcPr>
            <w:tcW w:w="1136" w:type="dxa"/>
          </w:tcPr>
          <w:p w:rsidR="005D0A59" w:rsidRPr="00E23C06" w:rsidRDefault="005D0A59" w:rsidP="00590E63">
            <w:pPr>
              <w:pStyle w:val="U-TabSpaltberschrift"/>
            </w:pPr>
            <w:r w:rsidRPr="00E23C06">
              <w:t>SKR_IME</w:t>
            </w:r>
          </w:p>
        </w:tc>
        <w:tc>
          <w:tcPr>
            <w:tcW w:w="3112" w:type="dxa"/>
          </w:tcPr>
          <w:p w:rsidR="005D0A59" w:rsidRDefault="005D0A59" w:rsidP="00590E63">
            <w:pPr>
              <w:pStyle w:val="U-TabSpaltberschrift"/>
              <w:rPr>
                <w:lang w:eastAsia="en-US"/>
              </w:rPr>
            </w:pPr>
            <w:r w:rsidRPr="00E23C06">
              <w:t>IME_SIF</w:t>
            </w:r>
          </w:p>
        </w:tc>
      </w:tr>
      <w:tr w:rsidR="005D0A59" w:rsidTr="00590E63">
        <w:tc>
          <w:tcPr>
            <w:tcW w:w="1129" w:type="dxa"/>
          </w:tcPr>
          <w:p w:rsidR="005D0A59" w:rsidRDefault="005D0A59" w:rsidP="00590E63">
            <w:pPr>
              <w:pStyle w:val="U-TabGro"/>
              <w:rPr>
                <w:lang w:val="en-US" w:eastAsia="en-US"/>
              </w:rPr>
            </w:pPr>
            <w:r w:rsidRPr="00F82275">
              <w:t>0</w:t>
            </w:r>
          </w:p>
        </w:tc>
        <w:tc>
          <w:tcPr>
            <w:tcW w:w="3117" w:type="dxa"/>
          </w:tcPr>
          <w:p w:rsidR="005D0A59" w:rsidRDefault="005D0A59" w:rsidP="00590E63">
            <w:pPr>
              <w:pStyle w:val="U-TabGro"/>
              <w:rPr>
                <w:lang w:val="en-US" w:eastAsia="en-US"/>
              </w:rPr>
            </w:pPr>
            <w:r w:rsidRPr="00F82275">
              <w:t>Bez statusa</w:t>
            </w:r>
          </w:p>
        </w:tc>
        <w:tc>
          <w:tcPr>
            <w:tcW w:w="1136" w:type="dxa"/>
          </w:tcPr>
          <w:p w:rsidR="005D0A59" w:rsidRDefault="005D0A59" w:rsidP="00590E63">
            <w:pPr>
              <w:pStyle w:val="U-TabGro"/>
              <w:rPr>
                <w:lang w:val="en-US" w:eastAsia="en-US"/>
              </w:rPr>
            </w:pPr>
            <w:r w:rsidRPr="00F82275">
              <w:t>0</w:t>
            </w:r>
          </w:p>
        </w:tc>
        <w:tc>
          <w:tcPr>
            <w:tcW w:w="3112" w:type="dxa"/>
          </w:tcPr>
          <w:p w:rsidR="005D0A59" w:rsidRDefault="005D0A59" w:rsidP="00590E63">
            <w:pPr>
              <w:pStyle w:val="U-TabGro"/>
              <w:rPr>
                <w:lang w:val="en-US" w:eastAsia="en-US"/>
              </w:rPr>
            </w:pPr>
            <w:r w:rsidRPr="00F82275">
              <w:t>No status</w:t>
            </w:r>
          </w:p>
        </w:tc>
      </w:tr>
      <w:tr w:rsidR="005D0A59" w:rsidTr="00590E63">
        <w:tc>
          <w:tcPr>
            <w:tcW w:w="1129" w:type="dxa"/>
          </w:tcPr>
          <w:p w:rsidR="005D0A59" w:rsidRDefault="005D0A59" w:rsidP="00590E63">
            <w:pPr>
              <w:pStyle w:val="U-TabGro"/>
              <w:rPr>
                <w:lang w:val="en-US" w:eastAsia="en-US"/>
              </w:rPr>
            </w:pPr>
            <w:r w:rsidRPr="00F82275">
              <w:t>10</w:t>
            </w:r>
          </w:p>
        </w:tc>
        <w:tc>
          <w:tcPr>
            <w:tcW w:w="3117" w:type="dxa"/>
          </w:tcPr>
          <w:p w:rsidR="005D0A59" w:rsidRDefault="005D0A59" w:rsidP="00590E63">
            <w:pPr>
              <w:pStyle w:val="U-TabGro"/>
              <w:rPr>
                <w:lang w:val="en-US" w:eastAsia="en-US"/>
              </w:rPr>
            </w:pPr>
            <w:r w:rsidRPr="00F82275">
              <w:t>Potencijalno Stablo Budućnosti</w:t>
            </w:r>
          </w:p>
        </w:tc>
        <w:tc>
          <w:tcPr>
            <w:tcW w:w="1136" w:type="dxa"/>
          </w:tcPr>
          <w:p w:rsidR="005D0A59" w:rsidRDefault="005D0A59" w:rsidP="00590E63">
            <w:pPr>
              <w:pStyle w:val="U-TabGro"/>
              <w:rPr>
                <w:lang w:val="en-US" w:eastAsia="en-US"/>
              </w:rPr>
            </w:pPr>
            <w:r w:rsidRPr="00F82275">
              <w:t>PSb</w:t>
            </w:r>
          </w:p>
        </w:tc>
        <w:tc>
          <w:tcPr>
            <w:tcW w:w="3112" w:type="dxa"/>
          </w:tcPr>
          <w:p w:rsidR="005D0A59" w:rsidRDefault="005D0A59" w:rsidP="00590E63">
            <w:pPr>
              <w:pStyle w:val="U-TabGro"/>
              <w:rPr>
                <w:lang w:val="en-US" w:eastAsia="en-US"/>
              </w:rPr>
            </w:pPr>
            <w:r w:rsidRPr="00F82275">
              <w:t>Potential future tree</w:t>
            </w:r>
          </w:p>
        </w:tc>
      </w:tr>
      <w:tr w:rsidR="005D0A59" w:rsidTr="00590E63">
        <w:tc>
          <w:tcPr>
            <w:tcW w:w="1129" w:type="dxa"/>
          </w:tcPr>
          <w:p w:rsidR="005D0A59" w:rsidRDefault="005D0A59" w:rsidP="00590E63">
            <w:pPr>
              <w:pStyle w:val="U-TabGro"/>
              <w:rPr>
                <w:lang w:val="en-US" w:eastAsia="en-US"/>
              </w:rPr>
            </w:pPr>
            <w:r w:rsidRPr="00F82275">
              <w:t>21</w:t>
            </w:r>
          </w:p>
        </w:tc>
        <w:tc>
          <w:tcPr>
            <w:tcW w:w="3117" w:type="dxa"/>
          </w:tcPr>
          <w:p w:rsidR="005D0A59" w:rsidRDefault="005D0A59" w:rsidP="00590E63">
            <w:pPr>
              <w:pStyle w:val="U-TabGro"/>
              <w:rPr>
                <w:lang w:val="en-US" w:eastAsia="en-US"/>
              </w:rPr>
            </w:pPr>
            <w:r w:rsidRPr="00F82275">
              <w:t>Konkurent stablima budućnosti</w:t>
            </w:r>
          </w:p>
        </w:tc>
        <w:tc>
          <w:tcPr>
            <w:tcW w:w="1136" w:type="dxa"/>
          </w:tcPr>
          <w:p w:rsidR="005D0A59" w:rsidRDefault="005D0A59" w:rsidP="00590E63">
            <w:pPr>
              <w:pStyle w:val="U-TabGro"/>
              <w:rPr>
                <w:lang w:val="en-US" w:eastAsia="en-US"/>
              </w:rPr>
            </w:pPr>
            <w:r w:rsidRPr="00F82275">
              <w:t>Konk</w:t>
            </w:r>
          </w:p>
        </w:tc>
        <w:tc>
          <w:tcPr>
            <w:tcW w:w="3112" w:type="dxa"/>
          </w:tcPr>
          <w:p w:rsidR="005D0A59" w:rsidRDefault="005D0A59" w:rsidP="00590E63">
            <w:pPr>
              <w:pStyle w:val="U-TabGro"/>
              <w:rPr>
                <w:lang w:val="en-US" w:eastAsia="en-US"/>
              </w:rPr>
            </w:pPr>
            <w:r w:rsidRPr="00F82275">
              <w:t>Competitor</w:t>
            </w:r>
          </w:p>
        </w:tc>
      </w:tr>
      <w:tr w:rsidR="005D0A59" w:rsidTr="00590E63">
        <w:tc>
          <w:tcPr>
            <w:tcW w:w="1129" w:type="dxa"/>
          </w:tcPr>
          <w:p w:rsidR="005D0A59" w:rsidRDefault="005D0A59" w:rsidP="00590E63">
            <w:pPr>
              <w:pStyle w:val="U-TabGro"/>
              <w:rPr>
                <w:lang w:val="en-US" w:eastAsia="en-US"/>
              </w:rPr>
            </w:pPr>
            <w:r w:rsidRPr="00F82275">
              <w:t>30</w:t>
            </w:r>
          </w:p>
        </w:tc>
        <w:tc>
          <w:tcPr>
            <w:tcW w:w="3117" w:type="dxa"/>
          </w:tcPr>
          <w:p w:rsidR="005D0A59" w:rsidRDefault="005D0A59" w:rsidP="00590E63">
            <w:pPr>
              <w:pStyle w:val="U-TabGro"/>
              <w:rPr>
                <w:lang w:val="en-US" w:eastAsia="en-US"/>
              </w:rPr>
            </w:pPr>
            <w:r w:rsidRPr="00F82275">
              <w:t>Indiferentno, bez uticaja stablo</w:t>
            </w:r>
          </w:p>
        </w:tc>
        <w:tc>
          <w:tcPr>
            <w:tcW w:w="1136" w:type="dxa"/>
          </w:tcPr>
          <w:p w:rsidR="005D0A59" w:rsidRDefault="005D0A59" w:rsidP="00590E63">
            <w:pPr>
              <w:pStyle w:val="U-TabGro"/>
              <w:rPr>
                <w:lang w:val="en-US" w:eastAsia="en-US"/>
              </w:rPr>
            </w:pPr>
            <w:r w:rsidRPr="00F82275">
              <w:t>Ind</w:t>
            </w:r>
          </w:p>
        </w:tc>
        <w:tc>
          <w:tcPr>
            <w:tcW w:w="3112" w:type="dxa"/>
          </w:tcPr>
          <w:p w:rsidR="005D0A59" w:rsidRDefault="005D0A59" w:rsidP="00590E63">
            <w:pPr>
              <w:pStyle w:val="U-TabGro"/>
              <w:rPr>
                <w:lang w:val="en-US" w:eastAsia="en-US"/>
              </w:rPr>
            </w:pPr>
            <w:r w:rsidRPr="00F82275">
              <w:t>Indifferent</w:t>
            </w:r>
          </w:p>
        </w:tc>
      </w:tr>
      <w:tr w:rsidR="005D0A59" w:rsidRPr="007D44FC" w:rsidTr="00590E63">
        <w:tc>
          <w:tcPr>
            <w:tcW w:w="1129" w:type="dxa"/>
          </w:tcPr>
          <w:p w:rsidR="005D0A59" w:rsidRDefault="005D0A59" w:rsidP="00590E63">
            <w:pPr>
              <w:pStyle w:val="U-TabGro"/>
              <w:rPr>
                <w:lang w:val="en-US" w:eastAsia="en-US"/>
              </w:rPr>
            </w:pPr>
            <w:r w:rsidRPr="00F82275">
              <w:t>41</w:t>
            </w:r>
          </w:p>
        </w:tc>
        <w:tc>
          <w:tcPr>
            <w:tcW w:w="3117" w:type="dxa"/>
          </w:tcPr>
          <w:p w:rsidR="005D0A59" w:rsidRDefault="005D0A59" w:rsidP="00590E63">
            <w:pPr>
              <w:pStyle w:val="U-TabGro"/>
              <w:rPr>
                <w:lang w:val="en-US" w:eastAsia="en-US"/>
              </w:rPr>
            </w:pPr>
            <w:r w:rsidRPr="002A734A">
              <w:rPr>
                <w:lang w:val="en-US"/>
              </w:rPr>
              <w:t>Hitno za seču, vrlo lošeg kvaliteta</w:t>
            </w:r>
          </w:p>
        </w:tc>
        <w:tc>
          <w:tcPr>
            <w:tcW w:w="1136" w:type="dxa"/>
          </w:tcPr>
          <w:p w:rsidR="005D0A59" w:rsidRDefault="005D0A59" w:rsidP="00590E63">
            <w:pPr>
              <w:pStyle w:val="U-TabGro"/>
              <w:rPr>
                <w:lang w:val="en-US" w:eastAsia="en-US"/>
              </w:rPr>
            </w:pPr>
            <w:r w:rsidRPr="00F82275">
              <w:t>Za seču</w:t>
            </w:r>
          </w:p>
        </w:tc>
        <w:tc>
          <w:tcPr>
            <w:tcW w:w="3112" w:type="dxa"/>
          </w:tcPr>
          <w:p w:rsidR="005D0A59" w:rsidRDefault="005D0A59" w:rsidP="00590E63">
            <w:pPr>
              <w:pStyle w:val="U-TabGro"/>
              <w:rPr>
                <w:lang w:val="en-US" w:eastAsia="en-US"/>
              </w:rPr>
            </w:pPr>
            <w:r w:rsidRPr="002A734A">
              <w:rPr>
                <w:lang w:val="en-US"/>
              </w:rPr>
              <w:t>Urgent cut - Very bad quality</w:t>
            </w:r>
          </w:p>
        </w:tc>
      </w:tr>
      <w:tr w:rsidR="005D0A59" w:rsidTr="00590E63">
        <w:tc>
          <w:tcPr>
            <w:tcW w:w="1129" w:type="dxa"/>
          </w:tcPr>
          <w:p w:rsidR="005D0A59" w:rsidRDefault="005D0A59" w:rsidP="00590E63">
            <w:pPr>
              <w:pStyle w:val="U-TabGro"/>
              <w:rPr>
                <w:lang w:val="en-US" w:eastAsia="en-US"/>
              </w:rPr>
            </w:pPr>
            <w:r w:rsidRPr="00F82275">
              <w:t>51</w:t>
            </w:r>
          </w:p>
        </w:tc>
        <w:tc>
          <w:tcPr>
            <w:tcW w:w="3117" w:type="dxa"/>
          </w:tcPr>
          <w:p w:rsidR="005D0A59" w:rsidRDefault="005D0A59" w:rsidP="00590E63">
            <w:pPr>
              <w:pStyle w:val="U-TabGro"/>
              <w:rPr>
                <w:lang w:val="en-US" w:eastAsia="en-US"/>
              </w:rPr>
            </w:pPr>
            <w:r w:rsidRPr="00F82275">
              <w:t>Zrelo, seča obnavljanja</w:t>
            </w:r>
          </w:p>
        </w:tc>
        <w:tc>
          <w:tcPr>
            <w:tcW w:w="1136" w:type="dxa"/>
          </w:tcPr>
          <w:p w:rsidR="005D0A59" w:rsidRDefault="005D0A59" w:rsidP="00590E63">
            <w:pPr>
              <w:pStyle w:val="U-TabGro"/>
              <w:rPr>
                <w:lang w:val="en-US" w:eastAsia="en-US"/>
              </w:rPr>
            </w:pPr>
            <w:r w:rsidRPr="00F82275">
              <w:t>Zrelo</w:t>
            </w:r>
          </w:p>
        </w:tc>
        <w:tc>
          <w:tcPr>
            <w:tcW w:w="3112" w:type="dxa"/>
          </w:tcPr>
          <w:p w:rsidR="005D0A59" w:rsidRDefault="005D0A59" w:rsidP="00590E63">
            <w:pPr>
              <w:pStyle w:val="U-TabGro"/>
              <w:rPr>
                <w:lang w:val="en-US" w:eastAsia="en-US"/>
              </w:rPr>
            </w:pPr>
            <w:r w:rsidRPr="00F82275">
              <w:t>Mature - Regeneration cut</w:t>
            </w:r>
          </w:p>
        </w:tc>
      </w:tr>
    </w:tbl>
    <w:p w:rsidR="005D0A59" w:rsidRDefault="005D0A59" w:rsidP="005D0A59">
      <w:pPr>
        <w:rPr>
          <w:lang w:val="en-US" w:eastAsia="en-US"/>
        </w:rPr>
      </w:pPr>
    </w:p>
    <w:p w:rsidR="00FF3CF2" w:rsidRDefault="00FF3CF2" w:rsidP="00FF3CF2">
      <w:pPr>
        <w:pStyle w:val="ListParagraph"/>
        <w:ind w:left="1440" w:hanging="360"/>
        <w:rPr>
          <w:color w:val="17365D"/>
          <w:lang w:val="en-US"/>
        </w:rPr>
      </w:pPr>
    </w:p>
    <w:p w:rsidR="00FF3CF2" w:rsidRDefault="00FF3CF2" w:rsidP="00FF3CF2">
      <w:pPr>
        <w:pStyle w:val="ListParagraph"/>
        <w:ind w:left="1440" w:hanging="360"/>
        <w:rPr>
          <w:color w:val="17365D"/>
          <w:lang w:val="en-US"/>
        </w:rPr>
      </w:pPr>
    </w:p>
    <w:p w:rsidR="0007326C" w:rsidRDefault="0007326C" w:rsidP="00FF3CF2">
      <w:pPr>
        <w:pStyle w:val="ListParagraph"/>
        <w:ind w:left="1440" w:hanging="360"/>
        <w:rPr>
          <w:color w:val="17365D"/>
          <w:lang w:val="en-US"/>
        </w:rPr>
      </w:pPr>
    </w:p>
    <w:p w:rsidR="0007326C" w:rsidRDefault="0007326C" w:rsidP="00FF3CF2">
      <w:pPr>
        <w:pStyle w:val="ListParagraph"/>
        <w:ind w:left="1440" w:hanging="360"/>
        <w:rPr>
          <w:color w:val="17365D"/>
          <w:lang w:val="en-US"/>
        </w:rPr>
      </w:pPr>
    </w:p>
    <w:p w:rsidR="0007326C" w:rsidRPr="00C85D0F" w:rsidRDefault="0007326C" w:rsidP="00FF3CF2">
      <w:pPr>
        <w:pStyle w:val="ListParagraph"/>
        <w:ind w:left="1440" w:hanging="360"/>
        <w:rPr>
          <w:color w:val="17365D"/>
          <w:lang w:val="en-US"/>
        </w:rPr>
      </w:pPr>
    </w:p>
    <w:p w:rsidR="00FF3CF2" w:rsidRPr="0011398F" w:rsidRDefault="00FF3CF2" w:rsidP="0007326C">
      <w:pPr>
        <w:pStyle w:val="Heading1"/>
      </w:pPr>
      <w:r w:rsidRPr="0011398F">
        <w:lastRenderedPageBreak/>
        <w:t xml:space="preserve">Primerne </w:t>
      </w:r>
      <w:r w:rsidRPr="0007326C">
        <w:t>površine</w:t>
      </w:r>
      <w:r w:rsidRPr="0011398F">
        <w:t xml:space="preserve"> za praćenje rasta i prirasta </w:t>
      </w:r>
    </w:p>
    <w:p w:rsidR="00FF3CF2" w:rsidRPr="00032F70" w:rsidRDefault="00FF3CF2" w:rsidP="00FF3CF2">
      <w:r w:rsidRPr="00032F70">
        <w:t>One se uspostavljaju tokom inventure koristeći mrežu detaljnih primernih površina na način kako je opisano u prethodnim poglavljima i postojećoj metodologiji prikupljanja podataka.</w:t>
      </w:r>
    </w:p>
    <w:p w:rsidR="00FF3CF2" w:rsidRPr="00032F70" w:rsidRDefault="00FF3CF2" w:rsidP="00FF3CF2">
      <w:r w:rsidRPr="00032F70">
        <w:t>Ove primerne površine su uvek postavljene kao:</w:t>
      </w:r>
    </w:p>
    <w:p w:rsidR="00FF3CF2" w:rsidRPr="00032F70" w:rsidRDefault="00FF3CF2" w:rsidP="005D0A59">
      <w:pPr>
        <w:pStyle w:val="U-Aufzhlung1Ordnung"/>
      </w:pPr>
      <w:r w:rsidRPr="00032F70">
        <w:t>Primerne površine u obliku kruga sa konstantnim prečnikom (kako je definisano za sastojinsku inventuru)</w:t>
      </w:r>
    </w:p>
    <w:p w:rsidR="00FF3CF2" w:rsidRPr="00032F70" w:rsidRDefault="00FF3CF2" w:rsidP="005D0A59">
      <w:pPr>
        <w:pStyle w:val="U-Aufzhlung1Ordnung"/>
      </w:pPr>
      <w:r w:rsidRPr="00032F70">
        <w:t>Primerne površine u obliku koncentričnih krugova (ako je definisano za sastojinsku inventuru)</w:t>
      </w:r>
    </w:p>
    <w:p w:rsidR="00FF3CF2" w:rsidRPr="00032F70" w:rsidRDefault="00FF3CF2" w:rsidP="005D0A59">
      <w:pPr>
        <w:pStyle w:val="U-Aufzhlung1Ordnung"/>
      </w:pPr>
      <w:r w:rsidRPr="00032F70">
        <w:t>Primerne površine pr</w:t>
      </w:r>
      <w:r w:rsidRPr="005D0A59">
        <w:t>a</w:t>
      </w:r>
      <w:r w:rsidRPr="00032F70">
        <w:t>vougaonog oblika (ako je definisano za sastojinsku inventuru)</w:t>
      </w:r>
    </w:p>
    <w:p w:rsidR="00FF3CF2" w:rsidRPr="00032F70" w:rsidRDefault="00FF3CF2" w:rsidP="00FF3CF2">
      <w:bookmarkStart w:id="4" w:name="_Toc104184340"/>
      <w:bookmarkStart w:id="5" w:name="_Toc104189975"/>
    </w:p>
    <w:p w:rsidR="00FF3CF2" w:rsidRPr="00032F70" w:rsidRDefault="00FF3CF2" w:rsidP="00FF3CF2">
      <w:pPr>
        <w:rPr>
          <w:lang w:val="en-US"/>
        </w:rPr>
      </w:pPr>
      <w:r w:rsidRPr="00032F70">
        <w:rPr>
          <w:lang w:val="en-US"/>
        </w:rPr>
        <w:t>Broj primernih površina</w:t>
      </w:r>
    </w:p>
    <w:p w:rsidR="00FF3CF2" w:rsidRPr="00032F70" w:rsidRDefault="00FF3CF2" w:rsidP="005D0A59">
      <w:pPr>
        <w:pStyle w:val="U-Aufzhlung1Ordnung"/>
        <w:rPr>
          <w:lang w:val="en-US"/>
        </w:rPr>
      </w:pPr>
      <w:r w:rsidRPr="00032F70">
        <w:rPr>
          <w:lang w:val="en-US"/>
        </w:rPr>
        <w:t>Broj primernih površina na kojima se vrši obzervacija iznosi 50% detaljnih primernih površina. U slučaju da broj primernih površina nije ceo, broj primernih površina na kojima se vrši obzervacija se zaokružuje.</w:t>
      </w:r>
    </w:p>
    <w:p w:rsidR="00FF3CF2" w:rsidRPr="00032F70" w:rsidRDefault="00FF3CF2" w:rsidP="005D0A59">
      <w:pPr>
        <w:pStyle w:val="U-Aufzhlung1Ordnung"/>
        <w:rPr>
          <w:lang w:val="en-US"/>
        </w:rPr>
      </w:pPr>
      <w:r w:rsidRPr="00032F70">
        <w:rPr>
          <w:lang w:val="en-US"/>
        </w:rPr>
        <w:t xml:space="preserve">Primer: 7 detaljnih primernih površina/2 = 3,5 </w:t>
      </w:r>
      <w:r w:rsidRPr="00032F70">
        <w:rPr>
          <w:lang w:val="en-US"/>
        </w:rPr>
        <w:br/>
        <w:t>=&gt; Broj površina na kojima se vrši obzervacija = 4</w:t>
      </w:r>
    </w:p>
    <w:p w:rsidR="00FF3CF2" w:rsidRPr="00C85D0F" w:rsidRDefault="00FF3CF2" w:rsidP="00FF3CF2">
      <w:pPr>
        <w:pStyle w:val="ListParagraph"/>
        <w:ind w:left="720" w:firstLine="0"/>
        <w:rPr>
          <w:color w:val="17365D"/>
          <w:lang w:val="en-US"/>
        </w:rPr>
      </w:pPr>
    </w:p>
    <w:bookmarkEnd w:id="4"/>
    <w:bookmarkEnd w:id="5"/>
    <w:p w:rsidR="00FF3CF2" w:rsidRPr="00032F70" w:rsidRDefault="00FF3CF2" w:rsidP="00FF3CF2">
      <w:pPr>
        <w:pStyle w:val="Heading2"/>
        <w:spacing w:before="120"/>
        <w:ind w:left="576" w:hanging="576"/>
        <w:rPr>
          <w:color w:val="auto"/>
          <w:lang w:val="en-US"/>
        </w:rPr>
      </w:pPr>
      <w:r w:rsidRPr="00032F70">
        <w:rPr>
          <w:color w:val="auto"/>
          <w:lang w:val="en-US"/>
        </w:rPr>
        <w:t>Obeležavanje primernih površina na terenu</w:t>
      </w:r>
    </w:p>
    <w:p w:rsidR="00FF3CF2" w:rsidRPr="00032F70" w:rsidRDefault="00FF3CF2" w:rsidP="005D0A59">
      <w:pPr>
        <w:pStyle w:val="U-Aufzhlung1Ordnung"/>
        <w:rPr>
          <w:lang w:val="en-US"/>
        </w:rPr>
      </w:pPr>
      <w:r w:rsidRPr="00032F70">
        <w:rPr>
          <w:lang w:val="en-US"/>
        </w:rPr>
        <w:t>Za razliku od stalnih primernih površina, za sastojinsku inventuru primerne površine su označene kao najefikasniji način za redovno ponovno merenje tokom naredne PGŠ inventure.</w:t>
      </w:r>
    </w:p>
    <w:p w:rsidR="00FF3CF2" w:rsidRPr="00032F70" w:rsidRDefault="00FF3CF2" w:rsidP="005D0A59">
      <w:pPr>
        <w:pStyle w:val="U-Aufzhlung1Ordnung"/>
        <w:rPr>
          <w:lang w:val="en-GB"/>
        </w:rPr>
      </w:pPr>
      <w:r w:rsidRPr="00032F70">
        <w:rPr>
          <w:lang w:val="en-GB"/>
        </w:rPr>
        <w:t>Centralna tačka je trajno obeležena metalnom šipkom utisnutom duboko u zemlju (vrh metalne šipke treba da bude u ravni sa površinom zemlje). Kao takav, on ostaje kao trajno obeležje  (referentna tačka) mreže klastera na celom području Republike Srbije. Ostale tri uzorka primerne površine označene su drvenim kočićima u centru.</w:t>
      </w:r>
    </w:p>
    <w:p w:rsidR="00FF3CF2" w:rsidRPr="00032F70" w:rsidRDefault="00FF3CF2" w:rsidP="005D0A59">
      <w:pPr>
        <w:pStyle w:val="U-Aufzhlung1Ordnung"/>
        <w:rPr>
          <w:lang w:val="en-US"/>
        </w:rPr>
      </w:pPr>
      <w:r w:rsidRPr="00032F70">
        <w:rPr>
          <w:lang w:val="en-US"/>
        </w:rPr>
        <w:t>Ako nije moguće utisnuti drveni kočić u zemlju zbog stena i sl, označavanje centra primerne površine može biti prebačeno na najbližu moguću lokaciju (maksimalno udaljenu 9.99 m). Ako centar primerne površine pada na nepokretne stene ili podlogu, centar primerne površine tada treba označiti crvenom bojom. Ako je obeležavanje centra primerne površine pomereno dalje od stvarnog centra, udaljenost i azimut od pravog centra do aluminijumskog kočića treba  evidentirati na obrascu.</w:t>
      </w:r>
    </w:p>
    <w:p w:rsidR="00FF3CF2" w:rsidRDefault="00FF3CF2" w:rsidP="005D0A59">
      <w:pPr>
        <w:rPr>
          <w:lang w:val="en-US"/>
        </w:rPr>
      </w:pPr>
    </w:p>
    <w:p w:rsidR="0007326C" w:rsidRDefault="0007326C" w:rsidP="005D0A59">
      <w:pPr>
        <w:rPr>
          <w:lang w:val="en-US"/>
        </w:rPr>
      </w:pPr>
    </w:p>
    <w:p w:rsidR="0007326C" w:rsidRDefault="0007326C" w:rsidP="005D0A59">
      <w:pPr>
        <w:rPr>
          <w:lang w:val="en-US"/>
        </w:rPr>
      </w:pPr>
    </w:p>
    <w:p w:rsidR="0007326C" w:rsidRDefault="0007326C" w:rsidP="005D0A59">
      <w:pPr>
        <w:rPr>
          <w:lang w:val="en-US"/>
        </w:rPr>
      </w:pPr>
    </w:p>
    <w:p w:rsidR="0007326C" w:rsidRDefault="0007326C" w:rsidP="005D0A59">
      <w:pPr>
        <w:rPr>
          <w:lang w:val="en-US"/>
        </w:rPr>
      </w:pPr>
    </w:p>
    <w:p w:rsidR="0007326C" w:rsidRDefault="0007326C" w:rsidP="005D0A59">
      <w:pPr>
        <w:rPr>
          <w:lang w:val="en-US"/>
        </w:rPr>
      </w:pPr>
    </w:p>
    <w:p w:rsidR="0007326C" w:rsidRDefault="0007326C" w:rsidP="005D0A59">
      <w:pPr>
        <w:rPr>
          <w:lang w:val="en-US"/>
        </w:rPr>
      </w:pPr>
    </w:p>
    <w:p w:rsidR="0007326C" w:rsidRPr="00C85D0F" w:rsidRDefault="0007326C" w:rsidP="005D0A59">
      <w:pPr>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FF3CF2" w:rsidRPr="00EC75B7" w:rsidTr="005D0A59">
        <w:tc>
          <w:tcPr>
            <w:tcW w:w="8363" w:type="dxa"/>
          </w:tcPr>
          <w:p w:rsidR="00FF3CF2" w:rsidRPr="00EC75B7" w:rsidRDefault="00FF3CF2" w:rsidP="00590E63">
            <w:pPr>
              <w:ind w:left="1298"/>
              <w:rPr>
                <w:rFonts w:ascii="Times New Roman" w:eastAsia="Times New Roman" w:hAnsi="Times New Roman"/>
                <w:sz w:val="20"/>
                <w:szCs w:val="24"/>
                <w:lang w:val="en-US"/>
              </w:rPr>
            </w:pPr>
          </w:p>
          <w:p w:rsidR="00FF3CF2" w:rsidRPr="00EC75B7" w:rsidRDefault="00B56769" w:rsidP="00590E63">
            <w:pPr>
              <w:ind w:left="1298"/>
              <w:rPr>
                <w:lang w:val="en-US"/>
              </w:rPr>
            </w:pPr>
            <w:r>
              <w:rPr>
                <w:noProof/>
                <w:lang w:val="en-US" w:eastAsia="en-US"/>
              </w:rPr>
              <w:lastRenderedPageBreak/>
              <w:pict>
                <v:shapetype id="_x0000_t202" coordsize="21600,21600" o:spt="202" path="m,l,21600r21600,l21600,xe">
                  <v:stroke joinstyle="miter"/>
                  <v:path gradientshapeok="t" o:connecttype="rect"/>
                </v:shapetype>
                <v:shape id="Textfeld 106" o:spid="_x0000_s1026" type="#_x0000_t202" style="position:absolute;left:0;text-align:left;margin-left:239.5pt;margin-top:56.95pt;width:90pt;height:59.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" stroked="f">
                  <v:textbox>
                    <w:txbxContent>
                      <w:p w:rsidR="000F0BA6" w:rsidRPr="00386171" w:rsidRDefault="000F0BA6" w:rsidP="00FF3CF2">
                        <w:pPr>
                          <w:spacing w:after="0" w:line="240" w:lineRule="auto"/>
                          <w:jc w:val="left"/>
                          <w:rPr>
                            <w:color w:val="17365D"/>
                            <w:sz w:val="18"/>
                            <w:lang w:val="en-GB"/>
                          </w:rPr>
                        </w:pPr>
                        <w:r w:rsidRPr="00386171">
                          <w:rPr>
                            <w:color w:val="17365D"/>
                            <w:sz w:val="18"/>
                            <w:lang w:val="en-GB"/>
                          </w:rPr>
                          <w:t>Označavanje bojom kako bi se označio pravac centra primerne površine</w:t>
                        </w:r>
                      </w:p>
                    </w:txbxContent>
                  </v:textbox>
                </v:shape>
              </w:pict>
            </w:r>
            <w:r>
              <w:rPr>
                <w:noProof/>
                <w:lang w:val="en-US" w:eastAsia="en-US"/>
              </w:rPr>
            </w:r>
            <w:r>
              <w:rPr>
                <w:noProof/>
                <w:lang w:val="en-US" w:eastAsia="en-US"/>
              </w:rPr>
              <w:pict>
                <v:group id="Gruppieren 96" o:spid="_x0000_s1027" style="width:247.6pt;height:155.9pt;mso-position-horizontal-relative:char;mso-position-vertical-relative:line" coordorigin="3414,1547" coordsize="5280,3118">
                  <v:oval id="Oval 91" o:spid="_x0000_s1028" style="position:absolute;left:3894;top:1559;width:216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oval id="Oval 92" o:spid="_x0000_s1029" style="position:absolute;left:4854;top:2447;width:240;height: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oval id="Oval 93" o:spid="_x0000_s1030" style="position:absolute;left:6534;top:1815;width:240;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oval id="Oval 94" o:spid="_x0000_s1031" style="position:absolute;left:3774;top:4395;width:271;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p7s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e7EAAAA3AAAAA8AAAAAAAAAAAAAAAAAmAIAAGRycy9k&#10;b3ducmV2LnhtbFBLBQYAAAAABAAEAPUAAACJAwAAAAA=&#10;"/>
                  <v:oval id="Oval 95" o:spid="_x0000_s1032" style="position:absolute;left:3414;top:1559;width:240;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MdcEA&#10;AADcAAAADwAAAGRycy9kb3ducmV2LnhtbERPTWvCQBC9C/6HZQq96SYGpaSuIkrBHjw0be9DdkyC&#10;2dmQHWP8925B6G0e73PW29G1aqA+NJ4NpPMEFHHpbcOVgZ/vj9kbqCDIFlvPZOBOAbab6WSNufU3&#10;/qKhkErFEA45GqhFulzrUNbkMMx9Rxy5s+8dSoR9pW2PtxjuWr1IkpV22HBsqLGjfU3lpbg6A4dq&#10;V6wGnckyOx+Osrz8nj6z1JjXl3H3DkpolH/x0320cX6S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tzHXBAAAA3AAAAA8AAAAAAAAAAAAAAAAAmAIAAGRycy9kb3du&#10;cmV2LnhtbFBLBQYAAAAABAAEAPUAAACGAwAAAAA=&#10;"/>
                  <v:line id="Line 96" o:spid="_x0000_s1033" style="position:absolute;flip:y;visibility:visible" from="5094,1986" to="6534,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u2X78AAADcAAAADwAAAGRycy9kb3ducmV2LnhtbERPTYvCMBC9C/sfwix409SCIl2jiOiy&#10;LF6s633ajGmxmZQmavffG0HwNo/3OYtVbxtxo87XjhVMxgkI4tLpmo2Cv+NuNAfhA7LGxjEp+CcP&#10;q+XHYIGZdnc+0C0PRsQQ9hkqqEJoMyl9WZFFP3YtceTOrrMYIuyM1B3eY7htZJokM2mx5thQYUub&#10;ispLfrUKiu36ZH6L09amvNffZpoXLHOlhp/9+gtEoD68xS/3j47zkxSez8QL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u2X78AAADcAAAADwAAAAAAAAAAAAAAAACh&#10;AgAAZHJzL2Rvd25yZXYueG1sUEsFBgAAAAAEAAQA+QAAAI0DAAAAAA==&#10;">
                    <v:stroke dashstyle="dash"/>
                  </v:line>
                  <v:line id="Line 97" o:spid="_x0000_s1034" style="position:absolute;flip:x;visibility:visible" from="3894,2685" to="4974,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TxMAAAADcAAAADwAAAGRycy9kb3ducmV2LnhtbERPTYvCMBC9L/gfwgje1lRFka5RRFwR&#10;8WJd79NmNi3bTEqT1frvjSB4m8f7nMWqs7W4UusrxwpGwwQEceF0xUbBz/n7cw7CB2SNtWNScCcP&#10;q2XvY4Gpdjc+0TULRsQQ9ikqKENoUil9UZJFP3QNceR+XWsxRNgaqVu8xXBby3GSzKTFimNDiQ1t&#10;Sir+sn+rIN+uL+aQX7Z2zEe9M9MsZ5kpNeh36y8QgbrwFr/cex3nJxN4PhMv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3E8TAAAAA3AAAAA8AAAAAAAAAAAAAAAAA&#10;oQIAAGRycy9kb3ducmV2LnhtbFBLBQYAAAAABAAEAPkAAACOAwAAAAA=&#10;">
                    <v:stroke dashstyle="dash"/>
                  </v:line>
                  <v:line id="Line 98" o:spid="_x0000_s1035" style="position:absolute;visibility:visible" from="3534,1727" to="4974,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WycQAAADcAAAADwAAAGRycy9kb3ducmV2LnhtbESPT4vCMBDF78J+hzAL3jRdEXG7RpEF&#10;wYN/UJc9D83YVptJTWKt394IgrcZ3pv3ezOZtaYSDTlfWlbw1U9AEGdWl5wr+DssemMQPiBrrCyT&#10;gjt5mE0/OhNMtb3xjpp9yEUMYZ+igiKEOpXSZwUZ9H1bE0ftaJ3BEFeXS+3wFsNNJQdJMpIGS46E&#10;Amv6LSg7768mcrN85S7/p3O7PK5Xiws335vDVqnuZzv/ARGoDW/z63qpY/1kCM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VbJxAAAANwAAAAPAAAAAAAAAAAA&#10;AAAAAKECAABkcnMvZG93bnJldi54bWxQSwUGAAAAAAQABAD5AAAAkgMAAAAA&#10;">
                    <v:stroke dashstyle="dash"/>
                  </v:line>
                  <v:shape id="Text Box 99" o:spid="_x0000_s1036" type="#_x0000_t202" style="position:absolute;left:6894;top:1547;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0F0BA6" w:rsidRDefault="000F0BA6" w:rsidP="00FF3CF2">
                          <w:pPr>
                            <w:rPr>
                              <w:rFonts w:ascii="Times New Roman" w:eastAsia="Times New Roman" w:hAnsi="Times New Roman"/>
                              <w:szCs w:val="24"/>
                            </w:rPr>
                          </w:pPr>
                        </w:p>
                      </w:txbxContent>
                    </v:textbox>
                  </v:shape>
                  <w10:wrap type="none"/>
                  <w10:anchorlock/>
                </v:group>
              </w:pict>
            </w:r>
          </w:p>
        </w:tc>
      </w:tr>
    </w:tbl>
    <w:p w:rsidR="00FF3CF2" w:rsidRPr="00032F70" w:rsidRDefault="003C5F4A" w:rsidP="00E77BB9">
      <w:pPr>
        <w:pStyle w:val="Caption"/>
      </w:pPr>
      <w:r>
        <w:lastRenderedPageBreak/>
        <w:t>Slika 3</w:t>
      </w:r>
      <w:r w:rsidR="00FF3CF2" w:rsidRPr="00032F70">
        <w:t>: Označavanje stalnih primernih površina</w:t>
      </w:r>
    </w:p>
    <w:p w:rsidR="00FF3CF2" w:rsidRPr="00032F70" w:rsidRDefault="00FF3CF2" w:rsidP="00FF3CF2">
      <w:pPr>
        <w:pStyle w:val="U-TabGro"/>
        <w:rPr>
          <w:color w:val="auto"/>
        </w:rPr>
      </w:pPr>
    </w:p>
    <w:p w:rsidR="00FF3CF2" w:rsidRPr="00032F70" w:rsidRDefault="00FF3CF2" w:rsidP="005D0A59">
      <w:pPr>
        <w:pStyle w:val="U-Aufzhlung1Ordnung"/>
        <w:rPr>
          <w:lang w:val="es-ES"/>
        </w:rPr>
      </w:pPr>
      <w:r w:rsidRPr="00032F70">
        <w:t xml:space="preserve">Oznaka se obeležava bojom i grebačem na najbližim stablima koji okružuju centar kruga i treba da ukažu na pravac ka centru primerne površine. </w:t>
      </w:r>
      <w:r w:rsidRPr="00032F70">
        <w:rPr>
          <w:lang w:val="es-ES"/>
        </w:rPr>
        <w:t xml:space="preserve">Oznake na stablima i panjevima treba postaviti odmah iznad tla. </w:t>
      </w:r>
    </w:p>
    <w:p w:rsidR="00FF3CF2" w:rsidRPr="00032F70" w:rsidRDefault="00FF3CF2" w:rsidP="005D0A59">
      <w:pPr>
        <w:pStyle w:val="U-Aufzhlung1Ordnung"/>
        <w:rPr>
          <w:lang w:val="es-ES"/>
        </w:rPr>
      </w:pPr>
      <w:r w:rsidRPr="00032F70">
        <w:rPr>
          <w:lang w:val="es-ES"/>
        </w:rPr>
        <w:t>Lokacija primerne površine se meri visoko preciznim GPS uredjajem koji se koristi za sastojinsku inventuru. Pozicija primerne površine se meri minimum 30 sekundi. Treba koristiti naknadnu obradu GPS podataka.</w:t>
      </w:r>
    </w:p>
    <w:p w:rsidR="00FF3CF2" w:rsidRPr="005F1175" w:rsidRDefault="00FF3CF2" w:rsidP="00FF3CF2">
      <w:pPr>
        <w:rPr>
          <w:lang w:val="es-ES"/>
        </w:rPr>
      </w:pPr>
    </w:p>
    <w:p w:rsidR="00FF3CF2" w:rsidRPr="005F1175" w:rsidRDefault="00FF3CF2" w:rsidP="00FF3CF2">
      <w:pPr>
        <w:pStyle w:val="U-Aufzhlung1Ordnung"/>
        <w:numPr>
          <w:ilvl w:val="0"/>
          <w:numId w:val="0"/>
        </w:numPr>
        <w:ind w:left="425"/>
        <w:rPr>
          <w:color w:val="17365D"/>
          <w:lang w:val="es-ES"/>
        </w:rPr>
      </w:pPr>
    </w:p>
    <w:p w:rsidR="00FF3CF2" w:rsidRPr="00032F70" w:rsidRDefault="00FF3CF2" w:rsidP="00FF3CF2">
      <w:pPr>
        <w:pStyle w:val="Heading2"/>
        <w:spacing w:before="120"/>
        <w:ind w:left="576" w:hanging="576"/>
        <w:rPr>
          <w:color w:val="auto"/>
          <w:lang w:val="es-ES"/>
        </w:rPr>
      </w:pPr>
      <w:r w:rsidRPr="00032F70">
        <w:rPr>
          <w:color w:val="auto"/>
          <w:lang w:val="es-ES"/>
        </w:rPr>
        <w:t>Atributi za lociranje stabla na krugu</w:t>
      </w:r>
    </w:p>
    <w:p w:rsidR="00FF3CF2" w:rsidRPr="00032F70" w:rsidRDefault="00FF3CF2" w:rsidP="00FF3CF2">
      <w:pPr>
        <w:pStyle w:val="Heading3"/>
        <w:rPr>
          <w:lang w:val="en-GB"/>
        </w:rPr>
      </w:pPr>
      <w:r w:rsidRPr="00032F70">
        <w:rPr>
          <w:lang w:val="en-GB"/>
        </w:rPr>
        <w:t>Azimut do stabla</w:t>
      </w:r>
    </w:p>
    <w:p w:rsidR="00FF3CF2" w:rsidRPr="00032F70" w:rsidRDefault="00FF3CF2" w:rsidP="005D0A59">
      <w:r w:rsidRPr="00032F70">
        <w:t xml:space="preserve">Azimut od centra primerne površine do svakog stabla treba da se meri na svim stalnim primernim površinama </w:t>
      </w:r>
    </w:p>
    <w:p w:rsidR="00FF3CF2" w:rsidRPr="00032F70" w:rsidRDefault="00FF3CF2" w:rsidP="005D0A59">
      <w:pPr>
        <w:rPr>
          <w:lang w:val="en-GB"/>
        </w:rPr>
      </w:pPr>
      <w:r w:rsidRPr="00032F70">
        <w:rPr>
          <w:lang w:val="en-GB"/>
        </w:rPr>
        <w:t>Ovo merenje je očitavanje na komapsu od centra primerne površine do centra stabla na prsnoj visini</w:t>
      </w:r>
    </w:p>
    <w:p w:rsidR="00FF3CF2" w:rsidRPr="00032F70" w:rsidRDefault="00FF3CF2" w:rsidP="00FF3CF2">
      <w:pPr>
        <w:pStyle w:val="Footer"/>
        <w:rPr>
          <w:lang w:val="en-GB"/>
        </w:rPr>
      </w:pPr>
      <w:r w:rsidRPr="00032F70">
        <w:rPr>
          <w:lang w:val="en-GB"/>
        </w:rPr>
        <w:t>Validne vrednosti: 0 do 360.</w:t>
      </w:r>
    </w:p>
    <w:p w:rsidR="00FF3CF2" w:rsidRPr="00032F70" w:rsidRDefault="00FF3CF2" w:rsidP="00FF3CF2">
      <w:pPr>
        <w:pStyle w:val="Footer"/>
        <w:rPr>
          <w:lang w:val="en-GB"/>
        </w:rPr>
      </w:pPr>
    </w:p>
    <w:p w:rsidR="00FF3CF2" w:rsidRPr="00ED0F4C" w:rsidRDefault="00FF3CF2" w:rsidP="005D0A59">
      <w:pPr>
        <w:pStyle w:val="Heading3"/>
        <w:rPr>
          <w:lang w:val="en-GB"/>
        </w:rPr>
      </w:pPr>
      <w:r w:rsidRPr="00ED0F4C">
        <w:rPr>
          <w:lang w:val="en-GB"/>
        </w:rPr>
        <w:t>Udaljenost do stabla</w:t>
      </w:r>
    </w:p>
    <w:p w:rsidR="00FF3CF2" w:rsidRPr="00032F70" w:rsidRDefault="00FF3CF2" w:rsidP="005D0A59">
      <w:pPr>
        <w:rPr>
          <w:lang w:val="es-ES"/>
        </w:rPr>
      </w:pPr>
      <w:r w:rsidRPr="00032F70">
        <w:rPr>
          <w:lang w:val="es-ES"/>
        </w:rPr>
        <w:t>Udaljenost do svakog stabla treba da se meri na svim stablima koja se mere.</w:t>
      </w:r>
    </w:p>
    <w:p w:rsidR="00FF3CF2" w:rsidRPr="005D0A59" w:rsidRDefault="00FF3CF2" w:rsidP="005D0A59">
      <w:pPr>
        <w:rPr>
          <w:lang w:val="es-ES"/>
        </w:rPr>
      </w:pPr>
      <w:r w:rsidRPr="00032F70">
        <w:rPr>
          <w:lang w:val="es-ES"/>
        </w:rPr>
        <w:t xml:space="preserve">Udaljenost centra primerne površine do centra stabla na prsnoj visini treba vertex ili Vertexom III i udaljenost zabeležiti u metrima (m). </w:t>
      </w:r>
      <w:r w:rsidRPr="005D0A59">
        <w:rPr>
          <w:lang w:val="es-ES"/>
        </w:rPr>
        <w:t>Primer distanca do stabla 7,4 m</w:t>
      </w:r>
    </w:p>
    <w:p w:rsidR="00FF3CF2" w:rsidRPr="00C85D0F" w:rsidRDefault="00B56769" w:rsidP="005D0A59">
      <w:pPr>
        <w:pStyle w:val="Footer"/>
        <w:rPr>
          <w:color w:val="17365D"/>
          <w:lang w:val="en-GB"/>
        </w:rPr>
      </w:pPr>
      <w:r>
        <w:rPr>
          <w:noProof/>
          <w:lang w:val="en-US" w:eastAsia="en-US"/>
        </w:rPr>
      </w:r>
      <w:r>
        <w:rPr>
          <w:noProof/>
          <w:lang w:val="en-US" w:eastAsia="en-US"/>
        </w:rPr>
        <w:pict>
          <v:group id="Zeichenbereich 95" o:spid="_x0000_s1037" editas="canvas" style="width:425.15pt;height:123.2pt;mso-position-horizontal-relative:char;mso-position-vertical-relative:line" coordsize="53991,15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3991;height:15646;visibility:visible">
              <v:fill o:detectmouseclick="t"/>
              <v:path o:connecttype="none"/>
            </v:shape>
            <v:rect id="Rectangle 53" o:spid="_x0000_s1039" style="position:absolute;left:2375;top:870;width:819;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0F0BA6" w:rsidRDefault="000F0BA6" w:rsidP="00FF3CF2"/>
                </w:txbxContent>
              </v:textbox>
            </v:rect>
            <v:rect id="Rectangle 54" o:spid="_x0000_s1040" style="position:absolute;left:2381;top:3473;width:819;height:22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0F0BA6" w:rsidRDefault="000F0BA6" w:rsidP="00FF3CF2"/>
                </w:txbxContent>
              </v:textbox>
            </v:rect>
            <v:rect id="Rectangle 55" o:spid="_x0000_s1041" style="position:absolute;left:2381;top:5950;width:819;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0F0BA6" w:rsidRDefault="000F0BA6" w:rsidP="00FF3CF2"/>
                </w:txbxContent>
              </v:textbox>
            </v:rect>
            <v:rect id="Rectangle 56" o:spid="_x0000_s1042" style="position:absolute;left:2381;top:8553;width:819;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0F0BA6" w:rsidRDefault="000F0BA6" w:rsidP="00FF3CF2"/>
                </w:txbxContent>
              </v:textbox>
            </v:rect>
            <v:rect id="Rectangle 57" o:spid="_x0000_s1043" style="position:absolute;left:2381;top:11157;width:819;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F0BA6" w:rsidRDefault="000F0BA6" w:rsidP="00FF3CF2"/>
                </w:txbxContent>
              </v:textbox>
            </v:rect>
            <v:rect id="Rectangle 58" o:spid="_x0000_s1044" style="position:absolute;left:1692;width:6;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59" o:spid="_x0000_s1045" style="position:absolute;left:1692;width:6;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60" o:spid="_x0000_s1046" style="position:absolute;left:1692;width:5229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61" o:spid="_x0000_s1047" style="position:absolute;left:53984;width:7;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62" o:spid="_x0000_s1048" style="position:absolute;left:53984;width:7;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3" o:spid="_x0000_s1049" style="position:absolute;left:1692;width:6;height:13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4" o:spid="_x0000_s1050" style="position:absolute;left:1692;top:13392;width:6;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5" o:spid="_x0000_s1051" style="position:absolute;left:1692;top:13392;width:6;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66" o:spid="_x0000_s1052" style="position:absolute;left:1692;top:13392;width:52292;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67" o:spid="_x0000_s1053" style="position:absolute;left:53984;width:7;height:13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68" o:spid="_x0000_s1054" style="position:absolute;left:53984;top:13392;width:7;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69" o:spid="_x0000_s1055" style="position:absolute;left:53984;top:13392;width:7;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70" o:spid="_x0000_s1056" style="position:absolute;left:2381;top:13392;width:819;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0F0BA6" w:rsidRDefault="000F0BA6" w:rsidP="00FF3CF2"/>
                </w:txbxContent>
              </v:textbox>
            </v:rect>
            <v:rect id="Rectangle 71" o:spid="_x0000_s1057" style="position:absolute;left:28356;top:622;width:6635;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rect id="Rectangle 72" o:spid="_x0000_s1058" style="position:absolute;left:28356;top:622;width:6635;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jV8YA&#10;AADbAAAADwAAAGRycy9kb3ducmV2LnhtbESPQWvCQBSE74L/YXlCL9Js2oNp06wi0pIoeDAVobdH&#10;9jUJzb4N2a2m/74rCB6HmfmGyVaj6cSZBtdaVvAUxSCIK6tbrhUcPz8eX0A4j6yxs0wK/sjBajmd&#10;ZJhqe+EDnUtfiwBhl6KCxvs+ldJVDRl0ke2Jg/dtB4M+yKGWesBLgJtOPsfxQhpsOSw02NOmoeqn&#10;/DUK9sk+Kfr57v1k8nxRjK96i19eqYfZuH4D4Wn09/CtXWgFSQL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qjV8YAAADbAAAADwAAAAAAAAAAAAAAAACYAgAAZHJz&#10;L2Rvd25yZXYueG1sUEsFBgAAAAAEAAQA9QAAAIsDAAAAAA==&#10;" filled="f" strokeweight=".9pt"/>
            <v:rect id="Rectangle 73" o:spid="_x0000_s1059" style="position:absolute;left:29156;top:1117;width:4857;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0F0BA6" w:rsidRPr="00C755AA" w:rsidRDefault="000F0BA6" w:rsidP="00FF3CF2">
                    <w:r>
                      <w:rPr>
                        <w:rFonts w:cs="Calibri"/>
                        <w:color w:val="000000"/>
                      </w:rPr>
                      <w:t>Distanca</w:t>
                    </w:r>
                  </w:p>
                </w:txbxContent>
              </v:textbox>
            </v:rect>
            <v:rect id="Rectangle 74" o:spid="_x0000_s1060" style="position:absolute;left:33615;top:1118;width:819;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0F0BA6" w:rsidRDefault="000F0BA6" w:rsidP="00FF3CF2"/>
                </w:txbxContent>
              </v:textbox>
            </v:rect>
            <v:rect id="Rectangle 75" o:spid="_x0000_s1061" style="position:absolute;left:3521;top:2851;width:744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76" o:spid="_x0000_s1062" style="position:absolute;left:3521;top:2851;width:9239;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un8YA&#10;AADbAAAADwAAAGRycy9kb3ducmV2LnhtbESPQWvCQBSE74X+h+UVeim60UMSo6sUUUwLOVSl0Nsj&#10;+0xCs29Ddmviv3cLhR6HmfmGWW1G04or9a6xrGA2jUAQl1Y3XCk4n/aTFITzyBpby6TgRg4268eH&#10;FWbaDvxB16OvRICwy1BB7X2XSenKmgy6qe2Ig3exvUEfZF9J3eMQ4KaV8yiKpcGGw0KNHW1rKr+P&#10;P0ZBkRRJ3r287z7N4RDn40K/4ZdX6vlpfF2C8DT6//BfO9cK0hn8fg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run8YAAADbAAAADwAAAAAAAAAAAAAAAACYAgAAZHJz&#10;L2Rvd25yZXYueG1sUEsFBgAAAAAEAAQA9QAAAIsDAAAAAA==&#10;" filled="f" strokeweight=".9pt"/>
            <v:rect id="Rectangle 77" o:spid="_x0000_s1063" style="position:absolute;left:4435;top:3346;width:9163;height:2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0F0BA6" w:rsidRPr="00C755AA" w:rsidRDefault="000F0BA6" w:rsidP="00FF3CF2">
                    <w:r>
                      <w:rPr>
                        <w:rFonts w:cs="Calibri"/>
                        <w:color w:val="000000"/>
                      </w:rPr>
                      <w:t>Centar kruga</w:t>
                    </w:r>
                  </w:p>
                </w:txbxContent>
              </v:textbox>
            </v:rect>
            <v:rect id="Rectangle 78" o:spid="_x0000_s1064" style="position:absolute;left:10045;top:3346;width:819;height:22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0F0BA6" w:rsidRDefault="000F0BA6" w:rsidP="00FF3CF2"/>
                </w:txbxContent>
              </v:textbox>
            </v:rect>
            <v:line id="Line 79" o:spid="_x0000_s1065" style="position:absolute;visibility:visible" from="32470,4089" to="32477,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iEsQAAADbAAAADwAAAGRycy9kb3ducmV2LnhtbESPQWvCQBSE7wX/w/KE3urGUoqkrlIK&#10;UsVejHrw9sg+s6HZtzG7xsRf7wqCx2FmvmGm885WoqXGl44VjEcJCOLc6ZILBbvt4m0CwgdkjZVj&#10;UtCTh/ls8DLFVLsLb6jNQiEihH2KCkwIdSqlzw1Z9CNXE0fv6BqLIcqmkLrBS4TbSr4nyae0WHJc&#10;MFjTj6H8PztbBfJ3cTj1fv+3XXYrcz2u+7bNSqVeh933F4hAXXiGH+2lVjD5gP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uISxAAAANsAAAAPAAAAAAAAAAAA&#10;AAAAAKECAABkcnMvZG93bnJldi54bWxQSwUGAAAAAAQABAD5AAAAkgMAAAAA&#10;" strokeweight=".9pt"/>
            <v:shape id="Freeform 80" o:spid="_x0000_s1066" style="position:absolute;left:6270;top:3841;width:26543;height:4217;visibility:visible;mso-wrap-style:square;v-text-anchor:top" coordsize="418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josUA&#10;AADbAAAADwAAAGRycy9kb3ducmV2LnhtbESPT2vCQBTE70K/w/IK3nSjoITUVdqKIIgH//TQ22v2&#10;NRvNvg3ZNcZ++q4geBxm5jfMbNHZSrTU+NKxgtEwAUGcO11yoeB4WA1SED4ga6wck4IbeVjMX3oz&#10;zLS78o7afShEhLDPUIEJoc6k9Lkhi37oauLo/brGYoiyKaRu8BrhtpLjJJlKiyXHBYM1fRrKz/uL&#10;VbB1y81XuzqNxlR+n0/mY1Okfz9K9V+79zcQgbrwDD/aa60gncD9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qOixQAAANsAAAAPAAAAAAAAAAAAAAAAAJgCAABkcnMv&#10;ZG93bnJldi54bWxQSwUGAAAAAAQABAD1AAAAigMAAAAA&#10;" path="m,625l4090,39r18,39l,664,,625xm4072,r108,39l4090,117,4072,xe" fillcolor="black" strokeweight="0">
              <v:path arrowok="t" o:connecttype="custom" o:connectlocs="0,396875;2597150,24765;2608580,49530;0,421640;0,396875;2585720,0;2654300,24765;2597150,74295;2585720,0" o:connectangles="0,0,0,0,0,0,0,0,0"/>
              <o:lock v:ext="edit" verticies="t"/>
            </v:shape>
            <v:shape id="Freeform 81" o:spid="_x0000_s1067" style="position:absolute;left:30070;top:4089;width:4807;height:5207;visibility:visible;mso-wrap-style:square;v-text-anchor:top" coordsize="75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F8QA&#10;AADbAAAADwAAAGRycy9kb3ducmV2LnhtbESPS2vCQBSF94X+h+EW3NVJ0yoSHUWEQhFcGFvB3SVz&#10;TUIzd4bMNA9/fUcodHk4j4+z2gymER21vras4GWagCAurK65VPB5en9egPABWWNjmRSM5GGzfnxY&#10;YaZtz0fq8lCKOMI+QwVVCC6T0hcVGfRT64ijd7WtwRBlW0rdYh/HTSPTJJlLgzVHQoWOdhUV3/mP&#10;iZDZ+JrcZulXkR+G/eXs3RsGp9TkadguQQQawn/4r/2hFSzmcP8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xfEAAAA2wAAAA8AAAAAAAAAAAAAAAAAmAIAAGRycy9k&#10;b3ducmV2LnhtbFBLBQYAAAAABAAEAPUAAACJAwAAAAA=&#10;" path="m378,l324,,288,20r-36,l216,39,198,59,162,78,126,98r-18,19l72,156,54,176,36,215,18,254r,39l,332r,39l,410r,39l,488r18,39l18,566r18,40l54,645r18,39l108,703r18,20l162,762r36,19l216,801r36,l288,820r36,l378,820r36,l450,820r36,-19l522,801r36,-20l577,762r36,-39l649,703r18,-19l685,645r18,-39l721,566r18,-39l739,488r18,-39l757,410r,-39l739,332r,-39l721,254,703,215,685,176,667,156,649,117,613,98,577,78,558,59,522,39,486,20r-36,l414,,378,xe" stroked="f">
              <v:path arrowok="t" o:connecttype="custom" o:connectlocs="205740,0;160020,12700;125730,37465;80010,62230;45720,99060;22860,136525;11430,186055;0,235585;0,285115;11430,334645;22860,384810;45720,434340;80010,459105;125730,495935;160020,508635;205740,520700;262890,520700;308610,508635;354330,495935;389255,459105;423545,434340;446405,384810;469265,334645;480695,285115;480695,235585;469265,186055;446405,136525;423545,99060;389255,62230;354330,37465;308610,12700;262890,0" o:connectangles="0,0,0,0,0,0,0,0,0,0,0,0,0,0,0,0,0,0,0,0,0,0,0,0,0,0,0,0,0,0,0,0"/>
            </v:shape>
            <v:shape id="Freeform 82" o:spid="_x0000_s1068" style="position:absolute;left:30070;top:4089;width:4807;height:5207;visibility:visible;mso-wrap-style:square;v-text-anchor:top" coordsize="75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nrsUA&#10;AADbAAAADwAAAGRycy9kb3ducmV2LnhtbESPQWvCQBSE7wX/w/IKvdVNC01DdJUQKYjQg7YHj8/s&#10;M4nJvg3ZjYn/visIPQ4z8w2zXE+mFVfqXW1Zwds8AkFcWF1zqeD35+s1AeE8ssbWMim4kYP1ava0&#10;xFTbkfd0PfhSBAi7FBVU3neplK6oyKCb2444eGfbG/RB9qXUPY4Bblr5HkWxNFhzWKiwo7yiojkM&#10;RoHJMz59x0lTZsNpf9zuLt1HvlHq5XnKFiA8Tf4//GhvtYLkE+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CeuxQAAANsAAAAPAAAAAAAAAAAAAAAAAJgCAABkcnMv&#10;ZG93bnJldi54bWxQSwUGAAAAAAQABAD1AAAAigMAAAAA&#10;" path="m378,l324,,288,20r-36,l216,39,198,59,162,78,126,98r-18,19l72,156,54,176,36,215,18,254r,39l,332r,39l,410r,39l,488r18,39l18,566r18,40l54,645r18,39l108,703r18,20l162,762r36,19l216,801r36,l288,820r36,l378,820r36,l450,820r36,-19l522,801r36,-20l577,762r36,-39l649,703r18,-19l685,645r18,-39l721,566r18,-39l739,488r18,-39l757,410r,-39l739,332r,-39l721,254,703,215,685,176,667,156,649,117,613,98,577,78,558,59,522,39,486,20r-36,l414,,378,e" filled="f" strokeweight=".9pt">
              <v:path arrowok="t" o:connecttype="custom" o:connectlocs="205740,0;160020,12700;125730,37465;80010,62230;45720,99060;22860,136525;11430,186055;0,235585;0,285115;11430,334645;22860,384810;45720,434340;80010,459105;125730,495935;160020,508635;205740,520700;262890,520700;308610,508635;354330,495935;389255,459105;423545,434340;446405,384810;469265,334645;480695,285115;480695,235585;469265,186055;446405,136525;423545,99060;389255,62230;354330,37465;308610,12700;262890,0" o:connectangles="0,0,0,0,0,0,0,0,0,0,0,0,0,0,0,0,0,0,0,0,0,0,0,0,0,0,0,0,0,0,0,0"/>
            </v:shape>
            <v:rect id="Rectangle 83" o:spid="_x0000_s1069" style="position:absolute;left:10849;top:7937;width:6407;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rect id="Rectangle 84" o:spid="_x0000_s1070" style="position:absolute;left:10849;top:7937;width:6407;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imcQA&#10;AADbAAAADwAAAGRycy9kb3ducmV2LnhtbESPS4vCQBCE7wv+h6EFL4tO9OAjOoqIYlzw4APBW5Np&#10;k2CmJ2RGzf77HWHBY1FVX1GzRWNK8aTaFZYV9HsRCOLU6oIzBefTpjsG4TyyxtIyKfglB4t562uG&#10;sbYvPtDz6DMRIOxiVJB7X8VSujQng65nK+Lg3Wxt0AdZZ1LX+ApwU8pBFA2lwYLDQo4VrXJK78eH&#10;UbAf7UdJ9f2zvpjtdpg0E73Dq1eq026WUxCeGv8J/7cTrWA8gfe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4pnEAAAA2wAAAA8AAAAAAAAAAAAAAAAAmAIAAGRycy9k&#10;b3ducmV2LnhtbFBLBQYAAAAABAAEAPUAAACJAwAAAAA=&#10;" filled="f" strokeweight=".9pt"/>
            <v:rect id="Rectangle 85" o:spid="_x0000_s1071" style="position:absolute;left:11763;top:8432;width:4001;height:22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0F0BA6" w:rsidRPr="00C755AA" w:rsidRDefault="000F0BA6" w:rsidP="00FF3CF2">
                    <w:r>
                      <w:rPr>
                        <w:rFonts w:cs="Calibri"/>
                        <w:color w:val="000000"/>
                      </w:rPr>
                      <w:t>Azimut</w:t>
                    </w:r>
                  </w:p>
                </w:txbxContent>
              </v:textbox>
            </v:rect>
            <v:rect id="Rectangle 86" o:spid="_x0000_s1072" style="position:absolute;left:15995;top:8433;width:819;height:22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0F0BA6" w:rsidRDefault="000F0BA6" w:rsidP="00FF3CF2"/>
                </w:txbxContent>
              </v:textbox>
            </v:rect>
            <v:shape id="Freeform 87" o:spid="_x0000_s1073" style="position:absolute;left:6156;top:6324;width:23914;height:1734;visibility:visible;mso-wrap-style:square;v-text-anchor:top" coordsize="376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Tq8MA&#10;AADbAAAADwAAAGRycy9kb3ducmV2LnhtbESPQYvCMBSE74L/ITxhb5rqQbQaSxUWlrIL6u7F27N5&#10;tsXmpTSx1n+/EQSPw8w3w6yT3tSio9ZVlhVMJxEI4tzqigsFf7+f4wUI55E11pZJwYMcJJvhYI2x&#10;tnc+UHf0hQgl7GJUUHrfxFK6vCSDbmIb4uBdbGvQB9kWUrd4D+WmlrMomkuDFYeFEhvalZRfjzej&#10;YPnwWabT03a/X3aLTP981/qcK/Ux6tMVCE+9f4df9JcO3Ay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4Tq8MAAADbAAAADwAAAAAAAAAAAAAAAACYAgAAZHJzL2Rv&#10;d25yZXYueG1sUEsFBgAAAAAEAAQA9QAAAIgDAAAAAA==&#10;" path="m18,254l3676,58r,20l18,273,,273,,254r18,xm3640,r126,58l3658,117,3640,xe" fillcolor="black" strokeweight="0">
              <v:path arrowok="t" o:connecttype="custom" o:connectlocs="11430,161290;2334260,36830;2334260,36830;2334260,36830;2334260,49530;2334260,49530;11430,173355;0,173355;0,173355;0,161290;11430,161290;11430,161290;2311400,0;2391410,36830;2322830,74295;2311400,0" o:connectangles="0,0,0,0,0,0,0,0,0,0,0,0,0,0,0,0"/>
              <o:lock v:ext="edit" verticies="t"/>
            </v:shape>
            <v:shape id="Freeform 88" o:spid="_x0000_s1074" style="position:absolute;left:5013;top:7315;width:1143;height:1117;visibility:visible;mso-wrap-style:square;v-text-anchor:top" coordsize="18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xZsMA&#10;AADbAAAADwAAAGRycy9kb3ducmV2LnhtbESPQWsCMRSE74X+h/CE3mrWCqVdjSKthdZTtYLXx+aZ&#10;Xdy8bJNo1n9vBMHjMDPfMNN5b1txIh8axwpGwwIEceV0w0bB9u/r+Q1EiMgaW8ek4EwB5rPHhymW&#10;2iVe02kTjcgQDiUqqGPsSilDVZPFMHQdcfb2zluMWXojtceU4baVL0XxKi02nBdq7OijpuqwOVoF&#10;frw8ptHanNPP4TMtV/535/+NUk+DfjEBEamP9/Ct/a0VvI/h+iX/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OxZsMAAADbAAAADwAAAAAAAAAAAAAAAACYAgAAZHJzL2Rv&#10;d25yZXYueG1sUEsFBgAAAAAEAAQA9QAAAIgDAAAAAA==&#10;" path="m90,r18,l126,r18,l162,19r,20l180,58r,20l180,98r,19l162,137r,19l144,176r-18,l108,176r-18,l72,176r-18,l36,176r,-20l18,137r,-20l,117,,98,,78,18,58r,-19l36,19,36,,54,,72,,90,xe" stroked="f">
              <v:path arrowok="t" o:connecttype="custom" o:connectlocs="57150,0;68580,0;80010,0;91440,0;102870,12065;102870,24765;114300,36830;114300,49530;114300,62230;114300,74295;114300,74295;102870,86995;102870,99060;91440,111760;80010,111760;68580,111760;57150,111760;45720,111760;34290,111760;22860,111760;22860,99060;11430,86995;11430,74295;0,74295;0,62230;0,49530;11430,36830;11430,24765;22860,12065;22860,0;34290,0;45720,0;57150,0" o:connectangles="0,0,0,0,0,0,0,0,0,0,0,0,0,0,0,0,0,0,0,0,0,0,0,0,0,0,0,0,0,0,0,0,0"/>
            </v:shape>
            <v:shape id="Freeform 89" o:spid="_x0000_s1075" style="position:absolute;left:5013;top:7315;width:1143;height:1117;visibility:visible;mso-wrap-style:square;v-text-anchor:top" coordsize="18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iHsQA&#10;AADbAAAADwAAAGRycy9kb3ducmV2LnhtbESP0WrCQBRE3wv9h+UW+lLqxiKaRlcRg9S+CE39gEv2&#10;mg1m74bsmsS/7wpCH4eZOcOsNqNtRE+drx0rmE4SEMSl0zVXCk6/+/cUhA/IGhvHpOBGHjbr56cV&#10;ZtoN/EN9ESoRIewzVGBCaDMpfWnIop+4ljh6Z9dZDFF2ldQdDhFuG/mRJHNpsea4YLClnaHyUlyt&#10;gsXX1C/yfHjDeZOenDbJ9/V4Uer1ZdwuQQQaw3/40T5oBZ8zu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Yh7EAAAA2wAAAA8AAAAAAAAAAAAAAAAAmAIAAGRycy9k&#10;b3ducmV2LnhtbFBLBQYAAAAABAAEAPUAAACJAwAAAAA=&#10;" path="m90,r18,l126,r18,l162,19r,20l180,58r,20l180,98r,19l162,137r,19l144,176r-18,l108,176r-18,l72,176r-18,l36,176r,-20l18,137r,-20l,117,,98,,78,18,58r,-19l36,19,36,,54,,72,,90,e" filled="f" strokeweight=".9pt">
              <v:path arrowok="t" o:connecttype="custom" o:connectlocs="57150,0;68580,0;80010,0;91440,0;102870,12065;102870,24765;114300,36830;114300,49530;114300,62230;114300,74295;114300,74295;102870,86995;102870,99060;91440,111760;80010,111760;68580,111760;57150,111760;45720,111760;34290,111760;22860,111760;22860,99060;11430,86995;11430,74295;0,74295;0,62230;0,49530;11430,36830;11430,24765;22860,12065;22860,0;34290,0;45720,0;57150,0" o:connectangles="0,0,0,0,0,0,0,0,0,0,0,0,0,0,0,0,0,0,0,0,0,0,0,0,0,0,0,0,0,0,0,0,0"/>
            </v:shape>
            <w10:anchorlock/>
          </v:group>
        </w:pict>
      </w:r>
    </w:p>
    <w:p w:rsidR="00FF3CF2" w:rsidRPr="00C85D0F" w:rsidRDefault="00FF3CF2" w:rsidP="00FF3CF2">
      <w:bookmarkStart w:id="6" w:name="_Toc104184377"/>
      <w:bookmarkStart w:id="7" w:name="_Toc104190012"/>
    </w:p>
    <w:bookmarkEnd w:id="6"/>
    <w:bookmarkEnd w:id="7"/>
    <w:p w:rsidR="00FF3CF2" w:rsidRDefault="00FF3CF2" w:rsidP="00FF3CF2">
      <w:pPr>
        <w:pStyle w:val="Heading2"/>
        <w:spacing w:before="120"/>
        <w:ind w:left="576" w:hanging="576"/>
      </w:pPr>
      <w:r w:rsidRPr="00C85D0F">
        <w:t>Metod premera prečnika</w:t>
      </w:r>
    </w:p>
    <w:p w:rsidR="005D0A59" w:rsidRPr="005D0A59" w:rsidRDefault="005D0A59" w:rsidP="005D0A59">
      <w:r w:rsidRPr="00EC75B7">
        <w:rPr>
          <w:noProof/>
          <w:lang w:val="sr-Latn-RS" w:eastAsia="sr-Latn-RS"/>
        </w:rPr>
        <w:drawing>
          <wp:anchor distT="0" distB="0" distL="114300" distR="114300" simplePos="0" relativeHeight="251663360" behindDoc="0" locked="0" layoutInCell="1" allowOverlap="1">
            <wp:simplePos x="0" y="0"/>
            <wp:positionH relativeFrom="margin">
              <wp:align>left</wp:align>
            </wp:positionH>
            <wp:positionV relativeFrom="paragraph">
              <wp:posOffset>221615</wp:posOffset>
            </wp:positionV>
            <wp:extent cx="2202180" cy="2715260"/>
            <wp:effectExtent l="0" t="0" r="762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0">
                      <a:extLst>
                        <a:ext uri="{28A0092B-C50C-407E-A947-70E740481C1C}">
                          <a14:useLocalDpi xmlns:a14="http://schemas.microsoft.com/office/drawing/2010/main" val="0"/>
                        </a:ext>
                      </a:extLst>
                    </a:blip>
                    <a:srcRect t="7974"/>
                    <a:stretch>
                      <a:fillRect/>
                    </a:stretch>
                  </pic:blipFill>
                  <pic:spPr bwMode="auto">
                    <a:xfrm>
                      <a:off x="0" y="0"/>
                      <a:ext cx="2202180" cy="2715260"/>
                    </a:xfrm>
                    <a:prstGeom prst="rect">
                      <a:avLst/>
                    </a:prstGeom>
                    <a:noFill/>
                    <a:ln>
                      <a:noFill/>
                    </a:ln>
                  </pic:spPr>
                </pic:pic>
              </a:graphicData>
            </a:graphic>
          </wp:anchor>
        </w:drawing>
      </w:r>
    </w:p>
    <w:p w:rsidR="005D0A59" w:rsidRPr="006F6A52" w:rsidRDefault="005D0A59" w:rsidP="0007326C">
      <w:pPr>
        <w:pStyle w:val="U-Aufzhlung1Ordnung"/>
        <w:jc w:val="both"/>
      </w:pPr>
      <w:r w:rsidRPr="006F6A52">
        <w:t xml:space="preserve">Identifikovanje graničnih stabala na krugu vrši se visinomerom hipsometer Vertex. Proveru graničnih stabala treba izvršiti samo za stabla graničnih prečnika. </w:t>
      </w:r>
    </w:p>
    <w:p w:rsidR="00FF3CF2" w:rsidRPr="00FF3CF2" w:rsidRDefault="00FF3CF2" w:rsidP="0007326C">
      <w:pPr>
        <w:pStyle w:val="U-Aufzhlung1Ordnung"/>
        <w:jc w:val="both"/>
        <w:rPr>
          <w:lang w:val="en-US"/>
        </w:rPr>
      </w:pPr>
      <w:r w:rsidRPr="00032F70">
        <w:t xml:space="preserve">Prečnik treba meriti prečnikom ili mernom trakom u milimetrima. </w:t>
      </w:r>
      <w:r w:rsidRPr="00FF3CF2">
        <w:rPr>
          <w:lang w:val="en-US"/>
        </w:rPr>
        <w:t>Premer stabala treba uvek započeti od severa i kretati se u smeru kazaljke na satu.</w:t>
      </w:r>
    </w:p>
    <w:p w:rsidR="005D0A59" w:rsidRPr="00032F70" w:rsidRDefault="005D0A59" w:rsidP="0007326C">
      <w:pPr>
        <w:pStyle w:val="U-Aufzhlung1Ordnung"/>
        <w:jc w:val="both"/>
        <w:rPr>
          <w:lang w:val="es-ES"/>
        </w:rPr>
      </w:pPr>
      <w:r w:rsidRPr="00032F70">
        <w:rPr>
          <w:lang w:val="en-GB"/>
        </w:rPr>
        <w:t xml:space="preserve">Prečnicu prilikom merenja treba držati upravno u odnosu na stablo, a krak prečnice uvek treba da bude usmerena ka (ili daleko od) centra primerne površine. Mesto gde prečnica dodiruje stablo na visini od 1,3 m označava se oznakom (X) koristeći grebač. </w:t>
      </w:r>
      <w:r w:rsidRPr="00032F70">
        <w:rPr>
          <w:lang w:val="es-ES"/>
        </w:rPr>
        <w:t>Iznad prečnika od 80 cm se koristi merna traka. Mesto premera se takođe označava na stablu.</w:t>
      </w:r>
    </w:p>
    <w:p w:rsidR="00FF3CF2" w:rsidRPr="005D0A59" w:rsidRDefault="00FF3CF2" w:rsidP="0007326C">
      <w:pPr>
        <w:pStyle w:val="U-Aufzhlung1Ordnung"/>
        <w:jc w:val="both"/>
        <w:rPr>
          <w:lang w:val="es-ES"/>
        </w:rPr>
      </w:pPr>
      <w:r w:rsidRPr="005D0A59">
        <w:rPr>
          <w:lang w:val="es-ES"/>
        </w:rPr>
        <w:t>Ako stablo ima nepravilnosti na prsnoj visini, što utiče na premer prečnika, mesto premera bi trebalo pomeriti na najkraće moguće rastojanje nagore ili nadole, da bi se izbegla ova nepravilnost. Različita visina - koja odstupa od DBH - se beleži.</w:t>
      </w:r>
    </w:p>
    <w:p w:rsidR="00FF3CF2" w:rsidRPr="00032F70" w:rsidRDefault="00FF3CF2" w:rsidP="0007326C">
      <w:pPr>
        <w:pStyle w:val="U-Aufzhlung1Ordnung"/>
        <w:jc w:val="both"/>
        <w:rPr>
          <w:lang w:val="en-GB"/>
        </w:rPr>
      </w:pPr>
      <w:r w:rsidRPr="00032F70">
        <w:rPr>
          <w:lang w:val="es-ES"/>
        </w:rPr>
        <w:t xml:space="preserve">U slučaju račvanja ispod prsne visine, svako stablo treba meriti posebno. </w:t>
      </w:r>
      <w:r w:rsidRPr="00032F70">
        <w:rPr>
          <w:lang w:val="en-GB"/>
        </w:rPr>
        <w:t>Račve iznad 1.3 m DBH treba meriti kao posebna stabla.</w:t>
      </w:r>
    </w:p>
    <w:p w:rsidR="00FF3CF2" w:rsidRPr="00C85D0F" w:rsidRDefault="00FF3CF2" w:rsidP="00FF3CF2">
      <w:pPr>
        <w:rPr>
          <w:lang w:val="en-GB"/>
        </w:rPr>
      </w:pPr>
    </w:p>
    <w:p w:rsidR="00FF3CF2" w:rsidRPr="00C85D0F" w:rsidRDefault="00FF3CF2" w:rsidP="00FF3CF2">
      <w:pPr>
        <w:pStyle w:val="Heading2"/>
        <w:spacing w:before="120"/>
        <w:ind w:left="576" w:hanging="576"/>
      </w:pPr>
      <w:bookmarkStart w:id="8" w:name="_Toc231867914"/>
      <w:bookmarkStart w:id="9" w:name="_Toc233082397"/>
      <w:bookmarkStart w:id="10" w:name="_Ref233100723"/>
      <w:bookmarkStart w:id="11" w:name="_Toc250037157"/>
      <w:bookmarkStart w:id="12" w:name="_Toc346707784"/>
      <w:r w:rsidRPr="00C85D0F">
        <w:t>M</w:t>
      </w:r>
      <w:bookmarkEnd w:id="8"/>
      <w:bookmarkEnd w:id="9"/>
      <w:bookmarkEnd w:id="10"/>
      <w:bookmarkEnd w:id="11"/>
      <w:bookmarkEnd w:id="12"/>
      <w:r w:rsidRPr="00C85D0F">
        <w:t xml:space="preserve">erenje </w:t>
      </w:r>
      <w:r>
        <w:t>prečnika na prsnoj visini</w:t>
      </w:r>
    </w:p>
    <w:p w:rsidR="00FF3CF2" w:rsidRPr="00032F70" w:rsidRDefault="00FF3CF2" w:rsidP="00FF3CF2">
      <w:pPr>
        <w:rPr>
          <w:lang w:val="sr-Latn-BA"/>
        </w:rPr>
      </w:pPr>
      <w:r w:rsidRPr="00032F70">
        <w:rPr>
          <w:lang w:val="sr-Latn-BA"/>
        </w:rPr>
        <w:t>Ako se na prsnoj visini od 1.3 m nemože meriti, tj zbog nepravilnosti stabla, visina na kojoj se meri stablo uneće se u metrima (m). Primer prsna visina na kojoj se meri stablo je 1,4 m</w:t>
      </w:r>
    </w:p>
    <w:p w:rsidR="00FF3CF2" w:rsidRPr="00032F70" w:rsidRDefault="00FF3CF2" w:rsidP="00FF3CF2">
      <w:pPr>
        <w:rPr>
          <w:lang w:val="sr-Latn-BA"/>
        </w:rPr>
      </w:pPr>
      <w:r w:rsidRPr="00032F70">
        <w:rPr>
          <w:lang w:val="sr-Latn-BA"/>
        </w:rPr>
        <w:t>Za detalje vidi isliku ispod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8720"/>
      </w:tblGrid>
      <w:tr w:rsidR="00FF3CF2" w:rsidRPr="00032F70" w:rsidTr="005D0A59">
        <w:tc>
          <w:tcPr>
            <w:tcW w:w="9016" w:type="dxa"/>
          </w:tcPr>
          <w:p w:rsidR="00FF3CF2" w:rsidRPr="00032F70" w:rsidRDefault="00FF3CF2" w:rsidP="00590E63">
            <w:pPr>
              <w:tabs>
                <w:tab w:val="left" w:pos="425"/>
              </w:tabs>
              <w:spacing w:before="120"/>
              <w:jc w:val="center"/>
              <w:rPr>
                <w:rFonts w:cs="Calibri"/>
                <w:lang w:val="sr-Latn-BA"/>
              </w:rPr>
            </w:pPr>
            <w:r w:rsidRPr="00032F70">
              <w:rPr>
                <w:rFonts w:cs="Calibri"/>
                <w:noProof/>
                <w:lang w:val="sr-Latn-RS" w:eastAsia="sr-Latn-RS"/>
              </w:rPr>
              <w:lastRenderedPageBreak/>
              <w:drawing>
                <wp:inline distT="0" distB="0" distL="0" distR="0">
                  <wp:extent cx="4420870" cy="2671445"/>
                  <wp:effectExtent l="0" t="0" r="0" b="0"/>
                  <wp:docPr id="4" name="Grafik 4" descr="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0870" cy="2671445"/>
                          </a:xfrm>
                          <a:prstGeom prst="rect">
                            <a:avLst/>
                          </a:prstGeom>
                          <a:noFill/>
                          <a:ln>
                            <a:noFill/>
                          </a:ln>
                        </pic:spPr>
                      </pic:pic>
                    </a:graphicData>
                  </a:graphic>
                </wp:inline>
              </w:drawing>
            </w:r>
          </w:p>
        </w:tc>
      </w:tr>
    </w:tbl>
    <w:p w:rsidR="00FF3CF2" w:rsidRPr="00032F70" w:rsidRDefault="003C5F4A" w:rsidP="00E77BB9">
      <w:pPr>
        <w:pStyle w:val="Caption"/>
        <w:rPr>
          <w:lang w:val="sr-Latn-BA"/>
        </w:rPr>
      </w:pPr>
      <w:bookmarkStart w:id="13" w:name="_Toc346707845"/>
      <w:r>
        <w:rPr>
          <w:lang w:val="fr-FR"/>
        </w:rPr>
        <w:t>Slika 4</w:t>
      </w:r>
      <w:r w:rsidR="00FF3CF2" w:rsidRPr="00032F70">
        <w:rPr>
          <w:lang w:val="fr-FR"/>
        </w:rPr>
        <w:t xml:space="preserve">: </w:t>
      </w:r>
      <w:bookmarkEnd w:id="13"/>
      <w:r w:rsidR="00FF3CF2" w:rsidRPr="006F6A52">
        <w:rPr>
          <w:lang w:val="en-US"/>
        </w:rPr>
        <w:t>Merenje</w:t>
      </w:r>
      <w:r w:rsidR="00FF3CF2" w:rsidRPr="00032F70">
        <w:rPr>
          <w:lang w:val="fr-FR"/>
        </w:rPr>
        <w:t xml:space="preserve"> prečnika na prsnoj visini</w:t>
      </w:r>
    </w:p>
    <w:p w:rsidR="00FF3CF2" w:rsidRPr="00032F70" w:rsidRDefault="00FF3CF2" w:rsidP="00FF3CF2">
      <w:pPr>
        <w:rPr>
          <w:lang w:val="en-US"/>
        </w:rPr>
      </w:pPr>
    </w:p>
    <w:p w:rsidR="005D0A59" w:rsidRPr="006F6A52" w:rsidRDefault="005D0A59">
      <w:pPr>
        <w:spacing w:after="0" w:line="240" w:lineRule="auto"/>
        <w:jc w:val="left"/>
        <w:rPr>
          <w:rFonts w:eastAsia="Times New Roman"/>
          <w:bCs/>
          <w:caps/>
          <w:color w:val="005137"/>
          <w:sz w:val="36"/>
          <w:szCs w:val="36"/>
          <w:lang w:val="en-US"/>
        </w:rPr>
      </w:pPr>
      <w:r w:rsidRPr="006F6A52">
        <w:rPr>
          <w:lang w:val="en-US"/>
        </w:rPr>
        <w:br w:type="page"/>
      </w:r>
    </w:p>
    <w:p w:rsidR="00FF3CF2" w:rsidRPr="0007326C" w:rsidRDefault="0007326C" w:rsidP="0007326C">
      <w:pPr>
        <w:rPr>
          <w:b/>
          <w:sz w:val="36"/>
          <w:lang w:val="nb-NO"/>
        </w:rPr>
      </w:pPr>
      <w:r w:rsidRPr="0007326C">
        <w:rPr>
          <w:b/>
          <w:sz w:val="36"/>
          <w:lang w:val="nb-NO"/>
        </w:rPr>
        <w:lastRenderedPageBreak/>
        <w:t>ENGLISH VERSION</w:t>
      </w:r>
    </w:p>
    <w:p w:rsidR="00FF3CF2" w:rsidRDefault="00FF3CF2" w:rsidP="00FF3CF2">
      <w:pPr>
        <w:rPr>
          <w:lang w:val="nb-NO"/>
        </w:rPr>
      </w:pPr>
      <w:r>
        <w:rPr>
          <w:lang w:val="nb-NO"/>
        </w:rPr>
        <w:br/>
      </w:r>
    </w:p>
    <w:p w:rsidR="0007326C" w:rsidRDefault="00FF3CF2" w:rsidP="0007326C">
      <w:pPr>
        <w:jc w:val="right"/>
        <w:rPr>
          <w:rFonts w:eastAsia="Times New Roman"/>
          <w:color w:val="0F243E"/>
          <w:sz w:val="44"/>
          <w:szCs w:val="44"/>
          <w:lang w:val="en-US" w:eastAsia="en-US"/>
        </w:rPr>
      </w:pPr>
      <w:r>
        <w:rPr>
          <w:rFonts w:eastAsia="Times New Roman"/>
          <w:color w:val="0F243E"/>
          <w:sz w:val="44"/>
          <w:szCs w:val="44"/>
          <w:lang w:val="en-US" w:eastAsia="en-US"/>
        </w:rPr>
        <w:br w:type="page"/>
      </w:r>
    </w:p>
    <w:p w:rsidR="0007326C" w:rsidRDefault="0007326C" w:rsidP="0007326C">
      <w:pPr>
        <w:jc w:val="right"/>
        <w:rPr>
          <w:rFonts w:eastAsia="Times New Roman"/>
          <w:color w:val="0F243E"/>
          <w:sz w:val="44"/>
          <w:szCs w:val="44"/>
          <w:lang w:val="en-US" w:eastAsia="en-US"/>
        </w:rPr>
      </w:pPr>
    </w:p>
    <w:p w:rsidR="0007326C" w:rsidRDefault="0007326C" w:rsidP="0007326C">
      <w:pPr>
        <w:jc w:val="right"/>
        <w:rPr>
          <w:rFonts w:eastAsia="Times New Roman"/>
          <w:color w:val="0F243E"/>
          <w:sz w:val="44"/>
          <w:szCs w:val="44"/>
          <w:lang w:val="en-US" w:eastAsia="en-US"/>
        </w:rPr>
      </w:pPr>
    </w:p>
    <w:p w:rsidR="0007326C" w:rsidRDefault="0007326C" w:rsidP="0007326C">
      <w:pPr>
        <w:jc w:val="right"/>
        <w:rPr>
          <w:rFonts w:eastAsia="Times New Roman"/>
          <w:color w:val="0F243E"/>
          <w:sz w:val="44"/>
          <w:szCs w:val="44"/>
          <w:lang w:val="en-US" w:eastAsia="en-US"/>
        </w:rPr>
      </w:pPr>
    </w:p>
    <w:p w:rsidR="00FF3CF2" w:rsidRPr="00AC6639" w:rsidRDefault="00FF3CF2" w:rsidP="0007326C">
      <w:pPr>
        <w:jc w:val="right"/>
        <w:rPr>
          <w:rFonts w:ascii="Times New Roman" w:eastAsia="Times New Roman" w:hAnsi="Times New Roman"/>
          <w:sz w:val="44"/>
          <w:szCs w:val="44"/>
          <w:lang w:val="en-US" w:eastAsia="en-US"/>
        </w:rPr>
      </w:pPr>
      <w:r>
        <w:rPr>
          <w:rFonts w:eastAsia="Times New Roman"/>
          <w:color w:val="0F243E"/>
          <w:sz w:val="44"/>
          <w:szCs w:val="44"/>
          <w:lang w:val="en-US" w:eastAsia="en-US"/>
        </w:rPr>
        <w:t>Changes and additions in the methodology and manuals of the FMP according to BMEL project</w:t>
      </w:r>
    </w:p>
    <w:p w:rsidR="00FF3CF2" w:rsidRPr="00FF3CF2" w:rsidRDefault="00FF3CF2" w:rsidP="0007326C">
      <w:pPr>
        <w:pStyle w:val="U-Zwischenberschrift"/>
        <w:jc w:val="right"/>
        <w:rPr>
          <w:lang w:val="en-US"/>
        </w:rPr>
      </w:pPr>
      <w:r w:rsidRPr="00FF3CF2">
        <w:rPr>
          <w:lang w:val="en-US"/>
        </w:rPr>
        <w:t>Version6</w:t>
      </w:r>
    </w:p>
    <w:p w:rsidR="00FF3CF2" w:rsidRPr="00FF3CF2" w:rsidRDefault="00FF3CF2" w:rsidP="0007326C">
      <w:pPr>
        <w:pStyle w:val="U-Zwischenberschrift"/>
        <w:jc w:val="right"/>
        <w:rPr>
          <w:rFonts w:ascii="Times New Roman" w:hAnsi="Times New Roman"/>
          <w:lang w:val="en-US"/>
        </w:rPr>
      </w:pPr>
      <w:r w:rsidRPr="00FF3CF2">
        <w:rPr>
          <w:lang w:val="en-US"/>
        </w:rPr>
        <w:t>Date:  05.11.2018</w:t>
      </w:r>
    </w:p>
    <w:p w:rsidR="00FF3CF2" w:rsidRDefault="00FF3CF2" w:rsidP="0007326C">
      <w:pPr>
        <w:jc w:val="right"/>
        <w:rPr>
          <w:lang w:val="en-US" w:eastAsia="en-US"/>
        </w:rPr>
      </w:pPr>
    </w:p>
    <w:p w:rsidR="00FF3CF2" w:rsidRDefault="00345615" w:rsidP="0007326C">
      <w:pPr>
        <w:jc w:val="right"/>
        <w:rPr>
          <w:rFonts w:ascii="Times New Roman" w:hAnsi="Times New Roman"/>
          <w:sz w:val="36"/>
          <w:lang w:val="en-US" w:eastAsia="en-US"/>
        </w:rPr>
      </w:pPr>
      <w:r>
        <w:rPr>
          <w:sz w:val="36"/>
          <w:lang w:val="en-US" w:eastAsia="en-US"/>
        </w:rPr>
        <w:t xml:space="preserve">WS 9 + 10: </w:t>
      </w:r>
      <w:r w:rsidR="00FF3CF2" w:rsidRPr="00811F3A">
        <w:rPr>
          <w:sz w:val="36"/>
          <w:lang w:val="en-US" w:eastAsia="en-US"/>
        </w:rPr>
        <w:t xml:space="preserve">Changes in the </w:t>
      </w:r>
      <w:r>
        <w:rPr>
          <w:sz w:val="36"/>
          <w:lang w:val="en-US" w:eastAsia="en-US"/>
        </w:rPr>
        <w:t xml:space="preserve">sample </w:t>
      </w:r>
      <w:r w:rsidR="00FF3CF2" w:rsidRPr="00811F3A">
        <w:rPr>
          <w:sz w:val="36"/>
          <w:lang w:val="en-US" w:eastAsia="en-US"/>
        </w:rPr>
        <w:t xml:space="preserve">inventory </w:t>
      </w:r>
      <w:r>
        <w:rPr>
          <w:sz w:val="36"/>
          <w:lang w:val="en-US" w:eastAsia="en-US"/>
        </w:rPr>
        <w:t>and stand description</w:t>
      </w:r>
    </w:p>
    <w:p w:rsidR="00FF3CF2" w:rsidRDefault="00FF3CF2"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07326C" w:rsidRDefault="0007326C" w:rsidP="00FF3CF2">
      <w:pPr>
        <w:rPr>
          <w:rFonts w:ascii="Times New Roman" w:hAnsi="Times New Roman"/>
          <w:sz w:val="36"/>
          <w:lang w:val="en-US" w:eastAsia="en-US"/>
        </w:rPr>
      </w:pPr>
    </w:p>
    <w:p w:rsidR="00FF3CF2" w:rsidRPr="00811F3A" w:rsidRDefault="00FF3CF2" w:rsidP="00FF3CF2">
      <w:pPr>
        <w:rPr>
          <w:rFonts w:ascii="Times New Roman" w:hAnsi="Times New Roman"/>
          <w:sz w:val="36"/>
          <w:lang w:val="en-US" w:eastAsia="en-US"/>
        </w:rPr>
      </w:pPr>
    </w:p>
    <w:p w:rsidR="00FF3CF2" w:rsidRPr="00AC6639" w:rsidRDefault="00FF3CF2" w:rsidP="00FF3CF2">
      <w:pPr>
        <w:ind w:left="425"/>
        <w:rPr>
          <w:rFonts w:ascii="Times New Roman" w:eastAsia="Times New Roman" w:hAnsi="Times New Roman"/>
          <w:lang w:val="en-US" w:eastAsia="en-US"/>
        </w:rPr>
      </w:pPr>
      <w:r w:rsidRPr="00AC6639">
        <w:rPr>
          <w:rFonts w:eastAsia="Times New Roman"/>
          <w:lang w:val="en-US" w:eastAsia="en-US"/>
        </w:rPr>
        <w:t> </w:t>
      </w:r>
    </w:p>
    <w:p w:rsidR="00FF3CF2" w:rsidRPr="00930D35" w:rsidRDefault="00FF3CF2" w:rsidP="00930D35">
      <w:pPr>
        <w:pStyle w:val="Heading1"/>
        <w:numPr>
          <w:ilvl w:val="0"/>
          <w:numId w:val="39"/>
        </w:numPr>
        <w:ind w:left="450"/>
        <w:rPr>
          <w:rFonts w:ascii="Times New Roman" w:hAnsi="Times New Roman"/>
          <w:lang w:val="en-US" w:eastAsia="en-US"/>
        </w:rPr>
      </w:pPr>
      <w:r w:rsidRPr="00930D35">
        <w:rPr>
          <w:rFonts w:ascii="Times New Roman" w:hAnsi="Times New Roman"/>
          <w:sz w:val="48"/>
          <w:szCs w:val="48"/>
          <w:lang w:val="en-US" w:eastAsia="en-US"/>
        </w:rPr>
        <w:br w:type="page"/>
      </w:r>
      <w:r w:rsidRPr="00930D35">
        <w:rPr>
          <w:lang w:val="en-US" w:eastAsia="en-US"/>
        </w:rPr>
        <w:lastRenderedPageBreak/>
        <w:t>Marking stand boundaries</w:t>
      </w:r>
    </w:p>
    <w:p w:rsidR="00FF3CF2" w:rsidRPr="00AC6639" w:rsidRDefault="00FF3CF2" w:rsidP="00FF3CF2">
      <w:pPr>
        <w:rPr>
          <w:rFonts w:ascii="Times New Roman" w:eastAsia="Times New Roman" w:hAnsi="Times New Roman"/>
          <w:lang w:val="en-US" w:eastAsia="en-US"/>
        </w:rPr>
      </w:pPr>
      <w:r w:rsidRPr="00AC6639">
        <w:rPr>
          <w:rFonts w:eastAsia="Times New Roman"/>
          <w:lang w:val="en-US" w:eastAsia="en-US"/>
        </w:rPr>
        <w:t>Proposal</w:t>
      </w:r>
      <w:r>
        <w:rPr>
          <w:rFonts w:eastAsia="Times New Roman"/>
          <w:lang w:val="en-US" w:eastAsia="en-US"/>
        </w:rPr>
        <w:t>:</w:t>
      </w:r>
      <w:r w:rsidR="00930D35">
        <w:rPr>
          <w:rFonts w:eastAsia="Times New Roman"/>
          <w:lang w:val="en-US" w:eastAsia="en-US"/>
        </w:rPr>
        <w:t xml:space="preserve"> </w:t>
      </w:r>
      <w:r w:rsidR="00E77BB9">
        <w:rPr>
          <w:rFonts w:eastAsia="Times New Roman"/>
          <w:lang w:val="en-US" w:eastAsia="en-US"/>
        </w:rPr>
        <w:t>M</w:t>
      </w:r>
      <w:r w:rsidRPr="00AC6639">
        <w:rPr>
          <w:rFonts w:eastAsia="Times New Roman"/>
          <w:lang w:val="en-US" w:eastAsia="en-US"/>
        </w:rPr>
        <w:t>arking field boundaries are constantly being implemented on the ground</w:t>
      </w:r>
      <w:r w:rsidR="00E77BB9">
        <w:rPr>
          <w:rFonts w:eastAsia="Times New Roman"/>
          <w:lang w:val="en-US" w:eastAsia="en-US"/>
        </w:rPr>
        <w:t>,</w:t>
      </w:r>
      <w:r w:rsidRPr="00AC6639">
        <w:rPr>
          <w:rFonts w:eastAsia="Times New Roman"/>
          <w:lang w:val="en-US" w:eastAsia="en-US"/>
        </w:rPr>
        <w:t xml:space="preserve"> when the boundaries </w:t>
      </w:r>
      <w:r w:rsidR="00930D35" w:rsidRPr="00AC6639">
        <w:rPr>
          <w:rFonts w:eastAsia="Times New Roman"/>
          <w:lang w:val="en-US" w:eastAsia="en-US"/>
        </w:rPr>
        <w:t>cannot</w:t>
      </w:r>
      <w:r w:rsidRPr="00AC6639">
        <w:rPr>
          <w:rFonts w:eastAsia="Times New Roman"/>
          <w:lang w:val="en-US" w:eastAsia="en-US"/>
        </w:rPr>
        <w:t xml:space="preserve"> be clearly identified on the ground(similar structural characteristics and </w:t>
      </w:r>
      <w:r>
        <w:rPr>
          <w:rFonts w:eastAsia="Times New Roman"/>
          <w:lang w:val="en-US" w:eastAsia="en-US"/>
        </w:rPr>
        <w:t>mixture</w:t>
      </w:r>
      <w:r w:rsidR="00930D35">
        <w:rPr>
          <w:rFonts w:eastAsia="Times New Roman"/>
          <w:lang w:val="en-US" w:eastAsia="en-US"/>
        </w:rPr>
        <w:t xml:space="preserve"> </w:t>
      </w:r>
      <w:r w:rsidRPr="00AC6639">
        <w:rPr>
          <w:rFonts w:eastAsia="Times New Roman"/>
          <w:lang w:val="en-US" w:eastAsia="en-US"/>
        </w:rPr>
        <w:t>but for different</w:t>
      </w:r>
      <w:r w:rsidR="00930D35">
        <w:rPr>
          <w:rFonts w:eastAsia="Times New Roman"/>
          <w:lang w:val="en-US" w:eastAsia="en-US"/>
        </w:rPr>
        <w:t xml:space="preserve"> </w:t>
      </w:r>
      <w:r w:rsidRPr="00AC6639">
        <w:rPr>
          <w:rFonts w:eastAsia="Times New Roman"/>
          <w:lang w:val="en-US" w:eastAsia="en-US"/>
        </w:rPr>
        <w:t>purposes)</w:t>
      </w:r>
      <w:r w:rsidR="00E77BB9">
        <w:rPr>
          <w:rFonts w:ascii="Times New Roman" w:eastAsia="Times New Roman" w:hAnsi="Times New Roman"/>
          <w:lang w:val="en-US" w:eastAsia="en-US"/>
        </w:rPr>
        <w:t>.</w:t>
      </w:r>
    </w:p>
    <w:p w:rsidR="00FF3CF2" w:rsidRPr="00AC6639" w:rsidRDefault="00FF3CF2" w:rsidP="008727D0">
      <w:pPr>
        <w:rPr>
          <w:lang w:val="en-US" w:eastAsia="en-US"/>
        </w:rPr>
      </w:pPr>
    </w:p>
    <w:p w:rsidR="00FF3CF2" w:rsidRPr="00AC6639" w:rsidRDefault="00FF3CF2" w:rsidP="008727D0">
      <w:pPr>
        <w:rPr>
          <w:rFonts w:ascii="Times New Roman" w:hAnsi="Times New Roman"/>
          <w:lang w:val="en-US" w:eastAsia="en-US"/>
        </w:rPr>
      </w:pPr>
    </w:p>
    <w:p w:rsidR="00FF3CF2" w:rsidRPr="00AC6639" w:rsidRDefault="00E77BB9" w:rsidP="008727D0">
      <w:pPr>
        <w:pStyle w:val="Heading1"/>
        <w:rPr>
          <w:rFonts w:ascii="Times New Roman" w:hAnsi="Times New Roman"/>
          <w:lang w:val="en-US" w:eastAsia="en-US"/>
        </w:rPr>
      </w:pPr>
      <w:r>
        <w:rPr>
          <w:lang w:val="en-US" w:eastAsia="en-US"/>
        </w:rPr>
        <w:t xml:space="preserve">Attributes </w:t>
      </w:r>
      <w:r w:rsidR="00FF3CF2" w:rsidRPr="00AC6639">
        <w:rPr>
          <w:lang w:val="en-US" w:eastAsia="en-US"/>
        </w:rPr>
        <w:t>on stand level</w:t>
      </w:r>
    </w:p>
    <w:p w:rsidR="00FF3CF2" w:rsidRPr="00AC6639" w:rsidRDefault="00FF3CF2" w:rsidP="008727D0">
      <w:pPr>
        <w:pStyle w:val="Heading2"/>
        <w:rPr>
          <w:rFonts w:ascii="Times New Roman" w:hAnsi="Times New Roman"/>
          <w:lang w:val="en-US" w:eastAsia="en-US"/>
        </w:rPr>
      </w:pPr>
      <w:r>
        <w:rPr>
          <w:lang w:val="en-US" w:eastAsia="en-US"/>
        </w:rPr>
        <w:t>Management type</w:t>
      </w:r>
      <w:r w:rsidR="008727D0">
        <w:rPr>
          <w:lang w:val="en-US" w:eastAsia="en-US"/>
        </w:rPr>
        <w:t>s</w:t>
      </w:r>
    </w:p>
    <w:p w:rsidR="00FF3CF2" w:rsidRPr="00AC6639" w:rsidRDefault="00E77BB9" w:rsidP="008727D0">
      <w:pPr>
        <w:rPr>
          <w:rFonts w:ascii="Times New Roman" w:hAnsi="Times New Roman"/>
          <w:lang w:val="en-US" w:eastAsia="en-US"/>
        </w:rPr>
      </w:pPr>
      <w:r>
        <w:rPr>
          <w:lang w:val="en-US" w:eastAsia="en-US"/>
        </w:rPr>
        <w:t>“M</w:t>
      </w:r>
      <w:r w:rsidR="00FF3CF2" w:rsidRPr="00AC6639">
        <w:rPr>
          <w:lang w:val="en-US" w:eastAsia="en-US"/>
        </w:rPr>
        <w:t>anagement classes</w:t>
      </w:r>
      <w:r w:rsidR="00930D35">
        <w:rPr>
          <w:lang w:val="en-US" w:eastAsia="en-US"/>
        </w:rPr>
        <w:t xml:space="preserve"> </w:t>
      </w:r>
      <w:r>
        <w:rPr>
          <w:lang w:val="en-US" w:eastAsia="en-US"/>
        </w:rPr>
        <w:t>(MC</w:t>
      </w:r>
      <w:r w:rsidR="00FF3CF2" w:rsidRPr="00AC6639">
        <w:rPr>
          <w:lang w:val="en-US" w:eastAsia="en-US"/>
        </w:rPr>
        <w:t>)</w:t>
      </w:r>
      <w:r>
        <w:rPr>
          <w:lang w:val="en-US" w:eastAsia="en-US"/>
        </w:rPr>
        <w:t>”</w:t>
      </w:r>
      <w:r w:rsidR="008727D0" w:rsidRPr="008727D0">
        <w:rPr>
          <w:lang w:val="en-US"/>
        </w:rPr>
        <w:t xml:space="preserve"> and</w:t>
      </w:r>
      <w:r w:rsidR="008727D0">
        <w:rPr>
          <w:rFonts w:ascii="Times New Roman" w:hAnsi="Times New Roman"/>
          <w:lang w:val="en-US" w:eastAsia="en-US"/>
        </w:rPr>
        <w:t xml:space="preserve"> “</w:t>
      </w:r>
      <w:r w:rsidR="008727D0">
        <w:rPr>
          <w:lang w:val="en-US"/>
        </w:rPr>
        <w:t>Forest Unit</w:t>
      </w:r>
      <w:r w:rsidR="008727D0" w:rsidRPr="008727D0">
        <w:rPr>
          <w:lang w:val="en-US"/>
        </w:rPr>
        <w:t>s</w:t>
      </w:r>
      <w:r w:rsidR="008727D0">
        <w:rPr>
          <w:lang w:val="en-US"/>
        </w:rPr>
        <w:t xml:space="preserve"> (Sastojin</w:t>
      </w:r>
      <w:r w:rsidR="00930D35">
        <w:rPr>
          <w:lang w:val="en-US"/>
        </w:rPr>
        <w:t>sk</w:t>
      </w:r>
      <w:r w:rsidR="008727D0">
        <w:rPr>
          <w:lang w:val="en-US"/>
        </w:rPr>
        <w:t>e jedinice)”</w:t>
      </w:r>
      <w:r w:rsidR="008727D0" w:rsidRPr="008727D0">
        <w:rPr>
          <w:lang w:val="en-US"/>
        </w:rPr>
        <w:t xml:space="preserve"> are</w:t>
      </w:r>
      <w:r w:rsidR="00930D35">
        <w:rPr>
          <w:lang w:val="en-US"/>
        </w:rPr>
        <w:t xml:space="preserve"> </w:t>
      </w:r>
      <w:r w:rsidR="00FF3CF2" w:rsidRPr="00AC6639">
        <w:rPr>
          <w:lang w:val="en-US" w:eastAsia="en-US"/>
        </w:rPr>
        <w:t>grouped</w:t>
      </w:r>
      <w:r w:rsidR="00930D35">
        <w:rPr>
          <w:lang w:val="en-US" w:eastAsia="en-US"/>
        </w:rPr>
        <w:t xml:space="preserve"> </w:t>
      </w:r>
      <w:r w:rsidR="00FF3CF2" w:rsidRPr="00AC6639">
        <w:rPr>
          <w:lang w:val="en-US" w:eastAsia="en-US"/>
        </w:rPr>
        <w:t>in</w:t>
      </w:r>
      <w:r w:rsidR="00930D35">
        <w:rPr>
          <w:lang w:val="en-US" w:eastAsia="en-US"/>
        </w:rPr>
        <w:t xml:space="preserve"> </w:t>
      </w:r>
      <w:r>
        <w:rPr>
          <w:lang w:val="en-US" w:eastAsia="en-US"/>
        </w:rPr>
        <w:t>M</w:t>
      </w:r>
      <w:r w:rsidR="00FF3CF2" w:rsidRPr="00AC6639">
        <w:rPr>
          <w:lang w:val="en-US" w:eastAsia="en-US"/>
        </w:rPr>
        <w:t>anagement type</w:t>
      </w:r>
      <w:r>
        <w:rPr>
          <w:lang w:val="en-US" w:eastAsia="en-US"/>
        </w:rPr>
        <w:t>s (MT)</w:t>
      </w:r>
      <w:r w:rsidR="00FF3CF2" w:rsidRPr="00AC6639">
        <w:rPr>
          <w:lang w:val="en-US" w:eastAsia="en-US"/>
        </w:rPr>
        <w:t>.</w:t>
      </w:r>
      <w:r w:rsidR="00930D35">
        <w:rPr>
          <w:lang w:val="en-US" w:eastAsia="en-US"/>
        </w:rPr>
        <w:t xml:space="preserve"> </w:t>
      </w:r>
      <w:r w:rsidR="00FF3CF2" w:rsidRPr="00E77BB9">
        <w:rPr>
          <w:b/>
          <w:lang w:val="en-US" w:eastAsia="en-US"/>
        </w:rPr>
        <w:t>Management</w:t>
      </w:r>
      <w:r w:rsidR="00930D35">
        <w:rPr>
          <w:b/>
          <w:lang w:val="en-US" w:eastAsia="en-US"/>
        </w:rPr>
        <w:t xml:space="preserve"> </w:t>
      </w:r>
      <w:r w:rsidR="00FF3CF2" w:rsidRPr="00E77BB9">
        <w:rPr>
          <w:b/>
          <w:lang w:val="en-US" w:eastAsia="en-US"/>
        </w:rPr>
        <w:t>types</w:t>
      </w:r>
      <w:r w:rsidR="00930D35">
        <w:rPr>
          <w:b/>
          <w:lang w:val="en-US" w:eastAsia="en-US"/>
        </w:rPr>
        <w:t xml:space="preserve"> </w:t>
      </w:r>
      <w:r w:rsidR="00FF3CF2" w:rsidRPr="00E77BB9">
        <w:rPr>
          <w:b/>
          <w:lang w:val="en-US" w:eastAsia="en-US"/>
        </w:rPr>
        <w:t>are</w:t>
      </w:r>
      <w:r w:rsidR="00930D35">
        <w:rPr>
          <w:b/>
          <w:lang w:val="en-US" w:eastAsia="en-US"/>
        </w:rPr>
        <w:t xml:space="preserve"> </w:t>
      </w:r>
      <w:r w:rsidR="00FF3CF2" w:rsidRPr="00E77BB9">
        <w:rPr>
          <w:b/>
          <w:lang w:val="en-US" w:eastAsia="en-US"/>
        </w:rPr>
        <w:t>homogeneous stand</w:t>
      </w:r>
      <w:r w:rsidR="00930D35">
        <w:rPr>
          <w:b/>
          <w:lang w:val="en-US" w:eastAsia="en-US"/>
        </w:rPr>
        <w:t xml:space="preserve"> </w:t>
      </w:r>
      <w:r w:rsidR="00FF3CF2" w:rsidRPr="00E77BB9">
        <w:rPr>
          <w:b/>
          <w:lang w:val="en-US" w:eastAsia="en-US"/>
        </w:rPr>
        <w:t>groups,</w:t>
      </w:r>
      <w:r w:rsidR="00930D35">
        <w:rPr>
          <w:b/>
          <w:lang w:val="en-US" w:eastAsia="en-US"/>
        </w:rPr>
        <w:t xml:space="preserve"> </w:t>
      </w:r>
      <w:r w:rsidR="00FF3CF2" w:rsidRPr="00E77BB9">
        <w:rPr>
          <w:b/>
          <w:lang w:val="en-US" w:eastAsia="en-US"/>
        </w:rPr>
        <w:t>which</w:t>
      </w:r>
      <w:r w:rsidR="00930D35">
        <w:rPr>
          <w:b/>
          <w:lang w:val="en-US" w:eastAsia="en-US"/>
        </w:rPr>
        <w:t xml:space="preserve"> </w:t>
      </w:r>
      <w:r w:rsidR="00FF3CF2" w:rsidRPr="00E77BB9">
        <w:rPr>
          <w:b/>
          <w:lang w:val="en-US" w:eastAsia="en-US"/>
        </w:rPr>
        <w:t>you</w:t>
      </w:r>
      <w:r w:rsidR="00930D35">
        <w:rPr>
          <w:b/>
          <w:lang w:val="en-US" w:eastAsia="en-US"/>
        </w:rPr>
        <w:t xml:space="preserve"> </w:t>
      </w:r>
      <w:r w:rsidR="00FF3CF2" w:rsidRPr="00E77BB9">
        <w:rPr>
          <w:b/>
          <w:lang w:val="en-US" w:eastAsia="en-US"/>
        </w:rPr>
        <w:t>can</w:t>
      </w:r>
      <w:r w:rsidR="00930D35">
        <w:rPr>
          <w:b/>
          <w:lang w:val="en-US" w:eastAsia="en-US"/>
        </w:rPr>
        <w:t xml:space="preserve"> </w:t>
      </w:r>
      <w:r w:rsidR="00FF3CF2" w:rsidRPr="00E77BB9">
        <w:rPr>
          <w:b/>
          <w:lang w:val="en-US" w:eastAsia="en-US"/>
        </w:rPr>
        <w:t>manage</w:t>
      </w:r>
      <w:r w:rsidR="00930D35">
        <w:rPr>
          <w:b/>
          <w:lang w:val="en-US" w:eastAsia="en-US"/>
        </w:rPr>
        <w:t xml:space="preserve"> </w:t>
      </w:r>
      <w:r w:rsidR="00FF3CF2" w:rsidRPr="00E77BB9">
        <w:rPr>
          <w:b/>
          <w:lang w:val="en-US" w:eastAsia="en-US"/>
        </w:rPr>
        <w:t>according to</w:t>
      </w:r>
      <w:r w:rsidR="00930D35">
        <w:rPr>
          <w:b/>
          <w:lang w:val="en-US" w:eastAsia="en-US"/>
        </w:rPr>
        <w:t xml:space="preserve"> </w:t>
      </w:r>
      <w:r w:rsidR="00FF3CF2" w:rsidRPr="00E77BB9">
        <w:rPr>
          <w:b/>
          <w:lang w:val="en-US" w:eastAsia="en-US"/>
        </w:rPr>
        <w:t>similar</w:t>
      </w:r>
      <w:r w:rsidR="00930D35">
        <w:rPr>
          <w:b/>
          <w:lang w:val="en-US" w:eastAsia="en-US"/>
        </w:rPr>
        <w:t xml:space="preserve"> </w:t>
      </w:r>
      <w:r w:rsidR="00FF3CF2" w:rsidRPr="00E77BB9">
        <w:rPr>
          <w:b/>
          <w:lang w:val="en-US" w:eastAsia="en-US"/>
        </w:rPr>
        <w:t>management</w:t>
      </w:r>
      <w:r w:rsidR="00930D35">
        <w:rPr>
          <w:b/>
          <w:lang w:val="en-US" w:eastAsia="en-US"/>
        </w:rPr>
        <w:t xml:space="preserve"> </w:t>
      </w:r>
      <w:r w:rsidR="00FF3CF2" w:rsidRPr="00E77BB9">
        <w:rPr>
          <w:b/>
          <w:lang w:val="en-US" w:eastAsia="en-US"/>
        </w:rPr>
        <w:t>or</w:t>
      </w:r>
      <w:r w:rsidR="00930D35">
        <w:rPr>
          <w:b/>
          <w:lang w:val="en-US" w:eastAsia="en-US"/>
        </w:rPr>
        <w:t xml:space="preserve"> </w:t>
      </w:r>
      <w:r w:rsidR="00FF3CF2" w:rsidRPr="00E77BB9">
        <w:rPr>
          <w:b/>
          <w:lang w:val="en-US" w:eastAsia="en-US"/>
        </w:rPr>
        <w:t>according to specific guidelines for the management</w:t>
      </w:r>
      <w:r w:rsidR="00930D35">
        <w:rPr>
          <w:b/>
          <w:lang w:val="en-US" w:eastAsia="en-US"/>
        </w:rPr>
        <w:t xml:space="preserve"> </w:t>
      </w:r>
      <w:r w:rsidR="00FF3CF2" w:rsidRPr="00E77BB9">
        <w:rPr>
          <w:b/>
          <w:lang w:val="en-US" w:eastAsia="en-US"/>
        </w:rPr>
        <w:t>of each management type</w:t>
      </w:r>
      <w:r w:rsidR="00FF3CF2" w:rsidRPr="00AC6639">
        <w:rPr>
          <w:lang w:val="en-US" w:eastAsia="en-US"/>
        </w:rPr>
        <w:t>.</w:t>
      </w:r>
      <w:r w:rsidR="00930D35">
        <w:rPr>
          <w:lang w:val="en-US" w:eastAsia="en-US"/>
        </w:rPr>
        <w:t xml:space="preserve"> </w:t>
      </w:r>
      <w:r w:rsidR="00FF3CF2">
        <w:rPr>
          <w:lang w:val="en-US" w:eastAsia="en-US"/>
        </w:rPr>
        <w:t>Management p</w:t>
      </w:r>
      <w:r w:rsidR="00FF3CF2" w:rsidRPr="00AC6639">
        <w:rPr>
          <w:lang w:val="en-US" w:eastAsia="en-US"/>
        </w:rPr>
        <w:t>rogram</w:t>
      </w:r>
      <w:r>
        <w:rPr>
          <w:lang w:val="en-US" w:eastAsia="en-US"/>
        </w:rPr>
        <w:t>s for the MTs</w:t>
      </w:r>
      <w:r w:rsidR="00930D35">
        <w:rPr>
          <w:lang w:val="en-US" w:eastAsia="en-US"/>
        </w:rPr>
        <w:t xml:space="preserve"> </w:t>
      </w:r>
      <w:r>
        <w:rPr>
          <w:lang w:val="en-US" w:eastAsia="en-US"/>
        </w:rPr>
        <w:t>are</w:t>
      </w:r>
      <w:r w:rsidR="00FF3CF2">
        <w:rPr>
          <w:lang w:val="en-US" w:eastAsia="en-US"/>
        </w:rPr>
        <w:t xml:space="preserve"> described in</w:t>
      </w:r>
      <w:r w:rsidR="00930D35">
        <w:rPr>
          <w:lang w:val="en-US" w:eastAsia="en-US"/>
        </w:rPr>
        <w:t xml:space="preserve"> </w:t>
      </w:r>
      <w:r w:rsidR="00FF3CF2">
        <w:rPr>
          <w:lang w:val="en-US" w:eastAsia="en-US"/>
        </w:rPr>
        <w:t>Management guidelines</w:t>
      </w:r>
      <w:r w:rsidR="00FF3CF2" w:rsidRPr="00AC6639">
        <w:rPr>
          <w:lang w:val="en-US" w:eastAsia="en-US"/>
        </w:rPr>
        <w:t>.</w:t>
      </w:r>
    </w:p>
    <w:p w:rsidR="00FF3CF2" w:rsidRPr="00AC6639" w:rsidRDefault="00FF3CF2" w:rsidP="008727D0">
      <w:pPr>
        <w:rPr>
          <w:rFonts w:ascii="Times New Roman" w:eastAsia="Times New Roman" w:hAnsi="Times New Roman"/>
          <w:lang w:val="en-US" w:eastAsia="en-US"/>
        </w:rPr>
      </w:pPr>
      <w:r w:rsidRPr="00AC6639">
        <w:rPr>
          <w:rFonts w:eastAsia="Times New Roman"/>
          <w:lang w:val="en-US" w:eastAsia="en-US"/>
        </w:rPr>
        <w:t>The table below provides a list of management</w:t>
      </w:r>
      <w:r>
        <w:rPr>
          <w:rFonts w:eastAsia="Times New Roman"/>
          <w:lang w:val="en-US" w:eastAsia="en-US"/>
        </w:rPr>
        <w:t xml:space="preserve"> types</w:t>
      </w:r>
      <w:r w:rsidR="00930D35">
        <w:rPr>
          <w:rFonts w:eastAsia="Times New Roman"/>
          <w:lang w:val="en-US" w:eastAsia="en-US"/>
        </w:rPr>
        <w:t xml:space="preserve"> </w:t>
      </w:r>
      <w:r>
        <w:rPr>
          <w:rFonts w:eastAsia="Times New Roman"/>
          <w:lang w:val="en-US" w:eastAsia="en-US"/>
        </w:rPr>
        <w:t>for</w:t>
      </w:r>
      <w:r w:rsidR="00930D35">
        <w:rPr>
          <w:rFonts w:eastAsia="Times New Roman"/>
          <w:lang w:val="en-US" w:eastAsia="en-US"/>
        </w:rPr>
        <w:t xml:space="preserve"> </w:t>
      </w:r>
      <w:r w:rsidRPr="00AC6639">
        <w:rPr>
          <w:rFonts w:eastAsia="Times New Roman"/>
          <w:lang w:val="en-US" w:eastAsia="en-US"/>
        </w:rPr>
        <w:t xml:space="preserve">pilot </w:t>
      </w:r>
      <w:r>
        <w:rPr>
          <w:rFonts w:eastAsia="Times New Roman"/>
          <w:lang w:val="en-US" w:eastAsia="en-US"/>
        </w:rPr>
        <w:t>MU</w:t>
      </w:r>
      <w:r w:rsidRPr="00AC6639">
        <w:rPr>
          <w:rFonts w:eastAsia="Times New Roman"/>
          <w:lang w:val="en-US" w:eastAsia="en-US"/>
        </w:rPr>
        <w:t xml:space="preserve"> </w:t>
      </w:r>
      <w:r w:rsidR="00930D35">
        <w:rPr>
          <w:rFonts w:eastAsia="Times New Roman"/>
          <w:lang w:val="en-US" w:eastAsia="en-US"/>
        </w:rPr>
        <w:t>Istočna</w:t>
      </w:r>
      <w:r w:rsidRPr="00AC6639">
        <w:rPr>
          <w:rFonts w:eastAsia="Times New Roman"/>
          <w:lang w:val="en-US" w:eastAsia="en-US"/>
        </w:rPr>
        <w:t xml:space="preserve"> Boranja.</w:t>
      </w:r>
      <w:r w:rsidR="00930D35">
        <w:rPr>
          <w:rFonts w:eastAsia="Times New Roman"/>
          <w:lang w:val="en-US" w:eastAsia="en-US"/>
        </w:rPr>
        <w:t xml:space="preserve"> </w:t>
      </w:r>
      <w:r w:rsidRPr="00AC6639">
        <w:rPr>
          <w:rFonts w:eastAsia="Times New Roman"/>
          <w:lang w:val="en-US" w:eastAsia="en-US"/>
        </w:rPr>
        <w:t>It</w:t>
      </w:r>
      <w:r w:rsidR="00930D35">
        <w:rPr>
          <w:rFonts w:eastAsia="Times New Roman"/>
          <w:lang w:val="en-US" w:eastAsia="en-US"/>
        </w:rPr>
        <w:t xml:space="preserve"> </w:t>
      </w:r>
      <w:r w:rsidRPr="00AC6639">
        <w:rPr>
          <w:rFonts w:eastAsia="Times New Roman"/>
          <w:lang w:val="en-US" w:eastAsia="en-US"/>
        </w:rPr>
        <w:t>is</w:t>
      </w:r>
      <w:r w:rsidR="00930D35">
        <w:rPr>
          <w:rFonts w:eastAsia="Times New Roman"/>
          <w:lang w:val="en-US" w:eastAsia="en-US"/>
        </w:rPr>
        <w:t xml:space="preserve"> </w:t>
      </w:r>
      <w:r w:rsidRPr="00AC6639">
        <w:rPr>
          <w:rFonts w:eastAsia="Times New Roman"/>
          <w:lang w:val="en-US" w:eastAsia="en-US"/>
        </w:rPr>
        <w:t>filled</w:t>
      </w:r>
      <w:r w:rsidR="00930D35">
        <w:rPr>
          <w:rFonts w:eastAsia="Times New Roman"/>
          <w:lang w:val="en-US" w:eastAsia="en-US"/>
        </w:rPr>
        <w:t xml:space="preserve"> </w:t>
      </w:r>
      <w:r w:rsidRPr="00AC6639">
        <w:rPr>
          <w:rFonts w:eastAsia="Times New Roman"/>
          <w:lang w:val="en-US" w:eastAsia="en-US"/>
        </w:rPr>
        <w:t>only</w:t>
      </w:r>
      <w:r w:rsidR="00930D35">
        <w:rPr>
          <w:rFonts w:eastAsia="Times New Roman"/>
          <w:lang w:val="en-US" w:eastAsia="en-US"/>
        </w:rPr>
        <w:t xml:space="preserve"> </w:t>
      </w:r>
      <w:r w:rsidRPr="00AC6639">
        <w:rPr>
          <w:rFonts w:eastAsia="Times New Roman"/>
          <w:lang w:val="en-US" w:eastAsia="en-US"/>
        </w:rPr>
        <w:t>with</w:t>
      </w:r>
      <w:r w:rsidR="00930D35">
        <w:rPr>
          <w:rFonts w:eastAsia="Times New Roman"/>
          <w:lang w:val="en-US" w:eastAsia="en-US"/>
        </w:rPr>
        <w:t xml:space="preserve"> </w:t>
      </w:r>
      <w:r w:rsidRPr="00AC6639">
        <w:rPr>
          <w:rFonts w:eastAsia="Times New Roman"/>
          <w:lang w:val="en-US" w:eastAsia="en-US"/>
        </w:rPr>
        <w:t>those</w:t>
      </w:r>
      <w:r w:rsidR="00930D35">
        <w:rPr>
          <w:rFonts w:eastAsia="Times New Roman"/>
          <w:lang w:val="en-US" w:eastAsia="en-US"/>
        </w:rPr>
        <w:t xml:space="preserve"> </w:t>
      </w:r>
      <w:r>
        <w:rPr>
          <w:rFonts w:eastAsia="Times New Roman"/>
          <w:lang w:val="en-US" w:eastAsia="en-US"/>
        </w:rPr>
        <w:t>MT</w:t>
      </w:r>
      <w:r w:rsidRPr="00AC6639">
        <w:rPr>
          <w:rFonts w:eastAsia="Times New Roman"/>
          <w:lang w:val="en-US" w:eastAsia="en-US"/>
        </w:rPr>
        <w:t>,</w:t>
      </w:r>
      <w:r w:rsidR="00930D35">
        <w:rPr>
          <w:rFonts w:eastAsia="Times New Roman"/>
          <w:lang w:val="en-US" w:eastAsia="en-US"/>
        </w:rPr>
        <w:t xml:space="preserve"> </w:t>
      </w:r>
      <w:r w:rsidRPr="00AC6639">
        <w:rPr>
          <w:rFonts w:eastAsia="Times New Roman"/>
          <w:lang w:val="en-US" w:eastAsia="en-US"/>
        </w:rPr>
        <w:t>which</w:t>
      </w:r>
      <w:r w:rsidR="00930D35">
        <w:rPr>
          <w:rFonts w:eastAsia="Times New Roman"/>
          <w:lang w:val="en-US" w:eastAsia="en-US"/>
        </w:rPr>
        <w:t xml:space="preserve"> </w:t>
      </w:r>
      <w:r>
        <w:rPr>
          <w:rFonts w:eastAsia="Times New Roman"/>
          <w:lang w:val="en-US" w:eastAsia="en-US"/>
        </w:rPr>
        <w:t>represent the main area of</w:t>
      </w:r>
      <w:r w:rsidR="00930D35">
        <w:rPr>
          <w:rFonts w:eastAsia="Times New Roman"/>
          <w:lang w:val="en-US" w:eastAsia="en-US"/>
        </w:rPr>
        <w:t xml:space="preserve"> </w:t>
      </w:r>
      <w:r>
        <w:rPr>
          <w:rFonts w:eastAsia="Times New Roman"/>
          <w:lang w:val="en-US" w:eastAsia="en-US"/>
        </w:rPr>
        <w:t>MU</w:t>
      </w:r>
      <w:r w:rsidR="00930D35">
        <w:rPr>
          <w:rFonts w:eastAsia="Times New Roman"/>
          <w:lang w:val="en-US" w:eastAsia="en-US"/>
        </w:rPr>
        <w:t xml:space="preserve">2505 "Istočna </w:t>
      </w:r>
      <w:r w:rsidRPr="00AC6639">
        <w:rPr>
          <w:rFonts w:eastAsia="Times New Roman"/>
          <w:lang w:val="en-US" w:eastAsia="en-US"/>
        </w:rPr>
        <w:t>Boranja</w:t>
      </w:r>
      <w:r>
        <w:rPr>
          <w:rFonts w:eastAsia="Times New Roman"/>
          <w:lang w:val="en-US" w:eastAsia="en-US"/>
        </w:rPr>
        <w:t>"and MU</w:t>
      </w:r>
      <w:r w:rsidR="00930D35">
        <w:rPr>
          <w:rFonts w:eastAsia="Times New Roman"/>
          <w:lang w:val="en-US" w:eastAsia="en-US"/>
        </w:rPr>
        <w:t xml:space="preserve"> </w:t>
      </w:r>
      <w:r w:rsidRPr="00AC6639">
        <w:rPr>
          <w:rFonts w:eastAsia="Times New Roman"/>
          <w:lang w:val="en-US" w:eastAsia="en-US"/>
        </w:rPr>
        <w:t>"</w:t>
      </w:r>
      <w:r>
        <w:rPr>
          <w:rFonts w:eastAsia="Times New Roman"/>
          <w:lang w:val="en-US" w:eastAsia="en-US"/>
        </w:rPr>
        <w:t>Radjenovci Novi”</w:t>
      </w:r>
      <w:r w:rsidRPr="00AC6639">
        <w:rPr>
          <w:rFonts w:eastAsia="Times New Roman"/>
          <w:lang w:val="en-US" w:eastAsia="en-US"/>
        </w:rPr>
        <w:t>.</w:t>
      </w:r>
      <w:r w:rsidR="00930D35">
        <w:rPr>
          <w:rFonts w:eastAsia="Times New Roman"/>
          <w:lang w:val="en-US" w:eastAsia="en-US"/>
        </w:rPr>
        <w:t xml:space="preserve"> </w:t>
      </w:r>
      <w:r w:rsidRPr="00AC6639">
        <w:rPr>
          <w:rFonts w:eastAsia="Times New Roman"/>
          <w:lang w:val="en-US" w:eastAsia="en-US"/>
        </w:rPr>
        <w:t>In the coming period it is necessary</w:t>
      </w:r>
      <w:r>
        <w:rPr>
          <w:rFonts w:eastAsia="Times New Roman"/>
          <w:lang w:val="en-US" w:eastAsia="en-US"/>
        </w:rPr>
        <w:t xml:space="preserve"> to complete the final list of MT</w:t>
      </w:r>
      <w:r w:rsidRPr="00AC6639">
        <w:rPr>
          <w:rFonts w:eastAsia="Times New Roman"/>
          <w:lang w:val="en-US" w:eastAsia="en-US"/>
        </w:rPr>
        <w:t>s through additional or new project.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851"/>
        <w:gridCol w:w="3641"/>
        <w:gridCol w:w="4152"/>
      </w:tblGrid>
      <w:tr w:rsidR="008727D0" w:rsidRPr="008727D0" w:rsidTr="00E77BB9">
        <w:trPr>
          <w:trHeight w:val="495"/>
          <w:tblHeader/>
        </w:trPr>
        <w:tc>
          <w:tcPr>
            <w:tcW w:w="836" w:type="dxa"/>
            <w:shd w:val="clear" w:color="auto" w:fill="auto"/>
            <w:noWrap/>
            <w:vAlign w:val="center"/>
            <w:hideMark/>
          </w:tcPr>
          <w:p w:rsidR="008727D0" w:rsidRPr="008727D0" w:rsidRDefault="008727D0" w:rsidP="008727D0">
            <w:pPr>
              <w:pStyle w:val="U-TabSpaltberschrift"/>
            </w:pPr>
            <w:r>
              <w:t>Sifre</w:t>
            </w:r>
          </w:p>
        </w:tc>
        <w:tc>
          <w:tcPr>
            <w:tcW w:w="3578" w:type="dxa"/>
            <w:shd w:val="clear" w:color="auto" w:fill="auto"/>
            <w:noWrap/>
            <w:vAlign w:val="center"/>
            <w:hideMark/>
          </w:tcPr>
          <w:p w:rsidR="008727D0" w:rsidRPr="008727D0" w:rsidRDefault="008727D0" w:rsidP="008727D0">
            <w:pPr>
              <w:pStyle w:val="U-TabSpaltberschrift"/>
            </w:pPr>
            <w:r w:rsidRPr="008727D0">
              <w:t>G</w:t>
            </w:r>
            <w:r>
              <w:t xml:space="preserve">azdinski </w:t>
            </w:r>
            <w:r w:rsidRPr="008727D0">
              <w:t>T</w:t>
            </w:r>
            <w:r>
              <w:t>ip</w:t>
            </w:r>
          </w:p>
        </w:tc>
        <w:tc>
          <w:tcPr>
            <w:tcW w:w="4080" w:type="dxa"/>
            <w:shd w:val="clear" w:color="auto" w:fill="auto"/>
            <w:noWrap/>
            <w:vAlign w:val="center"/>
            <w:hideMark/>
          </w:tcPr>
          <w:p w:rsidR="008727D0" w:rsidRPr="008727D0" w:rsidRDefault="008727D0" w:rsidP="008727D0">
            <w:pPr>
              <w:pStyle w:val="U-TabSpaltberschrift"/>
            </w:pPr>
            <w:r w:rsidRPr="008727D0">
              <w:t>Management Types</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1110</w:t>
            </w:r>
          </w:p>
        </w:tc>
        <w:tc>
          <w:tcPr>
            <w:tcW w:w="3578" w:type="dxa"/>
            <w:shd w:val="clear" w:color="auto" w:fill="auto"/>
            <w:noWrap/>
            <w:hideMark/>
          </w:tcPr>
          <w:p w:rsidR="008727D0" w:rsidRPr="008727D0" w:rsidRDefault="008727D0" w:rsidP="008727D0">
            <w:pPr>
              <w:pStyle w:val="U-TabKlein"/>
            </w:pPr>
            <w:r w:rsidRPr="008727D0">
              <w:t>Visoke mešovite šume OML</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High mixed forests of other soft broadleaved species (OSB)</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1120</w:t>
            </w:r>
          </w:p>
        </w:tc>
        <w:tc>
          <w:tcPr>
            <w:tcW w:w="3578" w:type="dxa"/>
            <w:shd w:val="clear" w:color="auto" w:fill="auto"/>
            <w:noWrap/>
            <w:hideMark/>
          </w:tcPr>
          <w:p w:rsidR="008727D0" w:rsidRPr="008727D0" w:rsidRDefault="008727D0" w:rsidP="008727D0">
            <w:pPr>
              <w:pStyle w:val="U-TabKlein"/>
            </w:pPr>
            <w:r w:rsidRPr="008727D0">
              <w:t>Izdanačke mešovite šume OML</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Coppice mixed forests of other soft broadleaved species (OSB)</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1121</w:t>
            </w:r>
          </w:p>
        </w:tc>
        <w:tc>
          <w:tcPr>
            <w:tcW w:w="3578" w:type="dxa"/>
            <w:shd w:val="clear" w:color="auto" w:fill="auto"/>
            <w:noWrap/>
            <w:hideMark/>
          </w:tcPr>
          <w:p w:rsidR="008727D0" w:rsidRPr="008727D0" w:rsidRDefault="008727D0" w:rsidP="008727D0">
            <w:pPr>
              <w:pStyle w:val="U-TabKlein"/>
            </w:pPr>
            <w:r w:rsidRPr="008727D0">
              <w:t>Izdanačke mešovite šume OML - Visoke mešovite šume OML</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Coppice mixed forest of OSB - to High mixed forests of OSB</w:t>
            </w:r>
          </w:p>
        </w:tc>
      </w:tr>
      <w:tr w:rsidR="008727D0" w:rsidRPr="008727D0" w:rsidTr="008727D0">
        <w:trPr>
          <w:trHeight w:val="375"/>
        </w:trPr>
        <w:tc>
          <w:tcPr>
            <w:tcW w:w="836" w:type="dxa"/>
            <w:shd w:val="clear" w:color="auto" w:fill="auto"/>
            <w:noWrap/>
            <w:hideMark/>
          </w:tcPr>
          <w:p w:rsidR="008727D0" w:rsidRPr="008727D0" w:rsidRDefault="008727D0" w:rsidP="008727D0">
            <w:pPr>
              <w:pStyle w:val="U-TabKlein"/>
            </w:pPr>
            <w:r w:rsidRPr="008727D0">
              <w:t>1210</w:t>
            </w:r>
          </w:p>
        </w:tc>
        <w:tc>
          <w:tcPr>
            <w:tcW w:w="3578" w:type="dxa"/>
            <w:shd w:val="clear" w:color="auto" w:fill="auto"/>
            <w:noWrap/>
            <w:hideMark/>
          </w:tcPr>
          <w:p w:rsidR="008727D0" w:rsidRPr="007D44FC" w:rsidRDefault="008727D0" w:rsidP="008727D0">
            <w:pPr>
              <w:pStyle w:val="U-TabKlein"/>
              <w:rPr>
                <w:lang w:val="en-US"/>
              </w:rPr>
            </w:pPr>
            <w:r w:rsidRPr="007D44FC">
              <w:rPr>
                <w:lang w:val="en-US"/>
              </w:rPr>
              <w:t xml:space="preserve">Veštački podignute plantaže </w:t>
            </w:r>
            <w:r w:rsidR="007D44FC" w:rsidRPr="007D44FC">
              <w:rPr>
                <w:lang w:val="en-US"/>
              </w:rPr>
              <w:t xml:space="preserve">vrba i </w:t>
            </w:r>
            <w:r w:rsidRPr="007D44FC">
              <w:rPr>
                <w:lang w:val="en-US"/>
              </w:rPr>
              <w:t>topola</w:t>
            </w:r>
          </w:p>
        </w:tc>
        <w:tc>
          <w:tcPr>
            <w:tcW w:w="4080" w:type="dxa"/>
            <w:shd w:val="clear" w:color="auto" w:fill="auto"/>
            <w:noWrap/>
            <w:hideMark/>
          </w:tcPr>
          <w:p w:rsidR="008727D0" w:rsidRPr="008727D0" w:rsidRDefault="007D44FC" w:rsidP="008727D0">
            <w:pPr>
              <w:pStyle w:val="U-TabKlein"/>
            </w:pPr>
            <w:r>
              <w:rPr>
                <w:lang w:val="en-US"/>
              </w:rPr>
              <w:t xml:space="preserve">Willow and </w:t>
            </w:r>
            <w:r w:rsidR="008727D0" w:rsidRPr="008727D0">
              <w:t>Poplar plantations</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2310</w:t>
            </w:r>
          </w:p>
        </w:tc>
        <w:tc>
          <w:tcPr>
            <w:tcW w:w="3578" w:type="dxa"/>
            <w:shd w:val="clear" w:color="auto" w:fill="auto"/>
            <w:noWrap/>
            <w:hideMark/>
          </w:tcPr>
          <w:p w:rsidR="008727D0" w:rsidRPr="008727D0" w:rsidRDefault="008727D0" w:rsidP="008727D0">
            <w:pPr>
              <w:pStyle w:val="U-TabKlein"/>
              <w:rPr>
                <w:lang w:val="en-US"/>
              </w:rPr>
            </w:pPr>
            <w:r w:rsidRPr="008727D0">
              <w:rPr>
                <w:lang w:val="en-US"/>
              </w:rPr>
              <w:t>Visoke mešovite  šume poljskog jasena</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High mixed forests of fraxinus angustifolia</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2410</w:t>
            </w:r>
          </w:p>
        </w:tc>
        <w:tc>
          <w:tcPr>
            <w:tcW w:w="3578" w:type="dxa"/>
            <w:shd w:val="clear" w:color="auto" w:fill="auto"/>
            <w:noWrap/>
            <w:hideMark/>
          </w:tcPr>
          <w:p w:rsidR="008727D0" w:rsidRPr="008727D0" w:rsidRDefault="008727D0" w:rsidP="008727D0">
            <w:pPr>
              <w:pStyle w:val="U-TabKlein"/>
            </w:pPr>
            <w:r w:rsidRPr="008727D0">
              <w:t>Visoke mešovite šume lužnjaka</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High mixed forests of Quercus robur</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2510</w:t>
            </w:r>
          </w:p>
        </w:tc>
        <w:tc>
          <w:tcPr>
            <w:tcW w:w="3578" w:type="dxa"/>
            <w:shd w:val="clear" w:color="auto" w:fill="auto"/>
            <w:noWrap/>
            <w:hideMark/>
          </w:tcPr>
          <w:p w:rsidR="008727D0" w:rsidRPr="008727D0" w:rsidRDefault="008727D0" w:rsidP="008727D0">
            <w:pPr>
              <w:pStyle w:val="U-TabKlein"/>
              <w:rPr>
                <w:lang w:val="en-US"/>
              </w:rPr>
            </w:pPr>
            <w:r w:rsidRPr="008727D0">
              <w:rPr>
                <w:lang w:val="en-US"/>
              </w:rPr>
              <w:t>Visoke mešovite šume kitnjaka, sladuna i cera</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High mixed forests of Quercus petraea, frainetto &amp; cerris</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2620</w:t>
            </w:r>
          </w:p>
        </w:tc>
        <w:tc>
          <w:tcPr>
            <w:tcW w:w="3578" w:type="dxa"/>
            <w:shd w:val="clear" w:color="auto" w:fill="auto"/>
            <w:noWrap/>
            <w:hideMark/>
          </w:tcPr>
          <w:p w:rsidR="008727D0" w:rsidRPr="008727D0" w:rsidRDefault="008727D0" w:rsidP="008727D0">
            <w:pPr>
              <w:pStyle w:val="U-TabKlein"/>
            </w:pPr>
            <w:r w:rsidRPr="008727D0">
              <w:t>Izdanačke mešovite šume hrastova</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Coppice mixed forests of Quercus petraea, frainetto &amp; cerris</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2621</w:t>
            </w:r>
          </w:p>
        </w:tc>
        <w:tc>
          <w:tcPr>
            <w:tcW w:w="3578" w:type="dxa"/>
            <w:shd w:val="clear" w:color="auto" w:fill="auto"/>
            <w:noWrap/>
            <w:hideMark/>
          </w:tcPr>
          <w:p w:rsidR="008727D0" w:rsidRPr="008727D0" w:rsidRDefault="008727D0" w:rsidP="008727D0">
            <w:pPr>
              <w:pStyle w:val="U-TabKlein"/>
            </w:pPr>
            <w:r w:rsidRPr="008727D0">
              <w:t>Izdanačke mešovite šume hrastova- Visoke šume hrastova i ostalih lišćara</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Coppice mixed forests of Quercus species - to high mixed forests of oaks</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2721</w:t>
            </w:r>
          </w:p>
        </w:tc>
        <w:tc>
          <w:tcPr>
            <w:tcW w:w="3578" w:type="dxa"/>
            <w:shd w:val="clear" w:color="auto" w:fill="auto"/>
            <w:noWrap/>
            <w:hideMark/>
          </w:tcPr>
          <w:p w:rsidR="008727D0" w:rsidRPr="008727D0" w:rsidRDefault="008727D0" w:rsidP="008727D0">
            <w:pPr>
              <w:pStyle w:val="U-TabKlein"/>
              <w:rPr>
                <w:lang w:val="en-US"/>
              </w:rPr>
            </w:pPr>
            <w:r w:rsidRPr="008727D0">
              <w:rPr>
                <w:lang w:val="en-US"/>
              </w:rPr>
              <w:t>Izdanačke mešovite šume lipa - Visoke šume lipe i ostalih lišćara</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Coppice mixed forests of Tilia - to high forest of Tilia</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2810</w:t>
            </w:r>
          </w:p>
        </w:tc>
        <w:tc>
          <w:tcPr>
            <w:tcW w:w="3578" w:type="dxa"/>
            <w:shd w:val="clear" w:color="auto" w:fill="auto"/>
            <w:noWrap/>
            <w:hideMark/>
          </w:tcPr>
          <w:p w:rsidR="008727D0" w:rsidRPr="008727D0" w:rsidRDefault="008727D0" w:rsidP="008727D0">
            <w:pPr>
              <w:pStyle w:val="U-TabKlein"/>
            </w:pPr>
            <w:r w:rsidRPr="008727D0">
              <w:t>Visoke mešovite šume OTL</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High mixed forests of other hard broadleaved species (OHB)</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2820</w:t>
            </w:r>
          </w:p>
        </w:tc>
        <w:tc>
          <w:tcPr>
            <w:tcW w:w="3578" w:type="dxa"/>
            <w:shd w:val="clear" w:color="auto" w:fill="auto"/>
            <w:noWrap/>
            <w:hideMark/>
          </w:tcPr>
          <w:p w:rsidR="008727D0" w:rsidRPr="008727D0" w:rsidRDefault="008727D0" w:rsidP="008727D0">
            <w:pPr>
              <w:pStyle w:val="U-TabKlein"/>
            </w:pPr>
            <w:r w:rsidRPr="008727D0">
              <w:t>Izdanačke mešovite šume OTL</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Coppice mixed forests of OHB</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2821</w:t>
            </w:r>
          </w:p>
        </w:tc>
        <w:tc>
          <w:tcPr>
            <w:tcW w:w="3578" w:type="dxa"/>
            <w:shd w:val="clear" w:color="auto" w:fill="auto"/>
            <w:noWrap/>
            <w:hideMark/>
          </w:tcPr>
          <w:p w:rsidR="008727D0" w:rsidRPr="008727D0" w:rsidRDefault="008727D0" w:rsidP="008727D0">
            <w:pPr>
              <w:pStyle w:val="U-TabKlein"/>
              <w:rPr>
                <w:lang w:val="en-US"/>
              </w:rPr>
            </w:pPr>
            <w:r w:rsidRPr="008727D0">
              <w:rPr>
                <w:lang w:val="en-US"/>
              </w:rPr>
              <w:t>Izdanačke mešovite šume OTL - Visoke mešovite šume OTL</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Coppice mixed forests of OHB - High mixed forests of OHB</w:t>
            </w:r>
          </w:p>
        </w:tc>
      </w:tr>
      <w:tr w:rsidR="008727D0" w:rsidRPr="007D44FC" w:rsidTr="008727D0">
        <w:trPr>
          <w:trHeight w:val="375"/>
        </w:trPr>
        <w:tc>
          <w:tcPr>
            <w:tcW w:w="836" w:type="dxa"/>
            <w:shd w:val="clear" w:color="auto" w:fill="auto"/>
            <w:noWrap/>
            <w:hideMark/>
          </w:tcPr>
          <w:p w:rsidR="008727D0" w:rsidRPr="008727D0" w:rsidRDefault="008727D0" w:rsidP="008727D0">
            <w:pPr>
              <w:pStyle w:val="U-TabKlein"/>
            </w:pPr>
            <w:r w:rsidRPr="008727D0">
              <w:t>2920</w:t>
            </w:r>
          </w:p>
        </w:tc>
        <w:tc>
          <w:tcPr>
            <w:tcW w:w="3578" w:type="dxa"/>
            <w:shd w:val="clear" w:color="auto" w:fill="auto"/>
            <w:noWrap/>
            <w:hideMark/>
          </w:tcPr>
          <w:p w:rsidR="008727D0" w:rsidRPr="008727D0" w:rsidRDefault="008727D0" w:rsidP="008727D0">
            <w:pPr>
              <w:pStyle w:val="U-TabKlein"/>
            </w:pPr>
            <w:r w:rsidRPr="008727D0">
              <w:t>Izdanačke mešovite šume bagrema</w:t>
            </w:r>
          </w:p>
        </w:tc>
        <w:tc>
          <w:tcPr>
            <w:tcW w:w="4080" w:type="dxa"/>
            <w:shd w:val="clear" w:color="auto" w:fill="auto"/>
            <w:noWrap/>
            <w:hideMark/>
          </w:tcPr>
          <w:p w:rsidR="008727D0" w:rsidRPr="008727D0" w:rsidRDefault="008727D0" w:rsidP="008727D0">
            <w:pPr>
              <w:pStyle w:val="U-TabKlein"/>
              <w:rPr>
                <w:lang w:val="en-US"/>
              </w:rPr>
            </w:pPr>
            <w:r w:rsidRPr="008727D0">
              <w:rPr>
                <w:lang w:val="en-US"/>
              </w:rPr>
              <w:t xml:space="preserve">Coppice mixed forests of Robinia  </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21010</w:t>
            </w:r>
          </w:p>
        </w:tc>
        <w:tc>
          <w:tcPr>
            <w:tcW w:w="3578" w:type="dxa"/>
            <w:shd w:val="clear" w:color="auto" w:fill="auto"/>
            <w:noWrap/>
            <w:vAlign w:val="bottom"/>
            <w:hideMark/>
          </w:tcPr>
          <w:p w:rsidR="008727D0" w:rsidRPr="008727D0" w:rsidRDefault="008727D0" w:rsidP="008727D0">
            <w:pPr>
              <w:pStyle w:val="U-TabKlein"/>
              <w:rPr>
                <w:lang w:val="en-US"/>
              </w:rPr>
            </w:pPr>
            <w:r w:rsidRPr="008727D0">
              <w:rPr>
                <w:lang w:val="en-US"/>
              </w:rPr>
              <w:t>Visoke mešovite šume javora i jasena</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 xml:space="preserve">High mixed forests of Acer pseudop. and Frax. nigra  </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lastRenderedPageBreak/>
              <w:t>21110</w:t>
            </w:r>
          </w:p>
        </w:tc>
        <w:tc>
          <w:tcPr>
            <w:tcW w:w="3578" w:type="dxa"/>
            <w:shd w:val="clear" w:color="auto" w:fill="auto"/>
            <w:noWrap/>
            <w:vAlign w:val="bottom"/>
            <w:hideMark/>
          </w:tcPr>
          <w:p w:rsidR="008727D0" w:rsidRPr="008727D0" w:rsidRDefault="008727D0" w:rsidP="008727D0">
            <w:pPr>
              <w:pStyle w:val="U-TabKlein"/>
            </w:pPr>
            <w:r w:rsidRPr="008727D0">
              <w:t>Visoke mešovite šume bukve</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Beech (F. moesiaca)</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21120</w:t>
            </w:r>
          </w:p>
        </w:tc>
        <w:tc>
          <w:tcPr>
            <w:tcW w:w="3578" w:type="dxa"/>
            <w:shd w:val="clear" w:color="auto" w:fill="auto"/>
            <w:noWrap/>
            <w:vAlign w:val="bottom"/>
            <w:hideMark/>
          </w:tcPr>
          <w:p w:rsidR="008727D0" w:rsidRPr="008727D0" w:rsidRDefault="008727D0" w:rsidP="008727D0">
            <w:pPr>
              <w:pStyle w:val="U-TabKlein"/>
            </w:pPr>
            <w:r w:rsidRPr="008727D0">
              <w:t>Izdanačke mešovite šume bukve</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 xml:space="preserve">Coppice mixed forests of Beech </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21121</w:t>
            </w:r>
          </w:p>
        </w:tc>
        <w:tc>
          <w:tcPr>
            <w:tcW w:w="3578" w:type="dxa"/>
            <w:shd w:val="clear" w:color="auto" w:fill="auto"/>
            <w:noWrap/>
            <w:vAlign w:val="bottom"/>
            <w:hideMark/>
          </w:tcPr>
          <w:p w:rsidR="008727D0" w:rsidRPr="008727D0" w:rsidRDefault="008727D0" w:rsidP="008727D0">
            <w:pPr>
              <w:pStyle w:val="U-TabKlein"/>
            </w:pPr>
            <w:r w:rsidRPr="008727D0">
              <w:t>Izdanačke mešovite šume bukve - Visoke šume bukve i ostalih lišćara i četinara</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Coppice mixed forests of Beech - to high forest of Beech</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31210</w:t>
            </w:r>
          </w:p>
        </w:tc>
        <w:tc>
          <w:tcPr>
            <w:tcW w:w="3578" w:type="dxa"/>
            <w:shd w:val="clear" w:color="auto" w:fill="auto"/>
            <w:noWrap/>
            <w:vAlign w:val="bottom"/>
            <w:hideMark/>
          </w:tcPr>
          <w:p w:rsidR="008727D0" w:rsidRPr="008727D0" w:rsidRDefault="008727D0" w:rsidP="008727D0">
            <w:pPr>
              <w:pStyle w:val="U-TabKlein"/>
            </w:pPr>
            <w:r w:rsidRPr="008727D0">
              <w:t xml:space="preserve">Visoke mešovite šume borova </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Pinus species</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31211</w:t>
            </w:r>
          </w:p>
        </w:tc>
        <w:tc>
          <w:tcPr>
            <w:tcW w:w="3578" w:type="dxa"/>
            <w:shd w:val="clear" w:color="auto" w:fill="auto"/>
            <w:noWrap/>
            <w:vAlign w:val="bottom"/>
            <w:hideMark/>
          </w:tcPr>
          <w:p w:rsidR="008727D0" w:rsidRPr="008727D0" w:rsidRDefault="008727D0" w:rsidP="008727D0">
            <w:pPr>
              <w:pStyle w:val="U-TabKlein"/>
              <w:rPr>
                <w:lang w:val="en-US"/>
              </w:rPr>
            </w:pPr>
            <w:r w:rsidRPr="008727D0">
              <w:rPr>
                <w:lang w:val="en-US"/>
              </w:rPr>
              <w:t>Visoke mešovite šume borova-Visoke šume lišćara i četinara</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Pinus -to high forests of conifers &amp; broadleaves</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31510</w:t>
            </w:r>
          </w:p>
        </w:tc>
        <w:tc>
          <w:tcPr>
            <w:tcW w:w="3578" w:type="dxa"/>
            <w:shd w:val="clear" w:color="auto" w:fill="auto"/>
            <w:noWrap/>
            <w:vAlign w:val="bottom"/>
            <w:hideMark/>
          </w:tcPr>
          <w:p w:rsidR="008727D0" w:rsidRPr="008727D0" w:rsidRDefault="008727D0" w:rsidP="008727D0">
            <w:pPr>
              <w:pStyle w:val="U-TabKlein"/>
            </w:pPr>
            <w:r w:rsidRPr="008727D0">
              <w:t>Visoke mešovite šume smrče</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Picea abies</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31511</w:t>
            </w:r>
          </w:p>
        </w:tc>
        <w:tc>
          <w:tcPr>
            <w:tcW w:w="3578" w:type="dxa"/>
            <w:shd w:val="clear" w:color="auto" w:fill="auto"/>
            <w:noWrap/>
            <w:vAlign w:val="bottom"/>
            <w:hideMark/>
          </w:tcPr>
          <w:p w:rsidR="008727D0" w:rsidRPr="008727D0" w:rsidRDefault="008727D0" w:rsidP="008727D0">
            <w:pPr>
              <w:pStyle w:val="U-TabKlein"/>
              <w:rPr>
                <w:lang w:val="en-US"/>
              </w:rPr>
            </w:pPr>
            <w:r w:rsidRPr="008727D0">
              <w:rPr>
                <w:lang w:val="en-US"/>
              </w:rPr>
              <w:t>Visoke mešovite šume smrče - Visoke šume četinara i liščara</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Picea species - to high forests of Picea &amp; broadleaves</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31610</w:t>
            </w:r>
          </w:p>
        </w:tc>
        <w:tc>
          <w:tcPr>
            <w:tcW w:w="3578" w:type="dxa"/>
            <w:shd w:val="clear" w:color="auto" w:fill="auto"/>
            <w:noWrap/>
            <w:vAlign w:val="bottom"/>
            <w:hideMark/>
          </w:tcPr>
          <w:p w:rsidR="008727D0" w:rsidRPr="008727D0" w:rsidRDefault="008727D0" w:rsidP="008727D0">
            <w:pPr>
              <w:pStyle w:val="U-TabKlein"/>
              <w:rPr>
                <w:lang w:val="en-US"/>
              </w:rPr>
            </w:pPr>
            <w:r w:rsidRPr="008727D0">
              <w:rPr>
                <w:lang w:val="en-US"/>
              </w:rPr>
              <w:t>Visoke mešovite šume ostalih četinara</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other conifers (Douglas, Larix)</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41310</w:t>
            </w:r>
          </w:p>
        </w:tc>
        <w:tc>
          <w:tcPr>
            <w:tcW w:w="3578" w:type="dxa"/>
            <w:shd w:val="clear" w:color="auto" w:fill="auto"/>
            <w:noWrap/>
            <w:vAlign w:val="bottom"/>
            <w:hideMark/>
          </w:tcPr>
          <w:p w:rsidR="008727D0" w:rsidRPr="008727D0" w:rsidRDefault="008727D0" w:rsidP="008727D0">
            <w:pPr>
              <w:pStyle w:val="U-TabKlein"/>
              <w:rPr>
                <w:lang w:val="en-US"/>
              </w:rPr>
            </w:pPr>
            <w:r w:rsidRPr="008727D0">
              <w:rPr>
                <w:lang w:val="en-US"/>
              </w:rPr>
              <w:t>Visoke šume bukve i jele</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Fir &amp; Beech</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41410</w:t>
            </w:r>
          </w:p>
        </w:tc>
        <w:tc>
          <w:tcPr>
            <w:tcW w:w="3578" w:type="dxa"/>
            <w:shd w:val="clear" w:color="auto" w:fill="auto"/>
            <w:noWrap/>
            <w:vAlign w:val="bottom"/>
            <w:hideMark/>
          </w:tcPr>
          <w:p w:rsidR="008727D0" w:rsidRPr="008727D0" w:rsidRDefault="008727D0" w:rsidP="008727D0">
            <w:pPr>
              <w:pStyle w:val="U-TabKlein"/>
              <w:rPr>
                <w:lang w:val="en-US"/>
              </w:rPr>
            </w:pPr>
            <w:r w:rsidRPr="008727D0">
              <w:rPr>
                <w:lang w:val="en-US"/>
              </w:rPr>
              <w:t>Visoke šume bukve , jele i smrče</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High mixed forests of Fir, Spruce &amp; Beech</w:t>
            </w:r>
          </w:p>
        </w:tc>
      </w:tr>
      <w:tr w:rsidR="008727D0" w:rsidRPr="008727D0"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51730</w:t>
            </w:r>
          </w:p>
        </w:tc>
        <w:tc>
          <w:tcPr>
            <w:tcW w:w="3578" w:type="dxa"/>
            <w:shd w:val="clear" w:color="auto" w:fill="auto"/>
            <w:noWrap/>
            <w:vAlign w:val="bottom"/>
            <w:hideMark/>
          </w:tcPr>
          <w:p w:rsidR="008727D0" w:rsidRPr="008727D0" w:rsidRDefault="008727D0" w:rsidP="008727D0">
            <w:pPr>
              <w:pStyle w:val="U-TabKlein"/>
            </w:pPr>
            <w:r w:rsidRPr="008727D0">
              <w:t>Šibljaci / Šikare / Zbunasta  vegetacija</w:t>
            </w:r>
          </w:p>
        </w:tc>
        <w:tc>
          <w:tcPr>
            <w:tcW w:w="4080" w:type="dxa"/>
            <w:shd w:val="clear" w:color="auto" w:fill="auto"/>
            <w:noWrap/>
            <w:vAlign w:val="bottom"/>
            <w:hideMark/>
          </w:tcPr>
          <w:p w:rsidR="008727D0" w:rsidRPr="008727D0" w:rsidRDefault="008727D0" w:rsidP="008727D0">
            <w:pPr>
              <w:pStyle w:val="U-TabKlein"/>
            </w:pPr>
            <w:r w:rsidRPr="008727D0">
              <w:t xml:space="preserve">Shrubs &amp; bush vegetation </w:t>
            </w:r>
          </w:p>
        </w:tc>
      </w:tr>
      <w:tr w:rsidR="008727D0" w:rsidRPr="007D44FC" w:rsidTr="008727D0">
        <w:trPr>
          <w:trHeight w:val="375"/>
        </w:trPr>
        <w:tc>
          <w:tcPr>
            <w:tcW w:w="836" w:type="dxa"/>
            <w:shd w:val="clear" w:color="auto" w:fill="auto"/>
            <w:noWrap/>
            <w:vAlign w:val="bottom"/>
            <w:hideMark/>
          </w:tcPr>
          <w:p w:rsidR="008727D0" w:rsidRPr="008727D0" w:rsidRDefault="008727D0" w:rsidP="008727D0">
            <w:pPr>
              <w:pStyle w:val="U-TabKlein"/>
            </w:pPr>
            <w:r w:rsidRPr="008727D0">
              <w:t>51731</w:t>
            </w:r>
          </w:p>
        </w:tc>
        <w:tc>
          <w:tcPr>
            <w:tcW w:w="3578" w:type="dxa"/>
            <w:shd w:val="clear" w:color="auto" w:fill="auto"/>
            <w:noWrap/>
            <w:vAlign w:val="bottom"/>
            <w:hideMark/>
          </w:tcPr>
          <w:p w:rsidR="008727D0" w:rsidRPr="008727D0" w:rsidRDefault="008727D0" w:rsidP="008727D0">
            <w:pPr>
              <w:pStyle w:val="U-TabKlein"/>
            </w:pPr>
            <w:r w:rsidRPr="008727D0">
              <w:t>Šibljaci / Šikare / Zbunasta  vegetacija - za rekonstrukciju</w:t>
            </w:r>
          </w:p>
        </w:tc>
        <w:tc>
          <w:tcPr>
            <w:tcW w:w="4080" w:type="dxa"/>
            <w:shd w:val="clear" w:color="auto" w:fill="auto"/>
            <w:noWrap/>
            <w:vAlign w:val="bottom"/>
            <w:hideMark/>
          </w:tcPr>
          <w:p w:rsidR="008727D0" w:rsidRPr="008727D0" w:rsidRDefault="008727D0" w:rsidP="008727D0">
            <w:pPr>
              <w:pStyle w:val="U-TabKlein"/>
              <w:rPr>
                <w:lang w:val="en-US"/>
              </w:rPr>
            </w:pPr>
            <w:r w:rsidRPr="008727D0">
              <w:rPr>
                <w:lang w:val="en-US"/>
              </w:rPr>
              <w:t>Shrubs &amp; bush vegetation - for reconstruction</w:t>
            </w:r>
          </w:p>
        </w:tc>
      </w:tr>
    </w:tbl>
    <w:p w:rsidR="00FF3CF2" w:rsidRPr="00AC6639" w:rsidRDefault="00FF3CF2" w:rsidP="00CF0EDA">
      <w:pPr>
        <w:pStyle w:val="Heading1"/>
        <w:rPr>
          <w:rFonts w:ascii="Times New Roman" w:hAnsi="Times New Roman"/>
          <w:lang w:val="en-US" w:eastAsia="en-US"/>
        </w:rPr>
      </w:pPr>
      <w:r w:rsidRPr="00AC6639">
        <w:rPr>
          <w:rFonts w:ascii="Times New Roman" w:hAnsi="Times New Roman"/>
          <w:sz w:val="48"/>
          <w:szCs w:val="48"/>
          <w:lang w:val="en-US" w:eastAsia="en-US"/>
        </w:rPr>
        <w:br w:type="page"/>
      </w:r>
      <w:r w:rsidR="00E77BB9">
        <w:rPr>
          <w:lang w:val="en-US" w:eastAsia="en-US"/>
        </w:rPr>
        <w:lastRenderedPageBreak/>
        <w:t>P</w:t>
      </w:r>
      <w:r w:rsidR="00CF0EDA">
        <w:rPr>
          <w:lang w:val="en-US" w:eastAsia="en-US"/>
        </w:rPr>
        <w:t>lot</w:t>
      </w:r>
      <w:r w:rsidR="00930D35">
        <w:rPr>
          <w:lang w:val="en-US" w:eastAsia="en-US"/>
        </w:rPr>
        <w:t xml:space="preserve"> </w:t>
      </w:r>
      <w:r w:rsidR="00E77BB9">
        <w:rPr>
          <w:lang w:val="en-US" w:eastAsia="en-US"/>
        </w:rPr>
        <w:t xml:space="preserve">level </w:t>
      </w:r>
      <w:r>
        <w:rPr>
          <w:lang w:val="en-US" w:eastAsia="en-US"/>
        </w:rPr>
        <w:t>a</w:t>
      </w:r>
      <w:r w:rsidRPr="00AC6639">
        <w:rPr>
          <w:lang w:val="en-US" w:eastAsia="en-US"/>
        </w:rPr>
        <w:t xml:space="preserve">ttributes </w:t>
      </w:r>
    </w:p>
    <w:p w:rsidR="00FF3CF2" w:rsidRPr="00CF0EDA" w:rsidRDefault="00FF3CF2" w:rsidP="00CF0EDA">
      <w:pPr>
        <w:pStyle w:val="Heading2"/>
        <w:rPr>
          <w:rFonts w:asciiTheme="minorHAnsi" w:hAnsiTheme="minorHAnsi" w:cstheme="minorHAnsi"/>
          <w:lang w:val="en-US" w:eastAsia="en-US"/>
        </w:rPr>
      </w:pPr>
      <w:r w:rsidRPr="00CF0EDA">
        <w:rPr>
          <w:rFonts w:asciiTheme="minorHAnsi" w:hAnsiTheme="minorHAnsi" w:cstheme="minorHAnsi"/>
          <w:lang w:val="en-US" w:eastAsia="en-US"/>
        </w:rPr>
        <w:t>Treatment Phase</w:t>
      </w:r>
    </w:p>
    <w:p w:rsidR="00FF3CF2" w:rsidRPr="00AC6639" w:rsidRDefault="00FF3CF2" w:rsidP="00CF0EDA">
      <w:pPr>
        <w:rPr>
          <w:rFonts w:ascii="Times New Roman" w:hAnsi="Times New Roman"/>
          <w:lang w:val="en-US" w:eastAsia="en-US"/>
        </w:rPr>
      </w:pPr>
      <w:r w:rsidRPr="00AC6639">
        <w:rPr>
          <w:lang w:val="en-US" w:eastAsia="en-US"/>
        </w:rPr>
        <w:t>Every</w:t>
      </w:r>
      <w:r w:rsidR="00930D35">
        <w:rPr>
          <w:lang w:val="en-US" w:eastAsia="en-US"/>
        </w:rPr>
        <w:t xml:space="preserve"> </w:t>
      </w:r>
      <w:r>
        <w:rPr>
          <w:lang w:val="en-US" w:eastAsia="en-US"/>
        </w:rPr>
        <w:t>M</w:t>
      </w:r>
      <w:r w:rsidRPr="00AC6639">
        <w:rPr>
          <w:lang w:val="en-US" w:eastAsia="en-US"/>
        </w:rPr>
        <w:t>T</w:t>
      </w:r>
      <w:r w:rsidR="00930D35">
        <w:rPr>
          <w:lang w:val="en-US" w:eastAsia="en-US"/>
        </w:rPr>
        <w:t xml:space="preserve"> </w:t>
      </w:r>
      <w:r w:rsidRPr="00E77BB9">
        <w:rPr>
          <w:rFonts w:asciiTheme="minorHAnsi" w:hAnsiTheme="minorHAnsi" w:cstheme="minorHAnsi"/>
          <w:lang w:val="en-US" w:eastAsia="en-US"/>
        </w:rPr>
        <w:t xml:space="preserve">can </w:t>
      </w:r>
      <w:r w:rsidR="00E77BB9" w:rsidRPr="00E77BB9">
        <w:rPr>
          <w:rFonts w:asciiTheme="minorHAnsi" w:hAnsiTheme="minorHAnsi" w:cstheme="minorHAnsi"/>
          <w:lang w:val="en-US" w:eastAsia="en-US"/>
        </w:rPr>
        <w:t xml:space="preserve">be </w:t>
      </w:r>
      <w:r w:rsidRPr="00E77BB9">
        <w:rPr>
          <w:rFonts w:asciiTheme="minorHAnsi" w:hAnsiTheme="minorHAnsi" w:cstheme="minorHAnsi"/>
          <w:lang w:val="en-US" w:eastAsia="en-US"/>
        </w:rPr>
        <w:t>split</w:t>
      </w:r>
      <w:r w:rsidR="00930D35">
        <w:rPr>
          <w:rFonts w:asciiTheme="minorHAnsi" w:hAnsiTheme="minorHAnsi" w:cstheme="minorHAnsi"/>
          <w:lang w:val="en-US" w:eastAsia="en-US"/>
        </w:rPr>
        <w:t xml:space="preserve"> </w:t>
      </w:r>
      <w:r w:rsidR="00CF0EDA">
        <w:rPr>
          <w:lang w:val="en-US" w:eastAsia="en-US"/>
        </w:rPr>
        <w:t>into</w:t>
      </w:r>
      <w:r w:rsidR="00930D35">
        <w:rPr>
          <w:lang w:val="en-US" w:eastAsia="en-US"/>
        </w:rPr>
        <w:t xml:space="preserve"> </w:t>
      </w:r>
      <w:r>
        <w:rPr>
          <w:lang w:val="en-US" w:eastAsia="en-US"/>
        </w:rPr>
        <w:t>treatment</w:t>
      </w:r>
      <w:r w:rsidR="00930D35">
        <w:rPr>
          <w:lang w:val="en-US" w:eastAsia="en-US"/>
        </w:rPr>
        <w:t xml:space="preserve"> </w:t>
      </w:r>
      <w:r w:rsidRPr="00AC6639">
        <w:rPr>
          <w:lang w:val="en-US" w:eastAsia="en-US"/>
        </w:rPr>
        <w:t>groups.</w:t>
      </w:r>
      <w:r w:rsidR="00930D35">
        <w:rPr>
          <w:lang w:val="en-US" w:eastAsia="en-US"/>
        </w:rPr>
        <w:t xml:space="preserve"> </w:t>
      </w:r>
      <w:r w:rsidRPr="00AC6639">
        <w:rPr>
          <w:lang w:val="en-US" w:eastAsia="en-US"/>
        </w:rPr>
        <w:t>Groups</w:t>
      </w:r>
      <w:r w:rsidR="00930D35">
        <w:rPr>
          <w:lang w:val="en-US" w:eastAsia="en-US"/>
        </w:rPr>
        <w:t xml:space="preserve"> </w:t>
      </w:r>
      <w:r w:rsidRPr="00AC6639">
        <w:rPr>
          <w:lang w:val="en-US" w:eastAsia="en-US"/>
        </w:rPr>
        <w:t>are</w:t>
      </w:r>
      <w:r w:rsidR="00930D35">
        <w:rPr>
          <w:lang w:val="en-US" w:eastAsia="en-US"/>
        </w:rPr>
        <w:t xml:space="preserve"> </w:t>
      </w:r>
      <w:r w:rsidRPr="00AC6639">
        <w:rPr>
          <w:lang w:val="en-US" w:eastAsia="en-US"/>
        </w:rPr>
        <w:t>described</w:t>
      </w:r>
      <w:r w:rsidR="00930D35">
        <w:rPr>
          <w:lang w:val="en-US" w:eastAsia="en-US"/>
        </w:rPr>
        <w:t xml:space="preserve"> </w:t>
      </w:r>
      <w:r>
        <w:rPr>
          <w:lang w:val="en-US" w:eastAsia="en-US"/>
        </w:rPr>
        <w:t>with</w:t>
      </w:r>
      <w:r w:rsidR="00930D35">
        <w:rPr>
          <w:lang w:val="en-US" w:eastAsia="en-US"/>
        </w:rPr>
        <w:t xml:space="preserve"> </w:t>
      </w:r>
      <w:r w:rsidRPr="009B56CA">
        <w:rPr>
          <w:lang w:val="en-US" w:eastAsia="en-US"/>
        </w:rPr>
        <w:t>t</w:t>
      </w:r>
      <w:r w:rsidR="00930D35">
        <w:rPr>
          <w:lang w:val="en-US" w:eastAsia="en-US"/>
        </w:rPr>
        <w:t>h</w:t>
      </w:r>
      <w:r w:rsidRPr="009B56CA">
        <w:rPr>
          <w:lang w:val="en-US" w:eastAsia="en-US"/>
        </w:rPr>
        <w:t xml:space="preserve">ree </w:t>
      </w:r>
      <w:r w:rsidRPr="00AC6639">
        <w:rPr>
          <w:lang w:val="en-US" w:eastAsia="en-US"/>
        </w:rPr>
        <w:t>dimensions(D</w:t>
      </w:r>
      <w:r>
        <w:rPr>
          <w:lang w:val="en-US" w:eastAsia="en-US"/>
        </w:rPr>
        <w:t>-diameter</w:t>
      </w:r>
      <w:r w:rsidRPr="00AC6639">
        <w:rPr>
          <w:lang w:val="en-US" w:eastAsia="en-US"/>
        </w:rPr>
        <w:t>,</w:t>
      </w:r>
      <w:r w:rsidR="00930D35">
        <w:rPr>
          <w:lang w:val="en-US" w:eastAsia="en-US"/>
        </w:rPr>
        <w:t xml:space="preserve"> </w:t>
      </w:r>
      <w:r w:rsidRPr="00AC6639">
        <w:rPr>
          <w:lang w:val="en-US" w:eastAsia="en-US"/>
        </w:rPr>
        <w:t>H-height)</w:t>
      </w:r>
      <w:r w:rsidR="00930D35">
        <w:rPr>
          <w:lang w:val="en-US" w:eastAsia="en-US"/>
        </w:rPr>
        <w:t xml:space="preserve"> </w:t>
      </w:r>
      <w:r w:rsidRPr="00AC6639">
        <w:rPr>
          <w:lang w:val="en-US" w:eastAsia="en-US"/>
        </w:rPr>
        <w:t>and</w:t>
      </w:r>
      <w:r w:rsidR="00930D35">
        <w:rPr>
          <w:lang w:val="en-US" w:eastAsia="en-US"/>
        </w:rPr>
        <w:t xml:space="preserve"> </w:t>
      </w:r>
      <w:r w:rsidR="00930D35" w:rsidRPr="00AC6639">
        <w:rPr>
          <w:lang w:val="en-US" w:eastAsia="en-US"/>
        </w:rPr>
        <w:t>main types</w:t>
      </w:r>
      <w:r>
        <w:rPr>
          <w:lang w:val="en-US" w:eastAsia="en-US"/>
        </w:rPr>
        <w:t xml:space="preserve"> of </w:t>
      </w:r>
      <w:r w:rsidRPr="00AC6639">
        <w:rPr>
          <w:lang w:val="en-US" w:eastAsia="en-US"/>
        </w:rPr>
        <w:t xml:space="preserve">forest management </w:t>
      </w:r>
      <w:r w:rsidR="00930D35" w:rsidRPr="00AC6639">
        <w:rPr>
          <w:lang w:val="en-US" w:eastAsia="en-US"/>
        </w:rPr>
        <w:t>treatments</w:t>
      </w:r>
      <w:r w:rsidR="00930D35">
        <w:rPr>
          <w:lang w:val="en-US" w:eastAsia="en-US"/>
        </w:rPr>
        <w:t xml:space="preserve"> which</w:t>
      </w:r>
      <w:r>
        <w:rPr>
          <w:lang w:val="en-US" w:eastAsia="en-US"/>
        </w:rPr>
        <w:t xml:space="preserve"> are applied</w:t>
      </w:r>
      <w:r w:rsidR="00930D35">
        <w:rPr>
          <w:lang w:val="en-US" w:eastAsia="en-US"/>
        </w:rPr>
        <w:t xml:space="preserve"> </w:t>
      </w:r>
      <w:r w:rsidRPr="00AC6639">
        <w:rPr>
          <w:lang w:val="en-US" w:eastAsia="en-US"/>
        </w:rPr>
        <w:t>in</w:t>
      </w:r>
      <w:r w:rsidR="00930D35">
        <w:rPr>
          <w:lang w:val="en-US" w:eastAsia="en-US"/>
        </w:rPr>
        <w:t xml:space="preserve"> </w:t>
      </w:r>
      <w:r w:rsidRPr="00AC6639">
        <w:rPr>
          <w:lang w:val="en-US" w:eastAsia="en-US"/>
        </w:rPr>
        <w:t>each</w:t>
      </w:r>
      <w:r w:rsidR="00930D35">
        <w:rPr>
          <w:lang w:val="en-US" w:eastAsia="en-US"/>
        </w:rPr>
        <w:t xml:space="preserve"> </w:t>
      </w:r>
      <w:r w:rsidRPr="00AC6639">
        <w:rPr>
          <w:lang w:val="en-US" w:eastAsia="en-US"/>
        </w:rPr>
        <w:t>breeding</w:t>
      </w:r>
      <w:r w:rsidR="00930D35">
        <w:rPr>
          <w:lang w:val="en-US" w:eastAsia="en-US"/>
        </w:rPr>
        <w:t xml:space="preserve"> </w:t>
      </w:r>
      <w:r w:rsidRPr="00AC6639">
        <w:rPr>
          <w:lang w:val="en-US" w:eastAsia="en-US"/>
        </w:rPr>
        <w:t>group.</w:t>
      </w:r>
    </w:p>
    <w:p w:rsidR="00FF3CF2" w:rsidRPr="00AC6639" w:rsidRDefault="00FF3CF2" w:rsidP="00FF3CF2">
      <w:pPr>
        <w:rPr>
          <w:rFonts w:ascii="Times New Roman" w:eastAsia="Times New Roman" w:hAnsi="Times New Roman"/>
          <w:lang w:val="en-US" w:eastAsia="en-US"/>
        </w:rPr>
      </w:pPr>
      <w:r w:rsidRPr="00AC6639">
        <w:rPr>
          <w:rFonts w:eastAsia="Times New Roman"/>
          <w:lang w:val="en-US" w:eastAsia="en-US"/>
        </w:rPr>
        <w:t> </w:t>
      </w:r>
    </w:p>
    <w:tbl>
      <w:tblPr>
        <w:tblW w:w="4965" w:type="pct"/>
        <w:tblCellMar>
          <w:left w:w="0" w:type="dxa"/>
          <w:right w:w="0" w:type="dxa"/>
        </w:tblCellMar>
        <w:tblLook w:val="04A0" w:firstRow="1" w:lastRow="0" w:firstColumn="1" w:lastColumn="0" w:noHBand="0" w:noVBand="1"/>
      </w:tblPr>
      <w:tblGrid>
        <w:gridCol w:w="853"/>
        <w:gridCol w:w="4019"/>
        <w:gridCol w:w="3711"/>
      </w:tblGrid>
      <w:tr w:rsidR="00FF3CF2" w:rsidRPr="00AC6639" w:rsidTr="00590E63">
        <w:trPr>
          <w:trHeight w:val="255"/>
          <w:tblHeader/>
        </w:trPr>
        <w:tc>
          <w:tcPr>
            <w:tcW w:w="859"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hideMark/>
          </w:tcPr>
          <w:p w:rsidR="00FF3CF2" w:rsidRPr="00AC6639" w:rsidRDefault="00FF3CF2" w:rsidP="00590E63">
            <w:pPr>
              <w:spacing w:before="40" w:after="40" w:line="240" w:lineRule="auto"/>
              <w:jc w:val="left"/>
              <w:rPr>
                <w:rFonts w:ascii="Times New Roman" w:eastAsia="Times New Roman" w:hAnsi="Times New Roman"/>
                <w:sz w:val="24"/>
                <w:szCs w:val="24"/>
                <w:lang w:val="en-US" w:eastAsia="en-US"/>
              </w:rPr>
            </w:pPr>
            <w:r w:rsidRPr="00AC6639">
              <w:rPr>
                <w:rFonts w:ascii="Cambria" w:eastAsia="Times New Roman" w:hAnsi="Cambria"/>
                <w:b/>
                <w:bCs/>
                <w:sz w:val="20"/>
                <w:szCs w:val="20"/>
                <w:lang w:val="en-US" w:eastAsia="en-US"/>
              </w:rPr>
              <w:t>ID /</w:t>
            </w:r>
            <w:r>
              <w:rPr>
                <w:rFonts w:ascii="Cambria" w:eastAsia="Times New Roman" w:hAnsi="Cambria"/>
                <w:b/>
                <w:bCs/>
                <w:color w:val="17365D"/>
                <w:sz w:val="20"/>
                <w:szCs w:val="20"/>
                <w:lang w:val="en-US" w:eastAsia="en-US"/>
              </w:rPr>
              <w:t>CODE</w:t>
            </w:r>
          </w:p>
        </w:tc>
        <w:tc>
          <w:tcPr>
            <w:tcW w:w="4161"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hideMark/>
          </w:tcPr>
          <w:p w:rsidR="00FF3CF2" w:rsidRPr="00AC6639" w:rsidRDefault="00FF3CF2" w:rsidP="00590E63">
            <w:pPr>
              <w:spacing w:before="40" w:after="40" w:line="240" w:lineRule="auto"/>
              <w:jc w:val="left"/>
              <w:rPr>
                <w:rFonts w:ascii="Times New Roman" w:eastAsia="Times New Roman" w:hAnsi="Times New Roman"/>
                <w:sz w:val="24"/>
                <w:szCs w:val="24"/>
                <w:lang w:val="en-US" w:eastAsia="en-US"/>
              </w:rPr>
            </w:pPr>
            <w:r>
              <w:rPr>
                <w:rFonts w:ascii="Cambria" w:eastAsia="Times New Roman" w:hAnsi="Cambria"/>
                <w:b/>
                <w:bCs/>
                <w:color w:val="17365D"/>
                <w:sz w:val="20"/>
                <w:szCs w:val="20"/>
                <w:lang w:val="en-US" w:eastAsia="en-US"/>
              </w:rPr>
              <w:t>Treatment</w:t>
            </w:r>
            <w:r w:rsidRPr="00AC6639">
              <w:rPr>
                <w:rFonts w:ascii="Cambria" w:eastAsia="Times New Roman" w:hAnsi="Cambria"/>
                <w:b/>
                <w:bCs/>
                <w:color w:val="17365D"/>
                <w:sz w:val="20"/>
                <w:szCs w:val="20"/>
                <w:lang w:val="en-US" w:eastAsia="en-US"/>
              </w:rPr>
              <w:t xml:space="preserve"> Group</w:t>
            </w:r>
            <w:r w:rsidRPr="00AC6639">
              <w:rPr>
                <w:rFonts w:ascii="Cambria" w:eastAsia="Times New Roman" w:hAnsi="Cambria"/>
                <w:b/>
                <w:bCs/>
                <w:sz w:val="13"/>
                <w:szCs w:val="13"/>
                <w:vertAlign w:val="superscript"/>
                <w:lang w:val="en-US" w:eastAsia="en-US"/>
              </w:rPr>
              <w:t>1</w:t>
            </w:r>
          </w:p>
        </w:tc>
        <w:tc>
          <w:tcPr>
            <w:tcW w:w="3846"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hideMark/>
          </w:tcPr>
          <w:p w:rsidR="00FF3CF2" w:rsidRPr="00AC6639" w:rsidRDefault="00FF3CF2" w:rsidP="00590E63">
            <w:pPr>
              <w:spacing w:before="40" w:after="40" w:line="240" w:lineRule="auto"/>
              <w:jc w:val="left"/>
              <w:rPr>
                <w:rFonts w:ascii="Times New Roman" w:eastAsia="Times New Roman" w:hAnsi="Times New Roman"/>
                <w:sz w:val="24"/>
                <w:szCs w:val="24"/>
                <w:lang w:val="en-US" w:eastAsia="en-US"/>
              </w:rPr>
            </w:pPr>
            <w:r w:rsidRPr="00AC6639">
              <w:rPr>
                <w:rFonts w:ascii="Cambria" w:eastAsia="Times New Roman" w:hAnsi="Cambria"/>
                <w:b/>
                <w:bCs/>
                <w:sz w:val="20"/>
                <w:szCs w:val="20"/>
                <w:lang w:val="en-US" w:eastAsia="en-US"/>
              </w:rPr>
              <w:t>Treatment</w:t>
            </w:r>
            <w:r w:rsidR="00930D35">
              <w:rPr>
                <w:rFonts w:ascii="Cambria" w:eastAsia="Times New Roman" w:hAnsi="Cambria"/>
                <w:b/>
                <w:bCs/>
                <w:sz w:val="20"/>
                <w:szCs w:val="20"/>
                <w:lang w:val="en-US" w:eastAsia="en-US"/>
              </w:rPr>
              <w:t xml:space="preserve"> </w:t>
            </w:r>
            <w:r w:rsidRPr="00AC6639">
              <w:rPr>
                <w:rFonts w:ascii="Cambria" w:eastAsia="Times New Roman" w:hAnsi="Cambria"/>
                <w:b/>
                <w:bCs/>
                <w:sz w:val="20"/>
                <w:szCs w:val="20"/>
                <w:lang w:val="en-US" w:eastAsia="en-US"/>
              </w:rPr>
              <w:t>Phases</w:t>
            </w:r>
          </w:p>
        </w:tc>
      </w:tr>
      <w:tr w:rsidR="00FF3CF2" w:rsidRPr="00AC6639" w:rsidTr="00590E63">
        <w:trPr>
          <w:trHeight w:val="255"/>
        </w:trPr>
        <w:tc>
          <w:tcPr>
            <w:tcW w:w="8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center"/>
              <w:rPr>
                <w:rFonts w:ascii="Times New Roman" w:eastAsia="Times New Roman" w:hAnsi="Times New Roman"/>
                <w:sz w:val="24"/>
                <w:szCs w:val="24"/>
                <w:lang w:val="en-US" w:eastAsia="en-US"/>
              </w:rPr>
            </w:pPr>
            <w:r w:rsidRPr="00CF0EDA">
              <w:rPr>
                <w:rFonts w:eastAsia="Times New Roman"/>
                <w:sz w:val="18"/>
                <w:szCs w:val="18"/>
                <w:lang w:val="en-US" w:eastAsia="en-US"/>
              </w:rPr>
              <w:t>1</w:t>
            </w:r>
          </w:p>
        </w:tc>
        <w:tc>
          <w:tcPr>
            <w:tcW w:w="4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left"/>
              <w:rPr>
                <w:rFonts w:ascii="Times New Roman" w:eastAsia="Times New Roman" w:hAnsi="Times New Roman"/>
                <w:sz w:val="24"/>
                <w:szCs w:val="24"/>
                <w:lang w:val="en-US" w:eastAsia="en-US"/>
              </w:rPr>
            </w:pPr>
            <w:r w:rsidRPr="00CF0EDA">
              <w:rPr>
                <w:rFonts w:eastAsia="Times New Roman"/>
                <w:sz w:val="18"/>
                <w:szCs w:val="18"/>
                <w:lang w:val="en-US" w:eastAsia="en-US"/>
              </w:rPr>
              <w:t>Sapling,</w:t>
            </w:r>
            <w:r w:rsidR="00930D35">
              <w:rPr>
                <w:rFonts w:eastAsia="Times New Roman"/>
                <w:sz w:val="18"/>
                <w:szCs w:val="18"/>
                <w:lang w:val="en-US" w:eastAsia="en-US"/>
              </w:rPr>
              <w:t xml:space="preserve"> </w:t>
            </w:r>
            <w:r w:rsidRPr="00CF0EDA">
              <w:rPr>
                <w:rFonts w:eastAsia="Times New Roman"/>
                <w:sz w:val="18"/>
                <w:szCs w:val="18"/>
                <w:lang w:val="en-US" w:eastAsia="en-US"/>
              </w:rPr>
              <w:t>height and</w:t>
            </w:r>
            <w:r w:rsidR="00930D35">
              <w:rPr>
                <w:rFonts w:eastAsia="Times New Roman"/>
                <w:sz w:val="18"/>
                <w:szCs w:val="18"/>
                <w:lang w:val="en-US" w:eastAsia="en-US"/>
              </w:rPr>
              <w:t xml:space="preserve"> </w:t>
            </w:r>
            <w:r w:rsidRPr="00CF0EDA">
              <w:rPr>
                <w:rFonts w:eastAsia="Times New Roman"/>
                <w:sz w:val="18"/>
                <w:szCs w:val="18"/>
                <w:lang w:val="en-US" w:eastAsia="en-US"/>
              </w:rPr>
              <w:t>diameter of the dominant trees[H: 0-3 m;</w:t>
            </w:r>
            <w:r w:rsidR="00930D35">
              <w:rPr>
                <w:rFonts w:eastAsia="Times New Roman"/>
                <w:sz w:val="18"/>
                <w:szCs w:val="18"/>
                <w:lang w:val="en-US" w:eastAsia="en-US"/>
              </w:rPr>
              <w:t xml:space="preserve"> </w:t>
            </w:r>
            <w:r w:rsidRPr="00CF0EDA">
              <w:rPr>
                <w:rFonts w:eastAsia="Times New Roman"/>
                <w:sz w:val="18"/>
                <w:szCs w:val="18"/>
                <w:lang w:val="en-US" w:eastAsia="en-US"/>
              </w:rPr>
              <w:t>DBH &lt;5 cm]</w:t>
            </w:r>
          </w:p>
        </w:tc>
        <w:tc>
          <w:tcPr>
            <w:tcW w:w="38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rPr>
                <w:sz w:val="18"/>
              </w:rPr>
            </w:pPr>
            <w:r w:rsidRPr="00CF0EDA">
              <w:rPr>
                <w:sz w:val="18"/>
              </w:rPr>
              <w:t xml:space="preserve">Sapling [H: 0-3 m; DBH &lt;5 cm] </w:t>
            </w:r>
          </w:p>
        </w:tc>
      </w:tr>
      <w:tr w:rsidR="00FF3CF2" w:rsidRPr="007D44FC" w:rsidTr="00590E63">
        <w:trPr>
          <w:trHeight w:val="255"/>
        </w:trPr>
        <w:tc>
          <w:tcPr>
            <w:tcW w:w="8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center"/>
              <w:rPr>
                <w:rFonts w:ascii="Times New Roman" w:eastAsia="Times New Roman" w:hAnsi="Times New Roman"/>
                <w:sz w:val="24"/>
                <w:szCs w:val="24"/>
                <w:lang w:val="en-US" w:eastAsia="en-US"/>
              </w:rPr>
            </w:pPr>
            <w:r w:rsidRPr="00CF0EDA">
              <w:rPr>
                <w:rFonts w:eastAsia="Times New Roman"/>
                <w:sz w:val="18"/>
                <w:szCs w:val="18"/>
                <w:lang w:val="en-US" w:eastAsia="en-US"/>
              </w:rPr>
              <w:t>2</w:t>
            </w:r>
          </w:p>
        </w:tc>
        <w:tc>
          <w:tcPr>
            <w:tcW w:w="4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left"/>
              <w:rPr>
                <w:rFonts w:ascii="Times New Roman" w:eastAsia="Times New Roman" w:hAnsi="Times New Roman"/>
                <w:sz w:val="24"/>
                <w:szCs w:val="24"/>
                <w:lang w:val="en-US" w:eastAsia="en-US"/>
              </w:rPr>
            </w:pPr>
            <w:r w:rsidRPr="00CF0EDA">
              <w:rPr>
                <w:rFonts w:eastAsia="Times New Roman"/>
                <w:sz w:val="18"/>
                <w:szCs w:val="18"/>
                <w:lang w:val="en-US" w:eastAsia="en-US"/>
              </w:rPr>
              <w:t>Thicket,</w:t>
            </w:r>
            <w:r w:rsidR="00930D35">
              <w:rPr>
                <w:rFonts w:eastAsia="Times New Roman"/>
                <w:sz w:val="18"/>
                <w:szCs w:val="18"/>
                <w:lang w:val="en-US" w:eastAsia="en-US"/>
              </w:rPr>
              <w:t xml:space="preserve"> </w:t>
            </w:r>
            <w:r w:rsidRPr="00CF0EDA">
              <w:rPr>
                <w:rFonts w:eastAsia="Times New Roman"/>
                <w:sz w:val="18"/>
                <w:szCs w:val="18"/>
                <w:lang w:val="en-US" w:eastAsia="en-US"/>
              </w:rPr>
              <w:t>height and</w:t>
            </w:r>
            <w:r w:rsidR="00930D35">
              <w:rPr>
                <w:rFonts w:eastAsia="Times New Roman"/>
                <w:sz w:val="18"/>
                <w:szCs w:val="18"/>
                <w:lang w:val="en-US" w:eastAsia="en-US"/>
              </w:rPr>
              <w:t xml:space="preserve"> </w:t>
            </w:r>
            <w:r w:rsidRPr="00CF0EDA">
              <w:rPr>
                <w:rFonts w:eastAsia="Times New Roman"/>
                <w:sz w:val="18"/>
                <w:szCs w:val="18"/>
                <w:lang w:val="en-US" w:eastAsia="en-US"/>
              </w:rPr>
              <w:t>diameter of the dominant trees[H: 3-12 m;</w:t>
            </w:r>
            <w:r w:rsidR="00930D35">
              <w:rPr>
                <w:rFonts w:eastAsia="Times New Roman"/>
                <w:sz w:val="18"/>
                <w:szCs w:val="18"/>
                <w:lang w:val="en-US" w:eastAsia="en-US"/>
              </w:rPr>
              <w:t xml:space="preserve"> </w:t>
            </w:r>
            <w:r w:rsidRPr="00CF0EDA">
              <w:rPr>
                <w:rFonts w:eastAsia="Times New Roman"/>
                <w:sz w:val="18"/>
                <w:szCs w:val="18"/>
                <w:lang w:val="en-US" w:eastAsia="en-US"/>
              </w:rPr>
              <w:t>DBH 3-20 cm]</w:t>
            </w:r>
          </w:p>
        </w:tc>
        <w:tc>
          <w:tcPr>
            <w:tcW w:w="38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rPr>
                <w:sz w:val="18"/>
                <w:lang w:val="en-US"/>
              </w:rPr>
            </w:pPr>
            <w:r w:rsidRPr="00CF0EDA">
              <w:rPr>
                <w:sz w:val="18"/>
                <w:lang w:val="en-US"/>
              </w:rPr>
              <w:t xml:space="preserve">Thicket [H: 3-12 (15) m; DBH 3-20 cm] </w:t>
            </w:r>
          </w:p>
        </w:tc>
      </w:tr>
      <w:tr w:rsidR="00FF3CF2" w:rsidRPr="007D44FC" w:rsidTr="00590E63">
        <w:trPr>
          <w:trHeight w:val="255"/>
        </w:trPr>
        <w:tc>
          <w:tcPr>
            <w:tcW w:w="8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center"/>
              <w:rPr>
                <w:rFonts w:ascii="Times New Roman" w:eastAsia="Times New Roman" w:hAnsi="Times New Roman"/>
                <w:sz w:val="24"/>
                <w:szCs w:val="24"/>
                <w:lang w:val="en-US" w:eastAsia="en-US"/>
              </w:rPr>
            </w:pPr>
            <w:r w:rsidRPr="00CF0EDA">
              <w:rPr>
                <w:rFonts w:eastAsia="Times New Roman"/>
                <w:sz w:val="18"/>
                <w:szCs w:val="18"/>
                <w:lang w:val="en-US" w:eastAsia="en-US"/>
              </w:rPr>
              <w:t>3</w:t>
            </w:r>
          </w:p>
        </w:tc>
        <w:tc>
          <w:tcPr>
            <w:tcW w:w="4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left"/>
              <w:rPr>
                <w:rFonts w:ascii="Times New Roman" w:eastAsia="Times New Roman" w:hAnsi="Times New Roman"/>
                <w:sz w:val="24"/>
                <w:szCs w:val="24"/>
                <w:lang w:val="en-US" w:eastAsia="en-US"/>
              </w:rPr>
            </w:pPr>
            <w:r w:rsidRPr="00CF0EDA">
              <w:rPr>
                <w:rFonts w:eastAsia="Times New Roman"/>
                <w:sz w:val="18"/>
                <w:szCs w:val="18"/>
                <w:lang w:val="en-US" w:eastAsia="en-US"/>
              </w:rPr>
              <w:t>Young pole,</w:t>
            </w:r>
            <w:r w:rsidR="00930D35">
              <w:rPr>
                <w:rFonts w:eastAsia="Times New Roman"/>
                <w:sz w:val="18"/>
                <w:szCs w:val="18"/>
                <w:lang w:val="en-US" w:eastAsia="en-US"/>
              </w:rPr>
              <w:t xml:space="preserve"> </w:t>
            </w:r>
            <w:r w:rsidRPr="00CF0EDA">
              <w:rPr>
                <w:rFonts w:eastAsia="Times New Roman"/>
                <w:sz w:val="18"/>
                <w:szCs w:val="18"/>
                <w:lang w:val="en-US" w:eastAsia="en-US"/>
              </w:rPr>
              <w:t>height and</w:t>
            </w:r>
            <w:r w:rsidR="00930D35">
              <w:rPr>
                <w:rFonts w:eastAsia="Times New Roman"/>
                <w:sz w:val="18"/>
                <w:szCs w:val="18"/>
                <w:lang w:val="en-US" w:eastAsia="en-US"/>
              </w:rPr>
              <w:t xml:space="preserve"> </w:t>
            </w:r>
            <w:r w:rsidRPr="00CF0EDA">
              <w:rPr>
                <w:rFonts w:eastAsia="Times New Roman"/>
                <w:sz w:val="18"/>
                <w:szCs w:val="18"/>
                <w:lang w:val="en-US" w:eastAsia="en-US"/>
              </w:rPr>
              <w:t>diameter of the dominant trees</w:t>
            </w:r>
            <w:r w:rsidRPr="00CF0EDA">
              <w:rPr>
                <w:rFonts w:eastAsia="Times New Roman"/>
                <w:sz w:val="12"/>
                <w:szCs w:val="12"/>
                <w:vertAlign w:val="superscript"/>
                <w:lang w:val="en-US" w:eastAsia="en-US"/>
              </w:rPr>
              <w:t>2</w:t>
            </w:r>
            <w:r w:rsidRPr="00CF0EDA">
              <w:rPr>
                <w:rFonts w:eastAsia="Times New Roman"/>
                <w:sz w:val="18"/>
                <w:szCs w:val="18"/>
                <w:lang w:val="en-US" w:eastAsia="en-US"/>
              </w:rPr>
              <w:t>[H: 12-17 m;</w:t>
            </w:r>
            <w:r w:rsidR="00930D35">
              <w:rPr>
                <w:rFonts w:eastAsia="Times New Roman"/>
                <w:sz w:val="18"/>
                <w:szCs w:val="18"/>
                <w:lang w:val="en-US" w:eastAsia="en-US"/>
              </w:rPr>
              <w:t xml:space="preserve"> </w:t>
            </w:r>
            <w:r w:rsidRPr="00CF0EDA">
              <w:rPr>
                <w:rFonts w:eastAsia="Times New Roman"/>
                <w:sz w:val="18"/>
                <w:szCs w:val="18"/>
                <w:lang w:val="en-US" w:eastAsia="en-US"/>
              </w:rPr>
              <w:t>DBH 15-25 cm]</w:t>
            </w:r>
          </w:p>
        </w:tc>
        <w:tc>
          <w:tcPr>
            <w:tcW w:w="38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rPr>
                <w:sz w:val="18"/>
                <w:lang w:val="en-US"/>
              </w:rPr>
            </w:pPr>
            <w:r w:rsidRPr="00CF0EDA">
              <w:rPr>
                <w:sz w:val="18"/>
                <w:lang w:val="en-US"/>
              </w:rPr>
              <w:t xml:space="preserve">Young Pole [H: 12-17 m; DBH 15-25 cm] </w:t>
            </w:r>
          </w:p>
        </w:tc>
      </w:tr>
      <w:tr w:rsidR="00FF3CF2" w:rsidRPr="007D44FC" w:rsidTr="00590E63">
        <w:trPr>
          <w:trHeight w:val="255"/>
        </w:trPr>
        <w:tc>
          <w:tcPr>
            <w:tcW w:w="8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center"/>
              <w:rPr>
                <w:rFonts w:ascii="Times New Roman" w:eastAsia="Times New Roman" w:hAnsi="Times New Roman"/>
                <w:sz w:val="24"/>
                <w:szCs w:val="24"/>
                <w:lang w:val="en-US" w:eastAsia="en-US"/>
              </w:rPr>
            </w:pPr>
            <w:r w:rsidRPr="00CF0EDA">
              <w:rPr>
                <w:rFonts w:eastAsia="Times New Roman"/>
                <w:sz w:val="18"/>
                <w:szCs w:val="18"/>
                <w:lang w:val="en-US" w:eastAsia="en-US"/>
              </w:rPr>
              <w:t>4</w:t>
            </w:r>
          </w:p>
        </w:tc>
        <w:tc>
          <w:tcPr>
            <w:tcW w:w="4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left"/>
              <w:rPr>
                <w:rFonts w:ascii="Times New Roman" w:eastAsia="Times New Roman" w:hAnsi="Times New Roman"/>
                <w:sz w:val="24"/>
                <w:szCs w:val="24"/>
                <w:lang w:val="en-US" w:eastAsia="en-US"/>
              </w:rPr>
            </w:pPr>
            <w:r w:rsidRPr="00CF0EDA">
              <w:rPr>
                <w:rFonts w:eastAsia="Times New Roman"/>
                <w:sz w:val="18"/>
                <w:szCs w:val="18"/>
                <w:lang w:val="en-US" w:eastAsia="en-US"/>
              </w:rPr>
              <w:t>Middle-aged stand,</w:t>
            </w:r>
            <w:r w:rsidR="00930D35">
              <w:rPr>
                <w:rFonts w:eastAsia="Times New Roman"/>
                <w:sz w:val="18"/>
                <w:szCs w:val="18"/>
                <w:lang w:val="en-US" w:eastAsia="en-US"/>
              </w:rPr>
              <w:t xml:space="preserve"> </w:t>
            </w:r>
            <w:r w:rsidRPr="00CF0EDA">
              <w:rPr>
                <w:rFonts w:eastAsia="Times New Roman"/>
                <w:sz w:val="18"/>
                <w:szCs w:val="18"/>
                <w:lang w:val="en-US" w:eastAsia="en-US"/>
              </w:rPr>
              <w:t>height and</w:t>
            </w:r>
            <w:r w:rsidR="00930D35">
              <w:rPr>
                <w:rFonts w:eastAsia="Times New Roman"/>
                <w:sz w:val="18"/>
                <w:szCs w:val="18"/>
                <w:lang w:val="en-US" w:eastAsia="en-US"/>
              </w:rPr>
              <w:t xml:space="preserve"> </w:t>
            </w:r>
            <w:r w:rsidRPr="00CF0EDA">
              <w:rPr>
                <w:rFonts w:eastAsia="Times New Roman"/>
                <w:sz w:val="18"/>
                <w:szCs w:val="18"/>
                <w:lang w:val="en-US" w:eastAsia="en-US"/>
              </w:rPr>
              <w:t>diameter of the dominant trees[H: 17-25;DBH 20-35 cm]</w:t>
            </w:r>
          </w:p>
        </w:tc>
        <w:tc>
          <w:tcPr>
            <w:tcW w:w="38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rPr>
                <w:sz w:val="18"/>
                <w:lang w:val="en-US"/>
              </w:rPr>
            </w:pPr>
            <w:r w:rsidRPr="00CF0EDA">
              <w:rPr>
                <w:sz w:val="18"/>
                <w:lang w:val="en-US"/>
              </w:rPr>
              <w:t xml:space="preserve">Old Pole [H: 17-25; DBH 20-35 cm] </w:t>
            </w:r>
          </w:p>
        </w:tc>
      </w:tr>
      <w:tr w:rsidR="00FF3CF2" w:rsidRPr="00AC6639" w:rsidTr="00590E63">
        <w:trPr>
          <w:trHeight w:val="255"/>
        </w:trPr>
        <w:tc>
          <w:tcPr>
            <w:tcW w:w="8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center"/>
              <w:rPr>
                <w:rFonts w:ascii="Times New Roman" w:eastAsia="Times New Roman" w:hAnsi="Times New Roman"/>
                <w:sz w:val="24"/>
                <w:szCs w:val="24"/>
                <w:lang w:val="en-US" w:eastAsia="en-US"/>
              </w:rPr>
            </w:pPr>
            <w:r w:rsidRPr="00CF0EDA">
              <w:rPr>
                <w:rFonts w:eastAsia="Times New Roman"/>
                <w:sz w:val="18"/>
                <w:szCs w:val="18"/>
                <w:lang w:val="en-US" w:eastAsia="en-US"/>
              </w:rPr>
              <w:t>5</w:t>
            </w:r>
          </w:p>
        </w:tc>
        <w:tc>
          <w:tcPr>
            <w:tcW w:w="4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left"/>
              <w:rPr>
                <w:rFonts w:ascii="Times New Roman" w:eastAsia="Times New Roman" w:hAnsi="Times New Roman"/>
                <w:sz w:val="24"/>
                <w:szCs w:val="24"/>
                <w:lang w:val="en-US" w:eastAsia="en-US"/>
              </w:rPr>
            </w:pPr>
            <w:r w:rsidRPr="00CF0EDA">
              <w:rPr>
                <w:rFonts w:eastAsia="Times New Roman"/>
                <w:sz w:val="18"/>
                <w:szCs w:val="18"/>
                <w:lang w:val="en-US" w:eastAsia="en-US"/>
              </w:rPr>
              <w:t>Maturing(adult)</w:t>
            </w:r>
            <w:r w:rsidR="00930D35">
              <w:rPr>
                <w:rFonts w:eastAsia="Times New Roman"/>
                <w:sz w:val="18"/>
                <w:szCs w:val="18"/>
                <w:lang w:val="en-US" w:eastAsia="en-US"/>
              </w:rPr>
              <w:t xml:space="preserve"> </w:t>
            </w:r>
            <w:r w:rsidRPr="00CF0EDA">
              <w:rPr>
                <w:rFonts w:eastAsia="Times New Roman"/>
                <w:sz w:val="18"/>
                <w:szCs w:val="18"/>
                <w:lang w:val="en-US" w:eastAsia="en-US"/>
              </w:rPr>
              <w:t>stand,</w:t>
            </w:r>
            <w:r w:rsidR="00930D35">
              <w:rPr>
                <w:rFonts w:eastAsia="Times New Roman"/>
                <w:sz w:val="18"/>
                <w:szCs w:val="18"/>
                <w:lang w:val="en-US" w:eastAsia="en-US"/>
              </w:rPr>
              <w:t xml:space="preserve"> </w:t>
            </w:r>
            <w:r w:rsidRPr="00CF0EDA">
              <w:rPr>
                <w:rFonts w:eastAsia="Times New Roman"/>
                <w:sz w:val="18"/>
                <w:szCs w:val="18"/>
                <w:lang w:val="en-US" w:eastAsia="en-US"/>
              </w:rPr>
              <w:t>height and</w:t>
            </w:r>
            <w:r w:rsidR="00930D35">
              <w:rPr>
                <w:rFonts w:eastAsia="Times New Roman"/>
                <w:sz w:val="18"/>
                <w:szCs w:val="18"/>
                <w:lang w:val="en-US" w:eastAsia="en-US"/>
              </w:rPr>
              <w:t xml:space="preserve"> </w:t>
            </w:r>
            <w:r w:rsidRPr="00CF0EDA">
              <w:rPr>
                <w:rFonts w:eastAsia="Times New Roman"/>
                <w:sz w:val="18"/>
                <w:szCs w:val="18"/>
                <w:lang w:val="en-US" w:eastAsia="en-US"/>
              </w:rPr>
              <w:t>diameter of the dominant trees[H&gt; 25 m;</w:t>
            </w:r>
            <w:r w:rsidR="00930D35">
              <w:rPr>
                <w:rFonts w:eastAsia="Times New Roman"/>
                <w:sz w:val="18"/>
                <w:szCs w:val="18"/>
                <w:lang w:val="en-US" w:eastAsia="en-US"/>
              </w:rPr>
              <w:t xml:space="preserve"> </w:t>
            </w:r>
            <w:r w:rsidRPr="00CF0EDA">
              <w:rPr>
                <w:rFonts w:eastAsia="Times New Roman"/>
                <w:sz w:val="18"/>
                <w:szCs w:val="18"/>
                <w:lang w:val="en-US" w:eastAsia="en-US"/>
              </w:rPr>
              <w:t>DBH 35-60]</w:t>
            </w:r>
          </w:p>
        </w:tc>
        <w:tc>
          <w:tcPr>
            <w:tcW w:w="38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rPr>
                <w:sz w:val="18"/>
              </w:rPr>
            </w:pPr>
            <w:r w:rsidRPr="00CF0EDA">
              <w:rPr>
                <w:sz w:val="18"/>
              </w:rPr>
              <w:t xml:space="preserve">Maturing [H&gt; 25 m; DBH 35-60] </w:t>
            </w:r>
          </w:p>
        </w:tc>
      </w:tr>
      <w:tr w:rsidR="00FF3CF2" w:rsidRPr="007D44FC" w:rsidTr="00590E63">
        <w:trPr>
          <w:trHeight w:val="255"/>
        </w:trPr>
        <w:tc>
          <w:tcPr>
            <w:tcW w:w="8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center"/>
              <w:rPr>
                <w:rFonts w:ascii="Times New Roman" w:eastAsia="Times New Roman" w:hAnsi="Times New Roman"/>
                <w:sz w:val="24"/>
                <w:szCs w:val="24"/>
                <w:lang w:val="en-US" w:eastAsia="en-US"/>
              </w:rPr>
            </w:pPr>
            <w:r w:rsidRPr="00CF0EDA">
              <w:rPr>
                <w:rFonts w:eastAsia="Times New Roman"/>
                <w:sz w:val="18"/>
                <w:szCs w:val="18"/>
                <w:lang w:val="en-US" w:eastAsia="en-US"/>
              </w:rPr>
              <w:t>6</w:t>
            </w:r>
          </w:p>
        </w:tc>
        <w:tc>
          <w:tcPr>
            <w:tcW w:w="4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left"/>
              <w:rPr>
                <w:rFonts w:ascii="Times New Roman" w:eastAsia="Times New Roman" w:hAnsi="Times New Roman"/>
                <w:sz w:val="24"/>
                <w:szCs w:val="24"/>
                <w:lang w:val="en-US" w:eastAsia="en-US"/>
              </w:rPr>
            </w:pPr>
            <w:r w:rsidRPr="00CF0EDA">
              <w:rPr>
                <w:rFonts w:eastAsia="Times New Roman"/>
                <w:sz w:val="18"/>
                <w:szCs w:val="18"/>
                <w:lang w:val="en-US" w:eastAsia="en-US"/>
              </w:rPr>
              <w:t>Mature stand in regeneration phase,</w:t>
            </w:r>
            <w:r w:rsidR="00930D35">
              <w:rPr>
                <w:rFonts w:eastAsia="Times New Roman"/>
                <w:sz w:val="18"/>
                <w:szCs w:val="18"/>
                <w:lang w:val="en-US" w:eastAsia="en-US"/>
              </w:rPr>
              <w:t xml:space="preserve"> </w:t>
            </w:r>
            <w:r w:rsidRPr="00CF0EDA">
              <w:rPr>
                <w:rFonts w:eastAsia="Times New Roman"/>
                <w:sz w:val="18"/>
                <w:szCs w:val="18"/>
                <w:lang w:val="en-US" w:eastAsia="en-US"/>
              </w:rPr>
              <w:t>height and</w:t>
            </w:r>
            <w:r w:rsidR="00930D35">
              <w:rPr>
                <w:rFonts w:eastAsia="Times New Roman"/>
                <w:sz w:val="18"/>
                <w:szCs w:val="18"/>
                <w:lang w:val="en-US" w:eastAsia="en-US"/>
              </w:rPr>
              <w:t xml:space="preserve"> </w:t>
            </w:r>
            <w:r w:rsidRPr="00CF0EDA">
              <w:rPr>
                <w:rFonts w:eastAsia="Times New Roman"/>
                <w:sz w:val="18"/>
                <w:szCs w:val="18"/>
                <w:lang w:val="en-US" w:eastAsia="en-US"/>
              </w:rPr>
              <w:t>diameter of the dominant trees  [H&gt; 30 m,</w:t>
            </w:r>
            <w:r w:rsidR="00930D35">
              <w:rPr>
                <w:rFonts w:eastAsia="Times New Roman"/>
                <w:sz w:val="18"/>
                <w:szCs w:val="18"/>
                <w:lang w:val="en-US" w:eastAsia="en-US"/>
              </w:rPr>
              <w:t xml:space="preserve"> </w:t>
            </w:r>
            <w:r w:rsidRPr="00CF0EDA">
              <w:rPr>
                <w:rFonts w:eastAsia="Times New Roman"/>
                <w:sz w:val="18"/>
                <w:szCs w:val="18"/>
                <w:lang w:val="en-US" w:eastAsia="en-US"/>
              </w:rPr>
              <w:t>cm</w:t>
            </w:r>
            <w:r w:rsidR="00930D35">
              <w:rPr>
                <w:rFonts w:eastAsia="Times New Roman"/>
                <w:sz w:val="18"/>
                <w:szCs w:val="18"/>
                <w:lang w:val="en-US" w:eastAsia="en-US"/>
              </w:rPr>
              <w:t xml:space="preserve"> </w:t>
            </w:r>
            <w:r w:rsidRPr="00CF0EDA">
              <w:rPr>
                <w:rFonts w:eastAsia="Times New Roman"/>
                <w:sz w:val="18"/>
                <w:szCs w:val="18"/>
                <w:lang w:val="en-US" w:eastAsia="en-US"/>
              </w:rPr>
              <w:t>DBH&gt; =  60</w:t>
            </w:r>
            <w:r w:rsidR="00930D35">
              <w:rPr>
                <w:rFonts w:eastAsia="Times New Roman"/>
                <w:sz w:val="18"/>
                <w:szCs w:val="18"/>
                <w:lang w:val="en-US" w:eastAsia="en-US"/>
              </w:rPr>
              <w:t xml:space="preserve"> </w:t>
            </w:r>
            <w:r w:rsidRPr="00CF0EDA">
              <w:rPr>
                <w:rFonts w:eastAsia="Times New Roman"/>
                <w:sz w:val="18"/>
                <w:szCs w:val="18"/>
                <w:lang w:val="en-US" w:eastAsia="en-US"/>
              </w:rPr>
              <w:t>depending on target</w:t>
            </w:r>
            <w:r w:rsidR="00930D35">
              <w:rPr>
                <w:rFonts w:eastAsia="Times New Roman"/>
                <w:sz w:val="18"/>
                <w:szCs w:val="18"/>
                <w:lang w:val="en-US" w:eastAsia="en-US"/>
              </w:rPr>
              <w:t xml:space="preserve"> </w:t>
            </w:r>
            <w:r w:rsidRPr="00CF0EDA">
              <w:rPr>
                <w:rFonts w:eastAsia="Times New Roman"/>
                <w:sz w:val="18"/>
                <w:szCs w:val="18"/>
                <w:lang w:val="en-US" w:eastAsia="en-US"/>
              </w:rPr>
              <w:t>diameter]</w:t>
            </w:r>
          </w:p>
        </w:tc>
        <w:tc>
          <w:tcPr>
            <w:tcW w:w="38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rPr>
                <w:sz w:val="18"/>
                <w:lang w:val="en-US"/>
              </w:rPr>
            </w:pPr>
            <w:r w:rsidRPr="00CF0EDA">
              <w:rPr>
                <w:sz w:val="18"/>
                <w:lang w:val="en-US"/>
              </w:rPr>
              <w:t xml:space="preserve">Mature - Regeneration [H&gt; 30 m, DBH&gt; = 60 depending on target diameter] </w:t>
            </w:r>
          </w:p>
        </w:tc>
      </w:tr>
      <w:tr w:rsidR="00FF3CF2" w:rsidRPr="007D44FC" w:rsidTr="00590E63">
        <w:trPr>
          <w:cantSplit/>
          <w:trHeight w:val="255"/>
        </w:trPr>
        <w:tc>
          <w:tcPr>
            <w:tcW w:w="85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spacing w:before="40" w:after="40" w:line="240" w:lineRule="auto"/>
              <w:jc w:val="center"/>
              <w:rPr>
                <w:rFonts w:ascii="Times New Roman" w:eastAsia="Times New Roman" w:hAnsi="Times New Roman"/>
                <w:sz w:val="24"/>
                <w:szCs w:val="24"/>
                <w:lang w:val="en-US" w:eastAsia="en-US"/>
              </w:rPr>
            </w:pPr>
            <w:r w:rsidRPr="00CF0EDA">
              <w:rPr>
                <w:rFonts w:eastAsia="Times New Roman"/>
                <w:sz w:val="18"/>
                <w:szCs w:val="18"/>
                <w:lang w:val="en-US" w:eastAsia="en-US"/>
              </w:rPr>
              <w:t>7</w:t>
            </w:r>
          </w:p>
        </w:tc>
        <w:tc>
          <w:tcPr>
            <w:tcW w:w="4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keepNext/>
              <w:spacing w:before="40" w:after="40" w:line="240" w:lineRule="auto"/>
              <w:jc w:val="left"/>
              <w:rPr>
                <w:rFonts w:ascii="Times New Roman" w:eastAsia="Times New Roman" w:hAnsi="Times New Roman"/>
                <w:sz w:val="24"/>
                <w:szCs w:val="24"/>
                <w:lang w:val="en-US" w:eastAsia="en-US"/>
              </w:rPr>
            </w:pPr>
            <w:r w:rsidRPr="00CF0EDA">
              <w:rPr>
                <w:rFonts w:eastAsia="Times New Roman"/>
                <w:sz w:val="18"/>
                <w:szCs w:val="18"/>
                <w:lang w:val="en-US" w:eastAsia="en-US"/>
              </w:rPr>
              <w:t>Selection, group selection</w:t>
            </w:r>
            <w:r w:rsidR="00930D35">
              <w:rPr>
                <w:rFonts w:eastAsia="Times New Roman"/>
                <w:sz w:val="18"/>
                <w:szCs w:val="18"/>
                <w:lang w:val="en-US" w:eastAsia="en-US"/>
              </w:rPr>
              <w:t xml:space="preserve"> </w:t>
            </w:r>
            <w:r w:rsidRPr="00CF0EDA">
              <w:rPr>
                <w:rFonts w:eastAsia="Times New Roman"/>
                <w:sz w:val="18"/>
                <w:szCs w:val="18"/>
                <w:lang w:val="en-US" w:eastAsia="en-US"/>
              </w:rPr>
              <w:t>and</w:t>
            </w:r>
            <w:r w:rsidR="00930D35">
              <w:rPr>
                <w:rFonts w:eastAsia="Times New Roman"/>
                <w:sz w:val="18"/>
                <w:szCs w:val="18"/>
                <w:lang w:val="en-US" w:eastAsia="en-US"/>
              </w:rPr>
              <w:t xml:space="preserve"> </w:t>
            </w:r>
            <w:r w:rsidRPr="00CF0EDA">
              <w:rPr>
                <w:rFonts w:eastAsia="Times New Roman"/>
                <w:sz w:val="18"/>
                <w:szCs w:val="18"/>
                <w:lang w:val="en-US" w:eastAsia="en-US"/>
              </w:rPr>
              <w:t>other</w:t>
            </w:r>
            <w:r w:rsidR="00930D35">
              <w:rPr>
                <w:rFonts w:eastAsia="Times New Roman"/>
                <w:sz w:val="18"/>
                <w:szCs w:val="18"/>
                <w:lang w:val="en-US" w:eastAsia="en-US"/>
              </w:rPr>
              <w:t xml:space="preserve"> </w:t>
            </w:r>
            <w:r w:rsidRPr="00CF0EDA">
              <w:rPr>
                <w:rFonts w:eastAsia="Times New Roman"/>
                <w:sz w:val="18"/>
                <w:szCs w:val="18"/>
                <w:lang w:val="en-US" w:eastAsia="en-US"/>
              </w:rPr>
              <w:t>uneven-aged</w:t>
            </w:r>
            <w:r w:rsidR="00930D35">
              <w:rPr>
                <w:rFonts w:eastAsia="Times New Roman"/>
                <w:sz w:val="18"/>
                <w:szCs w:val="18"/>
                <w:lang w:val="en-US" w:eastAsia="en-US"/>
              </w:rPr>
              <w:t xml:space="preserve"> </w:t>
            </w:r>
            <w:r w:rsidRPr="00CF0EDA">
              <w:rPr>
                <w:rFonts w:eastAsia="Times New Roman"/>
                <w:sz w:val="18"/>
                <w:szCs w:val="18"/>
                <w:lang w:val="en-US" w:eastAsia="en-US"/>
              </w:rPr>
              <w:t>stands</w:t>
            </w:r>
            <w:r w:rsidR="00930D35">
              <w:rPr>
                <w:rFonts w:eastAsia="Times New Roman"/>
                <w:sz w:val="18"/>
                <w:szCs w:val="18"/>
                <w:lang w:val="en-US" w:eastAsia="en-US"/>
              </w:rPr>
              <w:t xml:space="preserve"> </w:t>
            </w:r>
            <w:r w:rsidRPr="00CF0EDA">
              <w:rPr>
                <w:rFonts w:eastAsia="Times New Roman"/>
                <w:sz w:val="18"/>
                <w:szCs w:val="18"/>
                <w:lang w:val="en-US" w:eastAsia="en-US"/>
              </w:rPr>
              <w:t>with</w:t>
            </w:r>
            <w:r w:rsidR="00930D35">
              <w:rPr>
                <w:rFonts w:eastAsia="Times New Roman"/>
                <w:sz w:val="18"/>
                <w:szCs w:val="18"/>
                <w:lang w:val="en-US" w:eastAsia="en-US"/>
              </w:rPr>
              <w:t xml:space="preserve"> </w:t>
            </w:r>
            <w:r w:rsidRPr="00CF0EDA">
              <w:rPr>
                <w:rFonts w:eastAsia="Times New Roman"/>
                <w:sz w:val="18"/>
                <w:szCs w:val="18"/>
                <w:lang w:val="en-US" w:eastAsia="en-US"/>
              </w:rPr>
              <w:t>multi layered vertical structure</w:t>
            </w:r>
          </w:p>
        </w:tc>
        <w:tc>
          <w:tcPr>
            <w:tcW w:w="38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FF3CF2" w:rsidRPr="00CF0EDA" w:rsidRDefault="00FF3CF2" w:rsidP="00590E63">
            <w:pPr>
              <w:rPr>
                <w:sz w:val="18"/>
                <w:lang w:val="en-US"/>
              </w:rPr>
            </w:pPr>
            <w:r w:rsidRPr="00CF0EDA">
              <w:rPr>
                <w:sz w:val="18"/>
                <w:lang w:val="en-US"/>
              </w:rPr>
              <w:t xml:space="preserve">Selection stands, group selection stands and other uneven aged stands with multi-layered vertical structure. </w:t>
            </w:r>
          </w:p>
        </w:tc>
      </w:tr>
    </w:tbl>
    <w:p w:rsidR="00FF3CF2" w:rsidRPr="00CF0EDA" w:rsidRDefault="00FF3CF2" w:rsidP="00FF3CF2">
      <w:pPr>
        <w:keepNext/>
        <w:rPr>
          <w:rFonts w:ascii="Times New Roman" w:eastAsia="Times New Roman" w:hAnsi="Times New Roman"/>
          <w:lang w:val="en-US" w:eastAsia="en-US"/>
        </w:rPr>
      </w:pPr>
      <w:r w:rsidRPr="00CF0EDA">
        <w:rPr>
          <w:rFonts w:eastAsia="Times New Roman"/>
          <w:sz w:val="15"/>
          <w:szCs w:val="15"/>
          <w:vertAlign w:val="superscript"/>
          <w:lang w:val="en-US" w:eastAsia="en-US"/>
        </w:rPr>
        <w:t>1</w:t>
      </w:r>
      <w:r w:rsidRPr="00CF0EDA">
        <w:rPr>
          <w:rFonts w:eastAsia="Times New Roman"/>
          <w:sz w:val="18"/>
          <w:szCs w:val="18"/>
          <w:lang w:val="en-US" w:eastAsia="en-US"/>
        </w:rPr>
        <w:t>The limit values are approximate diameter</w:t>
      </w:r>
      <w:r w:rsidR="00930D35">
        <w:rPr>
          <w:rFonts w:eastAsia="Times New Roman"/>
          <w:sz w:val="18"/>
          <w:szCs w:val="18"/>
          <w:lang w:val="en-US" w:eastAsia="en-US"/>
        </w:rPr>
        <w:t xml:space="preserve"> </w:t>
      </w:r>
      <w:r w:rsidRPr="00CF0EDA">
        <w:rPr>
          <w:rFonts w:eastAsia="Times New Roman"/>
          <w:sz w:val="18"/>
          <w:szCs w:val="18"/>
          <w:lang w:val="en-US" w:eastAsia="en-US"/>
        </w:rPr>
        <w:t>values for the requirements of good and</w:t>
      </w:r>
      <w:r w:rsidR="00930D35">
        <w:rPr>
          <w:rFonts w:eastAsia="Times New Roman"/>
          <w:sz w:val="18"/>
          <w:szCs w:val="18"/>
          <w:lang w:val="en-US" w:eastAsia="en-US"/>
        </w:rPr>
        <w:t xml:space="preserve"> </w:t>
      </w:r>
      <w:r w:rsidRPr="00CF0EDA">
        <w:rPr>
          <w:rFonts w:eastAsia="Times New Roman"/>
          <w:sz w:val="18"/>
          <w:szCs w:val="18"/>
          <w:lang w:val="en-US" w:eastAsia="en-US"/>
        </w:rPr>
        <w:t>productive</w:t>
      </w:r>
      <w:r w:rsidR="00930D35">
        <w:rPr>
          <w:rFonts w:eastAsia="Times New Roman"/>
          <w:sz w:val="18"/>
          <w:szCs w:val="18"/>
          <w:lang w:val="en-US" w:eastAsia="en-US"/>
        </w:rPr>
        <w:t xml:space="preserve"> </w:t>
      </w:r>
      <w:r w:rsidRPr="00CF0EDA">
        <w:rPr>
          <w:rFonts w:eastAsia="Times New Roman"/>
          <w:sz w:val="18"/>
          <w:szCs w:val="18"/>
          <w:lang w:val="en-US" w:eastAsia="en-US"/>
        </w:rPr>
        <w:t>average growth</w:t>
      </w:r>
      <w:r w:rsidR="00930D35">
        <w:rPr>
          <w:rFonts w:eastAsia="Times New Roman"/>
          <w:sz w:val="18"/>
          <w:szCs w:val="18"/>
          <w:lang w:val="en-US" w:eastAsia="en-US"/>
        </w:rPr>
        <w:t xml:space="preserve"> </w:t>
      </w:r>
      <w:r w:rsidRPr="00CF0EDA">
        <w:rPr>
          <w:rFonts w:eastAsia="Times New Roman"/>
          <w:b/>
          <w:bCs/>
          <w:sz w:val="18"/>
          <w:szCs w:val="18"/>
          <w:lang w:val="en-US" w:eastAsia="en-US"/>
        </w:rPr>
        <w:t>beech</w:t>
      </w:r>
      <w:r w:rsidR="00930D35">
        <w:rPr>
          <w:rFonts w:eastAsia="Times New Roman"/>
          <w:b/>
          <w:bCs/>
          <w:sz w:val="18"/>
          <w:szCs w:val="18"/>
          <w:lang w:val="en-US" w:eastAsia="en-US"/>
        </w:rPr>
        <w:t xml:space="preserve"> </w:t>
      </w:r>
      <w:r w:rsidRPr="00CF0EDA">
        <w:rPr>
          <w:rFonts w:eastAsia="Times New Roman"/>
          <w:b/>
          <w:bCs/>
          <w:sz w:val="18"/>
          <w:szCs w:val="18"/>
          <w:lang w:val="en-US" w:eastAsia="en-US"/>
        </w:rPr>
        <w:t>forests</w:t>
      </w:r>
      <w:r w:rsidR="00930D35">
        <w:rPr>
          <w:rFonts w:eastAsia="Times New Roman"/>
          <w:b/>
          <w:bCs/>
          <w:sz w:val="18"/>
          <w:szCs w:val="18"/>
          <w:lang w:val="en-US" w:eastAsia="en-US"/>
        </w:rPr>
        <w:t xml:space="preserve"> </w:t>
      </w:r>
      <w:r w:rsidRPr="00CF0EDA">
        <w:rPr>
          <w:rFonts w:eastAsia="Times New Roman"/>
          <w:sz w:val="18"/>
          <w:szCs w:val="18"/>
          <w:lang w:val="en-US" w:eastAsia="en-US"/>
        </w:rPr>
        <w:t>and</w:t>
      </w:r>
      <w:r w:rsidR="00930D35">
        <w:rPr>
          <w:rFonts w:eastAsia="Times New Roman"/>
          <w:sz w:val="18"/>
          <w:szCs w:val="18"/>
          <w:lang w:val="en-US" w:eastAsia="en-US"/>
        </w:rPr>
        <w:t xml:space="preserve"> </w:t>
      </w:r>
      <w:r w:rsidRPr="00CF0EDA">
        <w:rPr>
          <w:rFonts w:eastAsia="Times New Roman"/>
          <w:sz w:val="18"/>
          <w:szCs w:val="18"/>
          <w:lang w:val="en-US" w:eastAsia="en-US"/>
        </w:rPr>
        <w:t>should be brought into line with lower values on poor sites.</w:t>
      </w:r>
      <w:r w:rsidR="00930D35">
        <w:rPr>
          <w:rFonts w:eastAsia="Times New Roman"/>
          <w:sz w:val="18"/>
          <w:szCs w:val="18"/>
          <w:lang w:val="en-US" w:eastAsia="en-US"/>
        </w:rPr>
        <w:t xml:space="preserve"> </w:t>
      </w:r>
      <w:r w:rsidRPr="00CF0EDA">
        <w:rPr>
          <w:rFonts w:eastAsia="Times New Roman"/>
          <w:sz w:val="18"/>
          <w:szCs w:val="18"/>
          <w:lang w:val="en-US" w:eastAsia="en-US"/>
        </w:rPr>
        <w:t>The values for the</w:t>
      </w:r>
      <w:r w:rsidR="00930D35">
        <w:rPr>
          <w:rFonts w:eastAsia="Times New Roman"/>
          <w:sz w:val="18"/>
          <w:szCs w:val="18"/>
          <w:lang w:val="en-US" w:eastAsia="en-US"/>
        </w:rPr>
        <w:t xml:space="preserve"> </w:t>
      </w:r>
      <w:r w:rsidRPr="00CF0EDA">
        <w:rPr>
          <w:rFonts w:eastAsia="Times New Roman"/>
          <w:sz w:val="18"/>
          <w:szCs w:val="18"/>
          <w:lang w:val="en-US" w:eastAsia="en-US"/>
        </w:rPr>
        <w:t>other</w:t>
      </w:r>
      <w:r w:rsidR="00930D35">
        <w:rPr>
          <w:rFonts w:eastAsia="Times New Roman"/>
          <w:sz w:val="18"/>
          <w:szCs w:val="18"/>
          <w:lang w:val="en-US" w:eastAsia="en-US"/>
        </w:rPr>
        <w:t xml:space="preserve"> </w:t>
      </w:r>
      <w:r w:rsidRPr="00CF0EDA">
        <w:rPr>
          <w:rFonts w:eastAsia="Times New Roman"/>
          <w:sz w:val="18"/>
          <w:szCs w:val="18"/>
          <w:lang w:val="en-US" w:eastAsia="en-US"/>
        </w:rPr>
        <w:t>type</w:t>
      </w:r>
      <w:r w:rsidR="00930D35">
        <w:rPr>
          <w:rFonts w:eastAsia="Times New Roman"/>
          <w:sz w:val="18"/>
          <w:szCs w:val="18"/>
          <w:lang w:val="en-US" w:eastAsia="en-US"/>
        </w:rPr>
        <w:t xml:space="preserve"> </w:t>
      </w:r>
      <w:r w:rsidRPr="00CF0EDA">
        <w:rPr>
          <w:rFonts w:eastAsia="Times New Roman"/>
          <w:sz w:val="18"/>
          <w:szCs w:val="18"/>
          <w:lang w:val="en-US" w:eastAsia="en-US"/>
        </w:rPr>
        <w:t>of</w:t>
      </w:r>
      <w:r w:rsidR="00930D35">
        <w:rPr>
          <w:rFonts w:eastAsia="Times New Roman"/>
          <w:sz w:val="18"/>
          <w:szCs w:val="18"/>
          <w:lang w:val="en-US" w:eastAsia="en-US"/>
        </w:rPr>
        <w:t xml:space="preserve"> </w:t>
      </w:r>
      <w:r w:rsidRPr="00CF0EDA">
        <w:rPr>
          <w:rFonts w:eastAsia="Times New Roman"/>
          <w:sz w:val="18"/>
          <w:szCs w:val="18"/>
          <w:lang w:val="en-US" w:eastAsia="en-US"/>
        </w:rPr>
        <w:t>forest management</w:t>
      </w:r>
      <w:r w:rsidR="00930D35">
        <w:rPr>
          <w:rFonts w:eastAsia="Times New Roman"/>
          <w:sz w:val="18"/>
          <w:szCs w:val="18"/>
          <w:lang w:val="en-US" w:eastAsia="en-US"/>
        </w:rPr>
        <w:t xml:space="preserve"> </w:t>
      </w:r>
      <w:r w:rsidRPr="00CF0EDA">
        <w:rPr>
          <w:rFonts w:eastAsia="Times New Roman"/>
          <w:sz w:val="18"/>
          <w:szCs w:val="18"/>
          <w:lang w:val="en-US" w:eastAsia="en-US"/>
        </w:rPr>
        <w:t>are given</w:t>
      </w:r>
      <w:r w:rsidR="00930D35">
        <w:rPr>
          <w:rFonts w:eastAsia="Times New Roman"/>
          <w:sz w:val="18"/>
          <w:szCs w:val="18"/>
          <w:lang w:val="en-US" w:eastAsia="en-US"/>
        </w:rPr>
        <w:t xml:space="preserve"> </w:t>
      </w:r>
      <w:r w:rsidRPr="00CF0EDA">
        <w:rPr>
          <w:rFonts w:eastAsia="Times New Roman"/>
          <w:sz w:val="18"/>
          <w:szCs w:val="18"/>
          <w:lang w:val="en-US" w:eastAsia="en-US"/>
        </w:rPr>
        <w:t>in the instructions for each type of management</w:t>
      </w:r>
    </w:p>
    <w:p w:rsidR="00FF3CF2" w:rsidRPr="00CF0EDA" w:rsidRDefault="00FF3CF2" w:rsidP="00FF3CF2">
      <w:pPr>
        <w:keepNext/>
        <w:rPr>
          <w:rFonts w:ascii="Times New Roman" w:eastAsia="Times New Roman" w:hAnsi="Times New Roman"/>
          <w:lang w:val="en-US" w:eastAsia="en-US"/>
        </w:rPr>
      </w:pPr>
      <w:r w:rsidRPr="00CF0EDA">
        <w:rPr>
          <w:rFonts w:eastAsia="Times New Roman"/>
          <w:sz w:val="15"/>
          <w:szCs w:val="15"/>
          <w:vertAlign w:val="superscript"/>
          <w:lang w:val="en-US" w:eastAsia="en-US"/>
        </w:rPr>
        <w:t>2</w:t>
      </w:r>
      <w:r w:rsidRPr="00CF0EDA">
        <w:rPr>
          <w:rFonts w:eastAsia="Times New Roman"/>
          <w:sz w:val="18"/>
          <w:szCs w:val="18"/>
          <w:lang w:val="en-US" w:eastAsia="en-US"/>
        </w:rPr>
        <w:t>The values of the dominant trees in stand(dominant trees in the dominant layer)</w:t>
      </w:r>
    </w:p>
    <w:p w:rsidR="00FF3CF2" w:rsidRPr="00AC6639" w:rsidRDefault="00FF3CF2" w:rsidP="00FF3CF2">
      <w:pPr>
        <w:keepNext/>
        <w:rPr>
          <w:rFonts w:ascii="Times New Roman" w:eastAsia="Times New Roman" w:hAnsi="Times New Roman"/>
          <w:lang w:val="en-US" w:eastAsia="en-US"/>
        </w:rPr>
      </w:pPr>
      <w:r w:rsidRPr="00AC6639">
        <w:rPr>
          <w:rFonts w:eastAsia="Times New Roman"/>
          <w:color w:val="0000FF"/>
          <w:lang w:val="en-US" w:eastAsia="en-US"/>
        </w:rPr>
        <w:t> </w:t>
      </w:r>
    </w:p>
    <w:p w:rsidR="00FF3CF2" w:rsidRPr="00AC6639" w:rsidRDefault="00FF3CF2" w:rsidP="00FF3CF2">
      <w:pPr>
        <w:rPr>
          <w:rFonts w:ascii="Times New Roman" w:eastAsia="Times New Roman" w:hAnsi="Times New Roman"/>
          <w:lang w:val="en-US" w:eastAsia="en-US"/>
        </w:rPr>
      </w:pPr>
      <w:r w:rsidRPr="00AC6639">
        <w:rPr>
          <w:rFonts w:eastAsia="Times New Roman"/>
          <w:lang w:val="en-US" w:eastAsia="en-US"/>
        </w:rPr>
        <w:t>The guidelines include a description of the management of all typical</w:t>
      </w:r>
      <w:r w:rsidR="00930D35">
        <w:rPr>
          <w:rFonts w:eastAsia="Times New Roman"/>
          <w:lang w:val="en-US" w:eastAsia="en-US"/>
        </w:rPr>
        <w:t xml:space="preserve"> </w:t>
      </w:r>
      <w:r w:rsidRPr="00AC6639">
        <w:rPr>
          <w:rFonts w:eastAsia="Times New Roman"/>
          <w:lang w:val="en-US" w:eastAsia="en-US"/>
        </w:rPr>
        <w:t>silvicultural</w:t>
      </w:r>
      <w:r w:rsidR="00930D35">
        <w:rPr>
          <w:rFonts w:eastAsia="Times New Roman"/>
          <w:lang w:val="en-US" w:eastAsia="en-US"/>
        </w:rPr>
        <w:t xml:space="preserve"> </w:t>
      </w:r>
      <w:r w:rsidRPr="00AC6639">
        <w:rPr>
          <w:rFonts w:eastAsia="Times New Roman"/>
          <w:lang w:val="en-US" w:eastAsia="en-US"/>
        </w:rPr>
        <w:t xml:space="preserve">measures to be applied at each stage of growing qualitatively and quantitatively (eg. </w:t>
      </w:r>
      <w:r w:rsidR="00930D35" w:rsidRPr="00AC6639">
        <w:rPr>
          <w:rFonts w:eastAsia="Times New Roman"/>
          <w:lang w:val="en-US" w:eastAsia="en-US"/>
        </w:rPr>
        <w:t>Selective</w:t>
      </w:r>
      <w:r w:rsidR="00930D35">
        <w:rPr>
          <w:rFonts w:eastAsia="Times New Roman"/>
          <w:lang w:val="en-US" w:eastAsia="en-US"/>
        </w:rPr>
        <w:t xml:space="preserve"> thinning,</w:t>
      </w:r>
      <w:r>
        <w:rPr>
          <w:rFonts w:eastAsia="Times New Roman"/>
          <w:lang w:val="en-US" w:eastAsia="en-US"/>
        </w:rPr>
        <w:t>. selection PFT</w:t>
      </w:r>
      <w:r w:rsidRPr="00AC6639">
        <w:rPr>
          <w:rFonts w:eastAsia="Times New Roman"/>
          <w:lang w:val="en-US" w:eastAsia="en-US"/>
        </w:rPr>
        <w:t>(potential future trees)</w:t>
      </w:r>
      <w:r w:rsidR="00930D35" w:rsidRPr="00AC6639">
        <w:rPr>
          <w:rFonts w:eastAsia="Times New Roman"/>
          <w:lang w:val="en-US" w:eastAsia="en-US"/>
        </w:rPr>
        <w:t>and</w:t>
      </w:r>
      <w:r w:rsidR="00930D35">
        <w:rPr>
          <w:rFonts w:eastAsia="Times New Roman"/>
          <w:lang w:val="en-US" w:eastAsia="en-US"/>
        </w:rPr>
        <w:t xml:space="preserve"> removing</w:t>
      </w:r>
      <w:r w:rsidRPr="00AC6639">
        <w:rPr>
          <w:rFonts w:eastAsia="Times New Roman"/>
          <w:lang w:val="en-US" w:eastAsia="en-US"/>
        </w:rPr>
        <w:t xml:space="preserve"> 3-4competitor</w:t>
      </w:r>
      <w:r>
        <w:rPr>
          <w:rFonts w:eastAsia="Times New Roman"/>
          <w:lang w:val="en-US" w:eastAsia="en-US"/>
        </w:rPr>
        <w:t>s</w:t>
      </w:r>
      <w:r w:rsidRPr="00AC6639">
        <w:rPr>
          <w:rFonts w:eastAsia="Times New Roman"/>
          <w:lang w:val="en-US" w:eastAsia="en-US"/>
        </w:rPr>
        <w:t xml:space="preserve"> in 10 </w:t>
      </w:r>
      <w:r w:rsidR="00930D35" w:rsidRPr="00AC6639">
        <w:rPr>
          <w:rFonts w:eastAsia="Times New Roman"/>
          <w:lang w:val="en-US" w:eastAsia="en-US"/>
        </w:rPr>
        <w:t>years, or</w:t>
      </w:r>
      <w:r w:rsidRPr="00AC6639">
        <w:rPr>
          <w:rFonts w:eastAsia="Times New Roman"/>
          <w:lang w:val="en-US" w:eastAsia="en-US"/>
        </w:rPr>
        <w:t xml:space="preserve">, for </w:t>
      </w:r>
      <w:r w:rsidR="00930D35" w:rsidRPr="00AC6639">
        <w:rPr>
          <w:rFonts w:eastAsia="Times New Roman"/>
          <w:lang w:val="en-US" w:eastAsia="en-US"/>
        </w:rPr>
        <w:t>example, cutting</w:t>
      </w:r>
      <w:r w:rsidRPr="00AC6639">
        <w:rPr>
          <w:rFonts w:eastAsia="Times New Roman"/>
          <w:lang w:val="en-US" w:eastAsia="en-US"/>
        </w:rPr>
        <w:t xml:space="preserve"> branches in </w:t>
      </w:r>
      <w:r w:rsidR="00930D35" w:rsidRPr="00AC6639">
        <w:rPr>
          <w:rFonts w:eastAsia="Times New Roman"/>
          <w:lang w:val="en-US" w:eastAsia="en-US"/>
        </w:rPr>
        <w:t>coniferous stands</w:t>
      </w:r>
      <w:r w:rsidRPr="00AC6639">
        <w:rPr>
          <w:rFonts w:eastAsia="Times New Roman"/>
          <w:lang w:val="en-US" w:eastAsia="en-US"/>
        </w:rPr>
        <w:t xml:space="preserve"> in the</w:t>
      </w:r>
      <w:r w:rsidR="00930D35">
        <w:rPr>
          <w:rFonts w:eastAsia="Times New Roman"/>
          <w:lang w:val="en-US" w:eastAsia="en-US"/>
        </w:rPr>
        <w:t xml:space="preserve"> </w:t>
      </w:r>
      <w:r>
        <w:rPr>
          <w:rFonts w:eastAsia="Times New Roman"/>
          <w:lang w:val="en-US" w:eastAsia="en-US"/>
        </w:rPr>
        <w:t>PFT</w:t>
      </w:r>
      <w:r w:rsidR="00930D35">
        <w:rPr>
          <w:rFonts w:eastAsia="Times New Roman"/>
          <w:lang w:val="en-US" w:eastAsia="en-US"/>
        </w:rPr>
        <w:t xml:space="preserve"> </w:t>
      </w:r>
      <w:r w:rsidRPr="00AC6639">
        <w:rPr>
          <w:rFonts w:eastAsia="Times New Roman"/>
          <w:lang w:val="en-US" w:eastAsia="en-US"/>
        </w:rPr>
        <w:t>to 6-8mheight).</w:t>
      </w:r>
    </w:p>
    <w:p w:rsidR="00FF3CF2" w:rsidRPr="00AC6639" w:rsidRDefault="00FF3CF2" w:rsidP="00FF3CF2">
      <w:pPr>
        <w:rPr>
          <w:rFonts w:ascii="Times New Roman" w:eastAsia="Times New Roman" w:hAnsi="Times New Roman"/>
          <w:lang w:val="en-US" w:eastAsia="en-US"/>
        </w:rPr>
      </w:pPr>
      <w:r w:rsidRPr="00AC6639">
        <w:rPr>
          <w:rFonts w:eastAsia="Times New Roman"/>
          <w:color w:val="17365D"/>
          <w:lang w:val="en-US" w:eastAsia="en-US"/>
        </w:rPr>
        <w:t> </w:t>
      </w:r>
    </w:p>
    <w:p w:rsidR="00FF3CF2" w:rsidRPr="00AC6639" w:rsidRDefault="00FF3CF2" w:rsidP="00E23709">
      <w:pPr>
        <w:pStyle w:val="Heading1"/>
        <w:rPr>
          <w:rFonts w:ascii="Times New Roman" w:hAnsi="Times New Roman"/>
          <w:lang w:val="en-US" w:eastAsia="en-US"/>
        </w:rPr>
      </w:pPr>
      <w:r w:rsidRPr="00AC6639">
        <w:rPr>
          <w:rFonts w:ascii="Times New Roman" w:hAnsi="Times New Roman"/>
          <w:sz w:val="48"/>
          <w:szCs w:val="48"/>
          <w:lang w:val="en-US" w:eastAsia="en-US"/>
        </w:rPr>
        <w:br w:type="page"/>
      </w:r>
      <w:r>
        <w:rPr>
          <w:lang w:val="en-US" w:eastAsia="en-US"/>
        </w:rPr>
        <w:lastRenderedPageBreak/>
        <w:t>Tree level attributes</w:t>
      </w:r>
    </w:p>
    <w:p w:rsidR="00E23709" w:rsidRPr="00E23709" w:rsidRDefault="00E23709" w:rsidP="00E23709">
      <w:pPr>
        <w:pStyle w:val="Heading2"/>
        <w:rPr>
          <w:lang w:val="en-US" w:eastAsia="en-US"/>
        </w:rPr>
      </w:pPr>
      <w:r w:rsidRPr="00E23709">
        <w:rPr>
          <w:lang w:val="en-US" w:eastAsia="en-US"/>
        </w:rPr>
        <w:t xml:space="preserve">Tree height </w:t>
      </w:r>
    </w:p>
    <w:p w:rsidR="00FF3CF2" w:rsidRPr="00AC6639" w:rsidRDefault="00FF3CF2" w:rsidP="00E23709">
      <w:pPr>
        <w:rPr>
          <w:rFonts w:ascii="Times New Roman" w:hAnsi="Times New Roman"/>
          <w:lang w:val="en-US" w:eastAsia="en-US"/>
        </w:rPr>
      </w:pPr>
      <w:r w:rsidRPr="00E23709">
        <w:rPr>
          <w:lang w:val="en-US"/>
        </w:rPr>
        <w:t xml:space="preserve">Tree height is defined as the vertical distance from its base to the top. </w:t>
      </w:r>
      <w:r w:rsidRPr="006F6A52">
        <w:rPr>
          <w:lang w:val="en-US"/>
        </w:rPr>
        <w:t>Height measurement will be carried out on all permanent suitable surfaces and other detailed circles So what will be measured by the height of all trees having her pectoral diameter (DBH)&gt; 10 cm. Trees with a broken crown</w:t>
      </w:r>
      <w:r w:rsidRPr="00AC6639">
        <w:rPr>
          <w:lang w:val="en-US" w:eastAsia="en-US"/>
        </w:rPr>
        <w:t>, trees in the prone position or one that is very sloped will</w:t>
      </w:r>
      <w:r>
        <w:rPr>
          <w:lang w:val="en-US" w:eastAsia="en-US"/>
        </w:rPr>
        <w:t xml:space="preserve"> not</w:t>
      </w:r>
      <w:r w:rsidR="00930D35">
        <w:rPr>
          <w:lang w:val="en-US" w:eastAsia="en-US"/>
        </w:rPr>
        <w:t xml:space="preserve"> </w:t>
      </w:r>
      <w:r w:rsidRPr="00AC6639">
        <w:rPr>
          <w:lang w:val="en-US" w:eastAsia="en-US"/>
        </w:rPr>
        <w:t>be</w:t>
      </w:r>
      <w:r w:rsidR="00930D35">
        <w:rPr>
          <w:lang w:val="en-US" w:eastAsia="en-US"/>
        </w:rPr>
        <w:t xml:space="preserve"> </w:t>
      </w:r>
      <w:r w:rsidRPr="00AC6639">
        <w:rPr>
          <w:lang w:val="en-US" w:eastAsia="en-US"/>
        </w:rPr>
        <w:t>measured.</w:t>
      </w:r>
    </w:p>
    <w:p w:rsidR="00FF3CF2" w:rsidRPr="00AC6639" w:rsidRDefault="00FF3CF2" w:rsidP="00FF3CF2">
      <w:pPr>
        <w:rPr>
          <w:rFonts w:ascii="Times New Roman" w:eastAsia="Times New Roman" w:hAnsi="Times New Roman"/>
          <w:lang w:val="en-US" w:eastAsia="en-US"/>
        </w:rPr>
      </w:pPr>
    </w:p>
    <w:p w:rsidR="00FF3CF2" w:rsidRDefault="00FF3CF2" w:rsidP="00E23709">
      <w:pPr>
        <w:pStyle w:val="Heading2"/>
        <w:rPr>
          <w:lang w:val="en-US"/>
        </w:rPr>
      </w:pPr>
      <w:r w:rsidRPr="00FF3CF2">
        <w:rPr>
          <w:lang w:val="en-US"/>
        </w:rPr>
        <w:t xml:space="preserve">Crown base </w:t>
      </w:r>
      <w:r w:rsidRPr="000F0BA6">
        <w:rPr>
          <w:lang w:val="en-US"/>
        </w:rPr>
        <w:t>/ length of the trunk</w:t>
      </w:r>
    </w:p>
    <w:p w:rsidR="00E23709" w:rsidRDefault="00FF3CF2" w:rsidP="00E23709">
      <w:pPr>
        <w:rPr>
          <w:lang w:val="sr-Latn-BA"/>
        </w:rPr>
      </w:pPr>
      <w:r w:rsidRPr="00E055CB">
        <w:rPr>
          <w:lang w:val="sr-Latn-BA"/>
        </w:rPr>
        <w:t xml:space="preserve">Measuered by all trees where heights are measured. The crown base is the height measured in </w:t>
      </w:r>
      <w:r w:rsidR="001F6BA1" w:rsidRPr="001F6BA1">
        <w:rPr>
          <w:b/>
          <w:lang w:val="sr-Latn-BA"/>
        </w:rPr>
        <w:t>dm</w:t>
      </w:r>
      <w:r w:rsidRPr="00E055CB">
        <w:rPr>
          <w:lang w:val="sr-Latn-BA"/>
        </w:rPr>
        <w:t>, where big and old branches to form the green crown are positioned at the stem or a forking of the stem starts. The definition is illustrated below. For Conifers the height of the crown means the height of a whirl of at least 3 green branches.</w:t>
      </w:r>
    </w:p>
    <w:p w:rsidR="00FF3CF2" w:rsidRPr="00E055CB" w:rsidRDefault="00FF3CF2" w:rsidP="00E23709">
      <w:pPr>
        <w:rPr>
          <w:lang w:val="sr-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F3CF2" w:rsidRPr="00E055CB" w:rsidTr="00E23709">
        <w:tc>
          <w:tcPr>
            <w:tcW w:w="9072" w:type="dxa"/>
          </w:tcPr>
          <w:p w:rsidR="00FF3CF2" w:rsidRPr="00E055CB" w:rsidRDefault="00FF3CF2" w:rsidP="00590E63">
            <w:pPr>
              <w:tabs>
                <w:tab w:val="left" w:pos="425"/>
              </w:tabs>
              <w:spacing w:before="120"/>
              <w:jc w:val="center"/>
              <w:rPr>
                <w:rFonts w:cs="Calibri"/>
                <w:lang w:val="sr-Latn-BA"/>
              </w:rPr>
            </w:pPr>
            <w:r w:rsidRPr="0098213B">
              <w:rPr>
                <w:rFonts w:cs="Calibri"/>
                <w:noProof/>
                <w:lang w:val="sr-Latn-RS" w:eastAsia="sr-Latn-RS"/>
              </w:rPr>
              <w:drawing>
                <wp:inline distT="0" distB="0" distL="0" distR="0">
                  <wp:extent cx="5247640" cy="2592070"/>
                  <wp:effectExtent l="0" t="0" r="0" b="0"/>
                  <wp:docPr id="3" name="Grafik 3" descr="Messhöhe_K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sshöhe_Kron"/>
                          <pic:cNvPicPr>
                            <a:picLocks noChangeAspect="1" noChangeArrowheads="1"/>
                          </pic:cNvPicPr>
                        </pic:nvPicPr>
                        <pic:blipFill>
                          <a:blip r:embed="rId8">
                            <a:extLst>
                              <a:ext uri="{28A0092B-C50C-407E-A947-70E740481C1C}">
                                <a14:useLocalDpi xmlns:a14="http://schemas.microsoft.com/office/drawing/2010/main" val="0"/>
                              </a:ext>
                            </a:extLst>
                          </a:blip>
                          <a:srcRect l="215"/>
                          <a:stretch>
                            <a:fillRect/>
                          </a:stretch>
                        </pic:blipFill>
                        <pic:spPr bwMode="auto">
                          <a:xfrm>
                            <a:off x="0" y="0"/>
                            <a:ext cx="5247640" cy="2592070"/>
                          </a:xfrm>
                          <a:prstGeom prst="rect">
                            <a:avLst/>
                          </a:prstGeom>
                          <a:noFill/>
                          <a:ln>
                            <a:noFill/>
                          </a:ln>
                        </pic:spPr>
                      </pic:pic>
                    </a:graphicData>
                  </a:graphic>
                </wp:inline>
              </w:drawing>
            </w:r>
          </w:p>
        </w:tc>
      </w:tr>
    </w:tbl>
    <w:p w:rsidR="00FF3CF2" w:rsidRPr="003C5F4A" w:rsidRDefault="00FF3CF2" w:rsidP="00FF3CF2">
      <w:pPr>
        <w:pStyle w:val="Caption"/>
        <w:rPr>
          <w:rFonts w:cs="Calibri"/>
          <w:b w:val="0"/>
          <w:lang w:val="sr-Latn-BA"/>
        </w:rPr>
      </w:pPr>
      <w:r w:rsidRPr="003C5F4A">
        <w:rPr>
          <w:rFonts w:cs="Calibri"/>
          <w:b w:val="0"/>
          <w:lang w:val="en-US"/>
        </w:rPr>
        <w:t xml:space="preserve">Figure </w:t>
      </w:r>
      <w:r w:rsidR="003C5F4A" w:rsidRPr="003C5F4A">
        <w:rPr>
          <w:rFonts w:cs="Calibri"/>
          <w:b w:val="0"/>
        </w:rPr>
        <w:t>1</w:t>
      </w:r>
      <w:r w:rsidRPr="003C5F4A">
        <w:rPr>
          <w:rFonts w:cs="Calibri"/>
          <w:b w:val="0"/>
          <w:lang w:val="sr-Latn-BA"/>
        </w:rPr>
        <w:t xml:space="preserve">: Crown base  </w:t>
      </w:r>
    </w:p>
    <w:p w:rsidR="00FF3CF2" w:rsidRDefault="00FF3CF2" w:rsidP="00FF3CF2">
      <w:pPr>
        <w:rPr>
          <w:rFonts w:ascii="Times New Roman" w:eastAsia="Times New Roman" w:hAnsi="Times New Roman"/>
          <w:lang w:val="en-US" w:eastAsia="en-US"/>
        </w:rPr>
      </w:pPr>
    </w:p>
    <w:p w:rsidR="000570D3" w:rsidRDefault="000570D3" w:rsidP="000570D3">
      <w:pPr>
        <w:pStyle w:val="Heading2"/>
      </w:pPr>
      <w:r>
        <w:t>Degree of drying</w:t>
      </w:r>
    </w:p>
    <w:p w:rsidR="000570D3" w:rsidRPr="000F0BA6" w:rsidRDefault="000570D3" w:rsidP="000570D3">
      <w:pPr>
        <w:rPr>
          <w:lang w:val="en-US"/>
        </w:rPr>
      </w:pPr>
      <w:r w:rsidRPr="000F0BA6">
        <w:rPr>
          <w:lang w:val="en-US"/>
        </w:rPr>
        <w:t>In the column Degree of drying is entered the belonging of each tree on a circle to a particular degree of drying, using the following codes:</w:t>
      </w:r>
    </w:p>
    <w:tbl>
      <w:tblPr>
        <w:tblW w:w="5000" w:type="pct"/>
        <w:tblCellMar>
          <w:left w:w="70" w:type="dxa"/>
          <w:right w:w="70" w:type="dxa"/>
        </w:tblCellMar>
        <w:tblLook w:val="04A0" w:firstRow="1" w:lastRow="0" w:firstColumn="1" w:lastColumn="0" w:noHBand="0" w:noVBand="1"/>
      </w:tblPr>
      <w:tblGrid>
        <w:gridCol w:w="1972"/>
        <w:gridCol w:w="3517"/>
        <w:gridCol w:w="3155"/>
      </w:tblGrid>
      <w:tr w:rsidR="007B0D1B" w:rsidRPr="007B0D1B" w:rsidTr="007B0D1B">
        <w:trPr>
          <w:trHeight w:val="300"/>
        </w:trPr>
        <w:tc>
          <w:tcPr>
            <w:tcW w:w="12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7B0D1B" w:rsidRPr="007B0D1B" w:rsidRDefault="007B0D1B" w:rsidP="007B0D1B">
            <w:pPr>
              <w:pStyle w:val="U-TabSpaltberschrift"/>
            </w:pPr>
            <w:r w:rsidRPr="007B0D1B">
              <w:t>SIFRA</w:t>
            </w:r>
          </w:p>
        </w:tc>
        <w:tc>
          <w:tcPr>
            <w:tcW w:w="21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7B0D1B" w:rsidRPr="007B0D1B" w:rsidRDefault="007B0D1B" w:rsidP="007B0D1B">
            <w:pPr>
              <w:pStyle w:val="U-TabSpaltberschrift"/>
            </w:pPr>
            <w:r w:rsidRPr="007B0D1B">
              <w:t>IME_SIF</w:t>
            </w:r>
          </w:p>
        </w:tc>
        <w:tc>
          <w:tcPr>
            <w:tcW w:w="19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noWrap/>
            <w:hideMark/>
          </w:tcPr>
          <w:p w:rsidR="007B0D1B" w:rsidRPr="007B0D1B" w:rsidRDefault="007B0D1B" w:rsidP="007B0D1B">
            <w:pPr>
              <w:pStyle w:val="U-TabSpaltberschrift"/>
            </w:pPr>
            <w:r w:rsidRPr="007B0D1B">
              <w:t>IME_ENG</w:t>
            </w:r>
          </w:p>
        </w:tc>
      </w:tr>
      <w:tr w:rsidR="007B0D1B" w:rsidRPr="007B0D1B" w:rsidTr="007B0D1B">
        <w:trPr>
          <w:trHeight w:val="390"/>
        </w:trPr>
        <w:tc>
          <w:tcPr>
            <w:tcW w:w="12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0</w:t>
            </w:r>
          </w:p>
        </w:tc>
        <w:tc>
          <w:tcPr>
            <w:tcW w:w="21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Zdravo stablo bez pojave sušenja</w:t>
            </w:r>
          </w:p>
        </w:tc>
        <w:tc>
          <w:tcPr>
            <w:tcW w:w="19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Vital living tree</w:t>
            </w:r>
          </w:p>
        </w:tc>
      </w:tr>
      <w:tr w:rsidR="007B0D1B" w:rsidRPr="007B0D1B" w:rsidTr="007B0D1B">
        <w:trPr>
          <w:trHeight w:val="300"/>
        </w:trPr>
        <w:tc>
          <w:tcPr>
            <w:tcW w:w="12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1</w:t>
            </w:r>
          </w:p>
        </w:tc>
        <w:tc>
          <w:tcPr>
            <w:tcW w:w="21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Polusuvo stablo</w:t>
            </w:r>
          </w:p>
        </w:tc>
        <w:tc>
          <w:tcPr>
            <w:tcW w:w="19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Dying - partly dead</w:t>
            </w:r>
          </w:p>
        </w:tc>
      </w:tr>
      <w:tr w:rsidR="007B0D1B" w:rsidRPr="007B0D1B" w:rsidTr="007B0D1B">
        <w:trPr>
          <w:trHeight w:val="300"/>
        </w:trPr>
        <w:tc>
          <w:tcPr>
            <w:tcW w:w="12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2</w:t>
            </w:r>
          </w:p>
        </w:tc>
        <w:tc>
          <w:tcPr>
            <w:tcW w:w="21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Suvo stablo</w:t>
            </w:r>
          </w:p>
        </w:tc>
        <w:tc>
          <w:tcPr>
            <w:tcW w:w="19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rsidR="007B0D1B" w:rsidRPr="007B0D1B" w:rsidRDefault="007B0D1B" w:rsidP="007B0D1B">
            <w:pPr>
              <w:pStyle w:val="U-TabGro"/>
            </w:pPr>
            <w:r w:rsidRPr="007B0D1B">
              <w:t>Dead tree</w:t>
            </w:r>
          </w:p>
        </w:tc>
      </w:tr>
      <w:tr w:rsidR="007B0D1B" w:rsidRPr="007B0D1B" w:rsidTr="007B0D1B">
        <w:trPr>
          <w:trHeight w:val="300"/>
        </w:trPr>
        <w:tc>
          <w:tcPr>
            <w:tcW w:w="1200" w:type="dxa"/>
            <w:tcBorders>
              <w:top w:val="single" w:sz="6" w:space="0" w:color="BFBFBF" w:themeColor="background1" w:themeShade="BF"/>
              <w:left w:val="nil"/>
              <w:bottom w:val="nil"/>
              <w:right w:val="nil"/>
            </w:tcBorders>
            <w:shd w:val="clear" w:color="auto" w:fill="auto"/>
            <w:noWrap/>
            <w:vAlign w:val="bottom"/>
            <w:hideMark/>
          </w:tcPr>
          <w:p w:rsidR="007B0D1B" w:rsidRPr="007B0D1B" w:rsidRDefault="007B0D1B" w:rsidP="007B0D1B">
            <w:pPr>
              <w:spacing w:after="0" w:line="240" w:lineRule="auto"/>
              <w:jc w:val="left"/>
              <w:rPr>
                <w:rFonts w:eastAsia="Times New Roman" w:cs="Calibri"/>
                <w:color w:val="000000"/>
                <w:sz w:val="20"/>
                <w:szCs w:val="20"/>
              </w:rPr>
            </w:pPr>
          </w:p>
        </w:tc>
        <w:tc>
          <w:tcPr>
            <w:tcW w:w="2140" w:type="dxa"/>
            <w:tcBorders>
              <w:top w:val="single" w:sz="6" w:space="0" w:color="BFBFBF" w:themeColor="background1" w:themeShade="BF"/>
              <w:left w:val="nil"/>
              <w:bottom w:val="nil"/>
              <w:right w:val="nil"/>
            </w:tcBorders>
            <w:shd w:val="clear" w:color="auto" w:fill="auto"/>
            <w:noWrap/>
            <w:vAlign w:val="bottom"/>
            <w:hideMark/>
          </w:tcPr>
          <w:p w:rsidR="007B0D1B" w:rsidRPr="007B0D1B" w:rsidRDefault="007B0D1B" w:rsidP="007B0D1B">
            <w:pPr>
              <w:spacing w:after="0" w:line="240" w:lineRule="auto"/>
              <w:jc w:val="left"/>
              <w:rPr>
                <w:rFonts w:ascii="Times New Roman" w:eastAsia="Times New Roman" w:hAnsi="Times New Roman"/>
                <w:sz w:val="20"/>
                <w:szCs w:val="20"/>
              </w:rPr>
            </w:pPr>
          </w:p>
        </w:tc>
        <w:tc>
          <w:tcPr>
            <w:tcW w:w="1920" w:type="dxa"/>
            <w:tcBorders>
              <w:top w:val="single" w:sz="6" w:space="0" w:color="BFBFBF" w:themeColor="background1" w:themeShade="BF"/>
              <w:left w:val="nil"/>
              <w:bottom w:val="nil"/>
              <w:right w:val="nil"/>
            </w:tcBorders>
            <w:shd w:val="clear" w:color="auto" w:fill="auto"/>
            <w:noWrap/>
            <w:vAlign w:val="bottom"/>
            <w:hideMark/>
          </w:tcPr>
          <w:p w:rsidR="007B0D1B" w:rsidRPr="007B0D1B" w:rsidRDefault="007B0D1B" w:rsidP="007B0D1B">
            <w:pPr>
              <w:spacing w:after="0" w:line="240" w:lineRule="auto"/>
              <w:jc w:val="left"/>
              <w:rPr>
                <w:rFonts w:ascii="Times New Roman" w:eastAsia="Times New Roman" w:hAnsi="Times New Roman"/>
                <w:sz w:val="20"/>
                <w:szCs w:val="20"/>
              </w:rPr>
            </w:pPr>
          </w:p>
        </w:tc>
      </w:tr>
    </w:tbl>
    <w:p w:rsidR="00E23709" w:rsidRPr="00E23709" w:rsidRDefault="00FF3CF2" w:rsidP="00E23709">
      <w:pPr>
        <w:pStyle w:val="Heading2"/>
        <w:rPr>
          <w:rFonts w:ascii="Times New Roman" w:hAnsi="Times New Roman"/>
          <w:lang w:val="en-US" w:eastAsia="en-US"/>
        </w:rPr>
      </w:pPr>
      <w:r w:rsidRPr="00AC6639">
        <w:rPr>
          <w:lang w:val="en-US" w:eastAsia="en-US"/>
        </w:rPr>
        <w:t>Social status /Kraft Classification</w:t>
      </w:r>
    </w:p>
    <w:p w:rsidR="00FF3CF2" w:rsidRPr="00AC6639" w:rsidRDefault="00FF3CF2" w:rsidP="00E23709">
      <w:pPr>
        <w:rPr>
          <w:rFonts w:ascii="Times New Roman" w:hAnsi="Times New Roman"/>
          <w:lang w:val="en-US" w:eastAsia="en-US"/>
        </w:rPr>
      </w:pPr>
      <w:r>
        <w:rPr>
          <w:lang w:val="en-US" w:eastAsia="en-US"/>
        </w:rPr>
        <w:t>Code for</w:t>
      </w:r>
      <w:r w:rsidRPr="00AC6639">
        <w:rPr>
          <w:lang w:val="en-US" w:eastAsia="en-US"/>
        </w:rPr>
        <w:t xml:space="preserve"> classification of</w:t>
      </w:r>
      <w:r w:rsidR="0007326C">
        <w:rPr>
          <w:lang w:val="en-US" w:eastAsia="en-US"/>
        </w:rPr>
        <w:t xml:space="preserve"> </w:t>
      </w:r>
      <w:r w:rsidR="0007326C" w:rsidRPr="00AC6639">
        <w:rPr>
          <w:lang w:val="en-US" w:eastAsia="en-US"/>
        </w:rPr>
        <w:t>social status</w:t>
      </w:r>
      <w:r w:rsidRPr="00AC6639">
        <w:rPr>
          <w:lang w:val="en-US" w:eastAsia="en-US"/>
        </w:rPr>
        <w:t xml:space="preserve"> by using</w:t>
      </w:r>
      <w:r w:rsidR="0007326C">
        <w:rPr>
          <w:lang w:val="en-US" w:eastAsia="en-US"/>
        </w:rPr>
        <w:t xml:space="preserve"> </w:t>
      </w:r>
      <w:r>
        <w:rPr>
          <w:lang w:val="en-US" w:eastAsia="en-US"/>
        </w:rPr>
        <w:t>"Kraft’s</w:t>
      </w:r>
      <w:r w:rsidR="0007326C">
        <w:rPr>
          <w:lang w:val="en-US" w:eastAsia="en-US"/>
        </w:rPr>
        <w:t xml:space="preserve"> </w:t>
      </w:r>
      <w:r w:rsidRPr="00AC6639">
        <w:rPr>
          <w:lang w:val="en-US" w:eastAsia="en-US"/>
        </w:rPr>
        <w:t>classification</w:t>
      </w:r>
      <w:r>
        <w:rPr>
          <w:lang w:val="en-US" w:eastAsia="en-US"/>
        </w:rPr>
        <w:t xml:space="preserve"> system”</w:t>
      </w:r>
      <w:r w:rsidR="0007326C">
        <w:rPr>
          <w:lang w:val="en-US" w:eastAsia="en-US"/>
        </w:rPr>
        <w:t xml:space="preserve"> </w:t>
      </w:r>
      <w:r w:rsidRPr="00AC6639">
        <w:rPr>
          <w:lang w:val="en-US" w:eastAsia="en-US"/>
        </w:rPr>
        <w:t>is shown below.</w:t>
      </w:r>
      <w:r w:rsidR="0007326C">
        <w:rPr>
          <w:lang w:val="en-US" w:eastAsia="en-US"/>
        </w:rPr>
        <w:t xml:space="preserve"> </w:t>
      </w:r>
      <w:r w:rsidRPr="00AC6639">
        <w:rPr>
          <w:lang w:val="en-US" w:eastAsia="en-US"/>
        </w:rPr>
        <w:t>The assessment is done on</w:t>
      </w:r>
      <w:r w:rsidR="0007326C">
        <w:rPr>
          <w:lang w:val="en-US" w:eastAsia="en-US"/>
        </w:rPr>
        <w:t xml:space="preserve"> </w:t>
      </w:r>
      <w:r w:rsidRPr="00AC6639">
        <w:rPr>
          <w:b/>
          <w:bCs/>
          <w:lang w:val="en-US" w:eastAsia="en-US"/>
        </w:rPr>
        <w:t>every tree in all</w:t>
      </w:r>
      <w:r w:rsidR="0007326C">
        <w:rPr>
          <w:b/>
          <w:bCs/>
          <w:lang w:val="en-US" w:eastAsia="en-US"/>
        </w:rPr>
        <w:t xml:space="preserve"> </w:t>
      </w:r>
      <w:r>
        <w:rPr>
          <w:b/>
          <w:bCs/>
          <w:lang w:val="en-US" w:eastAsia="en-US"/>
        </w:rPr>
        <w:t>sampling</w:t>
      </w:r>
      <w:r w:rsidR="0007326C">
        <w:rPr>
          <w:b/>
          <w:bCs/>
          <w:lang w:val="en-US" w:eastAsia="en-US"/>
        </w:rPr>
        <w:t xml:space="preserve"> </w:t>
      </w:r>
      <w:r w:rsidRPr="00AC6639">
        <w:rPr>
          <w:b/>
          <w:bCs/>
          <w:lang w:val="en-US" w:eastAsia="en-US"/>
        </w:rPr>
        <w:t>circles</w:t>
      </w:r>
    </w:p>
    <w:p w:rsidR="00FF3CF2" w:rsidRPr="00AC6639" w:rsidRDefault="00FF3CF2" w:rsidP="00E23709">
      <w:pPr>
        <w:rPr>
          <w:rFonts w:ascii="Times New Roman" w:hAnsi="Times New Roman"/>
          <w:lang w:val="en-US" w:eastAsia="en-US"/>
        </w:rPr>
      </w:pPr>
      <w:r w:rsidRPr="00AC6639">
        <w:rPr>
          <w:lang w:val="en-US" w:eastAsia="en-US"/>
        </w:rPr>
        <w:t>Social</w:t>
      </w:r>
      <w:r w:rsidR="0007326C">
        <w:rPr>
          <w:lang w:val="en-US" w:eastAsia="en-US"/>
        </w:rPr>
        <w:t xml:space="preserve"> </w:t>
      </w:r>
      <w:r>
        <w:rPr>
          <w:rFonts w:ascii="Times New Roman" w:hAnsi="Times New Roman"/>
          <w:lang w:val="en-US" w:eastAsia="en-US"/>
        </w:rPr>
        <w:t>s</w:t>
      </w:r>
      <w:r w:rsidRPr="00AC6639">
        <w:rPr>
          <w:lang w:val="en-US" w:eastAsia="en-US"/>
        </w:rPr>
        <w:t>tatus</w:t>
      </w:r>
      <w:r>
        <w:rPr>
          <w:lang w:val="en-US" w:eastAsia="en-US"/>
        </w:rPr>
        <w:t xml:space="preserve"> of</w:t>
      </w:r>
      <w:r w:rsidR="0007326C">
        <w:rPr>
          <w:lang w:val="en-US" w:eastAsia="en-US"/>
        </w:rPr>
        <w:t xml:space="preserve"> </w:t>
      </w:r>
      <w:r w:rsidRPr="00AC6639">
        <w:rPr>
          <w:lang w:val="en-US" w:eastAsia="en-US"/>
        </w:rPr>
        <w:t>the</w:t>
      </w:r>
      <w:r w:rsidR="0007326C">
        <w:rPr>
          <w:lang w:val="en-US" w:eastAsia="en-US"/>
        </w:rPr>
        <w:t xml:space="preserve"> </w:t>
      </w:r>
      <w:r w:rsidRPr="00AC6639">
        <w:rPr>
          <w:lang w:val="en-US" w:eastAsia="en-US"/>
        </w:rPr>
        <w:t>tree</w:t>
      </w:r>
      <w:r w:rsidR="0007326C">
        <w:rPr>
          <w:lang w:val="en-US" w:eastAsia="en-US"/>
        </w:rPr>
        <w:t xml:space="preserve"> </w:t>
      </w:r>
      <w:r w:rsidRPr="00AC6639">
        <w:rPr>
          <w:lang w:val="en-US" w:eastAsia="en-US"/>
        </w:rPr>
        <w:t>is the ratio</w:t>
      </w:r>
      <w:r w:rsidR="0007326C">
        <w:rPr>
          <w:lang w:val="en-US" w:eastAsia="en-US"/>
        </w:rPr>
        <w:t xml:space="preserve"> </w:t>
      </w:r>
      <w:r w:rsidRPr="00AC6639">
        <w:rPr>
          <w:lang w:val="en-US" w:eastAsia="en-US"/>
        </w:rPr>
        <w:t>of its height to the surrounding</w:t>
      </w:r>
      <w:r w:rsidR="0007326C">
        <w:rPr>
          <w:lang w:val="en-US" w:eastAsia="en-US"/>
        </w:rPr>
        <w:t xml:space="preserve"> </w:t>
      </w:r>
      <w:r w:rsidRPr="00AC6639">
        <w:rPr>
          <w:lang w:val="en-US" w:eastAsia="en-US"/>
        </w:rPr>
        <w:t>trees</w:t>
      </w:r>
      <w:r>
        <w:rPr>
          <w:rFonts w:ascii="Times New Roman" w:hAnsi="Times New Roman"/>
          <w:lang w:val="en-US" w:eastAsia="en-US"/>
        </w:rPr>
        <w:t>.</w:t>
      </w:r>
      <w:r w:rsidR="0007326C">
        <w:rPr>
          <w:rFonts w:ascii="Times New Roman" w:hAnsi="Times New Roman"/>
          <w:lang w:val="en-US" w:eastAsia="en-US"/>
        </w:rPr>
        <w:t xml:space="preserve"> </w:t>
      </w:r>
      <w:r w:rsidRPr="00AC6639">
        <w:rPr>
          <w:lang w:val="en-US" w:eastAsia="en-US"/>
        </w:rPr>
        <w:t>Information about the</w:t>
      </w:r>
      <w:r w:rsidR="0007326C">
        <w:rPr>
          <w:lang w:val="en-US" w:eastAsia="en-US"/>
        </w:rPr>
        <w:t xml:space="preserve"> </w:t>
      </w:r>
      <w:r w:rsidRPr="00AC6639">
        <w:rPr>
          <w:lang w:val="en-US" w:eastAsia="en-US"/>
        </w:rPr>
        <w:t>social</w:t>
      </w:r>
      <w:r w:rsidR="0007326C">
        <w:rPr>
          <w:lang w:val="en-US" w:eastAsia="en-US"/>
        </w:rPr>
        <w:t xml:space="preserve"> </w:t>
      </w:r>
      <w:r w:rsidRPr="00AC6639">
        <w:rPr>
          <w:lang w:val="en-US" w:eastAsia="en-US"/>
        </w:rPr>
        <w:t>status is useful</w:t>
      </w:r>
      <w:r w:rsidR="0007326C">
        <w:rPr>
          <w:lang w:val="en-US" w:eastAsia="en-US"/>
        </w:rPr>
        <w:t xml:space="preserve"> </w:t>
      </w:r>
      <w:r>
        <w:rPr>
          <w:lang w:val="en-US" w:eastAsia="en-US"/>
        </w:rPr>
        <w:t>for the interpretation</w:t>
      </w:r>
      <w:r w:rsidRPr="00AC6639">
        <w:rPr>
          <w:lang w:val="en-US" w:eastAsia="en-US"/>
        </w:rPr>
        <w:t xml:space="preserve"> (health status) of the crown condition</w:t>
      </w:r>
      <w:r>
        <w:rPr>
          <w:lang w:val="en-US" w:eastAsia="en-US"/>
        </w:rPr>
        <w:t xml:space="preserve"> and</w:t>
      </w:r>
      <w:r w:rsidRPr="00AC6639">
        <w:rPr>
          <w:lang w:val="en-US" w:eastAsia="en-US"/>
        </w:rPr>
        <w:t xml:space="preserve"> data on increment of individual trees.</w:t>
      </w:r>
      <w:r w:rsidR="0007326C">
        <w:rPr>
          <w:lang w:val="en-US" w:eastAsia="en-US"/>
        </w:rPr>
        <w:t xml:space="preserve"> </w:t>
      </w:r>
      <w:r w:rsidRPr="00AC6639">
        <w:rPr>
          <w:lang w:val="en-US" w:eastAsia="en-US"/>
        </w:rPr>
        <w:t>For example, the dominant trees can be</w:t>
      </w:r>
      <w:r>
        <w:rPr>
          <w:lang w:val="en-US" w:eastAsia="en-US"/>
        </w:rPr>
        <w:t xml:space="preserve"> more sensitive to stress than </w:t>
      </w:r>
      <w:r w:rsidR="0007326C">
        <w:rPr>
          <w:lang w:val="en-US" w:eastAsia="en-US"/>
        </w:rPr>
        <w:t>c</w:t>
      </w:r>
      <w:r w:rsidR="0007326C" w:rsidRPr="00AC6639">
        <w:rPr>
          <w:lang w:val="en-US" w:eastAsia="en-US"/>
        </w:rPr>
        <w:t>o dominant</w:t>
      </w:r>
      <w:r w:rsidR="0007326C">
        <w:rPr>
          <w:lang w:val="en-US" w:eastAsia="en-US"/>
        </w:rPr>
        <w:t xml:space="preserve"> </w:t>
      </w:r>
      <w:r w:rsidRPr="00AC6639">
        <w:rPr>
          <w:lang w:val="en-US" w:eastAsia="en-US"/>
        </w:rPr>
        <w:t>term.</w:t>
      </w:r>
      <w:r w:rsidR="0007326C">
        <w:rPr>
          <w:lang w:val="en-US" w:eastAsia="en-US"/>
        </w:rPr>
        <w:t xml:space="preserve"> </w:t>
      </w:r>
      <w:r w:rsidRPr="00AC6639">
        <w:rPr>
          <w:lang w:val="en-US" w:eastAsia="en-US"/>
        </w:rPr>
        <w:t>Assessment</w:t>
      </w:r>
      <w:r w:rsidR="0007326C">
        <w:rPr>
          <w:lang w:val="en-US" w:eastAsia="en-US"/>
        </w:rPr>
        <w:t xml:space="preserve"> </w:t>
      </w:r>
      <w:r w:rsidRPr="00AC6639">
        <w:rPr>
          <w:lang w:val="en-US" w:eastAsia="en-US"/>
        </w:rPr>
        <w:t>of</w:t>
      </w:r>
      <w:r w:rsidR="0007326C">
        <w:rPr>
          <w:lang w:val="en-US" w:eastAsia="en-US"/>
        </w:rPr>
        <w:t xml:space="preserve"> </w:t>
      </w:r>
      <w:r w:rsidRPr="00AC6639">
        <w:rPr>
          <w:lang w:val="en-US" w:eastAsia="en-US"/>
        </w:rPr>
        <w:t>social</w:t>
      </w:r>
      <w:r w:rsidR="0007326C">
        <w:rPr>
          <w:lang w:val="en-US" w:eastAsia="en-US"/>
        </w:rPr>
        <w:t xml:space="preserve"> </w:t>
      </w:r>
      <w:r>
        <w:rPr>
          <w:lang w:val="en-US" w:eastAsia="en-US"/>
        </w:rPr>
        <w:t xml:space="preserve">status, in some cases, </w:t>
      </w:r>
      <w:r w:rsidRPr="00AC6639">
        <w:rPr>
          <w:lang w:val="en-US" w:eastAsia="en-US"/>
        </w:rPr>
        <w:t>can be very difficult.</w:t>
      </w:r>
      <w:r w:rsidR="0007326C">
        <w:rPr>
          <w:lang w:val="en-US" w:eastAsia="en-US"/>
        </w:rPr>
        <w:t xml:space="preserve"> Suppressed </w:t>
      </w:r>
      <w:r>
        <w:rPr>
          <w:lang w:val="en-US" w:eastAsia="en-US"/>
        </w:rPr>
        <w:t>trees should not be equated with</w:t>
      </w:r>
      <w:r w:rsidRPr="00AC6639">
        <w:rPr>
          <w:lang w:val="en-US" w:eastAsia="en-US"/>
        </w:rPr>
        <w:t xml:space="preserve"> dry</w:t>
      </w:r>
      <w:r>
        <w:rPr>
          <w:lang w:val="en-US" w:eastAsia="en-US"/>
        </w:rPr>
        <w:t>,</w:t>
      </w:r>
      <w:r w:rsidR="00930D35">
        <w:rPr>
          <w:lang w:val="en-US" w:eastAsia="en-US"/>
        </w:rPr>
        <w:t xml:space="preserve"> </w:t>
      </w:r>
      <w:r w:rsidRPr="00AC6639">
        <w:rPr>
          <w:lang w:val="en-US" w:eastAsia="en-US"/>
        </w:rPr>
        <w:t>in uneven-aged stands they are the future generation of</w:t>
      </w:r>
      <w:r w:rsidR="0007326C">
        <w:rPr>
          <w:lang w:val="en-US" w:eastAsia="en-US"/>
        </w:rPr>
        <w:t xml:space="preserve"> </w:t>
      </w:r>
      <w:r w:rsidR="0007326C" w:rsidRPr="00AC6639">
        <w:rPr>
          <w:lang w:val="en-US" w:eastAsia="en-US"/>
        </w:rPr>
        <w:t>trees. Classification</w:t>
      </w:r>
      <w:r w:rsidRPr="00AC6639">
        <w:rPr>
          <w:lang w:val="en-US" w:eastAsia="en-US"/>
        </w:rPr>
        <w:t xml:space="preserve"> on steep slopes is problematic because the relatively low trees receive </w:t>
      </w:r>
      <w:r w:rsidR="0007326C" w:rsidRPr="00AC6639">
        <w:rPr>
          <w:lang w:val="en-US" w:eastAsia="en-US"/>
        </w:rPr>
        <w:t>sunlight. In</w:t>
      </w:r>
      <w:r w:rsidRPr="00AC6639">
        <w:rPr>
          <w:lang w:val="en-US" w:eastAsia="en-US"/>
        </w:rPr>
        <w:t xml:space="preserve"> these cases, classification should be based on the relative height of the trees.</w:t>
      </w:r>
    </w:p>
    <w:p w:rsidR="00FF3CF2" w:rsidRPr="00AC6639" w:rsidRDefault="00FF3CF2" w:rsidP="00E23709">
      <w:pPr>
        <w:rPr>
          <w:rFonts w:ascii="Times New Roman" w:hAnsi="Times New Roman"/>
          <w:lang w:val="en-US" w:eastAsia="en-US"/>
        </w:rPr>
      </w:pPr>
      <w:r>
        <w:rPr>
          <w:b/>
          <w:bCs/>
          <w:lang w:val="en-US" w:eastAsia="en-US"/>
        </w:rPr>
        <w:t xml:space="preserve">1 = very </w:t>
      </w:r>
      <w:r w:rsidRPr="00AC6639">
        <w:rPr>
          <w:b/>
          <w:bCs/>
          <w:lang w:val="en-US" w:eastAsia="en-US"/>
        </w:rPr>
        <w:t xml:space="preserve">dominant </w:t>
      </w:r>
      <w:r w:rsidR="00930D35" w:rsidRPr="00AC6639">
        <w:rPr>
          <w:b/>
          <w:bCs/>
          <w:lang w:val="en-US" w:eastAsia="en-US"/>
        </w:rPr>
        <w:t>and dominant</w:t>
      </w:r>
      <w:r w:rsidR="00930D35">
        <w:rPr>
          <w:b/>
          <w:bCs/>
          <w:lang w:val="en-US" w:eastAsia="en-US"/>
        </w:rPr>
        <w:t xml:space="preserve"> </w:t>
      </w:r>
      <w:r w:rsidRPr="00AC6639">
        <w:rPr>
          <w:b/>
          <w:bCs/>
          <w:lang w:val="en-US" w:eastAsia="en-US"/>
        </w:rPr>
        <w:t>(KRAFT 1 and 2</w:t>
      </w:r>
      <w:r w:rsidRPr="00AC6639">
        <w:rPr>
          <w:lang w:val="en-US" w:eastAsia="en-US"/>
        </w:rPr>
        <w:t xml:space="preserve">including a </w:t>
      </w:r>
      <w:r>
        <w:rPr>
          <w:lang w:val="en-US" w:eastAsia="en-US"/>
        </w:rPr>
        <w:t xml:space="preserve">secluded </w:t>
      </w:r>
      <w:r w:rsidRPr="00AC6639">
        <w:rPr>
          <w:lang w:val="en-US" w:eastAsia="en-US"/>
        </w:rPr>
        <w:t>tree) tree whose crown</w:t>
      </w:r>
      <w:r>
        <w:rPr>
          <w:lang w:val="en-US" w:eastAsia="en-US"/>
        </w:rPr>
        <w:t xml:space="preserve"> is</w:t>
      </w:r>
      <w:r w:rsidRPr="00AC6639">
        <w:rPr>
          <w:lang w:val="en-US" w:eastAsia="en-US"/>
        </w:rPr>
        <w:t xml:space="preserve"> above the level </w:t>
      </w:r>
      <w:r w:rsidR="00930D35" w:rsidRPr="00AC6639">
        <w:rPr>
          <w:lang w:val="en-US" w:eastAsia="en-US"/>
        </w:rPr>
        <w:t>of the</w:t>
      </w:r>
      <w:r w:rsidRPr="00AC6639">
        <w:rPr>
          <w:lang w:val="en-US" w:eastAsia="en-US"/>
        </w:rPr>
        <w:t xml:space="preserve"> general level of the crown, very developed crown.</w:t>
      </w:r>
    </w:p>
    <w:p w:rsidR="00FF3CF2" w:rsidRPr="00AC6639" w:rsidRDefault="00FF3CF2" w:rsidP="00E23709">
      <w:pPr>
        <w:rPr>
          <w:rFonts w:ascii="Times New Roman" w:hAnsi="Times New Roman"/>
          <w:lang w:val="en-US" w:eastAsia="en-US"/>
        </w:rPr>
      </w:pPr>
      <w:r w:rsidRPr="00AC6639">
        <w:rPr>
          <w:b/>
          <w:bCs/>
          <w:lang w:val="en-US" w:eastAsia="en-US"/>
        </w:rPr>
        <w:t>2 =</w:t>
      </w:r>
      <w:r>
        <w:rPr>
          <w:b/>
          <w:bCs/>
          <w:lang w:val="en-US" w:eastAsia="en-US"/>
        </w:rPr>
        <w:t>codominant</w:t>
      </w:r>
      <w:r w:rsidR="00930D35">
        <w:rPr>
          <w:b/>
          <w:bCs/>
          <w:lang w:val="en-US" w:eastAsia="en-US"/>
        </w:rPr>
        <w:t xml:space="preserve"> </w:t>
      </w:r>
      <w:r w:rsidRPr="00AC6639">
        <w:rPr>
          <w:b/>
          <w:bCs/>
          <w:lang w:val="en-US" w:eastAsia="en-US"/>
        </w:rPr>
        <w:t>-</w:t>
      </w:r>
      <w:r w:rsidR="00930D35">
        <w:rPr>
          <w:b/>
          <w:bCs/>
          <w:lang w:val="en-US" w:eastAsia="en-US"/>
        </w:rPr>
        <w:t xml:space="preserve"> </w:t>
      </w:r>
      <w:r w:rsidRPr="00AC6639">
        <w:rPr>
          <w:b/>
          <w:bCs/>
          <w:lang w:val="en-US" w:eastAsia="en-US"/>
        </w:rPr>
        <w:t>(KRAFT 3)</w:t>
      </w:r>
      <w:r w:rsidRPr="00AC6639">
        <w:rPr>
          <w:lang w:val="en-US" w:eastAsia="en-US"/>
        </w:rPr>
        <w:t>tree canopy which are located in the same floor (level),or slightly lower,</w:t>
      </w:r>
      <w:r w:rsidR="00930D35">
        <w:rPr>
          <w:lang w:val="en-US" w:eastAsia="en-US"/>
        </w:rPr>
        <w:t xml:space="preserve"> </w:t>
      </w:r>
      <w:r w:rsidRPr="00AC6639">
        <w:rPr>
          <w:lang w:val="en-US" w:eastAsia="en-US"/>
        </w:rPr>
        <w:t>the trees with well-developed crown</w:t>
      </w:r>
    </w:p>
    <w:p w:rsidR="00FF3CF2" w:rsidRPr="00AC6639" w:rsidRDefault="00FF3CF2" w:rsidP="00E23709">
      <w:pPr>
        <w:rPr>
          <w:rFonts w:ascii="Times New Roman" w:hAnsi="Times New Roman"/>
          <w:lang w:val="en-US" w:eastAsia="en-US"/>
        </w:rPr>
      </w:pPr>
      <w:r w:rsidRPr="00AC6639">
        <w:rPr>
          <w:b/>
          <w:bCs/>
          <w:lang w:val="en-US" w:eastAsia="en-US"/>
        </w:rPr>
        <w:t>3</w:t>
      </w:r>
      <w:r w:rsidRPr="00AC6639">
        <w:rPr>
          <w:lang w:val="en-US" w:eastAsia="en-US"/>
        </w:rPr>
        <w:t>=</w:t>
      </w:r>
      <w:r w:rsidR="00930D35">
        <w:rPr>
          <w:b/>
          <w:bCs/>
          <w:lang w:val="en-US" w:eastAsia="en-US"/>
        </w:rPr>
        <w:t xml:space="preserve">suppressed </w:t>
      </w:r>
      <w:r w:rsidRPr="00AC6639">
        <w:rPr>
          <w:b/>
          <w:bCs/>
          <w:lang w:val="en-US" w:eastAsia="en-US"/>
        </w:rPr>
        <w:t>including dead trees(KRAFT 4 and 5)</w:t>
      </w:r>
      <w:r w:rsidRPr="00AC6639">
        <w:rPr>
          <w:lang w:val="en-US" w:eastAsia="en-US"/>
        </w:rPr>
        <w:t>- a tree with a canopy, which is below the level set, does not receive direct light from above, crown more or less stunted and confined on all sides, or developed as a flag.</w:t>
      </w:r>
    </w:p>
    <w:p w:rsidR="00FF3CF2" w:rsidRPr="00AC6639" w:rsidRDefault="00FF3CF2" w:rsidP="00FF3CF2">
      <w:pPr>
        <w:rPr>
          <w:rFonts w:ascii="Times New Roman" w:eastAsia="Times New Roman" w:hAnsi="Times New Roman"/>
          <w:lang w:val="en-US" w:eastAsia="en-US"/>
        </w:rPr>
      </w:pPr>
      <w:r w:rsidRPr="00EC75B7">
        <w:rPr>
          <w:rFonts w:cs="Calibri"/>
          <w:noProof/>
          <w:lang w:val="sr-Latn-RS" w:eastAsia="sr-Latn-RS"/>
        </w:rPr>
        <w:drawing>
          <wp:inline distT="0" distB="0" distL="0" distR="0">
            <wp:extent cx="5557962" cy="2901259"/>
            <wp:effectExtent l="19050" t="19050" r="24130" b="139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a:extLst>
                        <a:ext uri="{28A0092B-C50C-407E-A947-70E740481C1C}">
                          <a14:useLocalDpi xmlns:a14="http://schemas.microsoft.com/office/drawing/2010/main" val="0"/>
                        </a:ext>
                      </a:extLst>
                    </a:blip>
                    <a:srcRect l="1912" t="5031" r="2541" b="3112"/>
                    <a:stretch/>
                  </pic:blipFill>
                  <pic:spPr bwMode="auto">
                    <a:xfrm>
                      <a:off x="0" y="0"/>
                      <a:ext cx="5561163" cy="2902930"/>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FF3CF2" w:rsidRPr="00AC6639" w:rsidRDefault="003C5F4A" w:rsidP="00E23709">
      <w:pPr>
        <w:rPr>
          <w:rFonts w:ascii="Times New Roman" w:hAnsi="Times New Roman"/>
          <w:sz w:val="24"/>
          <w:szCs w:val="24"/>
          <w:lang w:val="en-US" w:eastAsia="en-US"/>
        </w:rPr>
      </w:pPr>
      <w:r>
        <w:rPr>
          <w:lang w:val="en-US" w:eastAsia="en-US"/>
        </w:rPr>
        <w:t>Figure 2</w:t>
      </w:r>
      <w:r w:rsidR="00E23709">
        <w:rPr>
          <w:lang w:val="en-US" w:eastAsia="en-US"/>
        </w:rPr>
        <w:t>: Illustration</w:t>
      </w:r>
      <w:r w:rsidR="00FF3CF2">
        <w:rPr>
          <w:lang w:val="en-US" w:eastAsia="en-US"/>
        </w:rPr>
        <w:t xml:space="preserve"> of the</w:t>
      </w:r>
      <w:r w:rsidR="00FF3CF2" w:rsidRPr="00AC6639">
        <w:rPr>
          <w:lang w:val="en-US" w:eastAsia="en-US"/>
        </w:rPr>
        <w:t xml:space="preserve"> social class status</w:t>
      </w:r>
      <w:r w:rsidR="00FF3CF2">
        <w:rPr>
          <w:lang w:val="en-US" w:eastAsia="en-US"/>
        </w:rPr>
        <w:t xml:space="preserve"> according to</w:t>
      </w:r>
      <w:r w:rsidR="00FF3CF2" w:rsidRPr="00AC6639">
        <w:rPr>
          <w:lang w:val="en-US" w:eastAsia="en-US"/>
        </w:rPr>
        <w:t xml:space="preserve"> Kraft</w:t>
      </w:r>
    </w:p>
    <w:p w:rsidR="00FF3CF2" w:rsidRPr="00AC6639" w:rsidRDefault="00FF3CF2" w:rsidP="00E23709">
      <w:pPr>
        <w:rPr>
          <w:rFonts w:ascii="Times New Roman" w:hAnsi="Times New Roman"/>
          <w:lang w:val="en-US" w:eastAsia="en-US"/>
        </w:rPr>
      </w:pPr>
      <w:r w:rsidRPr="00AC6639">
        <w:rPr>
          <w:lang w:val="en-US" w:eastAsia="en-US"/>
        </w:rPr>
        <w:t xml:space="preserve">Note: For stable with a broken tip </w:t>
      </w:r>
      <w:r>
        <w:rPr>
          <w:lang w:val="en-US" w:eastAsia="en-US"/>
        </w:rPr>
        <w:t>there is no</w:t>
      </w:r>
      <w:r w:rsidRPr="00AC6639">
        <w:rPr>
          <w:lang w:val="en-US" w:eastAsia="en-US"/>
        </w:rPr>
        <w:t xml:space="preserve"> classification </w:t>
      </w:r>
      <w:r>
        <w:rPr>
          <w:lang w:val="en-US" w:eastAsia="en-US"/>
        </w:rPr>
        <w:t xml:space="preserve">by </w:t>
      </w:r>
      <w:r w:rsidRPr="00AC6639">
        <w:rPr>
          <w:lang w:val="en-US" w:eastAsia="en-US"/>
        </w:rPr>
        <w:t>Kraft</w:t>
      </w:r>
    </w:p>
    <w:p w:rsidR="00FF3CF2" w:rsidRPr="00AC6639" w:rsidRDefault="00FF3CF2" w:rsidP="00FF3CF2">
      <w:pPr>
        <w:rPr>
          <w:rFonts w:ascii="Times New Roman" w:eastAsia="Times New Roman" w:hAnsi="Times New Roman"/>
          <w:lang w:val="en-US" w:eastAsia="en-US"/>
        </w:rPr>
      </w:pPr>
      <w:r w:rsidRPr="00AC6639">
        <w:rPr>
          <w:rFonts w:eastAsia="Times New Roman"/>
          <w:lang w:val="en-US" w:eastAsia="en-US"/>
        </w:rPr>
        <w:t> </w:t>
      </w:r>
    </w:p>
    <w:p w:rsidR="00FF3CF2" w:rsidRDefault="00FF3CF2" w:rsidP="00E23709">
      <w:pPr>
        <w:pStyle w:val="Heading2"/>
        <w:rPr>
          <w:rFonts w:ascii="Times New Roman" w:hAnsi="Times New Roman"/>
          <w:lang w:val="en-US" w:eastAsia="en-US"/>
        </w:rPr>
      </w:pPr>
      <w:r w:rsidRPr="00AC6639">
        <w:rPr>
          <w:lang w:val="en-US" w:eastAsia="en-US"/>
        </w:rPr>
        <w:lastRenderedPageBreak/>
        <w:t>Technical classes</w:t>
      </w:r>
    </w:p>
    <w:p w:rsidR="00FF3CF2" w:rsidRPr="00AC6639" w:rsidRDefault="00FF3CF2" w:rsidP="00E23709">
      <w:pPr>
        <w:rPr>
          <w:rFonts w:ascii="Times New Roman" w:hAnsi="Times New Roman"/>
          <w:lang w:val="en-US" w:eastAsia="en-US"/>
        </w:rPr>
      </w:pPr>
      <w:r w:rsidRPr="00AC6639">
        <w:rPr>
          <w:lang w:val="en-US" w:eastAsia="en-US"/>
        </w:rPr>
        <w:t xml:space="preserve">Technical classes estimated on each </w:t>
      </w:r>
      <w:r w:rsidR="0007326C" w:rsidRPr="00AC6639">
        <w:rPr>
          <w:lang w:val="en-US" w:eastAsia="en-US"/>
        </w:rPr>
        <w:t>tree of</w:t>
      </w:r>
      <w:r w:rsidRPr="00AC6639">
        <w:rPr>
          <w:lang w:val="en-US" w:eastAsia="en-US"/>
        </w:rPr>
        <w:t xml:space="preserve"> all appropriate circles.</w:t>
      </w:r>
      <w:r w:rsidR="0007326C">
        <w:rPr>
          <w:lang w:val="en-US" w:eastAsia="en-US"/>
        </w:rPr>
        <w:t xml:space="preserve"> </w:t>
      </w:r>
      <w:r w:rsidRPr="00AC6639">
        <w:rPr>
          <w:lang w:val="en-US" w:eastAsia="en-US"/>
        </w:rPr>
        <w:t xml:space="preserve">The main objective of this information, </w:t>
      </w:r>
      <w:r w:rsidR="0007326C" w:rsidRPr="00AC6639">
        <w:rPr>
          <w:lang w:val="en-US" w:eastAsia="en-US"/>
        </w:rPr>
        <w:t>the assessment</w:t>
      </w:r>
      <w:r w:rsidRPr="00AC6639">
        <w:rPr>
          <w:lang w:val="en-US" w:eastAsia="en-US"/>
        </w:rPr>
        <w:t xml:space="preserve"> of quality tre</w:t>
      </w:r>
      <w:r w:rsidR="0007326C">
        <w:rPr>
          <w:lang w:val="en-US" w:eastAsia="en-US"/>
        </w:rPr>
        <w:t>es and the potential assortment st</w:t>
      </w:r>
      <w:r w:rsidR="0007326C" w:rsidRPr="00AC6639">
        <w:rPr>
          <w:lang w:val="en-US" w:eastAsia="en-US"/>
        </w:rPr>
        <w:t>ructure trees</w:t>
      </w:r>
      <w:r w:rsidRPr="00AC6639">
        <w:rPr>
          <w:lang w:val="en-US" w:eastAsia="en-US"/>
        </w:rPr>
        <w:t xml:space="preserve"> in a stand at the level of</w:t>
      </w:r>
      <w:r>
        <w:rPr>
          <w:lang w:val="en-US" w:eastAsia="en-US"/>
        </w:rPr>
        <w:t xml:space="preserve"> MU</w:t>
      </w:r>
    </w:p>
    <w:p w:rsidR="00FF3CF2" w:rsidRPr="00AC6639" w:rsidRDefault="00FF3CF2" w:rsidP="00E23709">
      <w:pPr>
        <w:rPr>
          <w:rFonts w:ascii="Times New Roman" w:hAnsi="Times New Roman"/>
          <w:lang w:val="en-US" w:eastAsia="en-US"/>
        </w:rPr>
      </w:pPr>
      <w:r w:rsidRPr="00AC6639">
        <w:rPr>
          <w:b/>
          <w:bCs/>
          <w:lang w:val="en-US" w:eastAsia="en-US"/>
        </w:rPr>
        <w:t>1 =</w:t>
      </w:r>
      <w:r w:rsidR="0007326C" w:rsidRPr="00AC6639">
        <w:rPr>
          <w:b/>
          <w:bCs/>
          <w:lang w:val="en-US" w:eastAsia="en-US"/>
        </w:rPr>
        <w:t>tree with</w:t>
      </w:r>
      <w:r w:rsidRPr="00AC6639">
        <w:rPr>
          <w:b/>
          <w:bCs/>
          <w:lang w:val="en-US" w:eastAsia="en-US"/>
        </w:rPr>
        <w:t xml:space="preserve"> </w:t>
      </w:r>
      <w:r w:rsidR="0007326C" w:rsidRPr="00AC6639">
        <w:rPr>
          <w:b/>
          <w:bCs/>
          <w:lang w:val="en-US" w:eastAsia="en-US"/>
        </w:rPr>
        <w:t>a</w:t>
      </w:r>
      <w:r w:rsidR="0007326C" w:rsidRPr="00AC6639">
        <w:rPr>
          <w:lang w:val="en-US" w:eastAsia="en-US"/>
        </w:rPr>
        <w:t xml:space="preserve"> properly</w:t>
      </w:r>
      <w:r w:rsidRPr="00AC6639">
        <w:rPr>
          <w:lang w:val="en-US" w:eastAsia="en-US"/>
        </w:rPr>
        <w:t xml:space="preserve"> developed</w:t>
      </w:r>
      <w:r>
        <w:rPr>
          <w:lang w:val="en-US" w:eastAsia="en-US"/>
        </w:rPr>
        <w:t xml:space="preserve"> crown</w:t>
      </w:r>
      <w:r w:rsidRPr="00AC6639">
        <w:rPr>
          <w:lang w:val="en-US" w:eastAsia="en-US"/>
        </w:rPr>
        <w:t xml:space="preserve"> without damage and fracture</w:t>
      </w:r>
      <w:r>
        <w:rPr>
          <w:lang w:val="en-US" w:eastAsia="en-US"/>
        </w:rPr>
        <w:t xml:space="preserve"> and timber</w:t>
      </w:r>
      <w:r w:rsidR="0007326C">
        <w:rPr>
          <w:lang w:val="en-US" w:eastAsia="en-US"/>
        </w:rPr>
        <w:t xml:space="preserve"> </w:t>
      </w:r>
      <w:r w:rsidR="0007326C" w:rsidRPr="00AC6639">
        <w:rPr>
          <w:b/>
          <w:bCs/>
          <w:lang w:val="en-US" w:eastAsia="en-US"/>
        </w:rPr>
        <w:t>without</w:t>
      </w:r>
      <w:r w:rsidR="0007326C">
        <w:rPr>
          <w:b/>
          <w:bCs/>
          <w:lang w:val="en-US" w:eastAsia="en-US"/>
        </w:rPr>
        <w:t xml:space="preserve"> damages </w:t>
      </w:r>
      <w:r>
        <w:rPr>
          <w:lang w:val="en-US" w:eastAsia="en-US"/>
        </w:rPr>
        <w:t>and</w:t>
      </w:r>
      <w:r w:rsidRPr="00AC6639">
        <w:rPr>
          <w:b/>
          <w:bCs/>
          <w:lang w:val="en-US" w:eastAsia="en-US"/>
        </w:rPr>
        <w:t xml:space="preserve"> right</w:t>
      </w:r>
      <w:r w:rsidR="0007326C">
        <w:rPr>
          <w:b/>
          <w:bCs/>
          <w:lang w:val="en-US" w:eastAsia="en-US"/>
        </w:rPr>
        <w:t xml:space="preserve"> </w:t>
      </w:r>
      <w:r w:rsidRPr="00AC6639">
        <w:rPr>
          <w:lang w:val="en-US" w:eastAsia="en-US"/>
        </w:rPr>
        <w:t>25% of the total height</w:t>
      </w:r>
      <w:r w:rsidR="0007326C">
        <w:rPr>
          <w:lang w:val="en-US" w:eastAsia="en-US"/>
        </w:rPr>
        <w:t xml:space="preserve"> </w:t>
      </w:r>
      <w:r w:rsidRPr="00AC6639">
        <w:rPr>
          <w:lang w:val="en-US" w:eastAsia="en-US"/>
        </w:rPr>
        <w:t>(Potential future</w:t>
      </w:r>
      <w:r>
        <w:rPr>
          <w:lang w:val="en-US" w:eastAsia="en-US"/>
        </w:rPr>
        <w:t xml:space="preserve"> tree</w:t>
      </w:r>
      <w:r w:rsidRPr="00AC6639">
        <w:rPr>
          <w:lang w:val="en-US" w:eastAsia="en-US"/>
        </w:rPr>
        <w:t xml:space="preserve"> if </w:t>
      </w:r>
      <w:r>
        <w:rPr>
          <w:lang w:val="en-US" w:eastAsia="en-US"/>
        </w:rPr>
        <w:t xml:space="preserve">it is in a dominant position-well </w:t>
      </w:r>
      <w:r w:rsidRPr="00AC6639">
        <w:rPr>
          <w:lang w:val="en-US" w:eastAsia="en-US"/>
        </w:rPr>
        <w:t>general appearance</w:t>
      </w:r>
      <w:r>
        <w:rPr>
          <w:lang w:val="en-US" w:eastAsia="en-US"/>
        </w:rPr>
        <w:t xml:space="preserve"> tree</w:t>
      </w:r>
      <w:r w:rsidRPr="00AC6639">
        <w:rPr>
          <w:lang w:val="en-US" w:eastAsia="en-US"/>
        </w:rPr>
        <w:t>)</w:t>
      </w:r>
    </w:p>
    <w:p w:rsidR="00FF3CF2" w:rsidRPr="00AC6639" w:rsidRDefault="00FF3CF2" w:rsidP="00E23709">
      <w:pPr>
        <w:rPr>
          <w:rFonts w:ascii="Times New Roman" w:hAnsi="Times New Roman"/>
          <w:lang w:val="en-US" w:eastAsia="en-US"/>
        </w:rPr>
      </w:pPr>
      <w:r w:rsidRPr="00AC6639">
        <w:rPr>
          <w:b/>
          <w:bCs/>
          <w:lang w:val="en-US" w:eastAsia="en-US"/>
        </w:rPr>
        <w:t>2 =</w:t>
      </w:r>
      <w:r w:rsidR="0007326C" w:rsidRPr="00AC6639">
        <w:rPr>
          <w:b/>
          <w:bCs/>
          <w:lang w:val="en-US" w:eastAsia="en-US"/>
        </w:rPr>
        <w:t>tree with</w:t>
      </w:r>
      <w:r w:rsidRPr="00AC6639">
        <w:rPr>
          <w:b/>
          <w:bCs/>
          <w:lang w:val="en-US" w:eastAsia="en-US"/>
        </w:rPr>
        <w:t xml:space="preserve"> </w:t>
      </w:r>
      <w:r w:rsidR="0007326C" w:rsidRPr="00AC6639">
        <w:rPr>
          <w:b/>
          <w:bCs/>
          <w:lang w:val="en-US" w:eastAsia="en-US"/>
        </w:rPr>
        <w:t>a</w:t>
      </w:r>
      <w:r w:rsidR="0007326C" w:rsidRPr="00AC6639">
        <w:rPr>
          <w:lang w:val="en-US" w:eastAsia="en-US"/>
        </w:rPr>
        <w:t xml:space="preserve"> properly</w:t>
      </w:r>
      <w:r w:rsidRPr="00AC6639">
        <w:rPr>
          <w:lang w:val="en-US" w:eastAsia="en-US"/>
        </w:rPr>
        <w:t xml:space="preserve"> developed </w:t>
      </w:r>
      <w:r>
        <w:rPr>
          <w:lang w:val="en-US" w:eastAsia="en-US"/>
        </w:rPr>
        <w:t>crown without damages</w:t>
      </w:r>
      <w:r w:rsidR="0007326C">
        <w:rPr>
          <w:lang w:val="en-US" w:eastAsia="en-US"/>
        </w:rPr>
        <w:t xml:space="preserve"> </w:t>
      </w:r>
      <w:r w:rsidRPr="00AC6639">
        <w:rPr>
          <w:lang w:val="en-US" w:eastAsia="en-US"/>
        </w:rPr>
        <w:t>and fractures</w:t>
      </w:r>
      <w:r w:rsidR="0007326C">
        <w:rPr>
          <w:lang w:val="en-US" w:eastAsia="en-US"/>
        </w:rPr>
        <w:t xml:space="preserve"> </w:t>
      </w:r>
      <w:r w:rsidRPr="00AC6639">
        <w:rPr>
          <w:b/>
          <w:bCs/>
          <w:lang w:val="en-US" w:eastAsia="en-US"/>
        </w:rPr>
        <w:t xml:space="preserve">with minor damage and little </w:t>
      </w:r>
      <w:r>
        <w:rPr>
          <w:b/>
          <w:bCs/>
          <w:lang w:val="en-US" w:eastAsia="en-US"/>
        </w:rPr>
        <w:t xml:space="preserve">curved </w:t>
      </w:r>
      <w:r w:rsidRPr="00AC6639">
        <w:rPr>
          <w:lang w:val="en-US" w:eastAsia="en-US"/>
        </w:rPr>
        <w:t>to 25% of the total height</w:t>
      </w:r>
      <w:r w:rsidR="0007326C">
        <w:rPr>
          <w:lang w:val="en-US" w:eastAsia="en-US"/>
        </w:rPr>
        <w:t xml:space="preserve"> </w:t>
      </w:r>
      <w:r w:rsidRPr="00AC6639">
        <w:rPr>
          <w:lang w:val="en-US" w:eastAsia="en-US"/>
        </w:rPr>
        <w:t>(average quality of the tree)</w:t>
      </w:r>
    </w:p>
    <w:p w:rsidR="00FF3CF2" w:rsidRPr="00AC6639" w:rsidRDefault="00FF3CF2" w:rsidP="00E23709">
      <w:pPr>
        <w:rPr>
          <w:rFonts w:ascii="Times New Roman" w:hAnsi="Times New Roman"/>
          <w:lang w:val="en-US" w:eastAsia="en-US"/>
        </w:rPr>
      </w:pPr>
      <w:r w:rsidRPr="00AC6639">
        <w:rPr>
          <w:b/>
          <w:bCs/>
          <w:lang w:val="en-US" w:eastAsia="en-US"/>
        </w:rPr>
        <w:t>3</w:t>
      </w:r>
      <w:r w:rsidRPr="00AC6639">
        <w:rPr>
          <w:lang w:val="en-US" w:eastAsia="en-US"/>
        </w:rPr>
        <w:t>=</w:t>
      </w:r>
      <w:r w:rsidRPr="00AC6639">
        <w:rPr>
          <w:b/>
          <w:bCs/>
          <w:lang w:val="en-US" w:eastAsia="en-US"/>
        </w:rPr>
        <w:t>A tree with a trunk</w:t>
      </w:r>
      <w:r w:rsidR="0007326C">
        <w:rPr>
          <w:b/>
          <w:bCs/>
          <w:lang w:val="en-US" w:eastAsia="en-US"/>
        </w:rPr>
        <w:t xml:space="preserve"> </w:t>
      </w:r>
      <w:r w:rsidRPr="00AC6639">
        <w:rPr>
          <w:b/>
          <w:bCs/>
          <w:lang w:val="en-US" w:eastAsia="en-US"/>
        </w:rPr>
        <w:t>with visible damage</w:t>
      </w:r>
      <w:r w:rsidR="0007326C">
        <w:rPr>
          <w:b/>
          <w:bCs/>
          <w:lang w:val="en-US" w:eastAsia="en-US"/>
        </w:rPr>
        <w:t xml:space="preserve"> </w:t>
      </w:r>
      <w:r w:rsidRPr="00AC6639">
        <w:rPr>
          <w:b/>
          <w:bCs/>
          <w:lang w:val="en-US" w:eastAsia="en-US"/>
        </w:rPr>
        <w:t xml:space="preserve">and / or </w:t>
      </w:r>
      <w:r>
        <w:rPr>
          <w:b/>
          <w:bCs/>
          <w:lang w:val="en-US" w:eastAsia="en-US"/>
        </w:rPr>
        <w:t>curved</w:t>
      </w:r>
      <w:r w:rsidR="0007326C">
        <w:rPr>
          <w:b/>
          <w:bCs/>
          <w:lang w:val="en-US" w:eastAsia="en-US"/>
        </w:rPr>
        <w:t xml:space="preserve"> </w:t>
      </w:r>
      <w:r w:rsidRPr="00AC6639">
        <w:rPr>
          <w:lang w:val="en-US" w:eastAsia="en-US"/>
        </w:rPr>
        <w:t>(Tree of poor quality)</w:t>
      </w:r>
    </w:p>
    <w:p w:rsidR="00FF3CF2" w:rsidRPr="00AC6639" w:rsidRDefault="00E23709" w:rsidP="00E23709">
      <w:pPr>
        <w:pStyle w:val="Heading2"/>
        <w:rPr>
          <w:rFonts w:ascii="Times New Roman" w:hAnsi="Times New Roman"/>
          <w:lang w:val="en-US" w:eastAsia="en-US"/>
        </w:rPr>
      </w:pPr>
      <w:r>
        <w:rPr>
          <w:lang w:val="en-US" w:eastAsia="en-US"/>
        </w:rPr>
        <w:t>Virtual</w:t>
      </w:r>
      <w:r w:rsidR="00FF3CF2">
        <w:rPr>
          <w:lang w:val="en-US" w:eastAsia="en-US"/>
        </w:rPr>
        <w:t xml:space="preserve"> tree marking</w:t>
      </w:r>
    </w:p>
    <w:p w:rsidR="00FF3CF2" w:rsidRPr="00AC6639" w:rsidRDefault="00FF3CF2" w:rsidP="002A734A">
      <w:pPr>
        <w:rPr>
          <w:rFonts w:ascii="Times New Roman" w:hAnsi="Times New Roman"/>
          <w:lang w:val="en-US" w:eastAsia="en-US"/>
        </w:rPr>
      </w:pPr>
      <w:r w:rsidRPr="00AC6639">
        <w:rPr>
          <w:lang w:val="en-US" w:eastAsia="en-US"/>
        </w:rPr>
        <w:t>Within the</w:t>
      </w:r>
      <w:r w:rsidR="0007326C">
        <w:rPr>
          <w:lang w:val="en-US" w:eastAsia="en-US"/>
        </w:rPr>
        <w:t xml:space="preserve"> </w:t>
      </w:r>
      <w:r w:rsidRPr="00AC6639">
        <w:rPr>
          <w:lang w:val="en-US" w:eastAsia="en-US"/>
        </w:rPr>
        <w:t>pilot project</w:t>
      </w:r>
      <w:r w:rsidR="0007326C">
        <w:rPr>
          <w:lang w:val="en-US" w:eastAsia="en-US"/>
        </w:rPr>
        <w:t xml:space="preserve"> </w:t>
      </w:r>
      <w:r>
        <w:rPr>
          <w:lang w:val="en-US" w:eastAsia="en-US"/>
        </w:rPr>
        <w:t>it</w:t>
      </w:r>
      <w:r w:rsidR="0007326C">
        <w:rPr>
          <w:lang w:val="en-US" w:eastAsia="en-US"/>
        </w:rPr>
        <w:t xml:space="preserve"> </w:t>
      </w:r>
      <w:r w:rsidRPr="00AC6639">
        <w:rPr>
          <w:lang w:val="en-US" w:eastAsia="en-US"/>
        </w:rPr>
        <w:t>is measured</w:t>
      </w:r>
      <w:r w:rsidR="0007326C">
        <w:rPr>
          <w:lang w:val="en-US" w:eastAsia="en-US"/>
        </w:rPr>
        <w:t xml:space="preserve"> </w:t>
      </w:r>
      <w:r w:rsidRPr="00AC6639">
        <w:rPr>
          <w:lang w:val="en-US" w:eastAsia="en-US"/>
        </w:rPr>
        <w:t xml:space="preserve">on each </w:t>
      </w:r>
      <w:r>
        <w:rPr>
          <w:lang w:val="en-US" w:eastAsia="en-US"/>
        </w:rPr>
        <w:t>sampling area</w:t>
      </w:r>
      <w:r w:rsidR="0007326C">
        <w:rPr>
          <w:lang w:val="en-US" w:eastAsia="en-US"/>
        </w:rPr>
        <w:t xml:space="preserve"> </w:t>
      </w:r>
      <w:r w:rsidRPr="00AC6639">
        <w:rPr>
          <w:b/>
          <w:bCs/>
          <w:lang w:val="en-US" w:eastAsia="en-US"/>
        </w:rPr>
        <w:t>(test by the end of June,</w:t>
      </w:r>
      <w:r w:rsidR="0007326C">
        <w:rPr>
          <w:b/>
          <w:bCs/>
          <w:lang w:val="en-US" w:eastAsia="en-US"/>
        </w:rPr>
        <w:t xml:space="preserve"> </w:t>
      </w:r>
      <w:r w:rsidRPr="00AC6639">
        <w:rPr>
          <w:b/>
          <w:bCs/>
          <w:lang w:val="en-US" w:eastAsia="en-US"/>
        </w:rPr>
        <w:t xml:space="preserve">after which the final </w:t>
      </w:r>
      <w:r w:rsidR="0007326C" w:rsidRPr="00AC6639">
        <w:rPr>
          <w:b/>
          <w:bCs/>
          <w:lang w:val="en-US" w:eastAsia="en-US"/>
        </w:rPr>
        <w:t>decision on</w:t>
      </w:r>
      <w:r w:rsidRPr="00AC6639">
        <w:rPr>
          <w:b/>
          <w:bCs/>
          <w:lang w:val="en-US" w:eastAsia="en-US"/>
        </w:rPr>
        <w:t xml:space="preserve"> which </w:t>
      </w:r>
      <w:r>
        <w:rPr>
          <w:b/>
          <w:bCs/>
          <w:lang w:val="en-US" w:eastAsia="en-US"/>
        </w:rPr>
        <w:t>plot</w:t>
      </w:r>
      <w:r w:rsidRPr="00AC6639">
        <w:rPr>
          <w:b/>
          <w:bCs/>
          <w:lang w:val="en-US" w:eastAsia="en-US"/>
        </w:rPr>
        <w:t xml:space="preserve"> will be evaluated),</w:t>
      </w:r>
      <w:r w:rsidRPr="00AC6639">
        <w:rPr>
          <w:lang w:val="en-US" w:eastAsia="en-US"/>
        </w:rPr>
        <w:t>all the trees were classified according to the need to be</w:t>
      </w:r>
      <w:r w:rsidR="0007326C">
        <w:rPr>
          <w:lang w:val="en-US" w:eastAsia="en-US"/>
        </w:rPr>
        <w:t xml:space="preserve"> </w:t>
      </w:r>
      <w:r w:rsidRPr="00AC6639">
        <w:rPr>
          <w:lang w:val="en-US" w:eastAsia="en-US"/>
        </w:rPr>
        <w:t>nurtured</w:t>
      </w:r>
      <w:r w:rsidR="0007326C">
        <w:rPr>
          <w:lang w:val="en-US" w:eastAsia="en-US"/>
        </w:rPr>
        <w:t xml:space="preserve"> </w:t>
      </w:r>
      <w:r w:rsidRPr="00AC6639">
        <w:rPr>
          <w:lang w:val="en-US" w:eastAsia="en-US"/>
        </w:rPr>
        <w:t>and harvested the next 10years.The sample is the basis for defining</w:t>
      </w:r>
      <w:r w:rsidR="0007326C">
        <w:rPr>
          <w:lang w:val="en-US" w:eastAsia="en-US"/>
        </w:rPr>
        <w:t xml:space="preserve"> </w:t>
      </w:r>
      <w:r w:rsidRPr="00AC6639">
        <w:rPr>
          <w:lang w:val="en-US" w:eastAsia="en-US"/>
        </w:rPr>
        <w:t>the intensity</w:t>
      </w:r>
      <w:r w:rsidR="0007326C">
        <w:rPr>
          <w:lang w:val="en-US" w:eastAsia="en-US"/>
        </w:rPr>
        <w:t xml:space="preserve"> </w:t>
      </w:r>
      <w:r w:rsidRPr="00AC6639">
        <w:rPr>
          <w:lang w:val="en-US" w:eastAsia="en-US"/>
        </w:rPr>
        <w:t>and</w:t>
      </w:r>
      <w:r w:rsidR="0007326C">
        <w:rPr>
          <w:lang w:val="en-US" w:eastAsia="en-US"/>
        </w:rPr>
        <w:t xml:space="preserve"> </w:t>
      </w:r>
      <w:r w:rsidRPr="00AC6639">
        <w:rPr>
          <w:lang w:val="en-US" w:eastAsia="en-US"/>
        </w:rPr>
        <w:t>amount of timber</w:t>
      </w:r>
      <w:r w:rsidR="0007326C">
        <w:rPr>
          <w:lang w:val="en-US" w:eastAsia="en-US"/>
        </w:rPr>
        <w:t xml:space="preserve"> </w:t>
      </w:r>
      <w:r w:rsidRPr="00AC6639">
        <w:rPr>
          <w:lang w:val="en-US" w:eastAsia="en-US"/>
        </w:rPr>
        <w:t>to</w:t>
      </w:r>
      <w:r w:rsidR="0007326C">
        <w:rPr>
          <w:lang w:val="en-US" w:eastAsia="en-US"/>
        </w:rPr>
        <w:t xml:space="preserve"> </w:t>
      </w:r>
      <w:r w:rsidRPr="00AC6639">
        <w:rPr>
          <w:lang w:val="en-US" w:eastAsia="en-US"/>
        </w:rPr>
        <w:t>be</w:t>
      </w:r>
      <w:r w:rsidR="0007326C">
        <w:rPr>
          <w:lang w:val="en-US" w:eastAsia="en-US"/>
        </w:rPr>
        <w:t xml:space="preserve"> </w:t>
      </w:r>
      <w:r w:rsidRPr="00AC6639">
        <w:rPr>
          <w:lang w:val="en-US" w:eastAsia="en-US"/>
        </w:rPr>
        <w:t>cut</w:t>
      </w:r>
      <w:r w:rsidR="0007326C">
        <w:rPr>
          <w:lang w:val="en-US" w:eastAsia="en-US"/>
        </w:rPr>
        <w:t xml:space="preserve"> </w:t>
      </w:r>
      <w:r w:rsidRPr="00AC6639">
        <w:rPr>
          <w:lang w:val="en-US" w:eastAsia="en-US"/>
        </w:rPr>
        <w:t>in</w:t>
      </w:r>
      <w:r w:rsidR="0007326C">
        <w:rPr>
          <w:lang w:val="en-US" w:eastAsia="en-US"/>
        </w:rPr>
        <w:t xml:space="preserve"> </w:t>
      </w:r>
      <w:r w:rsidRPr="00AC6639">
        <w:rPr>
          <w:lang w:val="en-US" w:eastAsia="en-US"/>
        </w:rPr>
        <w:t>a stand.</w:t>
      </w:r>
    </w:p>
    <w:p w:rsidR="00FF3CF2" w:rsidRDefault="00FF3CF2" w:rsidP="002A734A">
      <w:pPr>
        <w:rPr>
          <w:rFonts w:ascii="Times New Roman" w:hAnsi="Times New Roman"/>
          <w:lang w:val="en-US" w:eastAsia="en-US"/>
        </w:rPr>
      </w:pPr>
      <w:r w:rsidRPr="00AC6639">
        <w:rPr>
          <w:lang w:val="en-US" w:eastAsia="en-US"/>
        </w:rPr>
        <w:t>Classification should be carried out as the last activity on each exemplary surface (after</w:t>
      </w:r>
      <w:r w:rsidR="0007326C">
        <w:rPr>
          <w:lang w:val="en-US" w:eastAsia="en-US"/>
        </w:rPr>
        <w:t xml:space="preserve"> </w:t>
      </w:r>
      <w:r w:rsidR="0007326C" w:rsidRPr="00AC6639">
        <w:rPr>
          <w:lang w:val="en-US" w:eastAsia="en-US"/>
        </w:rPr>
        <w:t>defining technical</w:t>
      </w:r>
      <w:r w:rsidRPr="00AC6639">
        <w:rPr>
          <w:lang w:val="en-US" w:eastAsia="en-US"/>
        </w:rPr>
        <w:t xml:space="preserve"> and</w:t>
      </w:r>
      <w:r w:rsidR="0007326C">
        <w:rPr>
          <w:lang w:val="en-US" w:eastAsia="en-US"/>
        </w:rPr>
        <w:t xml:space="preserve"> </w:t>
      </w:r>
      <w:r w:rsidRPr="00AC6639">
        <w:rPr>
          <w:lang w:val="en-US" w:eastAsia="en-US"/>
        </w:rPr>
        <w:t>social</w:t>
      </w:r>
      <w:r w:rsidR="0007326C">
        <w:rPr>
          <w:lang w:val="en-US" w:eastAsia="en-US"/>
        </w:rPr>
        <w:t xml:space="preserve"> </w:t>
      </w:r>
      <w:r w:rsidRPr="00AC6639">
        <w:rPr>
          <w:lang w:val="en-US" w:eastAsia="en-US"/>
        </w:rPr>
        <w:t>class</w:t>
      </w:r>
      <w:r w:rsidR="0007326C">
        <w:rPr>
          <w:lang w:val="en-US" w:eastAsia="en-US"/>
        </w:rPr>
        <w:t xml:space="preserve"> </w:t>
      </w:r>
      <w:r w:rsidRPr="00AC6639">
        <w:rPr>
          <w:lang w:val="en-US" w:eastAsia="en-US"/>
        </w:rPr>
        <w:t>trees)</w:t>
      </w:r>
      <w:r w:rsidR="002A734A">
        <w:rPr>
          <w:rFonts w:ascii="Times New Roman" w:hAnsi="Times New Roman"/>
          <w:lang w:val="en-US" w:eastAsia="en-US"/>
        </w:rPr>
        <w:t>.</w:t>
      </w:r>
    </w:p>
    <w:p w:rsidR="002A734A" w:rsidRDefault="002A734A" w:rsidP="002A734A">
      <w:pPr>
        <w:rPr>
          <w:lang w:val="en-US" w:eastAsia="en-US"/>
        </w:rPr>
      </w:pPr>
    </w:p>
    <w:tbl>
      <w:tblPr>
        <w:tblStyle w:val="TableGrid"/>
        <w:tblW w:w="5000" w:type="pct"/>
        <w:tblLook w:val="04A0" w:firstRow="1" w:lastRow="0" w:firstColumn="1" w:lastColumn="0" w:noHBand="0" w:noVBand="1"/>
      </w:tblPr>
      <w:tblGrid>
        <w:gridCol w:w="1159"/>
        <w:gridCol w:w="3200"/>
        <w:gridCol w:w="1166"/>
        <w:gridCol w:w="3195"/>
      </w:tblGrid>
      <w:tr w:rsidR="002A734A" w:rsidTr="002A734A">
        <w:tc>
          <w:tcPr>
            <w:tcW w:w="1129" w:type="dxa"/>
          </w:tcPr>
          <w:p w:rsidR="002A734A" w:rsidRPr="00E23C06" w:rsidRDefault="002A734A" w:rsidP="002A734A">
            <w:pPr>
              <w:pStyle w:val="U-TabSpaltberschrift"/>
            </w:pPr>
            <w:r w:rsidRPr="00E23C06">
              <w:t>SIFRA</w:t>
            </w:r>
          </w:p>
        </w:tc>
        <w:tc>
          <w:tcPr>
            <w:tcW w:w="3117" w:type="dxa"/>
          </w:tcPr>
          <w:p w:rsidR="002A734A" w:rsidRDefault="002A734A" w:rsidP="002A734A">
            <w:pPr>
              <w:pStyle w:val="U-TabSpaltberschrift"/>
              <w:rPr>
                <w:lang w:eastAsia="en-US"/>
              </w:rPr>
            </w:pPr>
            <w:r w:rsidRPr="00E23C06">
              <w:t>Red</w:t>
            </w:r>
            <w:r w:rsidR="0007326C">
              <w:t xml:space="preserve"> </w:t>
            </w:r>
            <w:r w:rsidRPr="00E23C06">
              <w:t>Br</w:t>
            </w:r>
          </w:p>
        </w:tc>
        <w:tc>
          <w:tcPr>
            <w:tcW w:w="1136" w:type="dxa"/>
          </w:tcPr>
          <w:p w:rsidR="002A734A" w:rsidRPr="00E23C06" w:rsidRDefault="002A734A" w:rsidP="002A734A">
            <w:pPr>
              <w:pStyle w:val="U-TabSpaltberschrift"/>
            </w:pPr>
            <w:r w:rsidRPr="00E23C06">
              <w:t>SKR_IME</w:t>
            </w:r>
          </w:p>
        </w:tc>
        <w:tc>
          <w:tcPr>
            <w:tcW w:w="3112" w:type="dxa"/>
          </w:tcPr>
          <w:p w:rsidR="002A734A" w:rsidRDefault="002A734A" w:rsidP="002A734A">
            <w:pPr>
              <w:pStyle w:val="U-TabSpaltberschrift"/>
              <w:rPr>
                <w:lang w:eastAsia="en-US"/>
              </w:rPr>
            </w:pPr>
            <w:r w:rsidRPr="00E23C06">
              <w:t>IME_SIF</w:t>
            </w:r>
          </w:p>
        </w:tc>
      </w:tr>
      <w:tr w:rsidR="002A734A" w:rsidTr="002A734A">
        <w:tc>
          <w:tcPr>
            <w:tcW w:w="1129" w:type="dxa"/>
          </w:tcPr>
          <w:p w:rsidR="002A734A" w:rsidRDefault="002A734A" w:rsidP="002A734A">
            <w:pPr>
              <w:pStyle w:val="U-TabGro"/>
              <w:rPr>
                <w:lang w:val="en-US" w:eastAsia="en-US"/>
              </w:rPr>
            </w:pPr>
            <w:r w:rsidRPr="00F82275">
              <w:t>0</w:t>
            </w:r>
          </w:p>
        </w:tc>
        <w:tc>
          <w:tcPr>
            <w:tcW w:w="3117" w:type="dxa"/>
          </w:tcPr>
          <w:p w:rsidR="002A734A" w:rsidRDefault="002A734A" w:rsidP="002A734A">
            <w:pPr>
              <w:pStyle w:val="U-TabGro"/>
              <w:rPr>
                <w:lang w:val="en-US" w:eastAsia="en-US"/>
              </w:rPr>
            </w:pPr>
            <w:r w:rsidRPr="00F82275">
              <w:t>Bez statusa</w:t>
            </w:r>
          </w:p>
        </w:tc>
        <w:tc>
          <w:tcPr>
            <w:tcW w:w="1136" w:type="dxa"/>
          </w:tcPr>
          <w:p w:rsidR="002A734A" w:rsidRDefault="002A734A" w:rsidP="002A734A">
            <w:pPr>
              <w:pStyle w:val="U-TabGro"/>
              <w:rPr>
                <w:lang w:val="en-US" w:eastAsia="en-US"/>
              </w:rPr>
            </w:pPr>
            <w:r w:rsidRPr="00F82275">
              <w:t>0</w:t>
            </w:r>
          </w:p>
        </w:tc>
        <w:tc>
          <w:tcPr>
            <w:tcW w:w="3112" w:type="dxa"/>
          </w:tcPr>
          <w:p w:rsidR="002A734A" w:rsidRDefault="002A734A" w:rsidP="002A734A">
            <w:pPr>
              <w:pStyle w:val="U-TabGro"/>
              <w:rPr>
                <w:lang w:val="en-US" w:eastAsia="en-US"/>
              </w:rPr>
            </w:pPr>
            <w:r w:rsidRPr="00F82275">
              <w:t>No status</w:t>
            </w:r>
          </w:p>
        </w:tc>
      </w:tr>
      <w:tr w:rsidR="002A734A" w:rsidTr="002A734A">
        <w:tc>
          <w:tcPr>
            <w:tcW w:w="1129" w:type="dxa"/>
          </w:tcPr>
          <w:p w:rsidR="002A734A" w:rsidRDefault="002A734A" w:rsidP="002A734A">
            <w:pPr>
              <w:pStyle w:val="U-TabGro"/>
              <w:rPr>
                <w:lang w:val="en-US" w:eastAsia="en-US"/>
              </w:rPr>
            </w:pPr>
            <w:r w:rsidRPr="00F82275">
              <w:t>10</w:t>
            </w:r>
          </w:p>
        </w:tc>
        <w:tc>
          <w:tcPr>
            <w:tcW w:w="3117" w:type="dxa"/>
          </w:tcPr>
          <w:p w:rsidR="002A734A" w:rsidRDefault="002A734A" w:rsidP="002A734A">
            <w:pPr>
              <w:pStyle w:val="U-TabGro"/>
              <w:rPr>
                <w:lang w:val="en-US" w:eastAsia="en-US"/>
              </w:rPr>
            </w:pPr>
            <w:r w:rsidRPr="00F82275">
              <w:t>Potencijalno Stablo Budućnosti</w:t>
            </w:r>
          </w:p>
        </w:tc>
        <w:tc>
          <w:tcPr>
            <w:tcW w:w="1136" w:type="dxa"/>
          </w:tcPr>
          <w:p w:rsidR="002A734A" w:rsidRDefault="002A734A" w:rsidP="002A734A">
            <w:pPr>
              <w:pStyle w:val="U-TabGro"/>
              <w:rPr>
                <w:lang w:val="en-US" w:eastAsia="en-US"/>
              </w:rPr>
            </w:pPr>
            <w:r w:rsidRPr="00F82275">
              <w:t>PSb</w:t>
            </w:r>
          </w:p>
        </w:tc>
        <w:tc>
          <w:tcPr>
            <w:tcW w:w="3112" w:type="dxa"/>
          </w:tcPr>
          <w:p w:rsidR="002A734A" w:rsidRDefault="002A734A" w:rsidP="002A734A">
            <w:pPr>
              <w:pStyle w:val="U-TabGro"/>
              <w:rPr>
                <w:lang w:val="en-US" w:eastAsia="en-US"/>
              </w:rPr>
            </w:pPr>
            <w:r w:rsidRPr="00F82275">
              <w:t>Potential future tree</w:t>
            </w:r>
          </w:p>
        </w:tc>
      </w:tr>
      <w:tr w:rsidR="002A734A" w:rsidTr="002A734A">
        <w:tc>
          <w:tcPr>
            <w:tcW w:w="1129" w:type="dxa"/>
          </w:tcPr>
          <w:p w:rsidR="002A734A" w:rsidRDefault="002A734A" w:rsidP="002A734A">
            <w:pPr>
              <w:pStyle w:val="U-TabGro"/>
              <w:rPr>
                <w:lang w:val="en-US" w:eastAsia="en-US"/>
              </w:rPr>
            </w:pPr>
            <w:r w:rsidRPr="00F82275">
              <w:t>21</w:t>
            </w:r>
          </w:p>
        </w:tc>
        <w:tc>
          <w:tcPr>
            <w:tcW w:w="3117" w:type="dxa"/>
          </w:tcPr>
          <w:p w:rsidR="002A734A" w:rsidRDefault="002A734A" w:rsidP="002A734A">
            <w:pPr>
              <w:pStyle w:val="U-TabGro"/>
              <w:rPr>
                <w:lang w:val="en-US" w:eastAsia="en-US"/>
              </w:rPr>
            </w:pPr>
            <w:r w:rsidRPr="00F82275">
              <w:t>Konkurent stablima budućnosti</w:t>
            </w:r>
          </w:p>
        </w:tc>
        <w:tc>
          <w:tcPr>
            <w:tcW w:w="1136" w:type="dxa"/>
          </w:tcPr>
          <w:p w:rsidR="002A734A" w:rsidRDefault="002A734A" w:rsidP="002A734A">
            <w:pPr>
              <w:pStyle w:val="U-TabGro"/>
              <w:rPr>
                <w:lang w:val="en-US" w:eastAsia="en-US"/>
              </w:rPr>
            </w:pPr>
            <w:r w:rsidRPr="00F82275">
              <w:t>Konk</w:t>
            </w:r>
          </w:p>
        </w:tc>
        <w:tc>
          <w:tcPr>
            <w:tcW w:w="3112" w:type="dxa"/>
          </w:tcPr>
          <w:p w:rsidR="002A734A" w:rsidRDefault="002A734A" w:rsidP="002A734A">
            <w:pPr>
              <w:pStyle w:val="U-TabGro"/>
              <w:rPr>
                <w:lang w:val="en-US" w:eastAsia="en-US"/>
              </w:rPr>
            </w:pPr>
            <w:r w:rsidRPr="00F82275">
              <w:t>Competitor</w:t>
            </w:r>
          </w:p>
        </w:tc>
      </w:tr>
      <w:tr w:rsidR="002A734A" w:rsidTr="002A734A">
        <w:tc>
          <w:tcPr>
            <w:tcW w:w="1129" w:type="dxa"/>
          </w:tcPr>
          <w:p w:rsidR="002A734A" w:rsidRDefault="002A734A" w:rsidP="002A734A">
            <w:pPr>
              <w:pStyle w:val="U-TabGro"/>
              <w:rPr>
                <w:lang w:val="en-US" w:eastAsia="en-US"/>
              </w:rPr>
            </w:pPr>
            <w:r w:rsidRPr="00F82275">
              <w:t>30</w:t>
            </w:r>
          </w:p>
        </w:tc>
        <w:tc>
          <w:tcPr>
            <w:tcW w:w="3117" w:type="dxa"/>
          </w:tcPr>
          <w:p w:rsidR="002A734A" w:rsidRDefault="002A734A" w:rsidP="002A734A">
            <w:pPr>
              <w:pStyle w:val="U-TabGro"/>
              <w:rPr>
                <w:lang w:val="en-US" w:eastAsia="en-US"/>
              </w:rPr>
            </w:pPr>
            <w:r w:rsidRPr="00F82275">
              <w:t>Indiferentno, bez uticaja stablo</w:t>
            </w:r>
          </w:p>
        </w:tc>
        <w:tc>
          <w:tcPr>
            <w:tcW w:w="1136" w:type="dxa"/>
          </w:tcPr>
          <w:p w:rsidR="002A734A" w:rsidRDefault="002A734A" w:rsidP="002A734A">
            <w:pPr>
              <w:pStyle w:val="U-TabGro"/>
              <w:rPr>
                <w:lang w:val="en-US" w:eastAsia="en-US"/>
              </w:rPr>
            </w:pPr>
            <w:r w:rsidRPr="00F82275">
              <w:t>Ind</w:t>
            </w:r>
          </w:p>
        </w:tc>
        <w:tc>
          <w:tcPr>
            <w:tcW w:w="3112" w:type="dxa"/>
          </w:tcPr>
          <w:p w:rsidR="002A734A" w:rsidRDefault="002A734A" w:rsidP="002A734A">
            <w:pPr>
              <w:pStyle w:val="U-TabGro"/>
              <w:rPr>
                <w:lang w:val="en-US" w:eastAsia="en-US"/>
              </w:rPr>
            </w:pPr>
            <w:r w:rsidRPr="00F82275">
              <w:t>Indifferent</w:t>
            </w:r>
          </w:p>
        </w:tc>
      </w:tr>
      <w:tr w:rsidR="002A734A" w:rsidRPr="007D44FC" w:rsidTr="002A734A">
        <w:tc>
          <w:tcPr>
            <w:tcW w:w="1129" w:type="dxa"/>
          </w:tcPr>
          <w:p w:rsidR="002A734A" w:rsidRDefault="002A734A" w:rsidP="002A734A">
            <w:pPr>
              <w:pStyle w:val="U-TabGro"/>
              <w:rPr>
                <w:lang w:val="en-US" w:eastAsia="en-US"/>
              </w:rPr>
            </w:pPr>
            <w:r w:rsidRPr="00F82275">
              <w:t>41</w:t>
            </w:r>
          </w:p>
        </w:tc>
        <w:tc>
          <w:tcPr>
            <w:tcW w:w="3117" w:type="dxa"/>
          </w:tcPr>
          <w:p w:rsidR="002A734A" w:rsidRDefault="002A734A" w:rsidP="002A734A">
            <w:pPr>
              <w:pStyle w:val="U-TabGro"/>
              <w:rPr>
                <w:lang w:val="en-US" w:eastAsia="en-US"/>
              </w:rPr>
            </w:pPr>
            <w:r w:rsidRPr="002A734A">
              <w:rPr>
                <w:lang w:val="en-US"/>
              </w:rPr>
              <w:t>Hitno za seču, vrlo lošeg kvaliteta</w:t>
            </w:r>
          </w:p>
        </w:tc>
        <w:tc>
          <w:tcPr>
            <w:tcW w:w="1136" w:type="dxa"/>
          </w:tcPr>
          <w:p w:rsidR="002A734A" w:rsidRDefault="002A734A" w:rsidP="002A734A">
            <w:pPr>
              <w:pStyle w:val="U-TabGro"/>
              <w:rPr>
                <w:lang w:val="en-US" w:eastAsia="en-US"/>
              </w:rPr>
            </w:pPr>
            <w:r w:rsidRPr="00F82275">
              <w:t>Za seču</w:t>
            </w:r>
          </w:p>
        </w:tc>
        <w:tc>
          <w:tcPr>
            <w:tcW w:w="3112" w:type="dxa"/>
          </w:tcPr>
          <w:p w:rsidR="002A734A" w:rsidRDefault="002A734A" w:rsidP="002A734A">
            <w:pPr>
              <w:pStyle w:val="U-TabGro"/>
              <w:rPr>
                <w:lang w:val="en-US" w:eastAsia="en-US"/>
              </w:rPr>
            </w:pPr>
            <w:r w:rsidRPr="002A734A">
              <w:rPr>
                <w:lang w:val="en-US"/>
              </w:rPr>
              <w:t>Urgent cut - Very bad quality</w:t>
            </w:r>
          </w:p>
        </w:tc>
      </w:tr>
      <w:tr w:rsidR="002A734A" w:rsidTr="002A734A">
        <w:tc>
          <w:tcPr>
            <w:tcW w:w="1129" w:type="dxa"/>
          </w:tcPr>
          <w:p w:rsidR="002A734A" w:rsidRDefault="002A734A" w:rsidP="002A734A">
            <w:pPr>
              <w:pStyle w:val="U-TabGro"/>
              <w:rPr>
                <w:lang w:val="en-US" w:eastAsia="en-US"/>
              </w:rPr>
            </w:pPr>
            <w:r w:rsidRPr="00F82275">
              <w:t>51</w:t>
            </w:r>
          </w:p>
        </w:tc>
        <w:tc>
          <w:tcPr>
            <w:tcW w:w="3117" w:type="dxa"/>
          </w:tcPr>
          <w:p w:rsidR="002A734A" w:rsidRDefault="002A734A" w:rsidP="002A734A">
            <w:pPr>
              <w:pStyle w:val="U-TabGro"/>
              <w:rPr>
                <w:lang w:val="en-US" w:eastAsia="en-US"/>
              </w:rPr>
            </w:pPr>
            <w:r w:rsidRPr="00F82275">
              <w:t>Zrelo, seča obnavljanja</w:t>
            </w:r>
          </w:p>
        </w:tc>
        <w:tc>
          <w:tcPr>
            <w:tcW w:w="1136" w:type="dxa"/>
          </w:tcPr>
          <w:p w:rsidR="002A734A" w:rsidRDefault="002A734A" w:rsidP="002A734A">
            <w:pPr>
              <w:pStyle w:val="U-TabGro"/>
              <w:rPr>
                <w:lang w:val="en-US" w:eastAsia="en-US"/>
              </w:rPr>
            </w:pPr>
            <w:r w:rsidRPr="00F82275">
              <w:t>Zrelo</w:t>
            </w:r>
          </w:p>
        </w:tc>
        <w:tc>
          <w:tcPr>
            <w:tcW w:w="3112" w:type="dxa"/>
          </w:tcPr>
          <w:p w:rsidR="002A734A" w:rsidRDefault="002A734A" w:rsidP="002A734A">
            <w:pPr>
              <w:pStyle w:val="U-TabGro"/>
              <w:rPr>
                <w:lang w:val="en-US" w:eastAsia="en-US"/>
              </w:rPr>
            </w:pPr>
            <w:r w:rsidRPr="00F82275">
              <w:t>Mature - Regeneration cut</w:t>
            </w:r>
          </w:p>
        </w:tc>
      </w:tr>
    </w:tbl>
    <w:p w:rsidR="002A734A" w:rsidRDefault="002A734A" w:rsidP="000570D3">
      <w:pPr>
        <w:rPr>
          <w:lang w:val="en-US" w:eastAsia="en-US"/>
        </w:rPr>
      </w:pPr>
    </w:p>
    <w:p w:rsidR="000570D3" w:rsidRDefault="000570D3" w:rsidP="000570D3">
      <w:pPr>
        <w:rPr>
          <w:lang w:val="en-US" w:eastAsia="en-US"/>
        </w:rPr>
      </w:pPr>
    </w:p>
    <w:p w:rsidR="003C5F4A" w:rsidRDefault="003C5F4A" w:rsidP="000570D3">
      <w:pPr>
        <w:rPr>
          <w:lang w:val="en-US" w:eastAsia="en-US"/>
        </w:rPr>
      </w:pPr>
    </w:p>
    <w:p w:rsidR="003C5F4A" w:rsidRDefault="003C5F4A" w:rsidP="000570D3">
      <w:pPr>
        <w:rPr>
          <w:lang w:val="en-US" w:eastAsia="en-US"/>
        </w:rPr>
      </w:pPr>
    </w:p>
    <w:p w:rsidR="003C5F4A" w:rsidRDefault="003C5F4A" w:rsidP="000570D3">
      <w:pPr>
        <w:rPr>
          <w:lang w:val="en-US" w:eastAsia="en-US"/>
        </w:rPr>
      </w:pPr>
    </w:p>
    <w:p w:rsidR="003C5F4A" w:rsidRDefault="003C5F4A" w:rsidP="000570D3">
      <w:pPr>
        <w:rPr>
          <w:lang w:val="en-US" w:eastAsia="en-US"/>
        </w:rPr>
      </w:pPr>
    </w:p>
    <w:p w:rsidR="003C5F4A" w:rsidRDefault="003C5F4A" w:rsidP="000570D3">
      <w:pPr>
        <w:rPr>
          <w:lang w:val="en-US" w:eastAsia="en-US"/>
        </w:rPr>
      </w:pPr>
    </w:p>
    <w:p w:rsidR="000570D3" w:rsidRDefault="000570D3" w:rsidP="000570D3">
      <w:pPr>
        <w:rPr>
          <w:lang w:val="en-US" w:eastAsia="en-US"/>
        </w:rPr>
      </w:pPr>
    </w:p>
    <w:p w:rsidR="00FF3CF2" w:rsidRPr="00AC6639" w:rsidRDefault="002A734A" w:rsidP="002A734A">
      <w:pPr>
        <w:pStyle w:val="Heading1"/>
        <w:rPr>
          <w:rFonts w:ascii="Times New Roman" w:hAnsi="Times New Roman"/>
          <w:lang w:val="en-US" w:eastAsia="en-US"/>
        </w:rPr>
      </w:pPr>
      <w:r>
        <w:rPr>
          <w:lang w:val="en-US" w:eastAsia="en-US"/>
        </w:rPr>
        <w:lastRenderedPageBreak/>
        <w:t>observation plots</w:t>
      </w:r>
      <w:r w:rsidR="00FF3CF2" w:rsidRPr="00AC6639">
        <w:rPr>
          <w:lang w:val="en-US" w:eastAsia="en-US"/>
        </w:rPr>
        <w:t xml:space="preserve"> for monitoring</w:t>
      </w:r>
      <w:r w:rsidR="00FF3CF2">
        <w:rPr>
          <w:lang w:val="en-US" w:eastAsia="en-US"/>
        </w:rPr>
        <w:t xml:space="preserve"> of</w:t>
      </w:r>
      <w:r w:rsidR="00FF3CF2" w:rsidRPr="00AC6639">
        <w:rPr>
          <w:lang w:val="en-US" w:eastAsia="en-US"/>
        </w:rPr>
        <w:t xml:space="preserve"> growth and increment</w:t>
      </w:r>
    </w:p>
    <w:p w:rsidR="00FF3CF2" w:rsidRPr="00AC6639" w:rsidRDefault="00FF3CF2" w:rsidP="002A734A">
      <w:pPr>
        <w:rPr>
          <w:rFonts w:ascii="Times New Roman" w:hAnsi="Times New Roman"/>
          <w:lang w:val="en-US" w:eastAsia="en-US"/>
        </w:rPr>
      </w:pPr>
      <w:r w:rsidRPr="00AC6639">
        <w:rPr>
          <w:lang w:val="en-US" w:eastAsia="en-US"/>
        </w:rPr>
        <w:t xml:space="preserve">They </w:t>
      </w:r>
      <w:r w:rsidRPr="006F6A52">
        <w:rPr>
          <w:lang w:val="en-US"/>
        </w:rPr>
        <w:t>are</w:t>
      </w:r>
      <w:r w:rsidRPr="00AC6639">
        <w:rPr>
          <w:lang w:val="en-US" w:eastAsia="en-US"/>
        </w:rPr>
        <w:t xml:space="preserve"> </w:t>
      </w:r>
      <w:r w:rsidR="0007326C" w:rsidRPr="00AC6639">
        <w:rPr>
          <w:lang w:val="en-US" w:eastAsia="en-US"/>
        </w:rPr>
        <w:t>established during</w:t>
      </w:r>
      <w:r w:rsidRPr="00AC6639">
        <w:rPr>
          <w:lang w:val="en-US" w:eastAsia="en-US"/>
        </w:rPr>
        <w:t xml:space="preserve"> the detailed inventory using a network of suitable surface in the manner described in the previous </w:t>
      </w:r>
      <w:r w:rsidR="0007326C" w:rsidRPr="00AC6639">
        <w:rPr>
          <w:lang w:val="en-US" w:eastAsia="en-US"/>
        </w:rPr>
        <w:t>sections and</w:t>
      </w:r>
      <w:r w:rsidRPr="00AC6639">
        <w:rPr>
          <w:lang w:val="en-US" w:eastAsia="en-US"/>
        </w:rPr>
        <w:t xml:space="preserve"> existing methodology of data collection.</w:t>
      </w:r>
    </w:p>
    <w:p w:rsidR="00FF3CF2" w:rsidRPr="00AC6639" w:rsidRDefault="00FF3CF2" w:rsidP="00FF3CF2">
      <w:pPr>
        <w:rPr>
          <w:rFonts w:ascii="Times New Roman" w:eastAsia="Times New Roman" w:hAnsi="Times New Roman"/>
          <w:lang w:val="en-US" w:eastAsia="en-US"/>
        </w:rPr>
      </w:pPr>
    </w:p>
    <w:p w:rsidR="00FF3CF2" w:rsidRPr="00AC6639" w:rsidRDefault="00FF3CF2" w:rsidP="002A734A">
      <w:pPr>
        <w:rPr>
          <w:rFonts w:ascii="Times New Roman" w:hAnsi="Times New Roman"/>
          <w:lang w:val="en-US" w:eastAsia="en-US"/>
        </w:rPr>
      </w:pPr>
      <w:r w:rsidRPr="00AC6639">
        <w:rPr>
          <w:lang w:val="en-US" w:eastAsia="en-US"/>
        </w:rPr>
        <w:t xml:space="preserve">These </w:t>
      </w:r>
      <w:r>
        <w:rPr>
          <w:lang w:val="en-US" w:eastAsia="en-US"/>
        </w:rPr>
        <w:t>sampling</w:t>
      </w:r>
      <w:r w:rsidRPr="00AC6639">
        <w:rPr>
          <w:lang w:val="en-US" w:eastAsia="en-US"/>
        </w:rPr>
        <w:t xml:space="preserve"> areas are still set as:</w:t>
      </w:r>
    </w:p>
    <w:p w:rsidR="00FF3CF2" w:rsidRPr="00AC6639" w:rsidRDefault="00FF3CF2" w:rsidP="002A734A">
      <w:pPr>
        <w:pStyle w:val="U-Aufzhlung1Ordnung"/>
        <w:rPr>
          <w:rFonts w:ascii="Times New Roman" w:hAnsi="Times New Roman"/>
          <w:lang w:val="en-US" w:eastAsia="en-US"/>
        </w:rPr>
      </w:pPr>
      <w:r>
        <w:rPr>
          <w:lang w:val="en-US" w:eastAsia="en-US"/>
        </w:rPr>
        <w:t>Sampling areas</w:t>
      </w:r>
      <w:r w:rsidRPr="00AC6639">
        <w:rPr>
          <w:lang w:val="en-US" w:eastAsia="en-US"/>
        </w:rPr>
        <w:t xml:space="preserve"> in the form of a circle with a constant diameter (as defined for Stand Inventory)</w:t>
      </w:r>
    </w:p>
    <w:p w:rsidR="00FF3CF2" w:rsidRPr="00AC6639" w:rsidRDefault="00FF3CF2" w:rsidP="002A734A">
      <w:pPr>
        <w:pStyle w:val="U-Aufzhlung1Ordnung"/>
        <w:rPr>
          <w:rFonts w:ascii="Times New Roman" w:hAnsi="Times New Roman"/>
          <w:lang w:val="en-US" w:eastAsia="en-US"/>
        </w:rPr>
      </w:pPr>
      <w:r>
        <w:rPr>
          <w:lang w:val="en-US" w:eastAsia="en-US"/>
        </w:rPr>
        <w:t>Sampling areas</w:t>
      </w:r>
      <w:r w:rsidRPr="00AC6639">
        <w:rPr>
          <w:lang w:val="en-US" w:eastAsia="en-US"/>
        </w:rPr>
        <w:t xml:space="preserve"> in the form of concentric circles (if defined for Stand Inventory)</w:t>
      </w:r>
    </w:p>
    <w:p w:rsidR="00FF3CF2" w:rsidRPr="00AC6639" w:rsidRDefault="00FF3CF2" w:rsidP="002A734A">
      <w:pPr>
        <w:pStyle w:val="U-Aufzhlung1Ordnung"/>
        <w:rPr>
          <w:rFonts w:ascii="Times New Roman" w:hAnsi="Times New Roman"/>
          <w:lang w:val="en-US" w:eastAsia="en-US"/>
        </w:rPr>
      </w:pPr>
      <w:r>
        <w:rPr>
          <w:lang w:val="en-US" w:eastAsia="en-US"/>
        </w:rPr>
        <w:t xml:space="preserve">Sampling </w:t>
      </w:r>
      <w:r w:rsidR="0007326C">
        <w:rPr>
          <w:lang w:val="en-US" w:eastAsia="en-US"/>
        </w:rPr>
        <w:t>areas in</w:t>
      </w:r>
      <w:r>
        <w:rPr>
          <w:lang w:val="en-US" w:eastAsia="en-US"/>
        </w:rPr>
        <w:t xml:space="preserve"> the rectangle </w:t>
      </w:r>
      <w:r w:rsidRPr="00AC6639">
        <w:rPr>
          <w:lang w:val="en-US" w:eastAsia="en-US"/>
        </w:rPr>
        <w:t xml:space="preserve"> form (if defined for Stand Inventory)</w:t>
      </w:r>
    </w:p>
    <w:p w:rsidR="00FF3CF2" w:rsidRPr="00AC6639" w:rsidRDefault="00FF3CF2" w:rsidP="00FF3CF2">
      <w:pPr>
        <w:rPr>
          <w:rFonts w:ascii="Times New Roman" w:eastAsia="Times New Roman" w:hAnsi="Times New Roman"/>
          <w:lang w:val="en-US" w:eastAsia="en-US"/>
        </w:rPr>
      </w:pPr>
    </w:p>
    <w:p w:rsidR="00FF3CF2" w:rsidRPr="00AC6639" w:rsidRDefault="00FF3CF2" w:rsidP="002A734A">
      <w:pPr>
        <w:rPr>
          <w:rFonts w:ascii="Times New Roman" w:hAnsi="Times New Roman"/>
          <w:lang w:val="en-US" w:eastAsia="en-US"/>
        </w:rPr>
      </w:pPr>
      <w:r w:rsidRPr="00AC6639">
        <w:rPr>
          <w:lang w:val="en-US" w:eastAsia="en-US"/>
        </w:rPr>
        <w:t xml:space="preserve">Number of </w:t>
      </w:r>
      <w:r>
        <w:rPr>
          <w:lang w:val="en-US" w:eastAsia="en-US"/>
        </w:rPr>
        <w:t>sampling areas</w:t>
      </w:r>
    </w:p>
    <w:p w:rsidR="00FF3CF2" w:rsidRPr="00AC6639" w:rsidRDefault="00FF3CF2" w:rsidP="002A734A">
      <w:pPr>
        <w:pStyle w:val="U-Aufzhlung1Ordnung"/>
        <w:rPr>
          <w:rFonts w:ascii="Times New Roman" w:hAnsi="Times New Roman"/>
          <w:lang w:val="en-US" w:eastAsia="en-US"/>
        </w:rPr>
      </w:pPr>
      <w:r w:rsidRPr="00AC6639">
        <w:rPr>
          <w:lang w:val="en-US" w:eastAsia="en-US"/>
        </w:rPr>
        <w:t xml:space="preserve">Number of </w:t>
      </w:r>
      <w:r>
        <w:rPr>
          <w:lang w:val="en-US" w:eastAsia="en-US"/>
        </w:rPr>
        <w:t>sampling areas</w:t>
      </w:r>
      <w:r w:rsidRPr="00AC6639">
        <w:rPr>
          <w:lang w:val="en-US" w:eastAsia="en-US"/>
        </w:rPr>
        <w:t xml:space="preserve"> on which the observation is carried out is 50%</w:t>
      </w:r>
      <w:r>
        <w:rPr>
          <w:lang w:val="en-US" w:eastAsia="en-US"/>
        </w:rPr>
        <w:t xml:space="preserve"> of the</w:t>
      </w:r>
      <w:r w:rsidRPr="00AC6639">
        <w:rPr>
          <w:lang w:val="en-US" w:eastAsia="en-US"/>
        </w:rPr>
        <w:t xml:space="preserve"> detailed </w:t>
      </w:r>
      <w:r>
        <w:rPr>
          <w:lang w:val="en-US" w:eastAsia="en-US"/>
        </w:rPr>
        <w:t xml:space="preserve">sampling </w:t>
      </w:r>
      <w:r w:rsidR="0007326C">
        <w:rPr>
          <w:lang w:val="en-US" w:eastAsia="en-US"/>
        </w:rPr>
        <w:t>areas</w:t>
      </w:r>
      <w:r w:rsidR="0007326C" w:rsidRPr="00AC6639">
        <w:rPr>
          <w:lang w:val="en-US" w:eastAsia="en-US"/>
        </w:rPr>
        <w:t>. In</w:t>
      </w:r>
      <w:r w:rsidRPr="00AC6639">
        <w:rPr>
          <w:lang w:val="en-US" w:eastAsia="en-US"/>
        </w:rPr>
        <w:t xml:space="preserve"> case the number of </w:t>
      </w:r>
      <w:r>
        <w:rPr>
          <w:lang w:val="en-US" w:eastAsia="en-US"/>
        </w:rPr>
        <w:t>sampling areas</w:t>
      </w:r>
      <w:r w:rsidRPr="00AC6639">
        <w:rPr>
          <w:lang w:val="en-US" w:eastAsia="en-US"/>
        </w:rPr>
        <w:t xml:space="preserve"> is not the whole, the number of </w:t>
      </w:r>
      <w:r>
        <w:rPr>
          <w:lang w:val="en-US" w:eastAsia="en-US"/>
        </w:rPr>
        <w:t>sampling areas</w:t>
      </w:r>
      <w:r w:rsidRPr="00AC6639">
        <w:rPr>
          <w:lang w:val="en-US" w:eastAsia="en-US"/>
        </w:rPr>
        <w:t xml:space="preserve"> on which to perform observation is rounded.</w:t>
      </w:r>
    </w:p>
    <w:p w:rsidR="00FF3CF2" w:rsidRPr="00AC6639" w:rsidRDefault="00FF3CF2" w:rsidP="002A734A">
      <w:pPr>
        <w:pStyle w:val="U-Aufzhlung1Ordnung"/>
        <w:rPr>
          <w:rFonts w:ascii="Times New Roman" w:hAnsi="Times New Roman"/>
          <w:lang w:val="en-US" w:eastAsia="en-US"/>
        </w:rPr>
      </w:pPr>
      <w:r w:rsidRPr="00AC6639">
        <w:rPr>
          <w:lang w:val="en-US" w:eastAsia="en-US"/>
        </w:rPr>
        <w:t xml:space="preserve">Example: 7 detailed </w:t>
      </w:r>
      <w:r>
        <w:rPr>
          <w:lang w:val="en-US" w:eastAsia="en-US"/>
        </w:rPr>
        <w:t>sampling areas</w:t>
      </w:r>
      <w:r w:rsidRPr="00AC6639">
        <w:rPr>
          <w:lang w:val="en-US" w:eastAsia="en-US"/>
        </w:rPr>
        <w:t xml:space="preserve"> / 2 = 3.5</w:t>
      </w:r>
      <w:r w:rsidRPr="00AC6639">
        <w:rPr>
          <w:rFonts w:ascii="Times New Roman" w:hAnsi="Times New Roman"/>
          <w:lang w:val="en-US" w:eastAsia="en-US"/>
        </w:rPr>
        <w:br/>
      </w:r>
      <w:r w:rsidRPr="00AC6639">
        <w:rPr>
          <w:lang w:val="en-US" w:eastAsia="en-US"/>
        </w:rPr>
        <w:t xml:space="preserve">=&gt; The number of </w:t>
      </w:r>
      <w:r>
        <w:rPr>
          <w:lang w:val="en-US" w:eastAsia="en-US"/>
        </w:rPr>
        <w:t>areas</w:t>
      </w:r>
      <w:r w:rsidRPr="00AC6639">
        <w:rPr>
          <w:lang w:val="en-US" w:eastAsia="en-US"/>
        </w:rPr>
        <w:t xml:space="preserve"> which performs observation = 4</w:t>
      </w:r>
    </w:p>
    <w:p w:rsidR="00FF3CF2" w:rsidRPr="00AC6639" w:rsidRDefault="00FF3CF2" w:rsidP="00FF3CF2">
      <w:pPr>
        <w:ind w:left="720"/>
        <w:rPr>
          <w:rFonts w:ascii="Times New Roman" w:eastAsia="Times New Roman" w:hAnsi="Times New Roman"/>
          <w:lang w:val="en-US" w:eastAsia="en-US"/>
        </w:rPr>
      </w:pPr>
      <w:r w:rsidRPr="00AC6639">
        <w:rPr>
          <w:rFonts w:eastAsia="Times New Roman"/>
          <w:color w:val="17365D"/>
          <w:lang w:val="en-US" w:eastAsia="en-US"/>
        </w:rPr>
        <w:t> </w:t>
      </w:r>
    </w:p>
    <w:p w:rsidR="00FF3CF2" w:rsidRPr="00AC6639" w:rsidRDefault="002A734A" w:rsidP="002A734A">
      <w:pPr>
        <w:pStyle w:val="Heading2"/>
        <w:rPr>
          <w:rFonts w:ascii="Times New Roman" w:hAnsi="Times New Roman"/>
          <w:lang w:val="en-US" w:eastAsia="en-US"/>
        </w:rPr>
      </w:pPr>
      <w:r>
        <w:rPr>
          <w:lang w:val="en-US" w:eastAsia="en-US"/>
        </w:rPr>
        <w:t xml:space="preserve">Special marking </w:t>
      </w:r>
      <w:r w:rsidR="0007326C">
        <w:rPr>
          <w:lang w:val="en-US" w:eastAsia="en-US"/>
        </w:rPr>
        <w:t>of the</w:t>
      </w:r>
      <w:r>
        <w:rPr>
          <w:lang w:val="en-US" w:eastAsia="en-US"/>
        </w:rPr>
        <w:t xml:space="preserve"> observation plots in </w:t>
      </w:r>
      <w:r w:rsidR="00FF3CF2">
        <w:rPr>
          <w:lang w:val="en-US" w:eastAsia="en-US"/>
        </w:rPr>
        <w:t>the field</w:t>
      </w:r>
    </w:p>
    <w:p w:rsidR="00FF3CF2" w:rsidRPr="00AC6639" w:rsidRDefault="002A734A" w:rsidP="002A734A">
      <w:pPr>
        <w:pStyle w:val="U-Aufzhlung1Ordnung"/>
        <w:rPr>
          <w:rFonts w:ascii="Times New Roman" w:hAnsi="Times New Roman"/>
          <w:lang w:val="en-US" w:eastAsia="en-US"/>
        </w:rPr>
      </w:pPr>
      <w:r>
        <w:rPr>
          <w:lang w:val="en-US" w:eastAsia="en-US"/>
        </w:rPr>
        <w:t xml:space="preserve">Observation </w:t>
      </w:r>
      <w:r w:rsidR="0007326C">
        <w:rPr>
          <w:lang w:val="en-US" w:eastAsia="en-US"/>
        </w:rPr>
        <w:t>plots can</w:t>
      </w:r>
      <w:r>
        <w:rPr>
          <w:lang w:val="en-US" w:eastAsia="en-US"/>
        </w:rPr>
        <w:t xml:space="preserve"> be</w:t>
      </w:r>
      <w:r w:rsidR="00FF3CF2" w:rsidRPr="00AC6639">
        <w:rPr>
          <w:lang w:val="en-US" w:eastAsia="en-US"/>
        </w:rPr>
        <w:t xml:space="preserve"> regularly re-measure</w:t>
      </w:r>
      <w:r>
        <w:rPr>
          <w:lang w:val="en-US" w:eastAsia="en-US"/>
        </w:rPr>
        <w:t>d</w:t>
      </w:r>
      <w:r w:rsidR="00EF3B6E">
        <w:rPr>
          <w:lang w:val="en-US" w:eastAsia="en-US"/>
        </w:rPr>
        <w:t xml:space="preserve"> of </w:t>
      </w:r>
      <w:r w:rsidR="00FF3CF2" w:rsidRPr="00AC6639">
        <w:rPr>
          <w:lang w:val="en-US" w:eastAsia="en-US"/>
        </w:rPr>
        <w:t xml:space="preserve">during </w:t>
      </w:r>
      <w:r w:rsidR="00EF3B6E">
        <w:rPr>
          <w:lang w:val="en-US" w:eastAsia="en-US"/>
        </w:rPr>
        <w:t>each</w:t>
      </w:r>
      <w:r w:rsidR="00FF3CF2" w:rsidRPr="00AC6639">
        <w:rPr>
          <w:lang w:val="en-US" w:eastAsia="en-US"/>
        </w:rPr>
        <w:t xml:space="preserve"> FMP</w:t>
      </w:r>
      <w:r w:rsidR="00FF3CF2">
        <w:rPr>
          <w:lang w:val="en-US" w:eastAsia="en-US"/>
        </w:rPr>
        <w:t xml:space="preserve"> inventory</w:t>
      </w:r>
      <w:r w:rsidR="00FF3CF2" w:rsidRPr="00AC6639">
        <w:rPr>
          <w:lang w:val="en-US" w:eastAsia="en-US"/>
        </w:rPr>
        <w:t>.</w:t>
      </w:r>
    </w:p>
    <w:p w:rsidR="00FF3CF2" w:rsidRPr="00AC6639" w:rsidRDefault="00FF3CF2" w:rsidP="002A734A">
      <w:pPr>
        <w:pStyle w:val="U-Aufzhlung1Ordnung"/>
        <w:rPr>
          <w:rFonts w:ascii="Times New Roman" w:hAnsi="Times New Roman"/>
          <w:lang w:val="en-US" w:eastAsia="en-US"/>
        </w:rPr>
      </w:pPr>
      <w:r w:rsidRPr="00AC6639">
        <w:rPr>
          <w:lang w:val="en-US" w:eastAsia="en-US"/>
        </w:rPr>
        <w:t xml:space="preserve">The central point is permanently marked with a metal </w:t>
      </w:r>
      <w:r w:rsidR="00EF3B6E">
        <w:rPr>
          <w:lang w:val="en-US" w:eastAsia="en-US"/>
        </w:rPr>
        <w:t>stick</w:t>
      </w:r>
      <w:r w:rsidRPr="00AC6639">
        <w:rPr>
          <w:lang w:val="en-US" w:eastAsia="en-US"/>
        </w:rPr>
        <w:t xml:space="preserve"> imprinted deep into the ground (top metal rod should be </w:t>
      </w:r>
      <w:r w:rsidR="00EF3B6E">
        <w:rPr>
          <w:lang w:val="en-US" w:eastAsia="en-US"/>
        </w:rPr>
        <w:t>below</w:t>
      </w:r>
      <w:r w:rsidRPr="00AC6639">
        <w:rPr>
          <w:lang w:val="en-US" w:eastAsia="en-US"/>
        </w:rPr>
        <w:t xml:space="preserve"> the surface of the </w:t>
      </w:r>
      <w:r w:rsidR="00EF3B6E">
        <w:rPr>
          <w:lang w:val="en-US" w:eastAsia="en-US"/>
        </w:rPr>
        <w:t>ground</w:t>
      </w:r>
      <w:r w:rsidRPr="00AC6639">
        <w:rPr>
          <w:lang w:val="en-US" w:eastAsia="en-US"/>
        </w:rPr>
        <w:t xml:space="preserve">).As such, it remains as a permanent feature (reference point) Cluster network in the whole territory of the Republic of </w:t>
      </w:r>
      <w:r w:rsidR="0007326C" w:rsidRPr="00AC6639">
        <w:rPr>
          <w:lang w:val="en-US" w:eastAsia="en-US"/>
        </w:rPr>
        <w:t>Serbia. The</w:t>
      </w:r>
      <w:r w:rsidRPr="00AC6639">
        <w:rPr>
          <w:lang w:val="en-US" w:eastAsia="en-US"/>
        </w:rPr>
        <w:t xml:space="preserve"> other three samples suitable surface marked with wooden stakes in the center.</w:t>
      </w:r>
    </w:p>
    <w:p w:rsidR="00FF3CF2" w:rsidRPr="00AC6639" w:rsidRDefault="00FF3CF2" w:rsidP="002A734A">
      <w:pPr>
        <w:pStyle w:val="U-Aufzhlung1Ordnung"/>
        <w:rPr>
          <w:rFonts w:ascii="Times New Roman" w:hAnsi="Times New Roman"/>
          <w:lang w:val="en-US" w:eastAsia="en-US"/>
        </w:rPr>
      </w:pPr>
      <w:r>
        <w:rPr>
          <w:lang w:val="en-US" w:eastAsia="en-US"/>
        </w:rPr>
        <w:t xml:space="preserve">If you </w:t>
      </w:r>
      <w:r w:rsidR="0007326C">
        <w:rPr>
          <w:lang w:val="en-US" w:eastAsia="en-US"/>
        </w:rPr>
        <w:t>cannot</w:t>
      </w:r>
      <w:r>
        <w:rPr>
          <w:lang w:val="en-US" w:eastAsia="en-US"/>
        </w:rPr>
        <w:t xml:space="preserve"> </w:t>
      </w:r>
      <w:r w:rsidR="00EF3B6E">
        <w:rPr>
          <w:lang w:val="en-US" w:eastAsia="en-US"/>
        </w:rPr>
        <w:t>fix the metal stick</w:t>
      </w:r>
      <w:r w:rsidRPr="00AC6639">
        <w:rPr>
          <w:lang w:val="en-US" w:eastAsia="en-US"/>
        </w:rPr>
        <w:t xml:space="preserve"> in the ground because of </w:t>
      </w:r>
      <w:r>
        <w:rPr>
          <w:lang w:val="en-US" w:eastAsia="en-US"/>
        </w:rPr>
        <w:t>rock</w:t>
      </w:r>
      <w:r w:rsidR="00EF3B6E">
        <w:rPr>
          <w:lang w:val="en-US" w:eastAsia="en-US"/>
        </w:rPr>
        <w:t>s</w:t>
      </w:r>
      <w:r w:rsidRPr="00AC6639">
        <w:rPr>
          <w:lang w:val="en-US" w:eastAsia="en-US"/>
        </w:rPr>
        <w:t>, etc., marking</w:t>
      </w:r>
      <w:r w:rsidR="00EF3B6E">
        <w:rPr>
          <w:lang w:val="en-US" w:eastAsia="en-US"/>
        </w:rPr>
        <w:t xml:space="preserve"> of </w:t>
      </w:r>
      <w:r w:rsidRPr="00AC6639">
        <w:rPr>
          <w:lang w:val="en-US" w:eastAsia="en-US"/>
        </w:rPr>
        <w:t xml:space="preserve">the center </w:t>
      </w:r>
      <w:r w:rsidR="00EF3B6E">
        <w:rPr>
          <w:lang w:val="en-US" w:eastAsia="en-US"/>
        </w:rPr>
        <w:t xml:space="preserve">can be moved to a </w:t>
      </w:r>
      <w:r w:rsidR="0007326C">
        <w:rPr>
          <w:lang w:val="en-US" w:eastAsia="en-US"/>
        </w:rPr>
        <w:t>suitable location</w:t>
      </w:r>
      <w:r w:rsidRPr="00AC6639">
        <w:rPr>
          <w:lang w:val="en-US" w:eastAsia="en-US"/>
        </w:rPr>
        <w:t xml:space="preserve"> nearest (a maximum of 9.99 m away).If </w:t>
      </w:r>
      <w:r w:rsidR="0007326C" w:rsidRPr="00AC6639">
        <w:rPr>
          <w:lang w:val="en-US" w:eastAsia="en-US"/>
        </w:rPr>
        <w:t>center</w:t>
      </w:r>
      <w:r>
        <w:rPr>
          <w:lang w:val="en-US" w:eastAsia="en-US"/>
        </w:rPr>
        <w:t xml:space="preserve"> of </w:t>
      </w:r>
      <w:r w:rsidR="0007326C">
        <w:rPr>
          <w:lang w:val="en-US" w:eastAsia="en-US"/>
        </w:rPr>
        <w:t>the sampling</w:t>
      </w:r>
      <w:r>
        <w:rPr>
          <w:lang w:val="en-US" w:eastAsia="en-US"/>
        </w:rPr>
        <w:t xml:space="preserve"> area</w:t>
      </w:r>
      <w:r w:rsidRPr="00AC6639">
        <w:rPr>
          <w:lang w:val="en-US" w:eastAsia="en-US"/>
        </w:rPr>
        <w:t xml:space="preserve"> falls on </w:t>
      </w:r>
      <w:r w:rsidR="0007326C" w:rsidRPr="00AC6639">
        <w:rPr>
          <w:lang w:val="en-US" w:eastAsia="en-US"/>
        </w:rPr>
        <w:t>the immovable</w:t>
      </w:r>
      <w:r w:rsidRPr="00AC6639">
        <w:rPr>
          <w:lang w:val="en-US" w:eastAsia="en-US"/>
        </w:rPr>
        <w:t xml:space="preserve"> </w:t>
      </w:r>
      <w:r w:rsidR="00EF3B6E">
        <w:rPr>
          <w:lang w:val="en-US" w:eastAsia="en-US"/>
        </w:rPr>
        <w:t>item</w:t>
      </w:r>
      <w:r w:rsidRPr="00AC6639">
        <w:rPr>
          <w:lang w:val="en-US" w:eastAsia="en-US"/>
        </w:rPr>
        <w:t xml:space="preserve"> or surface</w:t>
      </w:r>
      <w:r w:rsidR="00EF3B6E">
        <w:rPr>
          <w:lang w:val="en-US" w:eastAsia="en-US"/>
        </w:rPr>
        <w:t xml:space="preserve"> (rock)</w:t>
      </w:r>
      <w:r w:rsidRPr="00AC6639">
        <w:rPr>
          <w:lang w:val="en-US" w:eastAsia="en-US"/>
        </w:rPr>
        <w:t xml:space="preserve">, the center of </w:t>
      </w:r>
      <w:r w:rsidR="00EF3B6E">
        <w:rPr>
          <w:lang w:val="en-US" w:eastAsia="en-US"/>
        </w:rPr>
        <w:t>the plot</w:t>
      </w:r>
      <w:r w:rsidRPr="00AC6639">
        <w:rPr>
          <w:lang w:val="en-US" w:eastAsia="en-US"/>
        </w:rPr>
        <w:t xml:space="preserve"> should then be marked in </w:t>
      </w:r>
      <w:r w:rsidR="0007326C" w:rsidRPr="00AC6639">
        <w:rPr>
          <w:lang w:val="en-US" w:eastAsia="en-US"/>
        </w:rPr>
        <w:t>red. If</w:t>
      </w:r>
      <w:r w:rsidRPr="00AC6639">
        <w:rPr>
          <w:lang w:val="en-US" w:eastAsia="en-US"/>
        </w:rPr>
        <w:t xml:space="preserve"> the center </w:t>
      </w:r>
      <w:r w:rsidR="00EF3B6E">
        <w:rPr>
          <w:lang w:val="en-US" w:eastAsia="en-US"/>
        </w:rPr>
        <w:t xml:space="preserve">mark (metal stick) had to be </w:t>
      </w:r>
      <w:r w:rsidRPr="00AC6639">
        <w:rPr>
          <w:lang w:val="en-US" w:eastAsia="en-US"/>
        </w:rPr>
        <w:t xml:space="preserve">moved from the </w:t>
      </w:r>
      <w:r w:rsidR="00EF3B6E">
        <w:rPr>
          <w:lang w:val="en-US" w:eastAsia="en-US"/>
        </w:rPr>
        <w:t>real</w:t>
      </w:r>
      <w:r w:rsidRPr="00AC6639">
        <w:rPr>
          <w:lang w:val="en-US" w:eastAsia="en-US"/>
        </w:rPr>
        <w:t xml:space="preserve"> center, distance and azimuth from the real center to the </w:t>
      </w:r>
      <w:r w:rsidR="0007326C">
        <w:rPr>
          <w:lang w:val="en-US" w:eastAsia="en-US"/>
        </w:rPr>
        <w:t>metal stick</w:t>
      </w:r>
      <w:r w:rsidRPr="00AC6639">
        <w:rPr>
          <w:lang w:val="en-US" w:eastAsia="en-US"/>
        </w:rPr>
        <w:t xml:space="preserve"> must be recorded on the form.</w:t>
      </w:r>
    </w:p>
    <w:p w:rsidR="00FF3CF2" w:rsidRPr="00AC6639" w:rsidRDefault="00FF3CF2" w:rsidP="00FF3CF2">
      <w:pPr>
        <w:ind w:left="425"/>
        <w:rPr>
          <w:rFonts w:ascii="Times New Roman" w:eastAsia="Times New Roman" w:hAnsi="Times New Roman"/>
          <w:lang w:val="en-US" w:eastAsia="en-US"/>
        </w:rPr>
      </w:pPr>
    </w:p>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0" w:type="dxa"/>
          <w:right w:w="0" w:type="dxa"/>
        </w:tblCellMar>
        <w:tblLook w:val="04A0" w:firstRow="1" w:lastRow="0" w:firstColumn="1" w:lastColumn="0" w:noHBand="0" w:noVBand="1"/>
      </w:tblPr>
      <w:tblGrid>
        <w:gridCol w:w="8720"/>
      </w:tblGrid>
      <w:tr w:rsidR="00FF3CF2" w:rsidRPr="00AC6639" w:rsidTr="00EF3B6E">
        <w:tc>
          <w:tcPr>
            <w:tcW w:w="8363" w:type="dxa"/>
            <w:tcMar>
              <w:top w:w="0" w:type="dxa"/>
              <w:left w:w="108" w:type="dxa"/>
              <w:bottom w:w="0" w:type="dxa"/>
              <w:right w:w="108" w:type="dxa"/>
            </w:tcMar>
            <w:hideMark/>
          </w:tcPr>
          <w:p w:rsidR="00FF3CF2" w:rsidRPr="00AC6639" w:rsidRDefault="00FF3CF2" w:rsidP="00590E63">
            <w:pPr>
              <w:ind w:left="1298"/>
              <w:rPr>
                <w:rFonts w:ascii="Times New Roman" w:eastAsia="Times New Roman" w:hAnsi="Times New Roman"/>
                <w:sz w:val="20"/>
                <w:szCs w:val="20"/>
                <w:lang w:val="en-US" w:eastAsia="en-US"/>
              </w:rPr>
            </w:pPr>
            <w:r w:rsidRPr="00AC6639">
              <w:rPr>
                <w:rFonts w:ascii="Times New Roman" w:eastAsia="Times New Roman" w:hAnsi="Times New Roman"/>
                <w:sz w:val="20"/>
                <w:szCs w:val="20"/>
                <w:lang w:val="en-US" w:eastAsia="en-US"/>
              </w:rPr>
              <w:t> </w:t>
            </w:r>
          </w:p>
          <w:p w:rsidR="00FF3CF2" w:rsidRPr="00AC6639" w:rsidRDefault="00B56769" w:rsidP="00590E63">
            <w:pPr>
              <w:ind w:left="1298"/>
              <w:rPr>
                <w:rFonts w:ascii="Times New Roman" w:eastAsia="Times New Roman" w:hAnsi="Times New Roman"/>
                <w:lang w:val="en-US" w:eastAsia="en-US"/>
              </w:rPr>
            </w:pPr>
            <w:r>
              <w:rPr>
                <w:rFonts w:ascii="Times New Roman" w:eastAsia="Times New Roman" w:hAnsi="Times New Roman"/>
                <w:noProof/>
                <w:sz w:val="20"/>
                <w:szCs w:val="20"/>
                <w:lang w:val="en-US" w:eastAsia="en-US"/>
              </w:rPr>
              <w:lastRenderedPageBreak/>
              <w:pict>
                <v:shape id="Textfeld 57" o:spid="_x0000_s1076" type="#_x0000_t202" style="position:absolute;left:0;text-align:left;margin-left:257.4pt;margin-top:36.75pt;width:90pt;height:59.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" stroked="f">
                  <v:textbox>
                    <w:txbxContent>
                      <w:p w:rsidR="000F0BA6" w:rsidRPr="00386171" w:rsidRDefault="000F0BA6" w:rsidP="00FF3CF2">
                        <w:pPr>
                          <w:spacing w:after="0" w:line="240" w:lineRule="auto"/>
                          <w:jc w:val="left"/>
                          <w:rPr>
                            <w:color w:val="17365D"/>
                            <w:sz w:val="18"/>
                            <w:lang w:val="en-GB"/>
                          </w:rPr>
                        </w:pPr>
                        <w:r>
                          <w:rPr>
                            <w:color w:val="17365D"/>
                            <w:sz w:val="18"/>
                            <w:lang w:val="en-GB"/>
                          </w:rPr>
                          <w:t>Color marking in order to indicate the direction to the center of the suitable surface</w:t>
                        </w:r>
                      </w:p>
                    </w:txbxContent>
                  </v:textbox>
                </v:shape>
              </w:pict>
            </w:r>
            <w:r w:rsidR="00FF3CF2" w:rsidRPr="00AC6639">
              <w:rPr>
                <w:rFonts w:eastAsia="Times New Roman"/>
                <w:lang w:val="en-US" w:eastAsia="en-US"/>
              </w:rPr>
              <w:t> </w:t>
            </w:r>
            <w:r>
              <w:rPr>
                <w:noProof/>
                <w:lang w:val="en-US" w:eastAsia="en-US"/>
              </w:rPr>
            </w:r>
            <w:r>
              <w:rPr>
                <w:noProof/>
                <w:lang w:val="en-US" w:eastAsia="en-US"/>
              </w:rPr>
              <w:pict>
                <v:group id="Gruppieren 47" o:spid="_x0000_s1077" style="width:233.55pt;height:154.65pt;mso-position-horizontal-relative:char;mso-position-vertical-relative:line" coordorigin="3414,1547" coordsize="5280,3118">
                  <v:oval id="Oval 42" o:spid="_x0000_s1078" style="position:absolute;left:3894;top:1559;width:216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43" o:spid="_x0000_s1079" style="position:absolute;left:4854;top:2447;width:240;height: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44" o:spid="_x0000_s1080" style="position:absolute;left:6534;top:1815;width:240;height: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5" o:spid="_x0000_s1081" style="position:absolute;left:3774;top:4395;width:271;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46" o:spid="_x0000_s1082" style="position:absolute;left:3414;top:1559;width:240;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line id="Line 47" o:spid="_x0000_s1083" style="position:absolute;flip:y;visibility:visible" from="5094,1986" to="6534,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9Ub8MAAADbAAAADwAAAGRycy9kb3ducmV2LnhtbESPQWvCQBSE74X+h+UVvNWNikXSbEIQ&#10;LaV4adT7S/Z1E8y+Ddmtpv++KxR6HGbmGyYrJtuLK42+c6xgMU9AEDdOd2wUnI775w0IH5A19o5J&#10;wQ95KPLHhwxT7W78SdcqGBEh7FNU0IYwpFL6piWLfu4G4uh9udFiiHI0Uo94i3Dby2WSvEiLHceF&#10;FgfattRcqm+roN6VZ/NRn3d2yQf9ZtZVzbJSavY0la8gAk3hP/zXftcK1i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fVG/DAAAA2wAAAA8AAAAAAAAAAAAA&#10;AAAAoQIAAGRycy9kb3ducmV2LnhtbFBLBQYAAAAABAAEAPkAAACRAwAAAAA=&#10;">
                    <v:stroke dashstyle="dash"/>
                  </v:line>
                  <v:line id="Line 48" o:spid="_x0000_s1084" style="position:absolute;flip:x;visibility:visible" from="3894,2685" to="4974,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bMG8MAAADbAAAADwAAAGRycy9kb3ducmV2LnhtbESPQWvCQBSE74X+h+UVvNWNokXSbEIQ&#10;LaV4adT7S/Z1E8y+Ddmtpv++KxR6HGbmGyYrJtuLK42+c6xgMU9AEDdOd2wUnI775w0IH5A19o5J&#10;wQ95KPLHhwxT7W78SdcqGBEh7FNU0IYwpFL6piWLfu4G4uh9udFiiHI0Uo94i3Dby2WSvEiLHceF&#10;FgfattRcqm+roN6VZ/NRn3d2yQf9ZtZVzbJSavY0la8gAk3hP/zXftcK1i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zBvDAAAA2wAAAA8AAAAAAAAAAAAA&#10;AAAAoQIAAGRycy9kb3ducmV2LnhtbFBLBQYAAAAABAAEAPkAAACRAwAAAAA=&#10;">
                    <v:stroke dashstyle="dash"/>
                  </v:line>
                  <v:line id="Line 49" o:spid="_x0000_s1085" style="position:absolute;visibility:visible" from="3534,1727" to="4974,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shape id="Text Box 50" o:spid="_x0000_s1086" type="#_x0000_t202" style="position:absolute;left:6894;top:1547;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0F0BA6" w:rsidRDefault="000F0BA6" w:rsidP="00FF3CF2">
                          <w:pPr>
                            <w:rPr>
                              <w:rFonts w:ascii="Times New Roman" w:eastAsia="Times New Roman" w:hAnsi="Times New Roman"/>
                              <w:szCs w:val="24"/>
                            </w:rPr>
                          </w:pPr>
                        </w:p>
                      </w:txbxContent>
                    </v:textbox>
                  </v:shape>
                  <w10:wrap type="none"/>
                  <w10:anchorlock/>
                </v:group>
              </w:pict>
            </w:r>
          </w:p>
        </w:tc>
      </w:tr>
    </w:tbl>
    <w:p w:rsidR="00FF3CF2" w:rsidRDefault="003C5F4A" w:rsidP="00EF3B6E">
      <w:pPr>
        <w:rPr>
          <w:rFonts w:ascii="Times New Roman" w:hAnsi="Times New Roman"/>
          <w:sz w:val="24"/>
          <w:szCs w:val="24"/>
          <w:lang w:val="en-US" w:eastAsia="en-US"/>
        </w:rPr>
      </w:pPr>
      <w:r>
        <w:rPr>
          <w:lang w:val="en-US" w:eastAsia="en-US"/>
        </w:rPr>
        <w:lastRenderedPageBreak/>
        <w:t>Figure 3</w:t>
      </w:r>
      <w:r w:rsidR="00FF3CF2" w:rsidRPr="00AC6639">
        <w:rPr>
          <w:lang w:val="en-US" w:eastAsia="en-US"/>
        </w:rPr>
        <w:t xml:space="preserve">: Marking Permanent </w:t>
      </w:r>
      <w:r w:rsidR="00FF3CF2">
        <w:rPr>
          <w:lang w:val="en-US" w:eastAsia="en-US"/>
        </w:rPr>
        <w:t>sampling area</w:t>
      </w:r>
    </w:p>
    <w:p w:rsidR="00EF3B6E" w:rsidRPr="00AC6639" w:rsidRDefault="00EF3B6E" w:rsidP="00EF3B6E">
      <w:pPr>
        <w:rPr>
          <w:rFonts w:ascii="Times New Roman" w:hAnsi="Times New Roman"/>
          <w:sz w:val="24"/>
          <w:szCs w:val="24"/>
          <w:lang w:val="en-US" w:eastAsia="en-US"/>
        </w:rPr>
      </w:pPr>
    </w:p>
    <w:p w:rsidR="00FF3CF2" w:rsidRPr="00AC6639" w:rsidRDefault="00930D35" w:rsidP="00EF3B6E">
      <w:pPr>
        <w:pStyle w:val="U-Aufzhlung1Ordnung"/>
        <w:rPr>
          <w:rFonts w:ascii="Times New Roman" w:hAnsi="Times New Roman"/>
          <w:lang w:val="en-US" w:eastAsia="en-US"/>
        </w:rPr>
      </w:pPr>
      <w:r w:rsidRPr="00AC6639">
        <w:rPr>
          <w:lang w:val="en-US" w:eastAsia="en-US"/>
        </w:rPr>
        <w:t>Assign</w:t>
      </w:r>
      <w:r w:rsidR="0007326C">
        <w:rPr>
          <w:lang w:val="en-US" w:eastAsia="en-US"/>
        </w:rPr>
        <w:t xml:space="preserve"> </w:t>
      </w:r>
      <w:r w:rsidR="00FF3CF2" w:rsidRPr="00AC6639">
        <w:rPr>
          <w:lang w:val="en-US" w:eastAsia="en-US"/>
        </w:rPr>
        <w:t>marks the</w:t>
      </w:r>
      <w:r w:rsidR="0007326C">
        <w:rPr>
          <w:lang w:val="en-US" w:eastAsia="en-US"/>
        </w:rPr>
        <w:t xml:space="preserve"> </w:t>
      </w:r>
      <w:r w:rsidR="00FF3CF2" w:rsidRPr="00AC6639">
        <w:rPr>
          <w:lang w:val="en-US" w:eastAsia="en-US"/>
        </w:rPr>
        <w:t>color</w:t>
      </w:r>
      <w:r w:rsidR="0007326C">
        <w:rPr>
          <w:lang w:val="en-US" w:eastAsia="en-US"/>
        </w:rPr>
        <w:t xml:space="preserve"> </w:t>
      </w:r>
      <w:r w:rsidR="00FF3CF2" w:rsidRPr="00AC6639">
        <w:rPr>
          <w:lang w:val="en-US" w:eastAsia="en-US"/>
        </w:rPr>
        <w:t xml:space="preserve">and ice </w:t>
      </w:r>
      <w:r w:rsidR="0007326C" w:rsidRPr="00AC6639">
        <w:rPr>
          <w:lang w:val="en-US" w:eastAsia="en-US"/>
        </w:rPr>
        <w:t>scraper</w:t>
      </w:r>
      <w:r w:rsidR="0007326C">
        <w:rPr>
          <w:lang w:val="en-US" w:eastAsia="en-US"/>
        </w:rPr>
        <w:t xml:space="preserve"> on</w:t>
      </w:r>
      <w:r w:rsidR="00FF3CF2" w:rsidRPr="00AC6639">
        <w:rPr>
          <w:lang w:val="en-US" w:eastAsia="en-US"/>
        </w:rPr>
        <w:t xml:space="preserve"> the nearest </w:t>
      </w:r>
      <w:r w:rsidR="0007326C">
        <w:rPr>
          <w:lang w:val="en-US" w:eastAsia="en-US"/>
        </w:rPr>
        <w:t>trees</w:t>
      </w:r>
      <w:r w:rsidR="0007326C" w:rsidRPr="00AC6639">
        <w:rPr>
          <w:lang w:val="en-US" w:eastAsia="en-US"/>
        </w:rPr>
        <w:t xml:space="preserve"> that</w:t>
      </w:r>
      <w:r w:rsidR="00FF3CF2" w:rsidRPr="00AC6639">
        <w:rPr>
          <w:lang w:val="en-US" w:eastAsia="en-US"/>
        </w:rPr>
        <w:t xml:space="preserve"> surround the center of the circle and should indicate </w:t>
      </w:r>
      <w:r w:rsidR="0007326C" w:rsidRPr="00AC6639">
        <w:rPr>
          <w:lang w:val="en-US" w:eastAsia="en-US"/>
        </w:rPr>
        <w:t>the direction</w:t>
      </w:r>
      <w:r w:rsidR="00FF3CF2" w:rsidRPr="00AC6639">
        <w:rPr>
          <w:lang w:val="en-US" w:eastAsia="en-US"/>
        </w:rPr>
        <w:t xml:space="preserve"> to the center suitable </w:t>
      </w:r>
      <w:r w:rsidR="0007326C" w:rsidRPr="00AC6639">
        <w:rPr>
          <w:lang w:val="en-US" w:eastAsia="en-US"/>
        </w:rPr>
        <w:t>surface. Markings</w:t>
      </w:r>
      <w:r w:rsidR="00FF3CF2" w:rsidRPr="00AC6639">
        <w:rPr>
          <w:lang w:val="en-US" w:eastAsia="en-US"/>
        </w:rPr>
        <w:t xml:space="preserve"> on trees and </w:t>
      </w:r>
      <w:r w:rsidR="0007326C" w:rsidRPr="00AC6639">
        <w:rPr>
          <w:lang w:val="en-US" w:eastAsia="en-US"/>
        </w:rPr>
        <w:t>stumps should</w:t>
      </w:r>
      <w:r w:rsidR="00FF3CF2" w:rsidRPr="00AC6639">
        <w:rPr>
          <w:lang w:val="en-US" w:eastAsia="en-US"/>
        </w:rPr>
        <w:t xml:space="preserve"> be placed just above the ground.</w:t>
      </w:r>
    </w:p>
    <w:p w:rsidR="00FF3CF2" w:rsidRPr="00AC6639" w:rsidRDefault="00FF3CF2" w:rsidP="00EF3B6E">
      <w:pPr>
        <w:pStyle w:val="U-Aufzhlung1Ordnung"/>
        <w:rPr>
          <w:rFonts w:ascii="Times New Roman" w:hAnsi="Times New Roman"/>
          <w:lang w:val="en-US" w:eastAsia="en-US"/>
        </w:rPr>
      </w:pPr>
      <w:r w:rsidRPr="00AC6639">
        <w:rPr>
          <w:lang w:val="en-US" w:eastAsia="en-US"/>
        </w:rPr>
        <w:t xml:space="preserve">Location </w:t>
      </w:r>
      <w:r>
        <w:rPr>
          <w:lang w:val="en-US" w:eastAsia="en-US"/>
        </w:rPr>
        <w:t>sampling area</w:t>
      </w:r>
      <w:r w:rsidRPr="00AC6639">
        <w:rPr>
          <w:lang w:val="en-US" w:eastAsia="en-US"/>
        </w:rPr>
        <w:t xml:space="preserve"> is measured highly accurate GPS device that is used to Stand </w:t>
      </w:r>
      <w:r w:rsidR="0007326C" w:rsidRPr="00AC6639">
        <w:rPr>
          <w:lang w:val="en-US" w:eastAsia="en-US"/>
        </w:rPr>
        <w:t>Inventory. Position</w:t>
      </w:r>
      <w:r w:rsidRPr="00AC6639">
        <w:rPr>
          <w:lang w:val="en-US" w:eastAsia="en-US"/>
        </w:rPr>
        <w:t xml:space="preserve"> a suitable surface is measured at least 30 </w:t>
      </w:r>
      <w:r w:rsidR="0007326C" w:rsidRPr="00AC6639">
        <w:rPr>
          <w:lang w:val="en-US" w:eastAsia="en-US"/>
        </w:rPr>
        <w:t>seconds. You</w:t>
      </w:r>
      <w:r w:rsidRPr="00AC6639">
        <w:rPr>
          <w:lang w:val="en-US" w:eastAsia="en-US"/>
        </w:rPr>
        <w:t xml:space="preserve"> must use the post-processing GPS data.</w:t>
      </w:r>
    </w:p>
    <w:p w:rsidR="00FF3CF2" w:rsidRPr="00AC6639" w:rsidRDefault="0007326C" w:rsidP="00EF3B6E">
      <w:pPr>
        <w:pStyle w:val="Heading2"/>
        <w:rPr>
          <w:rFonts w:ascii="Times New Roman" w:hAnsi="Times New Roman"/>
          <w:lang w:val="en-US" w:eastAsia="en-US"/>
        </w:rPr>
      </w:pPr>
      <w:r w:rsidRPr="00AC6639">
        <w:rPr>
          <w:lang w:val="en-US" w:eastAsia="en-US"/>
        </w:rPr>
        <w:t>Attributes for</w:t>
      </w:r>
      <w:r w:rsidR="00FF3CF2" w:rsidRPr="00AC6639">
        <w:rPr>
          <w:lang w:val="en-US" w:eastAsia="en-US"/>
        </w:rPr>
        <w:t xml:space="preserve"> locating</w:t>
      </w:r>
      <w:r>
        <w:rPr>
          <w:lang w:val="en-US" w:eastAsia="en-US"/>
        </w:rPr>
        <w:t xml:space="preserve"> </w:t>
      </w:r>
      <w:r w:rsidR="00FF3CF2" w:rsidRPr="00AC6639">
        <w:rPr>
          <w:lang w:val="en-US" w:eastAsia="en-US"/>
        </w:rPr>
        <w:t>trees</w:t>
      </w:r>
      <w:r>
        <w:rPr>
          <w:lang w:val="en-US" w:eastAsia="en-US"/>
        </w:rPr>
        <w:t xml:space="preserve"> </w:t>
      </w:r>
      <w:r w:rsidR="00FF3CF2" w:rsidRPr="00AC6639">
        <w:rPr>
          <w:lang w:val="en-US" w:eastAsia="en-US"/>
        </w:rPr>
        <w:t xml:space="preserve">on </w:t>
      </w:r>
      <w:r w:rsidR="00EF3B6E">
        <w:rPr>
          <w:lang w:val="en-US" w:eastAsia="en-US"/>
        </w:rPr>
        <w:t xml:space="preserve">the observation plot </w:t>
      </w:r>
    </w:p>
    <w:p w:rsidR="00FF3CF2" w:rsidRPr="00AC6639" w:rsidRDefault="00FF3CF2" w:rsidP="00EF3B6E">
      <w:pPr>
        <w:pStyle w:val="Heading3"/>
        <w:rPr>
          <w:rFonts w:ascii="Times New Roman" w:hAnsi="Times New Roman"/>
          <w:lang w:val="en-US" w:eastAsia="en-US"/>
        </w:rPr>
      </w:pPr>
      <w:r w:rsidRPr="00AC6639">
        <w:rPr>
          <w:lang w:val="en-US" w:eastAsia="en-US"/>
        </w:rPr>
        <w:t>Azimut</w:t>
      </w:r>
      <w:r>
        <w:rPr>
          <w:lang w:val="en-US" w:eastAsia="en-US"/>
        </w:rPr>
        <w:t>h</w:t>
      </w:r>
      <w:r w:rsidRPr="00AC6639">
        <w:rPr>
          <w:lang w:val="en-US" w:eastAsia="en-US"/>
        </w:rPr>
        <w:t xml:space="preserve"> to tree</w:t>
      </w:r>
    </w:p>
    <w:p w:rsidR="00FF3CF2" w:rsidRPr="00AC6639" w:rsidRDefault="0007326C" w:rsidP="00EF3B6E">
      <w:pPr>
        <w:rPr>
          <w:rFonts w:ascii="Times New Roman" w:hAnsi="Times New Roman"/>
          <w:lang w:val="en-US" w:eastAsia="en-US"/>
        </w:rPr>
      </w:pPr>
      <w:r w:rsidRPr="00AC6639">
        <w:rPr>
          <w:lang w:val="en-US" w:eastAsia="en-US"/>
        </w:rPr>
        <w:t>Azimut</w:t>
      </w:r>
      <w:r>
        <w:rPr>
          <w:lang w:val="en-US" w:eastAsia="en-US"/>
        </w:rPr>
        <w:t>h from</w:t>
      </w:r>
      <w:r w:rsidR="00FF3CF2">
        <w:rPr>
          <w:lang w:val="en-US" w:eastAsia="en-US"/>
        </w:rPr>
        <w:t xml:space="preserve"> the center of the sampling area</w:t>
      </w:r>
      <w:r w:rsidR="00FF3CF2" w:rsidRPr="00AC6639">
        <w:rPr>
          <w:lang w:val="en-US" w:eastAsia="en-US"/>
        </w:rPr>
        <w:t xml:space="preserve"> to each tree should be measured at all permanent </w:t>
      </w:r>
      <w:r w:rsidR="00FF3CF2">
        <w:rPr>
          <w:lang w:val="en-US" w:eastAsia="en-US"/>
        </w:rPr>
        <w:t>sampling areas</w:t>
      </w:r>
    </w:p>
    <w:p w:rsidR="00FF3CF2" w:rsidRPr="00AC6639" w:rsidRDefault="00FF3CF2" w:rsidP="00EF3B6E">
      <w:pPr>
        <w:rPr>
          <w:rFonts w:ascii="Times New Roman" w:hAnsi="Times New Roman"/>
          <w:lang w:val="en-US" w:eastAsia="en-US"/>
        </w:rPr>
      </w:pPr>
      <w:r w:rsidRPr="00AC6639">
        <w:rPr>
          <w:lang w:val="en-US" w:eastAsia="en-US"/>
        </w:rPr>
        <w:t xml:space="preserve">This measurement is read on </w:t>
      </w:r>
      <w:r>
        <w:rPr>
          <w:lang w:val="en-US" w:eastAsia="en-US"/>
        </w:rPr>
        <w:t>compass</w:t>
      </w:r>
      <w:r w:rsidRPr="00AC6639">
        <w:rPr>
          <w:lang w:val="en-US" w:eastAsia="en-US"/>
        </w:rPr>
        <w:t xml:space="preserve"> from the </w:t>
      </w:r>
      <w:r>
        <w:rPr>
          <w:lang w:val="en-US" w:eastAsia="en-US"/>
        </w:rPr>
        <w:t>center of the sampling area</w:t>
      </w:r>
      <w:r w:rsidRPr="00AC6639">
        <w:rPr>
          <w:lang w:val="en-US" w:eastAsia="en-US"/>
        </w:rPr>
        <w:t xml:space="preserve"> to the center of the tree</w:t>
      </w:r>
      <w:r w:rsidR="0007326C">
        <w:rPr>
          <w:lang w:val="en-US" w:eastAsia="en-US"/>
        </w:rPr>
        <w:t xml:space="preserve"> </w:t>
      </w:r>
      <w:r w:rsidRPr="00AC6639">
        <w:rPr>
          <w:lang w:val="en-US" w:eastAsia="en-US"/>
        </w:rPr>
        <w:t>at breast height</w:t>
      </w:r>
    </w:p>
    <w:p w:rsidR="00FF3CF2" w:rsidRPr="00AC6639" w:rsidRDefault="00FF3CF2" w:rsidP="00EF3B6E">
      <w:pPr>
        <w:rPr>
          <w:rFonts w:ascii="Times New Roman" w:hAnsi="Times New Roman"/>
          <w:lang w:val="en-US" w:eastAsia="en-US"/>
        </w:rPr>
      </w:pPr>
      <w:r w:rsidRPr="00AC6639">
        <w:rPr>
          <w:lang w:val="en-US" w:eastAsia="en-US"/>
        </w:rPr>
        <w:t>Valid values: 0 to from is 360.</w:t>
      </w:r>
    </w:p>
    <w:p w:rsidR="00FF3CF2" w:rsidRPr="00AC6639" w:rsidRDefault="00FF3CF2" w:rsidP="00EF3B6E">
      <w:pPr>
        <w:pStyle w:val="Heading3"/>
        <w:rPr>
          <w:rFonts w:ascii="Times New Roman" w:hAnsi="Times New Roman"/>
          <w:lang w:val="en-US" w:eastAsia="en-US"/>
        </w:rPr>
      </w:pPr>
      <w:r w:rsidRPr="00AC6639">
        <w:rPr>
          <w:lang w:val="en-US" w:eastAsia="en-US"/>
        </w:rPr>
        <w:t xml:space="preserve">Distance </w:t>
      </w:r>
      <w:r w:rsidR="0007326C" w:rsidRPr="00AC6639">
        <w:rPr>
          <w:lang w:val="en-US" w:eastAsia="en-US"/>
        </w:rPr>
        <w:t>to tree</w:t>
      </w:r>
    </w:p>
    <w:p w:rsidR="00FF3CF2" w:rsidRPr="00AC6639" w:rsidRDefault="00FF3CF2" w:rsidP="00EF3B6E">
      <w:pPr>
        <w:rPr>
          <w:rFonts w:ascii="Times New Roman" w:hAnsi="Times New Roman"/>
          <w:lang w:val="en-US" w:eastAsia="en-US"/>
        </w:rPr>
      </w:pPr>
      <w:r w:rsidRPr="00AC6639">
        <w:rPr>
          <w:lang w:val="en-US" w:eastAsia="en-US"/>
        </w:rPr>
        <w:t xml:space="preserve">Distance from each tree should be measured on all </w:t>
      </w:r>
      <w:r w:rsidR="0007326C" w:rsidRPr="00AC6639">
        <w:rPr>
          <w:lang w:val="en-US" w:eastAsia="en-US"/>
        </w:rPr>
        <w:t>trees that</w:t>
      </w:r>
      <w:r w:rsidRPr="00AC6639">
        <w:rPr>
          <w:lang w:val="en-US" w:eastAsia="en-US"/>
        </w:rPr>
        <w:t xml:space="preserve"> are measured.</w:t>
      </w:r>
    </w:p>
    <w:p w:rsidR="00FF3CF2" w:rsidRPr="00AC6639" w:rsidRDefault="00FF3CF2" w:rsidP="00EF3B6E">
      <w:pPr>
        <w:rPr>
          <w:rFonts w:ascii="Times New Roman" w:hAnsi="Times New Roman"/>
          <w:lang w:val="en-US" w:eastAsia="en-US"/>
        </w:rPr>
      </w:pPr>
      <w:r>
        <w:rPr>
          <w:lang w:val="en-US" w:eastAsia="en-US"/>
        </w:rPr>
        <w:t>For d</w:t>
      </w:r>
      <w:r w:rsidRPr="00AC6639">
        <w:rPr>
          <w:lang w:val="en-US" w:eastAsia="en-US"/>
        </w:rPr>
        <w:t>istance</w:t>
      </w:r>
      <w:r>
        <w:rPr>
          <w:lang w:val="en-US" w:eastAsia="en-US"/>
        </w:rPr>
        <w:t xml:space="preserve"> from</w:t>
      </w:r>
      <w:r w:rsidRPr="00AC6639">
        <w:rPr>
          <w:lang w:val="en-US" w:eastAsia="en-US"/>
        </w:rPr>
        <w:t xml:space="preserve"> center </w:t>
      </w:r>
      <w:r>
        <w:rPr>
          <w:lang w:val="en-US" w:eastAsia="en-US"/>
        </w:rPr>
        <w:t>of the sampling area</w:t>
      </w:r>
      <w:r w:rsidRPr="00AC6639">
        <w:rPr>
          <w:lang w:val="en-US" w:eastAsia="en-US"/>
        </w:rPr>
        <w:t xml:space="preserve"> to the center of the tree at breast </w:t>
      </w:r>
      <w:r w:rsidR="0007326C" w:rsidRPr="00AC6639">
        <w:rPr>
          <w:lang w:val="en-US" w:eastAsia="en-US"/>
        </w:rPr>
        <w:t>height, vertex</w:t>
      </w:r>
      <w:r>
        <w:rPr>
          <w:lang w:val="en-US" w:eastAsia="en-US"/>
        </w:rPr>
        <w:t xml:space="preserve"> </w:t>
      </w:r>
      <w:r w:rsidR="0007326C">
        <w:rPr>
          <w:lang w:val="en-US" w:eastAsia="en-US"/>
        </w:rPr>
        <w:t>or</w:t>
      </w:r>
      <w:r w:rsidR="0007326C" w:rsidRPr="00AC6639">
        <w:rPr>
          <w:lang w:val="en-US" w:eastAsia="en-US"/>
        </w:rPr>
        <w:t xml:space="preserve"> Vertex</w:t>
      </w:r>
      <w:r w:rsidRPr="00AC6639">
        <w:rPr>
          <w:lang w:val="en-US" w:eastAsia="en-US"/>
        </w:rPr>
        <w:t xml:space="preserve"> III and record the distance </w:t>
      </w:r>
      <w:r w:rsidR="0007326C" w:rsidRPr="00AC6639">
        <w:rPr>
          <w:lang w:val="en-US" w:eastAsia="en-US"/>
        </w:rPr>
        <w:t>in meters</w:t>
      </w:r>
      <w:r w:rsidRPr="00AC6639">
        <w:rPr>
          <w:lang w:val="en-US" w:eastAsia="en-US"/>
        </w:rPr>
        <w:t xml:space="preserve"> (m).For example, the distance from the tree 7.4 m</w:t>
      </w:r>
    </w:p>
    <w:p w:rsidR="00FF3CF2" w:rsidRDefault="00EF3B6E" w:rsidP="00FF3CF2">
      <w:pPr>
        <w:rPr>
          <w:rFonts w:ascii="Times New Roman" w:eastAsia="Times New Roman" w:hAnsi="Times New Roman"/>
          <w:lang w:val="en-US" w:eastAsia="en-US"/>
        </w:rPr>
      </w:pPr>
      <w:r w:rsidRPr="00EF3B6E">
        <w:rPr>
          <w:noProof/>
          <w:lang w:val="sr-Latn-RS" w:eastAsia="sr-Latn-RS"/>
        </w:rPr>
        <w:drawing>
          <wp:inline distT="0" distB="0" distL="0" distR="0">
            <wp:extent cx="5398770" cy="1621790"/>
            <wp:effectExtent l="19050" t="19050" r="11430" b="1651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1621790"/>
                    </a:xfrm>
                    <a:prstGeom prst="rect">
                      <a:avLst/>
                    </a:prstGeom>
                    <a:noFill/>
                    <a:ln>
                      <a:solidFill>
                        <a:schemeClr val="bg1">
                          <a:lumMod val="75000"/>
                        </a:schemeClr>
                      </a:solidFill>
                    </a:ln>
                  </pic:spPr>
                </pic:pic>
              </a:graphicData>
            </a:graphic>
          </wp:inline>
        </w:drawing>
      </w:r>
    </w:p>
    <w:p w:rsidR="00EF3B6E" w:rsidRPr="00AC6639" w:rsidRDefault="00EF3B6E" w:rsidP="00FF3CF2">
      <w:pPr>
        <w:rPr>
          <w:rFonts w:ascii="Times New Roman" w:eastAsia="Times New Roman" w:hAnsi="Times New Roman"/>
          <w:lang w:val="en-US" w:eastAsia="en-US"/>
        </w:rPr>
      </w:pPr>
    </w:p>
    <w:p w:rsidR="00FF3CF2" w:rsidRPr="00AC6639" w:rsidRDefault="000570D3" w:rsidP="000570D3">
      <w:pPr>
        <w:pStyle w:val="Heading2"/>
        <w:rPr>
          <w:rFonts w:ascii="Times New Roman" w:hAnsi="Times New Roman"/>
          <w:lang w:val="en-US" w:eastAsia="en-US"/>
        </w:rPr>
      </w:pPr>
      <w:r>
        <w:rPr>
          <w:noProof/>
          <w:lang w:val="sr-Latn-RS" w:eastAsia="sr-Latn-RS"/>
        </w:rPr>
        <w:drawing>
          <wp:anchor distT="0" distB="0" distL="114300" distR="114300" simplePos="0" relativeHeight="251661312" behindDoc="0" locked="0" layoutInCell="1" allowOverlap="1">
            <wp:simplePos x="0" y="0"/>
            <wp:positionH relativeFrom="margin">
              <wp:posOffset>-38735</wp:posOffset>
            </wp:positionH>
            <wp:positionV relativeFrom="margin">
              <wp:posOffset>3594735</wp:posOffset>
            </wp:positionV>
            <wp:extent cx="2425065" cy="39878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pic:cNvPicPr>
                      <a:picLocks noChangeAspect="1" noChangeArrowheads="1"/>
                    </pic:cNvPicPr>
                  </pic:nvPicPr>
                  <pic:blipFill>
                    <a:blip r:embed="rId10">
                      <a:extLst>
                        <a:ext uri="{28A0092B-C50C-407E-A947-70E740481C1C}">
                          <a14:useLocalDpi xmlns:a14="http://schemas.microsoft.com/office/drawing/2010/main" val="0"/>
                        </a:ext>
                      </a:extLst>
                    </a:blip>
                    <a:srcRect t="7974"/>
                    <a:stretch>
                      <a:fillRect/>
                    </a:stretch>
                  </pic:blipFill>
                  <pic:spPr bwMode="auto">
                    <a:xfrm>
                      <a:off x="0" y="0"/>
                      <a:ext cx="2425065" cy="3987800"/>
                    </a:xfrm>
                    <a:prstGeom prst="rect">
                      <a:avLst/>
                    </a:prstGeom>
                    <a:noFill/>
                    <a:ln>
                      <a:noFill/>
                    </a:ln>
                  </pic:spPr>
                </pic:pic>
              </a:graphicData>
            </a:graphic>
          </wp:anchor>
        </w:drawing>
      </w:r>
      <w:r w:rsidR="00FF3CF2">
        <w:rPr>
          <w:lang w:val="en-US" w:eastAsia="en-US"/>
        </w:rPr>
        <w:t>Diameter measurement method</w:t>
      </w:r>
      <w:r>
        <w:rPr>
          <w:rFonts w:ascii="Times New Roman" w:hAnsi="Times New Roman"/>
          <w:lang w:val="en-US" w:eastAsia="en-US"/>
        </w:rPr>
        <w:t>s</w:t>
      </w:r>
    </w:p>
    <w:p w:rsidR="000570D3" w:rsidRDefault="000570D3" w:rsidP="000570D3">
      <w:pPr>
        <w:pStyle w:val="U-Aufzhlung1Ordnung"/>
        <w:rPr>
          <w:rFonts w:ascii="Times New Roman" w:hAnsi="Times New Roman"/>
          <w:lang w:val="en-US" w:eastAsia="en-US"/>
        </w:rPr>
      </w:pPr>
      <w:r>
        <w:rPr>
          <w:lang w:val="en-US" w:eastAsia="en-US"/>
        </w:rPr>
        <w:t xml:space="preserve">Identification of </w:t>
      </w:r>
      <w:r w:rsidR="0007326C">
        <w:rPr>
          <w:lang w:val="en-US" w:eastAsia="en-US"/>
        </w:rPr>
        <w:t>the boundary</w:t>
      </w:r>
      <w:r w:rsidRPr="00AC6639">
        <w:rPr>
          <w:lang w:val="en-US" w:eastAsia="en-US"/>
        </w:rPr>
        <w:t xml:space="preserve"> </w:t>
      </w:r>
      <w:r w:rsidR="0007326C" w:rsidRPr="00AC6639">
        <w:rPr>
          <w:lang w:val="en-US" w:eastAsia="en-US"/>
        </w:rPr>
        <w:t>trees is</w:t>
      </w:r>
      <w:r w:rsidRPr="00AC6639">
        <w:rPr>
          <w:lang w:val="en-US" w:eastAsia="en-US"/>
        </w:rPr>
        <w:t xml:space="preserve"> done </w:t>
      </w:r>
      <w:r>
        <w:rPr>
          <w:lang w:val="en-US" w:eastAsia="en-US"/>
        </w:rPr>
        <w:t>by</w:t>
      </w:r>
      <w:r w:rsidRPr="00AC6639">
        <w:rPr>
          <w:lang w:val="en-US" w:eastAsia="en-US"/>
        </w:rPr>
        <w:t xml:space="preserve"> Vertex</w:t>
      </w:r>
      <w:r>
        <w:rPr>
          <w:lang w:val="en-US" w:eastAsia="en-US"/>
        </w:rPr>
        <w:t xml:space="preserve"> instrument distance measurement. Boundary trees checking </w:t>
      </w:r>
      <w:r w:rsidRPr="00AC6639">
        <w:rPr>
          <w:lang w:val="en-US" w:eastAsia="en-US"/>
        </w:rPr>
        <w:t xml:space="preserve">should be done only for tree </w:t>
      </w:r>
      <w:r>
        <w:rPr>
          <w:lang w:val="en-US" w:eastAsia="en-US"/>
        </w:rPr>
        <w:t xml:space="preserve">with boundary </w:t>
      </w:r>
      <w:r w:rsidR="0007326C">
        <w:rPr>
          <w:lang w:val="en-US" w:eastAsia="en-US"/>
        </w:rPr>
        <w:t>diameters</w:t>
      </w:r>
      <w:r w:rsidRPr="00AC6639">
        <w:rPr>
          <w:lang w:val="en-US" w:eastAsia="en-US"/>
        </w:rPr>
        <w:t>.</w:t>
      </w:r>
    </w:p>
    <w:p w:rsidR="000570D3" w:rsidRPr="00AC6639" w:rsidRDefault="000570D3" w:rsidP="000570D3">
      <w:pPr>
        <w:pStyle w:val="U-Aufzhlung1Ordnung"/>
        <w:rPr>
          <w:rFonts w:ascii="Times New Roman" w:hAnsi="Times New Roman"/>
          <w:lang w:val="en-US" w:eastAsia="en-US"/>
        </w:rPr>
      </w:pPr>
      <w:r w:rsidRPr="00AC6639">
        <w:rPr>
          <w:lang w:val="en-US" w:eastAsia="en-US"/>
        </w:rPr>
        <w:t xml:space="preserve">Above a diameter of 80 cm using measuring </w:t>
      </w:r>
      <w:r w:rsidR="0007326C" w:rsidRPr="00AC6639">
        <w:rPr>
          <w:lang w:val="en-US" w:eastAsia="en-US"/>
        </w:rPr>
        <w:t>tape.</w:t>
      </w:r>
      <w:r w:rsidR="0007326C">
        <w:rPr>
          <w:lang w:val="en-US" w:eastAsia="en-US"/>
        </w:rPr>
        <w:t xml:space="preserve"> Diameter</w:t>
      </w:r>
      <w:r>
        <w:rPr>
          <w:lang w:val="en-US" w:eastAsia="en-US"/>
        </w:rPr>
        <w:t xml:space="preserve"> spot is also marked on the tree</w:t>
      </w:r>
      <w:r w:rsidRPr="00AC6639">
        <w:rPr>
          <w:lang w:val="en-US" w:eastAsia="en-US"/>
        </w:rPr>
        <w:t>.</w:t>
      </w:r>
    </w:p>
    <w:p w:rsidR="000570D3" w:rsidRPr="00AC6639" w:rsidRDefault="00FF3CF2" w:rsidP="000570D3">
      <w:pPr>
        <w:pStyle w:val="U-Aufzhlung1Ordnung"/>
        <w:rPr>
          <w:rFonts w:ascii="Times New Roman" w:hAnsi="Times New Roman"/>
          <w:lang w:val="en-US" w:eastAsia="en-US"/>
        </w:rPr>
      </w:pPr>
      <w:r w:rsidRPr="00AC6639">
        <w:rPr>
          <w:lang w:val="en-US" w:eastAsia="en-US"/>
        </w:rPr>
        <w:t xml:space="preserve">Diameter </w:t>
      </w:r>
      <w:r>
        <w:rPr>
          <w:lang w:val="en-US" w:eastAsia="en-US"/>
        </w:rPr>
        <w:t>needs</w:t>
      </w:r>
      <w:r w:rsidRPr="00AC6639">
        <w:rPr>
          <w:lang w:val="en-US" w:eastAsia="en-US"/>
        </w:rPr>
        <w:t xml:space="preserve"> to be measured </w:t>
      </w:r>
      <w:r>
        <w:rPr>
          <w:lang w:val="en-US" w:eastAsia="en-US"/>
        </w:rPr>
        <w:t xml:space="preserve">with the diameter </w:t>
      </w:r>
      <w:r w:rsidRPr="00AC6639">
        <w:rPr>
          <w:lang w:val="en-US" w:eastAsia="en-US"/>
        </w:rPr>
        <w:t xml:space="preserve">or the </w:t>
      </w:r>
      <w:r w:rsidRPr="00EF3B6E">
        <w:rPr>
          <w:b/>
          <w:lang w:val="en-US" w:eastAsia="en-US"/>
        </w:rPr>
        <w:t>measuring tape in millimeters</w:t>
      </w:r>
      <w:r w:rsidRPr="00AC6639">
        <w:rPr>
          <w:lang w:val="en-US" w:eastAsia="en-US"/>
        </w:rPr>
        <w:t>.</w:t>
      </w:r>
      <w:r w:rsidR="0007326C">
        <w:rPr>
          <w:lang w:val="en-US" w:eastAsia="en-US"/>
        </w:rPr>
        <w:t xml:space="preserve"> </w:t>
      </w:r>
      <w:r>
        <w:rPr>
          <w:lang w:val="en-US" w:eastAsia="en-US"/>
        </w:rPr>
        <w:t>Survey</w:t>
      </w:r>
      <w:r w:rsidRPr="00AC6639">
        <w:rPr>
          <w:lang w:val="en-US" w:eastAsia="en-US"/>
        </w:rPr>
        <w:t xml:space="preserve"> should always start from the north and move in a clockwise direction.</w:t>
      </w:r>
      <w:r w:rsidR="0007326C">
        <w:rPr>
          <w:lang w:val="en-US" w:eastAsia="en-US"/>
        </w:rPr>
        <w:t xml:space="preserve"> </w:t>
      </w:r>
      <w:r w:rsidR="000570D3" w:rsidRPr="00AC6639">
        <w:rPr>
          <w:lang w:val="en-US" w:eastAsia="en-US"/>
        </w:rPr>
        <w:t xml:space="preserve">When measuring diameters </w:t>
      </w:r>
      <w:r w:rsidR="000570D3">
        <w:rPr>
          <w:lang w:val="en-US" w:eastAsia="en-US"/>
        </w:rPr>
        <w:t xml:space="preserve">with a caliper (down to the </w:t>
      </w:r>
      <w:r w:rsidR="0007326C">
        <w:rPr>
          <w:lang w:val="en-US" w:eastAsia="en-US"/>
        </w:rPr>
        <w:t>millimeter</w:t>
      </w:r>
      <w:r w:rsidR="000570D3">
        <w:rPr>
          <w:lang w:val="en-US" w:eastAsia="en-US"/>
        </w:rPr>
        <w:t xml:space="preserve">) the caliper </w:t>
      </w:r>
      <w:r w:rsidR="000570D3" w:rsidRPr="00AC6639">
        <w:rPr>
          <w:lang w:val="en-US" w:eastAsia="en-US"/>
        </w:rPr>
        <w:t xml:space="preserve">should be kept perpendicular to the tree, a leg brace should always be directed towards (or away from) the center </w:t>
      </w:r>
      <w:r w:rsidR="000570D3">
        <w:rPr>
          <w:lang w:val="en-US" w:eastAsia="en-US"/>
        </w:rPr>
        <w:t>of the plot</w:t>
      </w:r>
      <w:r w:rsidR="000570D3" w:rsidRPr="00AC6639">
        <w:rPr>
          <w:lang w:val="en-US" w:eastAsia="en-US"/>
        </w:rPr>
        <w:t>.</w:t>
      </w:r>
      <w:r w:rsidR="0007326C">
        <w:rPr>
          <w:lang w:val="en-US" w:eastAsia="en-US"/>
        </w:rPr>
        <w:t xml:space="preserve"> </w:t>
      </w:r>
      <w:r w:rsidR="000570D3">
        <w:rPr>
          <w:lang w:val="en-US" w:eastAsia="en-US"/>
        </w:rPr>
        <w:t>The point</w:t>
      </w:r>
      <w:r w:rsidR="0007326C">
        <w:rPr>
          <w:lang w:val="en-US" w:eastAsia="en-US"/>
        </w:rPr>
        <w:t xml:space="preserve"> </w:t>
      </w:r>
      <w:r w:rsidR="000570D3">
        <w:rPr>
          <w:lang w:val="en-US" w:eastAsia="en-US"/>
        </w:rPr>
        <w:t xml:space="preserve">where the caliper </w:t>
      </w:r>
      <w:r w:rsidR="000570D3" w:rsidRPr="00AC6639">
        <w:rPr>
          <w:lang w:val="en-US" w:eastAsia="en-US"/>
        </w:rPr>
        <w:t>touches the tree at a height of 1.3 m shall be marked (X) using a scraper</w:t>
      </w:r>
      <w:r w:rsidR="000570D3">
        <w:rPr>
          <w:lang w:val="en-US" w:eastAsia="en-US"/>
        </w:rPr>
        <w:t xml:space="preserve"> (Beech) or pruning saw (oaks, conifers)</w:t>
      </w:r>
      <w:r w:rsidR="000570D3" w:rsidRPr="00AC6639">
        <w:rPr>
          <w:lang w:val="en-US" w:eastAsia="en-US"/>
        </w:rPr>
        <w:t>.</w:t>
      </w:r>
    </w:p>
    <w:p w:rsidR="00FF3CF2" w:rsidRPr="00AC6639" w:rsidRDefault="00FF3CF2" w:rsidP="00EF3B6E">
      <w:pPr>
        <w:pStyle w:val="U-Aufzhlung1Ordnung"/>
        <w:rPr>
          <w:rFonts w:ascii="Times New Roman" w:hAnsi="Times New Roman"/>
          <w:lang w:val="en-US" w:eastAsia="en-US"/>
        </w:rPr>
      </w:pPr>
      <w:r w:rsidRPr="00AC6639">
        <w:rPr>
          <w:lang w:val="en-US" w:eastAsia="en-US"/>
        </w:rPr>
        <w:t xml:space="preserve">If the tree has irregularities at breast height, which affects the diameter </w:t>
      </w:r>
      <w:r>
        <w:rPr>
          <w:lang w:val="en-US" w:eastAsia="en-US"/>
        </w:rPr>
        <w:t>survey</w:t>
      </w:r>
      <w:r w:rsidRPr="00AC6639">
        <w:rPr>
          <w:lang w:val="en-US" w:eastAsia="en-US"/>
        </w:rPr>
        <w:t xml:space="preserve">, the diameter </w:t>
      </w:r>
      <w:r>
        <w:rPr>
          <w:lang w:val="en-US" w:eastAsia="en-US"/>
        </w:rPr>
        <w:t>spot</w:t>
      </w:r>
      <w:r w:rsidRPr="00AC6639">
        <w:rPr>
          <w:lang w:val="en-US" w:eastAsia="en-US"/>
        </w:rPr>
        <w:t xml:space="preserve"> should move to the shortest possible distance up or down in order to avoid this irregularity.</w:t>
      </w:r>
      <w:r w:rsidR="0007326C">
        <w:rPr>
          <w:lang w:val="en-US" w:eastAsia="en-US"/>
        </w:rPr>
        <w:t xml:space="preserve"> </w:t>
      </w:r>
      <w:r w:rsidRPr="00AC6639">
        <w:rPr>
          <w:lang w:val="en-US" w:eastAsia="en-US"/>
        </w:rPr>
        <w:t>The different levels - which deviates from DBH - is recorded.</w:t>
      </w:r>
    </w:p>
    <w:p w:rsidR="00FF3CF2" w:rsidRPr="00AC6639" w:rsidRDefault="00FF3CF2" w:rsidP="00EF3B6E">
      <w:pPr>
        <w:pStyle w:val="U-Aufzhlung1Ordnung"/>
        <w:rPr>
          <w:rFonts w:ascii="Times New Roman" w:hAnsi="Times New Roman"/>
          <w:lang w:val="en-US" w:eastAsia="en-US"/>
        </w:rPr>
      </w:pPr>
      <w:r w:rsidRPr="00AC6639">
        <w:rPr>
          <w:lang w:val="en-US" w:eastAsia="en-US"/>
        </w:rPr>
        <w:t>In case the fork under the breast height each tree should be measured separately.</w:t>
      </w:r>
      <w:r w:rsidR="0007326C">
        <w:rPr>
          <w:lang w:val="en-US" w:eastAsia="en-US"/>
        </w:rPr>
        <w:t xml:space="preserve"> </w:t>
      </w:r>
      <w:r>
        <w:rPr>
          <w:lang w:val="en-US" w:eastAsia="en-US"/>
        </w:rPr>
        <w:t>Forks above 1.3 m the DBH should measure</w:t>
      </w:r>
      <w:r w:rsidRPr="00AC6639">
        <w:rPr>
          <w:lang w:val="en-US" w:eastAsia="en-US"/>
        </w:rPr>
        <w:t xml:space="preserve"> as a separate tree.</w:t>
      </w:r>
    </w:p>
    <w:p w:rsidR="00FF3CF2" w:rsidRPr="00AC6639" w:rsidRDefault="00FF3CF2" w:rsidP="00FF3CF2">
      <w:pPr>
        <w:rPr>
          <w:rFonts w:ascii="Times New Roman" w:eastAsia="Times New Roman" w:hAnsi="Times New Roman"/>
          <w:lang w:val="en-US" w:eastAsia="en-US"/>
        </w:rPr>
      </w:pPr>
      <w:r w:rsidRPr="00AC6639">
        <w:rPr>
          <w:rFonts w:eastAsia="Times New Roman"/>
          <w:lang w:val="en-US" w:eastAsia="en-US"/>
        </w:rPr>
        <w:t> </w:t>
      </w:r>
    </w:p>
    <w:p w:rsidR="00FF3CF2" w:rsidRPr="00AC6639" w:rsidRDefault="00FF3CF2" w:rsidP="000570D3">
      <w:pPr>
        <w:pStyle w:val="Heading2"/>
        <w:rPr>
          <w:rFonts w:ascii="Times New Roman" w:hAnsi="Times New Roman"/>
          <w:lang w:val="en-US" w:eastAsia="en-US"/>
        </w:rPr>
      </w:pPr>
      <w:r w:rsidRPr="00AC6639">
        <w:rPr>
          <w:lang w:val="en-US" w:eastAsia="en-US"/>
        </w:rPr>
        <w:t xml:space="preserve">Measurements </w:t>
      </w:r>
      <w:r w:rsidR="0007326C" w:rsidRPr="00AC6639">
        <w:rPr>
          <w:lang w:val="en-US" w:eastAsia="en-US"/>
        </w:rPr>
        <w:t>of the</w:t>
      </w:r>
      <w:r w:rsidRPr="00AC6639">
        <w:rPr>
          <w:lang w:val="en-US" w:eastAsia="en-US"/>
        </w:rPr>
        <w:t xml:space="preserve"> diameter at breast height</w:t>
      </w:r>
    </w:p>
    <w:p w:rsidR="00FF3CF2" w:rsidRPr="00AC6639" w:rsidRDefault="00FF3CF2" w:rsidP="000570D3">
      <w:pPr>
        <w:rPr>
          <w:rFonts w:ascii="Times New Roman" w:hAnsi="Times New Roman"/>
          <w:lang w:val="en-US" w:eastAsia="en-US"/>
        </w:rPr>
      </w:pPr>
      <w:r w:rsidRPr="00AC6639">
        <w:rPr>
          <w:lang w:val="en-US" w:eastAsia="en-US"/>
        </w:rPr>
        <w:t xml:space="preserve">If at breast </w:t>
      </w:r>
      <w:r w:rsidR="0007326C" w:rsidRPr="00AC6639">
        <w:rPr>
          <w:lang w:val="en-US" w:eastAsia="en-US"/>
        </w:rPr>
        <w:t>height of</w:t>
      </w:r>
      <w:r w:rsidRPr="00AC6639">
        <w:rPr>
          <w:lang w:val="en-US" w:eastAsia="en-US"/>
        </w:rPr>
        <w:t xml:space="preserve"> 1.3 m</w:t>
      </w:r>
      <w:r w:rsidR="0007326C">
        <w:rPr>
          <w:lang w:val="en-US" w:eastAsia="en-US"/>
        </w:rPr>
        <w:t xml:space="preserve"> </w:t>
      </w:r>
      <w:r>
        <w:rPr>
          <w:lang w:val="en-US" w:eastAsia="en-US"/>
        </w:rPr>
        <w:t xml:space="preserve">can </w:t>
      </w:r>
      <w:r w:rsidRPr="00AC6639">
        <w:rPr>
          <w:lang w:val="en-US" w:eastAsia="en-US"/>
        </w:rPr>
        <w:t>not be measured,</w:t>
      </w:r>
      <w:r w:rsidR="0007326C">
        <w:rPr>
          <w:lang w:val="en-US" w:eastAsia="en-US"/>
        </w:rPr>
        <w:t xml:space="preserve"> </w:t>
      </w:r>
      <w:r>
        <w:rPr>
          <w:lang w:val="en-US" w:eastAsia="en-US"/>
        </w:rPr>
        <w:t xml:space="preserve">because of tree </w:t>
      </w:r>
      <w:r w:rsidR="0007326C">
        <w:rPr>
          <w:lang w:val="en-US" w:eastAsia="en-US"/>
        </w:rPr>
        <w:t>irregularity</w:t>
      </w:r>
      <w:r>
        <w:rPr>
          <w:lang w:val="en-US" w:eastAsia="en-US"/>
        </w:rPr>
        <w:t xml:space="preserve">, </w:t>
      </w:r>
      <w:r w:rsidR="0007326C">
        <w:rPr>
          <w:lang w:val="en-US" w:eastAsia="en-US"/>
        </w:rPr>
        <w:t>height on</w:t>
      </w:r>
      <w:r w:rsidRPr="00AC6639">
        <w:rPr>
          <w:lang w:val="en-US" w:eastAsia="en-US"/>
        </w:rPr>
        <w:t xml:space="preserve"> which the</w:t>
      </w:r>
      <w:r w:rsidR="0007326C">
        <w:rPr>
          <w:lang w:val="en-US" w:eastAsia="en-US"/>
        </w:rPr>
        <w:t xml:space="preserve"> </w:t>
      </w:r>
      <w:r w:rsidRPr="00AC6639">
        <w:rPr>
          <w:lang w:val="en-US" w:eastAsia="en-US"/>
        </w:rPr>
        <w:t>tree</w:t>
      </w:r>
      <w:r w:rsidR="0007326C">
        <w:rPr>
          <w:lang w:val="en-US" w:eastAsia="en-US"/>
        </w:rPr>
        <w:t xml:space="preserve"> </w:t>
      </w:r>
      <w:r w:rsidRPr="00AC6639">
        <w:rPr>
          <w:lang w:val="en-US" w:eastAsia="en-US"/>
        </w:rPr>
        <w:t>is</w:t>
      </w:r>
      <w:r w:rsidR="0007326C">
        <w:rPr>
          <w:lang w:val="en-US" w:eastAsia="en-US"/>
        </w:rPr>
        <w:t xml:space="preserve"> </w:t>
      </w:r>
      <w:r w:rsidRPr="00AC6639">
        <w:rPr>
          <w:lang w:val="en-US" w:eastAsia="en-US"/>
        </w:rPr>
        <w:t>measured</w:t>
      </w:r>
      <w:r w:rsidR="0007326C">
        <w:rPr>
          <w:lang w:val="en-US" w:eastAsia="en-US"/>
        </w:rPr>
        <w:t xml:space="preserve"> </w:t>
      </w:r>
      <w:r w:rsidRPr="00AC6639">
        <w:rPr>
          <w:lang w:val="en-US" w:eastAsia="en-US"/>
        </w:rPr>
        <w:t>shall be entered in meters (m).Example breast height to which the tree is measured 1.4m</w:t>
      </w:r>
    </w:p>
    <w:p w:rsidR="00FF3CF2" w:rsidRPr="00AC6639" w:rsidRDefault="00FF3CF2" w:rsidP="000570D3">
      <w:pPr>
        <w:rPr>
          <w:rFonts w:ascii="Times New Roman" w:hAnsi="Times New Roman"/>
          <w:lang w:val="en-US" w:eastAsia="en-US"/>
        </w:rPr>
      </w:pPr>
      <w:r w:rsidRPr="00AC6639">
        <w:rPr>
          <w:lang w:val="en-US" w:eastAsia="en-US"/>
        </w:rPr>
        <w:t xml:space="preserve">For details see below </w:t>
      </w:r>
    </w:p>
    <w:tbl>
      <w:tblPr>
        <w:tblW w:w="0" w:type="auto"/>
        <w:tblCellMar>
          <w:left w:w="0" w:type="dxa"/>
          <w:right w:w="0" w:type="dxa"/>
        </w:tblCellMar>
        <w:tblLook w:val="04A0" w:firstRow="1" w:lastRow="0" w:firstColumn="1" w:lastColumn="0" w:noHBand="0" w:noVBand="1"/>
      </w:tblPr>
      <w:tblGrid>
        <w:gridCol w:w="8720"/>
      </w:tblGrid>
      <w:tr w:rsidR="00FF3CF2" w:rsidRPr="00AC6639" w:rsidTr="00590E63">
        <w:tc>
          <w:tcPr>
            <w:tcW w:w="9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3CF2" w:rsidRPr="00AC6639" w:rsidRDefault="00FF3CF2" w:rsidP="00590E63">
            <w:pPr>
              <w:spacing w:before="120"/>
              <w:jc w:val="center"/>
              <w:rPr>
                <w:rFonts w:ascii="Times New Roman" w:eastAsia="Times New Roman" w:hAnsi="Times New Roman"/>
                <w:lang w:val="en-US" w:eastAsia="en-US"/>
              </w:rPr>
            </w:pPr>
            <w:r w:rsidRPr="00EC75B7">
              <w:rPr>
                <w:rFonts w:cs="Calibri"/>
                <w:noProof/>
                <w:lang w:val="sr-Latn-RS" w:eastAsia="sr-Latn-RS"/>
              </w:rPr>
              <w:lastRenderedPageBreak/>
              <w:drawing>
                <wp:inline distT="0" distB="0" distL="0" distR="0">
                  <wp:extent cx="4420870" cy="2671445"/>
                  <wp:effectExtent l="0" t="0" r="0" b="0"/>
                  <wp:docPr id="1" name="Grafik 1" descr="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0870" cy="2671445"/>
                          </a:xfrm>
                          <a:prstGeom prst="rect">
                            <a:avLst/>
                          </a:prstGeom>
                          <a:noFill/>
                          <a:ln>
                            <a:noFill/>
                          </a:ln>
                        </pic:spPr>
                      </pic:pic>
                    </a:graphicData>
                  </a:graphic>
                </wp:inline>
              </w:drawing>
            </w:r>
          </w:p>
        </w:tc>
      </w:tr>
    </w:tbl>
    <w:p w:rsidR="00FF3CF2" w:rsidRPr="00AC6639" w:rsidRDefault="003C5F4A" w:rsidP="00FF3CF2">
      <w:pPr>
        <w:spacing w:before="120" w:line="240" w:lineRule="auto"/>
        <w:rPr>
          <w:rFonts w:ascii="Times New Roman" w:eastAsia="Times New Roman" w:hAnsi="Times New Roman"/>
          <w:sz w:val="24"/>
          <w:szCs w:val="24"/>
          <w:lang w:val="en-US" w:eastAsia="en-US"/>
        </w:rPr>
      </w:pPr>
      <w:r w:rsidRPr="003C5F4A">
        <w:rPr>
          <w:rFonts w:eastAsia="Times New Roman"/>
          <w:iCs/>
          <w:lang w:val="en-US" w:eastAsia="en-US"/>
        </w:rPr>
        <w:t xml:space="preserve">Figure </w:t>
      </w:r>
      <w:r>
        <w:rPr>
          <w:rFonts w:eastAsia="Times New Roman"/>
          <w:iCs/>
          <w:lang w:val="en-US" w:eastAsia="en-US"/>
        </w:rPr>
        <w:t>4</w:t>
      </w:r>
      <w:r w:rsidR="00FF3CF2" w:rsidRPr="003C5F4A">
        <w:rPr>
          <w:rFonts w:eastAsia="Times New Roman"/>
          <w:iCs/>
          <w:lang w:val="en-US" w:eastAsia="en-US"/>
        </w:rPr>
        <w:t>:</w:t>
      </w:r>
      <w:r>
        <w:rPr>
          <w:rFonts w:eastAsia="Times New Roman"/>
          <w:i/>
          <w:iCs/>
          <w:lang w:val="en-US" w:eastAsia="en-US"/>
        </w:rPr>
        <w:t xml:space="preserve"> </w:t>
      </w:r>
      <w:r w:rsidR="00FF3CF2" w:rsidRPr="00AC6639">
        <w:rPr>
          <w:rFonts w:eastAsia="Times New Roman"/>
          <w:lang w:val="en-US" w:eastAsia="en-US"/>
        </w:rPr>
        <w:t>Measure the diameter at breast height</w:t>
      </w:r>
    </w:p>
    <w:p w:rsidR="00FF3CF2" w:rsidRDefault="00FF3CF2" w:rsidP="000570D3">
      <w:pPr>
        <w:rPr>
          <w:lang w:val="en-US" w:eastAsia="en-US"/>
        </w:rPr>
      </w:pPr>
    </w:p>
    <w:p w:rsidR="00FF3CF2" w:rsidRDefault="00FF3CF2" w:rsidP="000570D3">
      <w:pPr>
        <w:rPr>
          <w:lang w:val="en-US" w:eastAsia="en-US"/>
        </w:rPr>
      </w:pPr>
    </w:p>
    <w:p w:rsidR="00FF3CF2" w:rsidRPr="00FF3CF2" w:rsidRDefault="00FF3CF2" w:rsidP="003C5F4A">
      <w:pPr>
        <w:pStyle w:val="Heading1"/>
        <w:rPr>
          <w:lang w:val="en-US"/>
        </w:rPr>
      </w:pPr>
      <w:r w:rsidRPr="00AC6639">
        <w:rPr>
          <w:sz w:val="48"/>
          <w:szCs w:val="48"/>
          <w:lang w:val="en-US" w:eastAsia="en-US"/>
        </w:rPr>
        <w:br w:type="page"/>
      </w:r>
      <w:r w:rsidR="003C5F4A">
        <w:rPr>
          <w:lang w:val="en-US"/>
        </w:rPr>
        <w:lastRenderedPageBreak/>
        <w:t>ANNEX</w:t>
      </w:r>
    </w:p>
    <w:p w:rsidR="00FF3CF2" w:rsidRPr="00FF3CF2" w:rsidRDefault="00FF3CF2" w:rsidP="003C5F4A">
      <w:pPr>
        <w:pStyle w:val="Heading2"/>
        <w:rPr>
          <w:lang w:val="en-US"/>
        </w:rPr>
      </w:pPr>
      <w:r w:rsidRPr="00FF3CF2">
        <w:rPr>
          <w:lang w:val="en-US"/>
        </w:rPr>
        <w:t xml:space="preserve">Annex 1: List of Management Types   </w:t>
      </w:r>
    </w:p>
    <w:p w:rsidR="00FF3CF2" w:rsidRPr="001E3DED" w:rsidRDefault="00FF3CF2" w:rsidP="003C5F4A">
      <w:pPr>
        <w:pStyle w:val="Heading2"/>
        <w:rPr>
          <w:lang w:val="en-US" w:eastAsia="en-US"/>
        </w:rPr>
      </w:pPr>
      <w:r w:rsidRPr="00FF3CF2">
        <w:rPr>
          <w:lang w:val="en-US"/>
        </w:rPr>
        <w:t>Annex 2: Images</w:t>
      </w:r>
      <w:r w:rsidRPr="001E3DED">
        <w:rPr>
          <w:lang w:val="en-US" w:eastAsia="en-US"/>
        </w:rPr>
        <w:t xml:space="preserve"> of trial marking trees will be added</w:t>
      </w:r>
    </w:p>
    <w:p w:rsidR="00FF3CF2" w:rsidRDefault="00FF3CF2" w:rsidP="00FF3CF2">
      <w:pPr>
        <w:rPr>
          <w:lang w:val="nb-NO"/>
        </w:rPr>
      </w:pPr>
    </w:p>
    <w:p w:rsidR="00E9206C" w:rsidRPr="00FF3CF2" w:rsidRDefault="00E9206C" w:rsidP="00E9206C">
      <w:pPr>
        <w:rPr>
          <w:lang w:val="nb-NO"/>
        </w:rPr>
      </w:pPr>
    </w:p>
    <w:sectPr w:rsidR="00E9206C" w:rsidRPr="00FF3CF2" w:rsidSect="00BB2085">
      <w:footerReference w:type="even" r:id="rId13"/>
      <w:footerReference w:type="default" r:id="rId14"/>
      <w:pgSz w:w="11906" w:h="16838" w:code="9"/>
      <w:pgMar w:top="1701" w:right="1701" w:bottom="1701"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69" w:rsidRDefault="00B56769" w:rsidP="000F0702">
      <w:r>
        <w:separator/>
      </w:r>
    </w:p>
    <w:p w:rsidR="00B56769" w:rsidRDefault="00B56769"/>
  </w:endnote>
  <w:endnote w:type="continuationSeparator" w:id="0">
    <w:p w:rsidR="00B56769" w:rsidRDefault="00B56769" w:rsidP="000F0702">
      <w:r>
        <w:continuationSeparator/>
      </w:r>
    </w:p>
    <w:p w:rsidR="00B56769" w:rsidRDefault="00B56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80000000" w:usb2="00000008" w:usb3="00000000" w:csb0="000101FF" w:csb1="00000000"/>
  </w:font>
  <w:font w:name="Segoe UI Light">
    <w:panose1 w:val="020B0502040204020203"/>
    <w:charset w:val="EE"/>
    <w:family w:val="swiss"/>
    <w:pitch w:val="variable"/>
    <w:sig w:usb0="E00002FF" w:usb1="4000A47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E16362D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A6" w:rsidRPr="004E6C3C" w:rsidRDefault="000F0BA6" w:rsidP="00FC0C65">
    <w:pPr>
      <w:tabs>
        <w:tab w:val="left" w:pos="8222"/>
        <w:tab w:val="left" w:pos="8364"/>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BA6" w:rsidRDefault="000F0BA6" w:rsidP="00FC0C65">
    <w:pPr>
      <w:tabs>
        <w:tab w:val="left" w:pos="8222"/>
        <w:tab w:val="left" w:pos="836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69" w:rsidRDefault="00B56769" w:rsidP="000F0702">
      <w:r>
        <w:separator/>
      </w:r>
    </w:p>
    <w:p w:rsidR="00B56769" w:rsidRDefault="00B56769"/>
  </w:footnote>
  <w:footnote w:type="continuationSeparator" w:id="0">
    <w:p w:rsidR="00B56769" w:rsidRDefault="00B56769" w:rsidP="000F0702">
      <w:r>
        <w:continuationSeparator/>
      </w:r>
    </w:p>
    <w:p w:rsidR="00B56769" w:rsidRDefault="00B567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1C"/>
    <w:multiLevelType w:val="hybridMultilevel"/>
    <w:tmpl w:val="7E608F0A"/>
    <w:lvl w:ilvl="0" w:tplc="E7D8D774">
      <w:start w:val="1"/>
      <w:numFmt w:val="bullet"/>
      <w:pStyle w:val="U-TabKlein-Liste"/>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A562D"/>
    <w:multiLevelType w:val="hybridMultilevel"/>
    <w:tmpl w:val="5C301D4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70FA3"/>
    <w:multiLevelType w:val="hybridMultilevel"/>
    <w:tmpl w:val="17D49A42"/>
    <w:lvl w:ilvl="0" w:tplc="574A2E28">
      <w:start w:val="1"/>
      <w:numFmt w:val="bullet"/>
      <w:pStyle w:val="Aufzhlung-1Ord"/>
      <w:lvlText w:val=""/>
      <w:lvlJc w:val="left"/>
      <w:pPr>
        <w:tabs>
          <w:tab w:val="num" w:pos="425"/>
        </w:tabs>
        <w:ind w:left="425" w:hanging="425"/>
      </w:pPr>
      <w:rPr>
        <w:rFonts w:ascii="Wingdings 2" w:hAnsi="Wingdings 2"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40883"/>
    <w:multiLevelType w:val="hybridMultilevel"/>
    <w:tmpl w:val="4B624FE0"/>
    <w:lvl w:ilvl="0" w:tplc="9B3CE4C4">
      <w:start w:val="1"/>
      <w:numFmt w:val="bullet"/>
      <w:pStyle w:val="TabAufzKlein"/>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4" w15:restartNumberingAfterBreak="0">
    <w:nsid w:val="0AC025F4"/>
    <w:multiLevelType w:val="hybridMultilevel"/>
    <w:tmpl w:val="866E9B58"/>
    <w:lvl w:ilvl="0" w:tplc="A80AF044">
      <w:start w:val="1"/>
      <w:numFmt w:val="bullet"/>
      <w:pStyle w:val="Aufzhlung-2Ord"/>
      <w:lvlText w:val=""/>
      <w:lvlJc w:val="left"/>
      <w:pPr>
        <w:tabs>
          <w:tab w:val="num" w:pos="785"/>
        </w:tabs>
        <w:ind w:left="709" w:hanging="284"/>
      </w:pPr>
      <w:rPr>
        <w:rFonts w:ascii="Symbol" w:hAnsi="Symbol" w:hint="default"/>
      </w:rPr>
    </w:lvl>
    <w:lvl w:ilvl="1" w:tplc="1390DD08">
      <w:start w:val="1"/>
      <w:numFmt w:val="bullet"/>
      <w:lvlText w:val="o"/>
      <w:lvlJc w:val="left"/>
      <w:pPr>
        <w:tabs>
          <w:tab w:val="num" w:pos="1440"/>
        </w:tabs>
        <w:ind w:left="1440" w:hanging="360"/>
      </w:pPr>
      <w:rPr>
        <w:rFonts w:ascii="Courier New" w:hAnsi="Courier New" w:hint="default"/>
      </w:rPr>
    </w:lvl>
    <w:lvl w:ilvl="2" w:tplc="18A620A6">
      <w:start w:val="1"/>
      <w:numFmt w:val="bullet"/>
      <w:lvlText w:val=""/>
      <w:lvlJc w:val="left"/>
      <w:pPr>
        <w:tabs>
          <w:tab w:val="num" w:pos="2160"/>
        </w:tabs>
        <w:ind w:left="2160" w:hanging="360"/>
      </w:pPr>
      <w:rPr>
        <w:rFonts w:ascii="Wingdings" w:hAnsi="Wingdings" w:hint="default"/>
      </w:rPr>
    </w:lvl>
    <w:lvl w:ilvl="3" w:tplc="CA7ECEE4" w:tentative="1">
      <w:start w:val="1"/>
      <w:numFmt w:val="bullet"/>
      <w:lvlText w:val=""/>
      <w:lvlJc w:val="left"/>
      <w:pPr>
        <w:tabs>
          <w:tab w:val="num" w:pos="2880"/>
        </w:tabs>
        <w:ind w:left="2880" w:hanging="360"/>
      </w:pPr>
      <w:rPr>
        <w:rFonts w:ascii="Symbol" w:hAnsi="Symbol" w:hint="default"/>
      </w:rPr>
    </w:lvl>
    <w:lvl w:ilvl="4" w:tplc="99FE4332" w:tentative="1">
      <w:start w:val="1"/>
      <w:numFmt w:val="bullet"/>
      <w:lvlText w:val="o"/>
      <w:lvlJc w:val="left"/>
      <w:pPr>
        <w:tabs>
          <w:tab w:val="num" w:pos="3600"/>
        </w:tabs>
        <w:ind w:left="3600" w:hanging="360"/>
      </w:pPr>
      <w:rPr>
        <w:rFonts w:ascii="Courier New" w:hAnsi="Courier New" w:hint="default"/>
      </w:rPr>
    </w:lvl>
    <w:lvl w:ilvl="5" w:tplc="340E7B90" w:tentative="1">
      <w:start w:val="1"/>
      <w:numFmt w:val="bullet"/>
      <w:lvlText w:val=""/>
      <w:lvlJc w:val="left"/>
      <w:pPr>
        <w:tabs>
          <w:tab w:val="num" w:pos="4320"/>
        </w:tabs>
        <w:ind w:left="4320" w:hanging="360"/>
      </w:pPr>
      <w:rPr>
        <w:rFonts w:ascii="Wingdings" w:hAnsi="Wingdings" w:hint="default"/>
      </w:rPr>
    </w:lvl>
    <w:lvl w:ilvl="6" w:tplc="D48E037C" w:tentative="1">
      <w:start w:val="1"/>
      <w:numFmt w:val="bullet"/>
      <w:lvlText w:val=""/>
      <w:lvlJc w:val="left"/>
      <w:pPr>
        <w:tabs>
          <w:tab w:val="num" w:pos="5040"/>
        </w:tabs>
        <w:ind w:left="5040" w:hanging="360"/>
      </w:pPr>
      <w:rPr>
        <w:rFonts w:ascii="Symbol" w:hAnsi="Symbol" w:hint="default"/>
      </w:rPr>
    </w:lvl>
    <w:lvl w:ilvl="7" w:tplc="10B0832A" w:tentative="1">
      <w:start w:val="1"/>
      <w:numFmt w:val="bullet"/>
      <w:lvlText w:val="o"/>
      <w:lvlJc w:val="left"/>
      <w:pPr>
        <w:tabs>
          <w:tab w:val="num" w:pos="5760"/>
        </w:tabs>
        <w:ind w:left="5760" w:hanging="360"/>
      </w:pPr>
      <w:rPr>
        <w:rFonts w:ascii="Courier New" w:hAnsi="Courier New" w:hint="default"/>
      </w:rPr>
    </w:lvl>
    <w:lvl w:ilvl="8" w:tplc="7E46D1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571A0"/>
    <w:multiLevelType w:val="multilevel"/>
    <w:tmpl w:val="D476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326DB"/>
    <w:multiLevelType w:val="hybridMultilevel"/>
    <w:tmpl w:val="CC22D4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454701"/>
    <w:multiLevelType w:val="hybridMultilevel"/>
    <w:tmpl w:val="4A04ED40"/>
    <w:lvl w:ilvl="0" w:tplc="71CACD36">
      <w:start w:val="1"/>
      <w:numFmt w:val="bullet"/>
      <w:pStyle w:val="U-TabAufzGro"/>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C2E42"/>
    <w:multiLevelType w:val="hybridMultilevel"/>
    <w:tmpl w:val="8E5E1D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BC5771"/>
    <w:multiLevelType w:val="hybridMultilevel"/>
    <w:tmpl w:val="897A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706C1"/>
    <w:multiLevelType w:val="hybridMultilevel"/>
    <w:tmpl w:val="77E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4390"/>
    <w:multiLevelType w:val="hybridMultilevel"/>
    <w:tmpl w:val="3E9A288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4D1B1E"/>
    <w:multiLevelType w:val="hybridMultilevel"/>
    <w:tmpl w:val="F670D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84735"/>
    <w:multiLevelType w:val="hybridMultilevel"/>
    <w:tmpl w:val="1CF64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431617"/>
    <w:multiLevelType w:val="hybridMultilevel"/>
    <w:tmpl w:val="4EEACF64"/>
    <w:lvl w:ilvl="0" w:tplc="A8AC7EE4">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00A66CB"/>
    <w:multiLevelType w:val="hybridMultilevel"/>
    <w:tmpl w:val="261451FA"/>
    <w:lvl w:ilvl="0" w:tplc="FA14812C">
      <w:start w:val="1"/>
      <w:numFmt w:val="bullet"/>
      <w:lvlText w:val=""/>
      <w:lvlJc w:val="left"/>
      <w:pPr>
        <w:ind w:left="425" w:hanging="425"/>
      </w:pPr>
      <w:rPr>
        <w:rFonts w:ascii="Symbol" w:hAnsi="Symbol" w:hint="default"/>
      </w:rPr>
    </w:lvl>
    <w:lvl w:ilvl="1" w:tplc="FF58A08E" w:tentative="1">
      <w:start w:val="1"/>
      <w:numFmt w:val="bullet"/>
      <w:lvlText w:val="o"/>
      <w:lvlJc w:val="left"/>
      <w:pPr>
        <w:ind w:left="1440" w:hanging="360"/>
      </w:pPr>
      <w:rPr>
        <w:rFonts w:ascii="Courier New" w:hAnsi="Courier New" w:cs="Courier New" w:hint="default"/>
      </w:rPr>
    </w:lvl>
    <w:lvl w:ilvl="2" w:tplc="F1BC3FCA" w:tentative="1">
      <w:start w:val="1"/>
      <w:numFmt w:val="bullet"/>
      <w:lvlText w:val=""/>
      <w:lvlJc w:val="left"/>
      <w:pPr>
        <w:ind w:left="2160" w:hanging="360"/>
      </w:pPr>
      <w:rPr>
        <w:rFonts w:ascii="Wingdings" w:hAnsi="Wingdings"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cs="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cs="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16" w15:restartNumberingAfterBreak="0">
    <w:nsid w:val="2BF108F8"/>
    <w:multiLevelType w:val="multilevel"/>
    <w:tmpl w:val="621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441B35"/>
    <w:multiLevelType w:val="multilevel"/>
    <w:tmpl w:val="D39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684621"/>
    <w:multiLevelType w:val="hybridMultilevel"/>
    <w:tmpl w:val="4FDE74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494964"/>
    <w:multiLevelType w:val="hybridMultilevel"/>
    <w:tmpl w:val="F9D272E4"/>
    <w:lvl w:ilvl="0" w:tplc="34982EA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pStyle w:val="U-Aufzhlung3Ordnung"/>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20" w15:restartNumberingAfterBreak="0">
    <w:nsid w:val="466024CC"/>
    <w:multiLevelType w:val="multilevel"/>
    <w:tmpl w:val="F2207B24"/>
    <w:lvl w:ilvl="0">
      <w:start w:val="1"/>
      <w:numFmt w:val="decimal"/>
      <w:pStyle w:val="Heading1"/>
      <w:lvlText w:val="%1"/>
      <w:lvlJc w:val="left"/>
      <w:pPr>
        <w:ind w:left="709" w:hanging="425"/>
      </w:pPr>
      <w:rPr>
        <w:rFonts w:asciiTheme="minorHAnsi" w:hAnsiTheme="minorHAnsi" w:cstheme="minorHAnsi" w:hint="default"/>
      </w:rPr>
    </w:lvl>
    <w:lvl w:ilvl="1">
      <w:start w:val="1"/>
      <w:numFmt w:val="decimal"/>
      <w:pStyle w:val="Heading2"/>
      <w:lvlText w:val="%1.%2"/>
      <w:lvlJc w:val="left"/>
      <w:pPr>
        <w:ind w:left="860" w:hanging="576"/>
      </w:pPr>
      <w:rPr>
        <w:rFonts w:asciiTheme="minorHAnsi" w:hAnsiTheme="minorHAnsi" w:cstheme="minorHAnsi" w:hint="default"/>
      </w:rPr>
    </w:lvl>
    <w:lvl w:ilvl="2">
      <w:start w:val="1"/>
      <w:numFmt w:val="decimal"/>
      <w:pStyle w:val="Heading3"/>
      <w:lvlText w:val="%1.%2.%3"/>
      <w:lvlJc w:val="left"/>
      <w:pPr>
        <w:ind w:left="1146" w:hanging="720"/>
      </w:pPr>
      <w:rPr>
        <w:rFonts w:asciiTheme="minorHAnsi" w:hAnsiTheme="minorHAnsi" w:cstheme="minorHAnsi"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15:restartNumberingAfterBreak="0">
    <w:nsid w:val="4C575BFA"/>
    <w:multiLevelType w:val="hybridMultilevel"/>
    <w:tmpl w:val="905246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EA56044"/>
    <w:multiLevelType w:val="hybridMultilevel"/>
    <w:tmpl w:val="B56093AC"/>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23" w15:restartNumberingAfterBreak="0">
    <w:nsid w:val="53C60C0D"/>
    <w:multiLevelType w:val="hybridMultilevel"/>
    <w:tmpl w:val="C3842892"/>
    <w:lvl w:ilvl="0" w:tplc="D876CAEE">
      <w:start w:val="1"/>
      <w:numFmt w:val="bullet"/>
      <w:pStyle w:val="TabAufzGro"/>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4" w15:restartNumberingAfterBreak="0">
    <w:nsid w:val="56A6554D"/>
    <w:multiLevelType w:val="hybridMultilevel"/>
    <w:tmpl w:val="55A062B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82D6D8A"/>
    <w:multiLevelType w:val="hybridMultilevel"/>
    <w:tmpl w:val="0B52B4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9DC1A4B"/>
    <w:multiLevelType w:val="hybridMultilevel"/>
    <w:tmpl w:val="AD8659CA"/>
    <w:lvl w:ilvl="0" w:tplc="34E47652">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8A755E"/>
    <w:multiLevelType w:val="hybridMultilevel"/>
    <w:tmpl w:val="6A047878"/>
    <w:lvl w:ilvl="0" w:tplc="0C600C64">
      <w:start w:val="1"/>
      <w:numFmt w:val="decimal"/>
      <w:pStyle w:val="U-Nummerierung"/>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8" w15:restartNumberingAfterBreak="0">
    <w:nsid w:val="727421CF"/>
    <w:multiLevelType w:val="multilevel"/>
    <w:tmpl w:val="8F2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2C1DBE"/>
    <w:multiLevelType w:val="multilevel"/>
    <w:tmpl w:val="7AD0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2E2728"/>
    <w:multiLevelType w:val="multilevel"/>
    <w:tmpl w:val="0407001D"/>
    <w:styleLink w:val="Formatvorlage1"/>
    <w:lvl w:ilvl="0">
      <w:numFmt w:val="decimal"/>
      <w:lvlText w:val="%1)"/>
      <w:lvlJc w:val="left"/>
      <w:pPr>
        <w:ind w:left="360" w:hanging="360"/>
      </w:pPr>
      <w:rPr>
        <w:rFonts w:ascii="Calibri" w:hAnsi="Calibri" w:cs="Times New Roman"/>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98F40F3"/>
    <w:multiLevelType w:val="multilevel"/>
    <w:tmpl w:val="336414C2"/>
    <w:lvl w:ilvl="0">
      <w:start w:val="1"/>
      <w:numFmt w:val="bullet"/>
      <w:pStyle w:val="U-TabAufzKlein"/>
      <w:lvlText w:val="–"/>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A5F6E18"/>
    <w:multiLevelType w:val="hybridMultilevel"/>
    <w:tmpl w:val="BC06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7025C"/>
    <w:multiLevelType w:val="multilevel"/>
    <w:tmpl w:val="8AC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31"/>
  </w:num>
  <w:num w:numId="4">
    <w:abstractNumId w:val="23"/>
  </w:num>
  <w:num w:numId="5">
    <w:abstractNumId w:val="3"/>
  </w:num>
  <w:num w:numId="6">
    <w:abstractNumId w:val="27"/>
  </w:num>
  <w:num w:numId="7">
    <w:abstractNumId w:val="7"/>
  </w:num>
  <w:num w:numId="8">
    <w:abstractNumId w:val="19"/>
  </w:num>
  <w:num w:numId="9">
    <w:abstractNumId w:val="8"/>
  </w:num>
  <w:num w:numId="10">
    <w:abstractNumId w:val="18"/>
  </w:num>
  <w:num w:numId="11">
    <w:abstractNumId w:val="11"/>
  </w:num>
  <w:num w:numId="12">
    <w:abstractNumId w:val="6"/>
  </w:num>
  <w:num w:numId="13">
    <w:abstractNumId w:val="21"/>
  </w:num>
  <w:num w:numId="14">
    <w:abstractNumId w:val="24"/>
  </w:num>
  <w:num w:numId="15">
    <w:abstractNumId w:val="25"/>
  </w:num>
  <w:num w:numId="16">
    <w:abstractNumId w:val="19"/>
  </w:num>
  <w:num w:numId="17">
    <w:abstractNumId w:val="1"/>
  </w:num>
  <w:num w:numId="18">
    <w:abstractNumId w:val="13"/>
  </w:num>
  <w:num w:numId="19">
    <w:abstractNumId w:val="27"/>
    <w:lvlOverride w:ilvl="0">
      <w:startOverride w:val="1"/>
    </w:lvlOverride>
  </w:num>
  <w:num w:numId="20">
    <w:abstractNumId w:val="20"/>
  </w:num>
  <w:num w:numId="21">
    <w:abstractNumId w:val="2"/>
  </w:num>
  <w:num w:numId="22">
    <w:abstractNumId w:val="4"/>
  </w:num>
  <w:num w:numId="23">
    <w:abstractNumId w:val="14"/>
  </w:num>
  <w:num w:numId="24">
    <w:abstractNumId w:val="15"/>
  </w:num>
  <w:num w:numId="25">
    <w:abstractNumId w:val="22"/>
  </w:num>
  <w:num w:numId="26">
    <w:abstractNumId w:val="32"/>
  </w:num>
  <w:num w:numId="27">
    <w:abstractNumId w:val="10"/>
  </w:num>
  <w:num w:numId="28">
    <w:abstractNumId w:val="12"/>
  </w:num>
  <w:num w:numId="29">
    <w:abstractNumId w:val="9"/>
  </w:num>
  <w:num w:numId="30">
    <w:abstractNumId w:val="0"/>
  </w:num>
  <w:num w:numId="31">
    <w:abstractNumId w:val="17"/>
  </w:num>
  <w:num w:numId="32">
    <w:abstractNumId w:val="29"/>
  </w:num>
  <w:num w:numId="33">
    <w:abstractNumId w:val="28"/>
  </w:num>
  <w:num w:numId="34">
    <w:abstractNumId w:val="33"/>
  </w:num>
  <w:num w:numId="35">
    <w:abstractNumId w:val="5"/>
  </w:num>
  <w:num w:numId="36">
    <w:abstractNumId w:val="1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efaultTabStop w:val="425"/>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3CF2"/>
    <w:rsid w:val="00000C6C"/>
    <w:rsid w:val="00001251"/>
    <w:rsid w:val="00001D44"/>
    <w:rsid w:val="000025AB"/>
    <w:rsid w:val="00002BF6"/>
    <w:rsid w:val="00003182"/>
    <w:rsid w:val="000034C7"/>
    <w:rsid w:val="000040A3"/>
    <w:rsid w:val="00004C65"/>
    <w:rsid w:val="00004C66"/>
    <w:rsid w:val="00004FAB"/>
    <w:rsid w:val="000058E7"/>
    <w:rsid w:val="0000623C"/>
    <w:rsid w:val="000063D2"/>
    <w:rsid w:val="00007B67"/>
    <w:rsid w:val="0001196B"/>
    <w:rsid w:val="000127A8"/>
    <w:rsid w:val="00012F01"/>
    <w:rsid w:val="00013461"/>
    <w:rsid w:val="000162B5"/>
    <w:rsid w:val="00017D66"/>
    <w:rsid w:val="0002011B"/>
    <w:rsid w:val="00020FB0"/>
    <w:rsid w:val="000223F7"/>
    <w:rsid w:val="000227B9"/>
    <w:rsid w:val="00024B3E"/>
    <w:rsid w:val="00025048"/>
    <w:rsid w:val="000258E4"/>
    <w:rsid w:val="00025CAA"/>
    <w:rsid w:val="00026143"/>
    <w:rsid w:val="00026A7A"/>
    <w:rsid w:val="00026D23"/>
    <w:rsid w:val="00027020"/>
    <w:rsid w:val="000272EE"/>
    <w:rsid w:val="000273FD"/>
    <w:rsid w:val="00027839"/>
    <w:rsid w:val="00027A4F"/>
    <w:rsid w:val="00027A52"/>
    <w:rsid w:val="00027B7D"/>
    <w:rsid w:val="0003060D"/>
    <w:rsid w:val="00031237"/>
    <w:rsid w:val="0003336F"/>
    <w:rsid w:val="0003382E"/>
    <w:rsid w:val="00034EAA"/>
    <w:rsid w:val="000353FD"/>
    <w:rsid w:val="00035DF6"/>
    <w:rsid w:val="000360B0"/>
    <w:rsid w:val="0003624C"/>
    <w:rsid w:val="00036552"/>
    <w:rsid w:val="00036A08"/>
    <w:rsid w:val="00036F5C"/>
    <w:rsid w:val="0004081A"/>
    <w:rsid w:val="00040A80"/>
    <w:rsid w:val="00040AC4"/>
    <w:rsid w:val="00041991"/>
    <w:rsid w:val="00041ECE"/>
    <w:rsid w:val="000432F9"/>
    <w:rsid w:val="00043482"/>
    <w:rsid w:val="0004368C"/>
    <w:rsid w:val="00043859"/>
    <w:rsid w:val="00044BAB"/>
    <w:rsid w:val="0004507B"/>
    <w:rsid w:val="00045B41"/>
    <w:rsid w:val="00045F96"/>
    <w:rsid w:val="000472FF"/>
    <w:rsid w:val="000476D3"/>
    <w:rsid w:val="0005049B"/>
    <w:rsid w:val="00052B6B"/>
    <w:rsid w:val="000535E2"/>
    <w:rsid w:val="00054C16"/>
    <w:rsid w:val="000554F8"/>
    <w:rsid w:val="00055895"/>
    <w:rsid w:val="00055CD1"/>
    <w:rsid w:val="00056B61"/>
    <w:rsid w:val="000570D3"/>
    <w:rsid w:val="00057387"/>
    <w:rsid w:val="000579F4"/>
    <w:rsid w:val="00057CAC"/>
    <w:rsid w:val="00061CFE"/>
    <w:rsid w:val="000621F6"/>
    <w:rsid w:val="000622DA"/>
    <w:rsid w:val="00064233"/>
    <w:rsid w:val="00066F2D"/>
    <w:rsid w:val="00071061"/>
    <w:rsid w:val="00071AA6"/>
    <w:rsid w:val="00071BE2"/>
    <w:rsid w:val="0007326C"/>
    <w:rsid w:val="000734A8"/>
    <w:rsid w:val="000734E2"/>
    <w:rsid w:val="00073571"/>
    <w:rsid w:val="00073A3B"/>
    <w:rsid w:val="00074356"/>
    <w:rsid w:val="00074758"/>
    <w:rsid w:val="00074BE7"/>
    <w:rsid w:val="00075BD7"/>
    <w:rsid w:val="00075FA9"/>
    <w:rsid w:val="0007675F"/>
    <w:rsid w:val="0007698A"/>
    <w:rsid w:val="000773C1"/>
    <w:rsid w:val="0008001C"/>
    <w:rsid w:val="000805F6"/>
    <w:rsid w:val="00080DEA"/>
    <w:rsid w:val="00081F27"/>
    <w:rsid w:val="00082D86"/>
    <w:rsid w:val="0008338E"/>
    <w:rsid w:val="00083CA7"/>
    <w:rsid w:val="000844E3"/>
    <w:rsid w:val="000852DF"/>
    <w:rsid w:val="00085F53"/>
    <w:rsid w:val="000860D3"/>
    <w:rsid w:val="000863E9"/>
    <w:rsid w:val="000879C6"/>
    <w:rsid w:val="00087B39"/>
    <w:rsid w:val="00087C0B"/>
    <w:rsid w:val="00090428"/>
    <w:rsid w:val="00090503"/>
    <w:rsid w:val="00090E09"/>
    <w:rsid w:val="00092881"/>
    <w:rsid w:val="00092C26"/>
    <w:rsid w:val="00093627"/>
    <w:rsid w:val="00093B06"/>
    <w:rsid w:val="00093CF5"/>
    <w:rsid w:val="000949D8"/>
    <w:rsid w:val="00095077"/>
    <w:rsid w:val="000951B2"/>
    <w:rsid w:val="000964C7"/>
    <w:rsid w:val="00096E4C"/>
    <w:rsid w:val="00096F18"/>
    <w:rsid w:val="00097806"/>
    <w:rsid w:val="000A0946"/>
    <w:rsid w:val="000A0BD7"/>
    <w:rsid w:val="000A1295"/>
    <w:rsid w:val="000A1947"/>
    <w:rsid w:val="000A3017"/>
    <w:rsid w:val="000A31ED"/>
    <w:rsid w:val="000A3507"/>
    <w:rsid w:val="000A3599"/>
    <w:rsid w:val="000A5286"/>
    <w:rsid w:val="000A62FE"/>
    <w:rsid w:val="000A7288"/>
    <w:rsid w:val="000B0B46"/>
    <w:rsid w:val="000B147C"/>
    <w:rsid w:val="000B26B3"/>
    <w:rsid w:val="000B2CF0"/>
    <w:rsid w:val="000B3D0A"/>
    <w:rsid w:val="000B44B3"/>
    <w:rsid w:val="000B488D"/>
    <w:rsid w:val="000B56BF"/>
    <w:rsid w:val="000B6685"/>
    <w:rsid w:val="000C109B"/>
    <w:rsid w:val="000C1503"/>
    <w:rsid w:val="000C1ACD"/>
    <w:rsid w:val="000C4B44"/>
    <w:rsid w:val="000C4B5F"/>
    <w:rsid w:val="000C4C32"/>
    <w:rsid w:val="000C5381"/>
    <w:rsid w:val="000C6791"/>
    <w:rsid w:val="000C6E22"/>
    <w:rsid w:val="000D079E"/>
    <w:rsid w:val="000D07AA"/>
    <w:rsid w:val="000D12ED"/>
    <w:rsid w:val="000D1C05"/>
    <w:rsid w:val="000D1D1A"/>
    <w:rsid w:val="000D5484"/>
    <w:rsid w:val="000D5923"/>
    <w:rsid w:val="000D6003"/>
    <w:rsid w:val="000D6D79"/>
    <w:rsid w:val="000D6DFF"/>
    <w:rsid w:val="000D7C2E"/>
    <w:rsid w:val="000D7D0C"/>
    <w:rsid w:val="000E0149"/>
    <w:rsid w:val="000E04DA"/>
    <w:rsid w:val="000E0683"/>
    <w:rsid w:val="000E12E6"/>
    <w:rsid w:val="000E13D8"/>
    <w:rsid w:val="000E18DF"/>
    <w:rsid w:val="000E2384"/>
    <w:rsid w:val="000E23CB"/>
    <w:rsid w:val="000E249B"/>
    <w:rsid w:val="000E2A21"/>
    <w:rsid w:val="000E3084"/>
    <w:rsid w:val="000E35E6"/>
    <w:rsid w:val="000E6072"/>
    <w:rsid w:val="000E6847"/>
    <w:rsid w:val="000E7688"/>
    <w:rsid w:val="000E7B43"/>
    <w:rsid w:val="000E7FCF"/>
    <w:rsid w:val="000F0280"/>
    <w:rsid w:val="000F0702"/>
    <w:rsid w:val="000F0BA6"/>
    <w:rsid w:val="000F21B6"/>
    <w:rsid w:val="000F2A8F"/>
    <w:rsid w:val="000F2F5B"/>
    <w:rsid w:val="000F3C0E"/>
    <w:rsid w:val="000F4A6F"/>
    <w:rsid w:val="000F5283"/>
    <w:rsid w:val="000F5295"/>
    <w:rsid w:val="000F54E3"/>
    <w:rsid w:val="000F6021"/>
    <w:rsid w:val="000F6027"/>
    <w:rsid w:val="000F6E02"/>
    <w:rsid w:val="000F7A5B"/>
    <w:rsid w:val="0010055A"/>
    <w:rsid w:val="001017B6"/>
    <w:rsid w:val="0010270B"/>
    <w:rsid w:val="00103942"/>
    <w:rsid w:val="00103CDA"/>
    <w:rsid w:val="00103CEE"/>
    <w:rsid w:val="00103EC2"/>
    <w:rsid w:val="001046C0"/>
    <w:rsid w:val="0010542A"/>
    <w:rsid w:val="0010569A"/>
    <w:rsid w:val="00105CB5"/>
    <w:rsid w:val="00106298"/>
    <w:rsid w:val="001063E3"/>
    <w:rsid w:val="00106666"/>
    <w:rsid w:val="00107585"/>
    <w:rsid w:val="001076DF"/>
    <w:rsid w:val="00107884"/>
    <w:rsid w:val="00111334"/>
    <w:rsid w:val="0011152E"/>
    <w:rsid w:val="00111585"/>
    <w:rsid w:val="00111B40"/>
    <w:rsid w:val="00112A25"/>
    <w:rsid w:val="001135B6"/>
    <w:rsid w:val="00114184"/>
    <w:rsid w:val="001147B7"/>
    <w:rsid w:val="00115951"/>
    <w:rsid w:val="00116074"/>
    <w:rsid w:val="00116113"/>
    <w:rsid w:val="0011656C"/>
    <w:rsid w:val="001171F2"/>
    <w:rsid w:val="00120EDB"/>
    <w:rsid w:val="0012118C"/>
    <w:rsid w:val="0012146E"/>
    <w:rsid w:val="00121F9C"/>
    <w:rsid w:val="0012231E"/>
    <w:rsid w:val="0012391A"/>
    <w:rsid w:val="00123CBC"/>
    <w:rsid w:val="00123D8D"/>
    <w:rsid w:val="00125205"/>
    <w:rsid w:val="001271F3"/>
    <w:rsid w:val="001277D6"/>
    <w:rsid w:val="001279DB"/>
    <w:rsid w:val="00127A26"/>
    <w:rsid w:val="00127A87"/>
    <w:rsid w:val="00127D7A"/>
    <w:rsid w:val="00130039"/>
    <w:rsid w:val="00130307"/>
    <w:rsid w:val="00130A71"/>
    <w:rsid w:val="00130AAE"/>
    <w:rsid w:val="00130BDF"/>
    <w:rsid w:val="0013111A"/>
    <w:rsid w:val="00131BC4"/>
    <w:rsid w:val="001322C5"/>
    <w:rsid w:val="001327D6"/>
    <w:rsid w:val="00132B5A"/>
    <w:rsid w:val="00132F30"/>
    <w:rsid w:val="0013323B"/>
    <w:rsid w:val="00133CBD"/>
    <w:rsid w:val="00136483"/>
    <w:rsid w:val="001364E5"/>
    <w:rsid w:val="00141417"/>
    <w:rsid w:val="0014207C"/>
    <w:rsid w:val="0014446C"/>
    <w:rsid w:val="0014491A"/>
    <w:rsid w:val="0014494E"/>
    <w:rsid w:val="00144D0B"/>
    <w:rsid w:val="00145742"/>
    <w:rsid w:val="0014767F"/>
    <w:rsid w:val="00147A87"/>
    <w:rsid w:val="00151826"/>
    <w:rsid w:val="0015189F"/>
    <w:rsid w:val="001522F4"/>
    <w:rsid w:val="0015273D"/>
    <w:rsid w:val="00154080"/>
    <w:rsid w:val="00154E24"/>
    <w:rsid w:val="00154F92"/>
    <w:rsid w:val="00155279"/>
    <w:rsid w:val="001568DB"/>
    <w:rsid w:val="00157736"/>
    <w:rsid w:val="0016002D"/>
    <w:rsid w:val="00160419"/>
    <w:rsid w:val="00160694"/>
    <w:rsid w:val="0016224C"/>
    <w:rsid w:val="00162833"/>
    <w:rsid w:val="00162C58"/>
    <w:rsid w:val="00163049"/>
    <w:rsid w:val="001649FE"/>
    <w:rsid w:val="00165128"/>
    <w:rsid w:val="00165437"/>
    <w:rsid w:val="0016577A"/>
    <w:rsid w:val="0016629F"/>
    <w:rsid w:val="00166915"/>
    <w:rsid w:val="00167321"/>
    <w:rsid w:val="001679EB"/>
    <w:rsid w:val="00172A66"/>
    <w:rsid w:val="00172CC7"/>
    <w:rsid w:val="00172CF6"/>
    <w:rsid w:val="00173EEC"/>
    <w:rsid w:val="00174950"/>
    <w:rsid w:val="00174E81"/>
    <w:rsid w:val="00175A31"/>
    <w:rsid w:val="00175CDF"/>
    <w:rsid w:val="00176E43"/>
    <w:rsid w:val="0017704A"/>
    <w:rsid w:val="00177132"/>
    <w:rsid w:val="00177281"/>
    <w:rsid w:val="00181F7B"/>
    <w:rsid w:val="001828F7"/>
    <w:rsid w:val="001841A1"/>
    <w:rsid w:val="001852A1"/>
    <w:rsid w:val="00186A60"/>
    <w:rsid w:val="00186EF3"/>
    <w:rsid w:val="00187712"/>
    <w:rsid w:val="001879F8"/>
    <w:rsid w:val="00187AE3"/>
    <w:rsid w:val="0019011D"/>
    <w:rsid w:val="00190225"/>
    <w:rsid w:val="00190CDC"/>
    <w:rsid w:val="001911D6"/>
    <w:rsid w:val="00195A3E"/>
    <w:rsid w:val="00196614"/>
    <w:rsid w:val="001A0981"/>
    <w:rsid w:val="001A22B2"/>
    <w:rsid w:val="001A39AA"/>
    <w:rsid w:val="001A4A6B"/>
    <w:rsid w:val="001A5023"/>
    <w:rsid w:val="001A658D"/>
    <w:rsid w:val="001A66C4"/>
    <w:rsid w:val="001A6734"/>
    <w:rsid w:val="001A6BDB"/>
    <w:rsid w:val="001A6FF6"/>
    <w:rsid w:val="001A7DFE"/>
    <w:rsid w:val="001B01EB"/>
    <w:rsid w:val="001B0CDE"/>
    <w:rsid w:val="001B0D38"/>
    <w:rsid w:val="001B1138"/>
    <w:rsid w:val="001B1509"/>
    <w:rsid w:val="001B2087"/>
    <w:rsid w:val="001B34C3"/>
    <w:rsid w:val="001B3BE0"/>
    <w:rsid w:val="001B4847"/>
    <w:rsid w:val="001B4B6D"/>
    <w:rsid w:val="001B4B7F"/>
    <w:rsid w:val="001B701F"/>
    <w:rsid w:val="001B7ADF"/>
    <w:rsid w:val="001C04F9"/>
    <w:rsid w:val="001C0C19"/>
    <w:rsid w:val="001C191B"/>
    <w:rsid w:val="001C2805"/>
    <w:rsid w:val="001C37EF"/>
    <w:rsid w:val="001C404C"/>
    <w:rsid w:val="001C4584"/>
    <w:rsid w:val="001C4EC8"/>
    <w:rsid w:val="001C4F23"/>
    <w:rsid w:val="001C5223"/>
    <w:rsid w:val="001C5371"/>
    <w:rsid w:val="001C60CD"/>
    <w:rsid w:val="001C6799"/>
    <w:rsid w:val="001C68FF"/>
    <w:rsid w:val="001C6A5A"/>
    <w:rsid w:val="001C6DAB"/>
    <w:rsid w:val="001C7622"/>
    <w:rsid w:val="001D2D68"/>
    <w:rsid w:val="001D360C"/>
    <w:rsid w:val="001D489F"/>
    <w:rsid w:val="001D4A33"/>
    <w:rsid w:val="001D4CD6"/>
    <w:rsid w:val="001D5AEA"/>
    <w:rsid w:val="001D698A"/>
    <w:rsid w:val="001D6A00"/>
    <w:rsid w:val="001D6C97"/>
    <w:rsid w:val="001D6E4D"/>
    <w:rsid w:val="001E0287"/>
    <w:rsid w:val="001E4CBA"/>
    <w:rsid w:val="001E4FB6"/>
    <w:rsid w:val="001E53B9"/>
    <w:rsid w:val="001E5857"/>
    <w:rsid w:val="001E651F"/>
    <w:rsid w:val="001E66C8"/>
    <w:rsid w:val="001E67DE"/>
    <w:rsid w:val="001E688F"/>
    <w:rsid w:val="001E6E18"/>
    <w:rsid w:val="001E7426"/>
    <w:rsid w:val="001E7EC6"/>
    <w:rsid w:val="001E7FD2"/>
    <w:rsid w:val="001F0123"/>
    <w:rsid w:val="001F0293"/>
    <w:rsid w:val="001F05A8"/>
    <w:rsid w:val="001F0987"/>
    <w:rsid w:val="001F137E"/>
    <w:rsid w:val="001F1457"/>
    <w:rsid w:val="001F17AF"/>
    <w:rsid w:val="001F25B6"/>
    <w:rsid w:val="001F2702"/>
    <w:rsid w:val="001F3723"/>
    <w:rsid w:val="001F44DE"/>
    <w:rsid w:val="001F48FC"/>
    <w:rsid w:val="001F548D"/>
    <w:rsid w:val="001F6BA1"/>
    <w:rsid w:val="001F72DD"/>
    <w:rsid w:val="00200323"/>
    <w:rsid w:val="00201331"/>
    <w:rsid w:val="00203D35"/>
    <w:rsid w:val="00204D58"/>
    <w:rsid w:val="00205344"/>
    <w:rsid w:val="00206238"/>
    <w:rsid w:val="0020655D"/>
    <w:rsid w:val="0020749D"/>
    <w:rsid w:val="00207A5F"/>
    <w:rsid w:val="00210B61"/>
    <w:rsid w:val="00211141"/>
    <w:rsid w:val="002112FB"/>
    <w:rsid w:val="0021281B"/>
    <w:rsid w:val="00212C89"/>
    <w:rsid w:val="002139CE"/>
    <w:rsid w:val="00213D0D"/>
    <w:rsid w:val="00213D46"/>
    <w:rsid w:val="00213FBA"/>
    <w:rsid w:val="002149B3"/>
    <w:rsid w:val="002159E4"/>
    <w:rsid w:val="00215ADE"/>
    <w:rsid w:val="0021642A"/>
    <w:rsid w:val="00217C21"/>
    <w:rsid w:val="00220B57"/>
    <w:rsid w:val="00221338"/>
    <w:rsid w:val="002232A0"/>
    <w:rsid w:val="00224FA4"/>
    <w:rsid w:val="00225424"/>
    <w:rsid w:val="00226D9E"/>
    <w:rsid w:val="0022766F"/>
    <w:rsid w:val="00227BCE"/>
    <w:rsid w:val="002308A3"/>
    <w:rsid w:val="00230983"/>
    <w:rsid w:val="00232632"/>
    <w:rsid w:val="00232FC3"/>
    <w:rsid w:val="00234761"/>
    <w:rsid w:val="00236A8A"/>
    <w:rsid w:val="002372F3"/>
    <w:rsid w:val="00237CC0"/>
    <w:rsid w:val="00240DFB"/>
    <w:rsid w:val="00241929"/>
    <w:rsid w:val="00242502"/>
    <w:rsid w:val="00245DA2"/>
    <w:rsid w:val="002473A0"/>
    <w:rsid w:val="00247E69"/>
    <w:rsid w:val="002510EE"/>
    <w:rsid w:val="002515EA"/>
    <w:rsid w:val="00251EDA"/>
    <w:rsid w:val="00253A42"/>
    <w:rsid w:val="0025534F"/>
    <w:rsid w:val="002553E9"/>
    <w:rsid w:val="00255ECF"/>
    <w:rsid w:val="0025619D"/>
    <w:rsid w:val="00256674"/>
    <w:rsid w:val="002578AC"/>
    <w:rsid w:val="002578C5"/>
    <w:rsid w:val="00257DE0"/>
    <w:rsid w:val="002613B5"/>
    <w:rsid w:val="00261636"/>
    <w:rsid w:val="00261964"/>
    <w:rsid w:val="00261C6A"/>
    <w:rsid w:val="00262F21"/>
    <w:rsid w:val="00263CD5"/>
    <w:rsid w:val="002646D2"/>
    <w:rsid w:val="002649E5"/>
    <w:rsid w:val="00265489"/>
    <w:rsid w:val="002658C0"/>
    <w:rsid w:val="00266700"/>
    <w:rsid w:val="00266A0C"/>
    <w:rsid w:val="00266D21"/>
    <w:rsid w:val="002670DD"/>
    <w:rsid w:val="00267722"/>
    <w:rsid w:val="002706AC"/>
    <w:rsid w:val="00271B4E"/>
    <w:rsid w:val="00272579"/>
    <w:rsid w:val="0027363C"/>
    <w:rsid w:val="00273FB4"/>
    <w:rsid w:val="00274BA9"/>
    <w:rsid w:val="00275093"/>
    <w:rsid w:val="002750D9"/>
    <w:rsid w:val="00275326"/>
    <w:rsid w:val="00275451"/>
    <w:rsid w:val="002755B2"/>
    <w:rsid w:val="00275FB5"/>
    <w:rsid w:val="0027645D"/>
    <w:rsid w:val="002764A7"/>
    <w:rsid w:val="00280751"/>
    <w:rsid w:val="002823F6"/>
    <w:rsid w:val="0028264E"/>
    <w:rsid w:val="00285672"/>
    <w:rsid w:val="0028687F"/>
    <w:rsid w:val="002869D6"/>
    <w:rsid w:val="00286EBD"/>
    <w:rsid w:val="002875E0"/>
    <w:rsid w:val="002900C4"/>
    <w:rsid w:val="00291A21"/>
    <w:rsid w:val="002931BE"/>
    <w:rsid w:val="00293C0F"/>
    <w:rsid w:val="00293C7B"/>
    <w:rsid w:val="00294FD3"/>
    <w:rsid w:val="00295AD3"/>
    <w:rsid w:val="00296779"/>
    <w:rsid w:val="00297386"/>
    <w:rsid w:val="002A13C3"/>
    <w:rsid w:val="002A145C"/>
    <w:rsid w:val="002A232A"/>
    <w:rsid w:val="002A267C"/>
    <w:rsid w:val="002A26D4"/>
    <w:rsid w:val="002A329C"/>
    <w:rsid w:val="002A3484"/>
    <w:rsid w:val="002A43FB"/>
    <w:rsid w:val="002A44E8"/>
    <w:rsid w:val="002A4884"/>
    <w:rsid w:val="002A48F3"/>
    <w:rsid w:val="002A4F6D"/>
    <w:rsid w:val="002A561E"/>
    <w:rsid w:val="002A6365"/>
    <w:rsid w:val="002A72FA"/>
    <w:rsid w:val="002A734A"/>
    <w:rsid w:val="002A7FB0"/>
    <w:rsid w:val="002B188F"/>
    <w:rsid w:val="002B2858"/>
    <w:rsid w:val="002B34DC"/>
    <w:rsid w:val="002B4193"/>
    <w:rsid w:val="002B42EE"/>
    <w:rsid w:val="002B574D"/>
    <w:rsid w:val="002B63F3"/>
    <w:rsid w:val="002B6E0F"/>
    <w:rsid w:val="002B771C"/>
    <w:rsid w:val="002B79D2"/>
    <w:rsid w:val="002C0169"/>
    <w:rsid w:val="002C07A7"/>
    <w:rsid w:val="002C1149"/>
    <w:rsid w:val="002C1279"/>
    <w:rsid w:val="002C3A37"/>
    <w:rsid w:val="002C3B81"/>
    <w:rsid w:val="002C3EE7"/>
    <w:rsid w:val="002C41B0"/>
    <w:rsid w:val="002C5440"/>
    <w:rsid w:val="002C69BE"/>
    <w:rsid w:val="002C6A36"/>
    <w:rsid w:val="002D063E"/>
    <w:rsid w:val="002D07D2"/>
    <w:rsid w:val="002D1ABA"/>
    <w:rsid w:val="002D3F1C"/>
    <w:rsid w:val="002D3F57"/>
    <w:rsid w:val="002D47B0"/>
    <w:rsid w:val="002D4C0F"/>
    <w:rsid w:val="002D5008"/>
    <w:rsid w:val="002D55B2"/>
    <w:rsid w:val="002D73C6"/>
    <w:rsid w:val="002D7D66"/>
    <w:rsid w:val="002E0DEF"/>
    <w:rsid w:val="002E118E"/>
    <w:rsid w:val="002E25B0"/>
    <w:rsid w:val="002E2F8C"/>
    <w:rsid w:val="002E442B"/>
    <w:rsid w:val="002E50D1"/>
    <w:rsid w:val="002E6492"/>
    <w:rsid w:val="002E64EE"/>
    <w:rsid w:val="002E7564"/>
    <w:rsid w:val="002F102E"/>
    <w:rsid w:val="002F14B7"/>
    <w:rsid w:val="002F2E2D"/>
    <w:rsid w:val="002F2E8E"/>
    <w:rsid w:val="002F3068"/>
    <w:rsid w:val="002F382D"/>
    <w:rsid w:val="002F5044"/>
    <w:rsid w:val="002F790D"/>
    <w:rsid w:val="00300857"/>
    <w:rsid w:val="003018C2"/>
    <w:rsid w:val="00301E93"/>
    <w:rsid w:val="00303C96"/>
    <w:rsid w:val="00305278"/>
    <w:rsid w:val="00306244"/>
    <w:rsid w:val="00306C80"/>
    <w:rsid w:val="003077A2"/>
    <w:rsid w:val="00314115"/>
    <w:rsid w:val="00314A86"/>
    <w:rsid w:val="003157F6"/>
    <w:rsid w:val="00315A08"/>
    <w:rsid w:val="00316211"/>
    <w:rsid w:val="00316ABB"/>
    <w:rsid w:val="003171E0"/>
    <w:rsid w:val="0031726F"/>
    <w:rsid w:val="00317625"/>
    <w:rsid w:val="00317C93"/>
    <w:rsid w:val="00320448"/>
    <w:rsid w:val="00321B83"/>
    <w:rsid w:val="00321FF6"/>
    <w:rsid w:val="00322D3A"/>
    <w:rsid w:val="00323501"/>
    <w:rsid w:val="00325135"/>
    <w:rsid w:val="00326582"/>
    <w:rsid w:val="00326AE3"/>
    <w:rsid w:val="00326B3E"/>
    <w:rsid w:val="00327E8C"/>
    <w:rsid w:val="00327F42"/>
    <w:rsid w:val="003312CF"/>
    <w:rsid w:val="003315D0"/>
    <w:rsid w:val="00331EBD"/>
    <w:rsid w:val="00332BBD"/>
    <w:rsid w:val="00332F15"/>
    <w:rsid w:val="0033327F"/>
    <w:rsid w:val="00333423"/>
    <w:rsid w:val="00334C80"/>
    <w:rsid w:val="00334CFF"/>
    <w:rsid w:val="0033636B"/>
    <w:rsid w:val="00337484"/>
    <w:rsid w:val="00340B3E"/>
    <w:rsid w:val="00341151"/>
    <w:rsid w:val="00341229"/>
    <w:rsid w:val="00342115"/>
    <w:rsid w:val="00342E93"/>
    <w:rsid w:val="00343379"/>
    <w:rsid w:val="00343D51"/>
    <w:rsid w:val="0034434B"/>
    <w:rsid w:val="00345615"/>
    <w:rsid w:val="00346AB9"/>
    <w:rsid w:val="00346D90"/>
    <w:rsid w:val="00346E87"/>
    <w:rsid w:val="00347252"/>
    <w:rsid w:val="003509E3"/>
    <w:rsid w:val="00350BD1"/>
    <w:rsid w:val="00350F36"/>
    <w:rsid w:val="00351AB0"/>
    <w:rsid w:val="003548A3"/>
    <w:rsid w:val="00354CCE"/>
    <w:rsid w:val="00355906"/>
    <w:rsid w:val="003559CB"/>
    <w:rsid w:val="003559CD"/>
    <w:rsid w:val="00355F83"/>
    <w:rsid w:val="00355FD9"/>
    <w:rsid w:val="003601DA"/>
    <w:rsid w:val="00360991"/>
    <w:rsid w:val="00361155"/>
    <w:rsid w:val="0036176F"/>
    <w:rsid w:val="00363196"/>
    <w:rsid w:val="003639EE"/>
    <w:rsid w:val="00364946"/>
    <w:rsid w:val="00364CB8"/>
    <w:rsid w:val="00366C71"/>
    <w:rsid w:val="00367036"/>
    <w:rsid w:val="00367099"/>
    <w:rsid w:val="00367316"/>
    <w:rsid w:val="00370DC0"/>
    <w:rsid w:val="003712EB"/>
    <w:rsid w:val="00372412"/>
    <w:rsid w:val="003726D3"/>
    <w:rsid w:val="00373A96"/>
    <w:rsid w:val="00373F5F"/>
    <w:rsid w:val="0037551B"/>
    <w:rsid w:val="003756D0"/>
    <w:rsid w:val="00375935"/>
    <w:rsid w:val="00376B5E"/>
    <w:rsid w:val="00377588"/>
    <w:rsid w:val="00377F88"/>
    <w:rsid w:val="00380AE4"/>
    <w:rsid w:val="00381A9A"/>
    <w:rsid w:val="00383317"/>
    <w:rsid w:val="0038519C"/>
    <w:rsid w:val="00386FC7"/>
    <w:rsid w:val="0038796B"/>
    <w:rsid w:val="00390644"/>
    <w:rsid w:val="00390E68"/>
    <w:rsid w:val="003914AD"/>
    <w:rsid w:val="00392387"/>
    <w:rsid w:val="00392543"/>
    <w:rsid w:val="00392BD9"/>
    <w:rsid w:val="00393002"/>
    <w:rsid w:val="00393AF3"/>
    <w:rsid w:val="0039418B"/>
    <w:rsid w:val="00394C63"/>
    <w:rsid w:val="00394CD1"/>
    <w:rsid w:val="003958B9"/>
    <w:rsid w:val="00395D63"/>
    <w:rsid w:val="003966E1"/>
    <w:rsid w:val="00397222"/>
    <w:rsid w:val="00397CB1"/>
    <w:rsid w:val="003A10F4"/>
    <w:rsid w:val="003A2DD3"/>
    <w:rsid w:val="003A384B"/>
    <w:rsid w:val="003A4367"/>
    <w:rsid w:val="003A4684"/>
    <w:rsid w:val="003A572D"/>
    <w:rsid w:val="003A6206"/>
    <w:rsid w:val="003A6E46"/>
    <w:rsid w:val="003A742E"/>
    <w:rsid w:val="003A74E8"/>
    <w:rsid w:val="003A776B"/>
    <w:rsid w:val="003A7A1A"/>
    <w:rsid w:val="003B068B"/>
    <w:rsid w:val="003B1199"/>
    <w:rsid w:val="003B17C6"/>
    <w:rsid w:val="003B19E0"/>
    <w:rsid w:val="003B2C07"/>
    <w:rsid w:val="003B2E22"/>
    <w:rsid w:val="003B32E6"/>
    <w:rsid w:val="003B38FF"/>
    <w:rsid w:val="003B4EA6"/>
    <w:rsid w:val="003B57B4"/>
    <w:rsid w:val="003B606A"/>
    <w:rsid w:val="003B6266"/>
    <w:rsid w:val="003B6790"/>
    <w:rsid w:val="003B7EB4"/>
    <w:rsid w:val="003C046F"/>
    <w:rsid w:val="003C07B0"/>
    <w:rsid w:val="003C0F6E"/>
    <w:rsid w:val="003C1113"/>
    <w:rsid w:val="003C1300"/>
    <w:rsid w:val="003C1976"/>
    <w:rsid w:val="003C32DA"/>
    <w:rsid w:val="003C5F4A"/>
    <w:rsid w:val="003C6031"/>
    <w:rsid w:val="003D075D"/>
    <w:rsid w:val="003D16D2"/>
    <w:rsid w:val="003D261B"/>
    <w:rsid w:val="003D26DB"/>
    <w:rsid w:val="003D2A5F"/>
    <w:rsid w:val="003D4B73"/>
    <w:rsid w:val="003D4F03"/>
    <w:rsid w:val="003D5D11"/>
    <w:rsid w:val="003D62BD"/>
    <w:rsid w:val="003D639D"/>
    <w:rsid w:val="003D6775"/>
    <w:rsid w:val="003D6C52"/>
    <w:rsid w:val="003D7783"/>
    <w:rsid w:val="003E0104"/>
    <w:rsid w:val="003E17E8"/>
    <w:rsid w:val="003E385D"/>
    <w:rsid w:val="003E4269"/>
    <w:rsid w:val="003E43AE"/>
    <w:rsid w:val="003E4BB8"/>
    <w:rsid w:val="003E5441"/>
    <w:rsid w:val="003E595E"/>
    <w:rsid w:val="003E6342"/>
    <w:rsid w:val="003E6EAE"/>
    <w:rsid w:val="003F07B8"/>
    <w:rsid w:val="003F1310"/>
    <w:rsid w:val="003F1958"/>
    <w:rsid w:val="003F1C31"/>
    <w:rsid w:val="003F2F4F"/>
    <w:rsid w:val="003F32C1"/>
    <w:rsid w:val="003F33A0"/>
    <w:rsid w:val="003F35F5"/>
    <w:rsid w:val="003F4432"/>
    <w:rsid w:val="003F5C3B"/>
    <w:rsid w:val="003F6785"/>
    <w:rsid w:val="00401246"/>
    <w:rsid w:val="004019C1"/>
    <w:rsid w:val="00402885"/>
    <w:rsid w:val="004031E6"/>
    <w:rsid w:val="00404E62"/>
    <w:rsid w:val="004059D1"/>
    <w:rsid w:val="004065D4"/>
    <w:rsid w:val="004100B8"/>
    <w:rsid w:val="00410C97"/>
    <w:rsid w:val="00411713"/>
    <w:rsid w:val="004118BF"/>
    <w:rsid w:val="004120DC"/>
    <w:rsid w:val="0041263C"/>
    <w:rsid w:val="00413415"/>
    <w:rsid w:val="0041368C"/>
    <w:rsid w:val="00414DDD"/>
    <w:rsid w:val="00416371"/>
    <w:rsid w:val="004171CB"/>
    <w:rsid w:val="0041785D"/>
    <w:rsid w:val="00417BD7"/>
    <w:rsid w:val="0042181D"/>
    <w:rsid w:val="00421AA0"/>
    <w:rsid w:val="00422240"/>
    <w:rsid w:val="00422C12"/>
    <w:rsid w:val="00422C3E"/>
    <w:rsid w:val="0042364B"/>
    <w:rsid w:val="00423BE0"/>
    <w:rsid w:val="00424717"/>
    <w:rsid w:val="004248A4"/>
    <w:rsid w:val="00424960"/>
    <w:rsid w:val="00425D6D"/>
    <w:rsid w:val="00425F6B"/>
    <w:rsid w:val="004261B2"/>
    <w:rsid w:val="0042718B"/>
    <w:rsid w:val="00427D4B"/>
    <w:rsid w:val="00427EF3"/>
    <w:rsid w:val="00430BC0"/>
    <w:rsid w:val="00431674"/>
    <w:rsid w:val="00431ACA"/>
    <w:rsid w:val="00432AD2"/>
    <w:rsid w:val="00433212"/>
    <w:rsid w:val="004336A9"/>
    <w:rsid w:val="004347A2"/>
    <w:rsid w:val="004349C1"/>
    <w:rsid w:val="00434B53"/>
    <w:rsid w:val="004350AA"/>
    <w:rsid w:val="00435342"/>
    <w:rsid w:val="0043596B"/>
    <w:rsid w:val="00436515"/>
    <w:rsid w:val="00436EE0"/>
    <w:rsid w:val="004402D2"/>
    <w:rsid w:val="00440A61"/>
    <w:rsid w:val="00440ACF"/>
    <w:rsid w:val="00441120"/>
    <w:rsid w:val="00441254"/>
    <w:rsid w:val="004412E6"/>
    <w:rsid w:val="00441A8C"/>
    <w:rsid w:val="00441C60"/>
    <w:rsid w:val="00442195"/>
    <w:rsid w:val="004429C4"/>
    <w:rsid w:val="00442A2C"/>
    <w:rsid w:val="00442A68"/>
    <w:rsid w:val="00442A6E"/>
    <w:rsid w:val="00442C45"/>
    <w:rsid w:val="00442FCB"/>
    <w:rsid w:val="00443B7E"/>
    <w:rsid w:val="00443D07"/>
    <w:rsid w:val="004453B1"/>
    <w:rsid w:val="004453C6"/>
    <w:rsid w:val="00445BB7"/>
    <w:rsid w:val="00446307"/>
    <w:rsid w:val="004465E8"/>
    <w:rsid w:val="004473A3"/>
    <w:rsid w:val="00452ED8"/>
    <w:rsid w:val="00454133"/>
    <w:rsid w:val="004555EA"/>
    <w:rsid w:val="00455CF4"/>
    <w:rsid w:val="00455FBE"/>
    <w:rsid w:val="00455FCC"/>
    <w:rsid w:val="00456C2A"/>
    <w:rsid w:val="00457F32"/>
    <w:rsid w:val="00460B9D"/>
    <w:rsid w:val="00462887"/>
    <w:rsid w:val="00462987"/>
    <w:rsid w:val="00463519"/>
    <w:rsid w:val="00465511"/>
    <w:rsid w:val="00465E81"/>
    <w:rsid w:val="00466B7E"/>
    <w:rsid w:val="00471132"/>
    <w:rsid w:val="004712B7"/>
    <w:rsid w:val="00472CDD"/>
    <w:rsid w:val="004739BB"/>
    <w:rsid w:val="0047403A"/>
    <w:rsid w:val="004800FB"/>
    <w:rsid w:val="004808B2"/>
    <w:rsid w:val="004816B5"/>
    <w:rsid w:val="00481E03"/>
    <w:rsid w:val="004837FC"/>
    <w:rsid w:val="00483F65"/>
    <w:rsid w:val="004843DC"/>
    <w:rsid w:val="00484491"/>
    <w:rsid w:val="0048466F"/>
    <w:rsid w:val="0048555C"/>
    <w:rsid w:val="0048583B"/>
    <w:rsid w:val="004864BA"/>
    <w:rsid w:val="00486D94"/>
    <w:rsid w:val="0048718D"/>
    <w:rsid w:val="00487C53"/>
    <w:rsid w:val="00487FE0"/>
    <w:rsid w:val="00491B0A"/>
    <w:rsid w:val="00493A76"/>
    <w:rsid w:val="00495213"/>
    <w:rsid w:val="0049578E"/>
    <w:rsid w:val="00495E4C"/>
    <w:rsid w:val="00496654"/>
    <w:rsid w:val="00496ED4"/>
    <w:rsid w:val="00497257"/>
    <w:rsid w:val="004976DB"/>
    <w:rsid w:val="004A0EE7"/>
    <w:rsid w:val="004A1C59"/>
    <w:rsid w:val="004A32AF"/>
    <w:rsid w:val="004A4704"/>
    <w:rsid w:val="004A4C25"/>
    <w:rsid w:val="004A7A25"/>
    <w:rsid w:val="004B033A"/>
    <w:rsid w:val="004B044C"/>
    <w:rsid w:val="004B0A00"/>
    <w:rsid w:val="004B0E0D"/>
    <w:rsid w:val="004B1D8B"/>
    <w:rsid w:val="004B1E56"/>
    <w:rsid w:val="004B1FF1"/>
    <w:rsid w:val="004B2152"/>
    <w:rsid w:val="004B2AC6"/>
    <w:rsid w:val="004B2FC6"/>
    <w:rsid w:val="004B308A"/>
    <w:rsid w:val="004B4617"/>
    <w:rsid w:val="004B587C"/>
    <w:rsid w:val="004B7273"/>
    <w:rsid w:val="004B7308"/>
    <w:rsid w:val="004B7A02"/>
    <w:rsid w:val="004C0FEE"/>
    <w:rsid w:val="004C17F7"/>
    <w:rsid w:val="004C1B28"/>
    <w:rsid w:val="004C1F4B"/>
    <w:rsid w:val="004C1F76"/>
    <w:rsid w:val="004C2136"/>
    <w:rsid w:val="004C3439"/>
    <w:rsid w:val="004C357D"/>
    <w:rsid w:val="004C4CD0"/>
    <w:rsid w:val="004C4D99"/>
    <w:rsid w:val="004C50EA"/>
    <w:rsid w:val="004C5193"/>
    <w:rsid w:val="004C5B7E"/>
    <w:rsid w:val="004C62AF"/>
    <w:rsid w:val="004C6691"/>
    <w:rsid w:val="004C7B45"/>
    <w:rsid w:val="004D07BA"/>
    <w:rsid w:val="004D18BA"/>
    <w:rsid w:val="004D384B"/>
    <w:rsid w:val="004D4DFF"/>
    <w:rsid w:val="004D4F8A"/>
    <w:rsid w:val="004D53D6"/>
    <w:rsid w:val="004E0062"/>
    <w:rsid w:val="004E2050"/>
    <w:rsid w:val="004E263A"/>
    <w:rsid w:val="004E284E"/>
    <w:rsid w:val="004E293E"/>
    <w:rsid w:val="004E3A39"/>
    <w:rsid w:val="004E4C18"/>
    <w:rsid w:val="004E4EDA"/>
    <w:rsid w:val="004E510F"/>
    <w:rsid w:val="004E5B9E"/>
    <w:rsid w:val="004E6056"/>
    <w:rsid w:val="004E670E"/>
    <w:rsid w:val="004E6C3C"/>
    <w:rsid w:val="004E7C75"/>
    <w:rsid w:val="004E7D35"/>
    <w:rsid w:val="004F01B3"/>
    <w:rsid w:val="004F035A"/>
    <w:rsid w:val="004F0570"/>
    <w:rsid w:val="004F1A4D"/>
    <w:rsid w:val="004F1E1D"/>
    <w:rsid w:val="004F2AA0"/>
    <w:rsid w:val="004F32A8"/>
    <w:rsid w:val="004F39DB"/>
    <w:rsid w:val="004F3B5F"/>
    <w:rsid w:val="004F3EEA"/>
    <w:rsid w:val="004F4482"/>
    <w:rsid w:val="004F4674"/>
    <w:rsid w:val="004F4881"/>
    <w:rsid w:val="004F4D1E"/>
    <w:rsid w:val="004F553F"/>
    <w:rsid w:val="004F62ED"/>
    <w:rsid w:val="004F674C"/>
    <w:rsid w:val="004F6D05"/>
    <w:rsid w:val="004F7519"/>
    <w:rsid w:val="005013C8"/>
    <w:rsid w:val="005023CB"/>
    <w:rsid w:val="0050309D"/>
    <w:rsid w:val="00503347"/>
    <w:rsid w:val="0050361F"/>
    <w:rsid w:val="00503BA3"/>
    <w:rsid w:val="00503DA4"/>
    <w:rsid w:val="00504A23"/>
    <w:rsid w:val="00505AD8"/>
    <w:rsid w:val="00507BB2"/>
    <w:rsid w:val="0051079D"/>
    <w:rsid w:val="005128FB"/>
    <w:rsid w:val="005152DA"/>
    <w:rsid w:val="00515AB2"/>
    <w:rsid w:val="00516D3E"/>
    <w:rsid w:val="00517053"/>
    <w:rsid w:val="00517455"/>
    <w:rsid w:val="00517B68"/>
    <w:rsid w:val="00520495"/>
    <w:rsid w:val="00520AF3"/>
    <w:rsid w:val="00521B7F"/>
    <w:rsid w:val="0052396C"/>
    <w:rsid w:val="00524204"/>
    <w:rsid w:val="005243DE"/>
    <w:rsid w:val="005244BE"/>
    <w:rsid w:val="00524747"/>
    <w:rsid w:val="00524873"/>
    <w:rsid w:val="0052508B"/>
    <w:rsid w:val="00525435"/>
    <w:rsid w:val="00525E47"/>
    <w:rsid w:val="005265F4"/>
    <w:rsid w:val="00526CAC"/>
    <w:rsid w:val="00526FA5"/>
    <w:rsid w:val="005271F0"/>
    <w:rsid w:val="00527304"/>
    <w:rsid w:val="00527AEE"/>
    <w:rsid w:val="00530C5E"/>
    <w:rsid w:val="00530D74"/>
    <w:rsid w:val="00531140"/>
    <w:rsid w:val="00531DA8"/>
    <w:rsid w:val="00532451"/>
    <w:rsid w:val="00532952"/>
    <w:rsid w:val="005343BD"/>
    <w:rsid w:val="00534695"/>
    <w:rsid w:val="0053598D"/>
    <w:rsid w:val="005363AD"/>
    <w:rsid w:val="00536430"/>
    <w:rsid w:val="005378F8"/>
    <w:rsid w:val="00537B61"/>
    <w:rsid w:val="005415FE"/>
    <w:rsid w:val="005416AB"/>
    <w:rsid w:val="005432C7"/>
    <w:rsid w:val="0054342E"/>
    <w:rsid w:val="0054387C"/>
    <w:rsid w:val="00543CAA"/>
    <w:rsid w:val="00543D42"/>
    <w:rsid w:val="00544AF9"/>
    <w:rsid w:val="00544D1B"/>
    <w:rsid w:val="0054534C"/>
    <w:rsid w:val="00545816"/>
    <w:rsid w:val="0054693F"/>
    <w:rsid w:val="00547657"/>
    <w:rsid w:val="00550162"/>
    <w:rsid w:val="00551516"/>
    <w:rsid w:val="00551567"/>
    <w:rsid w:val="00551895"/>
    <w:rsid w:val="005525A1"/>
    <w:rsid w:val="00552F50"/>
    <w:rsid w:val="00554F11"/>
    <w:rsid w:val="005554CE"/>
    <w:rsid w:val="005577E0"/>
    <w:rsid w:val="005578E3"/>
    <w:rsid w:val="00557B96"/>
    <w:rsid w:val="00557F1C"/>
    <w:rsid w:val="00561484"/>
    <w:rsid w:val="005617C7"/>
    <w:rsid w:val="00562BAE"/>
    <w:rsid w:val="005642D3"/>
    <w:rsid w:val="00564A41"/>
    <w:rsid w:val="005655E6"/>
    <w:rsid w:val="00565961"/>
    <w:rsid w:val="00566197"/>
    <w:rsid w:val="005664A5"/>
    <w:rsid w:val="00566EF2"/>
    <w:rsid w:val="005676D8"/>
    <w:rsid w:val="0057142B"/>
    <w:rsid w:val="00571FBE"/>
    <w:rsid w:val="005738A0"/>
    <w:rsid w:val="00574EFF"/>
    <w:rsid w:val="00575153"/>
    <w:rsid w:val="0057769C"/>
    <w:rsid w:val="0058106D"/>
    <w:rsid w:val="005818A4"/>
    <w:rsid w:val="00582658"/>
    <w:rsid w:val="005836C2"/>
    <w:rsid w:val="005840D7"/>
    <w:rsid w:val="00584CA6"/>
    <w:rsid w:val="00584FAE"/>
    <w:rsid w:val="00585603"/>
    <w:rsid w:val="00585F19"/>
    <w:rsid w:val="005864C9"/>
    <w:rsid w:val="005867EB"/>
    <w:rsid w:val="005869B6"/>
    <w:rsid w:val="00587D2A"/>
    <w:rsid w:val="00587F02"/>
    <w:rsid w:val="00590E63"/>
    <w:rsid w:val="005910B7"/>
    <w:rsid w:val="00591AB5"/>
    <w:rsid w:val="005922E1"/>
    <w:rsid w:val="00592A09"/>
    <w:rsid w:val="005935D8"/>
    <w:rsid w:val="00595A41"/>
    <w:rsid w:val="00595F7B"/>
    <w:rsid w:val="0059731D"/>
    <w:rsid w:val="0059741C"/>
    <w:rsid w:val="005A023E"/>
    <w:rsid w:val="005A2463"/>
    <w:rsid w:val="005A3A18"/>
    <w:rsid w:val="005A3B11"/>
    <w:rsid w:val="005A5630"/>
    <w:rsid w:val="005A5CAB"/>
    <w:rsid w:val="005A6ED6"/>
    <w:rsid w:val="005A7065"/>
    <w:rsid w:val="005A73EE"/>
    <w:rsid w:val="005A79C1"/>
    <w:rsid w:val="005A7AC7"/>
    <w:rsid w:val="005B0691"/>
    <w:rsid w:val="005B0957"/>
    <w:rsid w:val="005B0F21"/>
    <w:rsid w:val="005B1603"/>
    <w:rsid w:val="005B2686"/>
    <w:rsid w:val="005B41F5"/>
    <w:rsid w:val="005B506F"/>
    <w:rsid w:val="005B54F3"/>
    <w:rsid w:val="005B6016"/>
    <w:rsid w:val="005B6697"/>
    <w:rsid w:val="005B6CAC"/>
    <w:rsid w:val="005B738B"/>
    <w:rsid w:val="005C032A"/>
    <w:rsid w:val="005C1209"/>
    <w:rsid w:val="005C1D19"/>
    <w:rsid w:val="005C2125"/>
    <w:rsid w:val="005C2498"/>
    <w:rsid w:val="005C4E04"/>
    <w:rsid w:val="005C693E"/>
    <w:rsid w:val="005C69FF"/>
    <w:rsid w:val="005D0A59"/>
    <w:rsid w:val="005D0F3F"/>
    <w:rsid w:val="005D1D7F"/>
    <w:rsid w:val="005D2214"/>
    <w:rsid w:val="005D2464"/>
    <w:rsid w:val="005D36E8"/>
    <w:rsid w:val="005D3834"/>
    <w:rsid w:val="005D4FFB"/>
    <w:rsid w:val="005D63BA"/>
    <w:rsid w:val="005D76DA"/>
    <w:rsid w:val="005D79F0"/>
    <w:rsid w:val="005E08FC"/>
    <w:rsid w:val="005E192B"/>
    <w:rsid w:val="005E25CA"/>
    <w:rsid w:val="005E282B"/>
    <w:rsid w:val="005E3315"/>
    <w:rsid w:val="005E6B44"/>
    <w:rsid w:val="005E7888"/>
    <w:rsid w:val="005E7B55"/>
    <w:rsid w:val="005E7F27"/>
    <w:rsid w:val="005E7F5C"/>
    <w:rsid w:val="005F01AA"/>
    <w:rsid w:val="005F03C4"/>
    <w:rsid w:val="005F1A70"/>
    <w:rsid w:val="005F1B63"/>
    <w:rsid w:val="005F22A5"/>
    <w:rsid w:val="005F237F"/>
    <w:rsid w:val="005F2402"/>
    <w:rsid w:val="005F281C"/>
    <w:rsid w:val="005F303F"/>
    <w:rsid w:val="005F3AE0"/>
    <w:rsid w:val="005F3DDE"/>
    <w:rsid w:val="005F4BD7"/>
    <w:rsid w:val="005F4F30"/>
    <w:rsid w:val="005F4FBD"/>
    <w:rsid w:val="005F5809"/>
    <w:rsid w:val="005F6073"/>
    <w:rsid w:val="005F6E2E"/>
    <w:rsid w:val="005F75A9"/>
    <w:rsid w:val="006023DD"/>
    <w:rsid w:val="0060346B"/>
    <w:rsid w:val="00604123"/>
    <w:rsid w:val="0060696C"/>
    <w:rsid w:val="00607DD5"/>
    <w:rsid w:val="00610496"/>
    <w:rsid w:val="0061076F"/>
    <w:rsid w:val="00611253"/>
    <w:rsid w:val="0061156A"/>
    <w:rsid w:val="0061171F"/>
    <w:rsid w:val="006122A3"/>
    <w:rsid w:val="006122D1"/>
    <w:rsid w:val="00612F5E"/>
    <w:rsid w:val="0061328F"/>
    <w:rsid w:val="006132F8"/>
    <w:rsid w:val="00615171"/>
    <w:rsid w:val="00616B94"/>
    <w:rsid w:val="00617F99"/>
    <w:rsid w:val="00620F4E"/>
    <w:rsid w:val="0062294B"/>
    <w:rsid w:val="00622AA1"/>
    <w:rsid w:val="006247B0"/>
    <w:rsid w:val="00624FCA"/>
    <w:rsid w:val="00625ADF"/>
    <w:rsid w:val="00626517"/>
    <w:rsid w:val="00630133"/>
    <w:rsid w:val="00630809"/>
    <w:rsid w:val="0063236E"/>
    <w:rsid w:val="006332F5"/>
    <w:rsid w:val="00633E67"/>
    <w:rsid w:val="00634024"/>
    <w:rsid w:val="0063425A"/>
    <w:rsid w:val="00634FE2"/>
    <w:rsid w:val="006364E9"/>
    <w:rsid w:val="00636FDA"/>
    <w:rsid w:val="006373B1"/>
    <w:rsid w:val="00637F75"/>
    <w:rsid w:val="0064151C"/>
    <w:rsid w:val="00642BC3"/>
    <w:rsid w:val="00642F75"/>
    <w:rsid w:val="00643804"/>
    <w:rsid w:val="00643B01"/>
    <w:rsid w:val="0064422D"/>
    <w:rsid w:val="00644B30"/>
    <w:rsid w:val="00645333"/>
    <w:rsid w:val="00646B01"/>
    <w:rsid w:val="00646B99"/>
    <w:rsid w:val="00647E3A"/>
    <w:rsid w:val="00651436"/>
    <w:rsid w:val="00652BCC"/>
    <w:rsid w:val="00653E0D"/>
    <w:rsid w:val="00654B46"/>
    <w:rsid w:val="00654E28"/>
    <w:rsid w:val="00654EBD"/>
    <w:rsid w:val="00654F4D"/>
    <w:rsid w:val="00655A0C"/>
    <w:rsid w:val="006607C7"/>
    <w:rsid w:val="00660A63"/>
    <w:rsid w:val="00660B9C"/>
    <w:rsid w:val="00661932"/>
    <w:rsid w:val="00661E55"/>
    <w:rsid w:val="00663D1C"/>
    <w:rsid w:val="006657CD"/>
    <w:rsid w:val="006669B6"/>
    <w:rsid w:val="00666ED8"/>
    <w:rsid w:val="00667191"/>
    <w:rsid w:val="00667474"/>
    <w:rsid w:val="0066790B"/>
    <w:rsid w:val="00667E21"/>
    <w:rsid w:val="0067045B"/>
    <w:rsid w:val="006705F8"/>
    <w:rsid w:val="006721FC"/>
    <w:rsid w:val="00672E95"/>
    <w:rsid w:val="00676947"/>
    <w:rsid w:val="00677398"/>
    <w:rsid w:val="006774BB"/>
    <w:rsid w:val="00681D68"/>
    <w:rsid w:val="00683293"/>
    <w:rsid w:val="006838C1"/>
    <w:rsid w:val="00684EDD"/>
    <w:rsid w:val="0068615A"/>
    <w:rsid w:val="006869EE"/>
    <w:rsid w:val="006900D6"/>
    <w:rsid w:val="00690CBF"/>
    <w:rsid w:val="0069220F"/>
    <w:rsid w:val="00692C3E"/>
    <w:rsid w:val="00692F38"/>
    <w:rsid w:val="00693196"/>
    <w:rsid w:val="00695B5D"/>
    <w:rsid w:val="006976EA"/>
    <w:rsid w:val="00697827"/>
    <w:rsid w:val="006A021C"/>
    <w:rsid w:val="006A07C2"/>
    <w:rsid w:val="006A22DD"/>
    <w:rsid w:val="006A234D"/>
    <w:rsid w:val="006A31D4"/>
    <w:rsid w:val="006A36FB"/>
    <w:rsid w:val="006A3948"/>
    <w:rsid w:val="006A4E02"/>
    <w:rsid w:val="006A6210"/>
    <w:rsid w:val="006A71CB"/>
    <w:rsid w:val="006A7834"/>
    <w:rsid w:val="006B06AE"/>
    <w:rsid w:val="006B0BEA"/>
    <w:rsid w:val="006B1071"/>
    <w:rsid w:val="006B10F4"/>
    <w:rsid w:val="006B1113"/>
    <w:rsid w:val="006B128F"/>
    <w:rsid w:val="006B2402"/>
    <w:rsid w:val="006B251A"/>
    <w:rsid w:val="006B2882"/>
    <w:rsid w:val="006B2AE8"/>
    <w:rsid w:val="006B3659"/>
    <w:rsid w:val="006B62B0"/>
    <w:rsid w:val="006B6963"/>
    <w:rsid w:val="006B6D0C"/>
    <w:rsid w:val="006B732C"/>
    <w:rsid w:val="006C0928"/>
    <w:rsid w:val="006C11B6"/>
    <w:rsid w:val="006C1325"/>
    <w:rsid w:val="006C25FC"/>
    <w:rsid w:val="006C2A48"/>
    <w:rsid w:val="006C3C70"/>
    <w:rsid w:val="006C4FC9"/>
    <w:rsid w:val="006C5F58"/>
    <w:rsid w:val="006C6398"/>
    <w:rsid w:val="006C6C4D"/>
    <w:rsid w:val="006C6F1F"/>
    <w:rsid w:val="006C7013"/>
    <w:rsid w:val="006C7869"/>
    <w:rsid w:val="006D00B9"/>
    <w:rsid w:val="006D0172"/>
    <w:rsid w:val="006D0435"/>
    <w:rsid w:val="006D0851"/>
    <w:rsid w:val="006D1F1F"/>
    <w:rsid w:val="006D2602"/>
    <w:rsid w:val="006D2AE9"/>
    <w:rsid w:val="006D2D15"/>
    <w:rsid w:val="006D3015"/>
    <w:rsid w:val="006D4531"/>
    <w:rsid w:val="006D5C0C"/>
    <w:rsid w:val="006D5FB8"/>
    <w:rsid w:val="006D649E"/>
    <w:rsid w:val="006D759E"/>
    <w:rsid w:val="006E0282"/>
    <w:rsid w:val="006E02CC"/>
    <w:rsid w:val="006E040F"/>
    <w:rsid w:val="006E0E95"/>
    <w:rsid w:val="006E24BD"/>
    <w:rsid w:val="006E32F4"/>
    <w:rsid w:val="006E337A"/>
    <w:rsid w:val="006E3875"/>
    <w:rsid w:val="006E49FB"/>
    <w:rsid w:val="006E5857"/>
    <w:rsid w:val="006E6142"/>
    <w:rsid w:val="006E6427"/>
    <w:rsid w:val="006E6E66"/>
    <w:rsid w:val="006E715A"/>
    <w:rsid w:val="006F0A3B"/>
    <w:rsid w:val="006F0A74"/>
    <w:rsid w:val="006F20E9"/>
    <w:rsid w:val="006F2442"/>
    <w:rsid w:val="006F2DC8"/>
    <w:rsid w:val="006F3453"/>
    <w:rsid w:val="006F4038"/>
    <w:rsid w:val="006F42B6"/>
    <w:rsid w:val="006F48D9"/>
    <w:rsid w:val="006F54FD"/>
    <w:rsid w:val="006F5E8E"/>
    <w:rsid w:val="006F60FD"/>
    <w:rsid w:val="006F6112"/>
    <w:rsid w:val="006F6A34"/>
    <w:rsid w:val="006F6A52"/>
    <w:rsid w:val="006F7C8B"/>
    <w:rsid w:val="007002BA"/>
    <w:rsid w:val="007007E3"/>
    <w:rsid w:val="007009B0"/>
    <w:rsid w:val="00703763"/>
    <w:rsid w:val="007050C4"/>
    <w:rsid w:val="00705335"/>
    <w:rsid w:val="00706143"/>
    <w:rsid w:val="00706350"/>
    <w:rsid w:val="00706589"/>
    <w:rsid w:val="007074B3"/>
    <w:rsid w:val="00710D70"/>
    <w:rsid w:val="00710E60"/>
    <w:rsid w:val="007113B5"/>
    <w:rsid w:val="007135A2"/>
    <w:rsid w:val="00713A75"/>
    <w:rsid w:val="00714B6F"/>
    <w:rsid w:val="007154AE"/>
    <w:rsid w:val="00715927"/>
    <w:rsid w:val="00715FB6"/>
    <w:rsid w:val="00717016"/>
    <w:rsid w:val="007171DC"/>
    <w:rsid w:val="00721393"/>
    <w:rsid w:val="00721A93"/>
    <w:rsid w:val="00721C18"/>
    <w:rsid w:val="00724DBE"/>
    <w:rsid w:val="007253C8"/>
    <w:rsid w:val="007254DF"/>
    <w:rsid w:val="0072573B"/>
    <w:rsid w:val="00725D9C"/>
    <w:rsid w:val="00726681"/>
    <w:rsid w:val="007266B1"/>
    <w:rsid w:val="00726874"/>
    <w:rsid w:val="007278FC"/>
    <w:rsid w:val="007304D1"/>
    <w:rsid w:val="007314EE"/>
    <w:rsid w:val="007315E6"/>
    <w:rsid w:val="00731BC0"/>
    <w:rsid w:val="007320E7"/>
    <w:rsid w:val="00732D87"/>
    <w:rsid w:val="00732F0F"/>
    <w:rsid w:val="00735E59"/>
    <w:rsid w:val="00736A2F"/>
    <w:rsid w:val="0073752A"/>
    <w:rsid w:val="00737EEB"/>
    <w:rsid w:val="00740789"/>
    <w:rsid w:val="0074557B"/>
    <w:rsid w:val="0074557F"/>
    <w:rsid w:val="007458DF"/>
    <w:rsid w:val="00746A80"/>
    <w:rsid w:val="00746D72"/>
    <w:rsid w:val="007479DC"/>
    <w:rsid w:val="00747A39"/>
    <w:rsid w:val="00747ED8"/>
    <w:rsid w:val="00750AFB"/>
    <w:rsid w:val="00751519"/>
    <w:rsid w:val="00751C29"/>
    <w:rsid w:val="00751CFB"/>
    <w:rsid w:val="0075236C"/>
    <w:rsid w:val="00752B6A"/>
    <w:rsid w:val="00755AAF"/>
    <w:rsid w:val="00755F13"/>
    <w:rsid w:val="0075699B"/>
    <w:rsid w:val="00757501"/>
    <w:rsid w:val="007606B2"/>
    <w:rsid w:val="00760717"/>
    <w:rsid w:val="00760A6A"/>
    <w:rsid w:val="0076324C"/>
    <w:rsid w:val="007639CA"/>
    <w:rsid w:val="00764680"/>
    <w:rsid w:val="007646B9"/>
    <w:rsid w:val="00765ABA"/>
    <w:rsid w:val="00765C75"/>
    <w:rsid w:val="00765EE8"/>
    <w:rsid w:val="007661C9"/>
    <w:rsid w:val="0076635F"/>
    <w:rsid w:val="0076644A"/>
    <w:rsid w:val="00766471"/>
    <w:rsid w:val="00766EF8"/>
    <w:rsid w:val="00767049"/>
    <w:rsid w:val="00767767"/>
    <w:rsid w:val="00767A70"/>
    <w:rsid w:val="007707AB"/>
    <w:rsid w:val="0077102E"/>
    <w:rsid w:val="007715E1"/>
    <w:rsid w:val="0077204A"/>
    <w:rsid w:val="007730E2"/>
    <w:rsid w:val="00773530"/>
    <w:rsid w:val="007735B7"/>
    <w:rsid w:val="00773701"/>
    <w:rsid w:val="007743E9"/>
    <w:rsid w:val="00775629"/>
    <w:rsid w:val="00775DE7"/>
    <w:rsid w:val="00775E94"/>
    <w:rsid w:val="007764E7"/>
    <w:rsid w:val="00777B9C"/>
    <w:rsid w:val="007806E6"/>
    <w:rsid w:val="00780A85"/>
    <w:rsid w:val="00781D10"/>
    <w:rsid w:val="00781DFA"/>
    <w:rsid w:val="007827CE"/>
    <w:rsid w:val="00783A51"/>
    <w:rsid w:val="00783F48"/>
    <w:rsid w:val="007846CA"/>
    <w:rsid w:val="00784F79"/>
    <w:rsid w:val="007854F3"/>
    <w:rsid w:val="0078744D"/>
    <w:rsid w:val="0078793B"/>
    <w:rsid w:val="00790FE4"/>
    <w:rsid w:val="00791719"/>
    <w:rsid w:val="00791EC8"/>
    <w:rsid w:val="007927E1"/>
    <w:rsid w:val="00792FB6"/>
    <w:rsid w:val="007937D8"/>
    <w:rsid w:val="00793F05"/>
    <w:rsid w:val="00794ECD"/>
    <w:rsid w:val="00796836"/>
    <w:rsid w:val="007A0656"/>
    <w:rsid w:val="007A15C6"/>
    <w:rsid w:val="007A3874"/>
    <w:rsid w:val="007A3C28"/>
    <w:rsid w:val="007A43E5"/>
    <w:rsid w:val="007A449F"/>
    <w:rsid w:val="007A450B"/>
    <w:rsid w:val="007A4B85"/>
    <w:rsid w:val="007A51F5"/>
    <w:rsid w:val="007A5756"/>
    <w:rsid w:val="007A5C1F"/>
    <w:rsid w:val="007A5D17"/>
    <w:rsid w:val="007A60CB"/>
    <w:rsid w:val="007A6D45"/>
    <w:rsid w:val="007A77C2"/>
    <w:rsid w:val="007B052B"/>
    <w:rsid w:val="007B0789"/>
    <w:rsid w:val="007B0825"/>
    <w:rsid w:val="007B0A00"/>
    <w:rsid w:val="007B0A2E"/>
    <w:rsid w:val="007B0D1B"/>
    <w:rsid w:val="007B0D3F"/>
    <w:rsid w:val="007B0E97"/>
    <w:rsid w:val="007B1068"/>
    <w:rsid w:val="007B1310"/>
    <w:rsid w:val="007B1BE4"/>
    <w:rsid w:val="007B27FC"/>
    <w:rsid w:val="007B2A04"/>
    <w:rsid w:val="007B2A9E"/>
    <w:rsid w:val="007B6129"/>
    <w:rsid w:val="007B6682"/>
    <w:rsid w:val="007B75C3"/>
    <w:rsid w:val="007C029F"/>
    <w:rsid w:val="007C18BB"/>
    <w:rsid w:val="007C2E57"/>
    <w:rsid w:val="007C320B"/>
    <w:rsid w:val="007C51DE"/>
    <w:rsid w:val="007C54B3"/>
    <w:rsid w:val="007C554B"/>
    <w:rsid w:val="007C5922"/>
    <w:rsid w:val="007C65CF"/>
    <w:rsid w:val="007C6658"/>
    <w:rsid w:val="007C68EB"/>
    <w:rsid w:val="007D067B"/>
    <w:rsid w:val="007D0867"/>
    <w:rsid w:val="007D11BA"/>
    <w:rsid w:val="007D2545"/>
    <w:rsid w:val="007D2E10"/>
    <w:rsid w:val="007D2ECF"/>
    <w:rsid w:val="007D2EEC"/>
    <w:rsid w:val="007D31A6"/>
    <w:rsid w:val="007D3A37"/>
    <w:rsid w:val="007D44FC"/>
    <w:rsid w:val="007D4678"/>
    <w:rsid w:val="007D5587"/>
    <w:rsid w:val="007D75DF"/>
    <w:rsid w:val="007D7634"/>
    <w:rsid w:val="007D7973"/>
    <w:rsid w:val="007D79E2"/>
    <w:rsid w:val="007E005F"/>
    <w:rsid w:val="007E0352"/>
    <w:rsid w:val="007E03DA"/>
    <w:rsid w:val="007E03F0"/>
    <w:rsid w:val="007E11D6"/>
    <w:rsid w:val="007E18E3"/>
    <w:rsid w:val="007E19E8"/>
    <w:rsid w:val="007E2C23"/>
    <w:rsid w:val="007E309F"/>
    <w:rsid w:val="007E32D5"/>
    <w:rsid w:val="007E34DF"/>
    <w:rsid w:val="007E4F0F"/>
    <w:rsid w:val="007E50CA"/>
    <w:rsid w:val="007E5244"/>
    <w:rsid w:val="007E6A50"/>
    <w:rsid w:val="007E712F"/>
    <w:rsid w:val="007F09E1"/>
    <w:rsid w:val="007F3997"/>
    <w:rsid w:val="007F3F1A"/>
    <w:rsid w:val="007F4FB7"/>
    <w:rsid w:val="007F6BAB"/>
    <w:rsid w:val="007F7110"/>
    <w:rsid w:val="007F730D"/>
    <w:rsid w:val="007F75CB"/>
    <w:rsid w:val="007F7AEC"/>
    <w:rsid w:val="008009B5"/>
    <w:rsid w:val="00800AA0"/>
    <w:rsid w:val="00800D40"/>
    <w:rsid w:val="008010BC"/>
    <w:rsid w:val="0080140B"/>
    <w:rsid w:val="008021DA"/>
    <w:rsid w:val="008033A4"/>
    <w:rsid w:val="00805A75"/>
    <w:rsid w:val="00805BC9"/>
    <w:rsid w:val="00806592"/>
    <w:rsid w:val="00806E79"/>
    <w:rsid w:val="00807A07"/>
    <w:rsid w:val="00807DB8"/>
    <w:rsid w:val="00807F6B"/>
    <w:rsid w:val="0081004B"/>
    <w:rsid w:val="0081041A"/>
    <w:rsid w:val="00811707"/>
    <w:rsid w:val="00811986"/>
    <w:rsid w:val="00813808"/>
    <w:rsid w:val="008138FC"/>
    <w:rsid w:val="00813C3E"/>
    <w:rsid w:val="008147CF"/>
    <w:rsid w:val="0081490A"/>
    <w:rsid w:val="00814F75"/>
    <w:rsid w:val="00815CAC"/>
    <w:rsid w:val="00816E1A"/>
    <w:rsid w:val="00821895"/>
    <w:rsid w:val="00821BEA"/>
    <w:rsid w:val="00821CDD"/>
    <w:rsid w:val="00822A0B"/>
    <w:rsid w:val="008238F0"/>
    <w:rsid w:val="00824392"/>
    <w:rsid w:val="00824915"/>
    <w:rsid w:val="00825044"/>
    <w:rsid w:val="008262B9"/>
    <w:rsid w:val="00827211"/>
    <w:rsid w:val="00827F80"/>
    <w:rsid w:val="00830189"/>
    <w:rsid w:val="008302D3"/>
    <w:rsid w:val="00830F3A"/>
    <w:rsid w:val="0083139B"/>
    <w:rsid w:val="00831FD6"/>
    <w:rsid w:val="008323B0"/>
    <w:rsid w:val="00833131"/>
    <w:rsid w:val="008332E0"/>
    <w:rsid w:val="00833BA8"/>
    <w:rsid w:val="00833D12"/>
    <w:rsid w:val="00835A3A"/>
    <w:rsid w:val="00835E16"/>
    <w:rsid w:val="00835F65"/>
    <w:rsid w:val="0083645B"/>
    <w:rsid w:val="008366F4"/>
    <w:rsid w:val="008367A3"/>
    <w:rsid w:val="008375EF"/>
    <w:rsid w:val="00837A2D"/>
    <w:rsid w:val="008407AD"/>
    <w:rsid w:val="00842EF2"/>
    <w:rsid w:val="00843BDB"/>
    <w:rsid w:val="00844259"/>
    <w:rsid w:val="0084513C"/>
    <w:rsid w:val="00845F4A"/>
    <w:rsid w:val="00847C40"/>
    <w:rsid w:val="008502EC"/>
    <w:rsid w:val="00850BFA"/>
    <w:rsid w:val="00850D8B"/>
    <w:rsid w:val="00850FC0"/>
    <w:rsid w:val="00851569"/>
    <w:rsid w:val="0085173A"/>
    <w:rsid w:val="00851DA7"/>
    <w:rsid w:val="008520A5"/>
    <w:rsid w:val="0085214C"/>
    <w:rsid w:val="00853727"/>
    <w:rsid w:val="00853777"/>
    <w:rsid w:val="00853794"/>
    <w:rsid w:val="008537EF"/>
    <w:rsid w:val="00853D47"/>
    <w:rsid w:val="0085486D"/>
    <w:rsid w:val="00856283"/>
    <w:rsid w:val="008569A8"/>
    <w:rsid w:val="0085777C"/>
    <w:rsid w:val="00857B98"/>
    <w:rsid w:val="00857ECA"/>
    <w:rsid w:val="00863558"/>
    <w:rsid w:val="00863B0F"/>
    <w:rsid w:val="00872748"/>
    <w:rsid w:val="008727D0"/>
    <w:rsid w:val="00872BD8"/>
    <w:rsid w:val="00872F31"/>
    <w:rsid w:val="008740E9"/>
    <w:rsid w:val="0087473A"/>
    <w:rsid w:val="00876025"/>
    <w:rsid w:val="00876F1D"/>
    <w:rsid w:val="008809A2"/>
    <w:rsid w:val="0088158A"/>
    <w:rsid w:val="00881E3B"/>
    <w:rsid w:val="00882EAE"/>
    <w:rsid w:val="008835BE"/>
    <w:rsid w:val="00883662"/>
    <w:rsid w:val="008842EA"/>
    <w:rsid w:val="00884B1A"/>
    <w:rsid w:val="00884BC7"/>
    <w:rsid w:val="00884CD6"/>
    <w:rsid w:val="00886107"/>
    <w:rsid w:val="00890561"/>
    <w:rsid w:val="00890D5E"/>
    <w:rsid w:val="00890D64"/>
    <w:rsid w:val="008927E3"/>
    <w:rsid w:val="00892AC8"/>
    <w:rsid w:val="008930B3"/>
    <w:rsid w:val="00894467"/>
    <w:rsid w:val="00894696"/>
    <w:rsid w:val="008947AF"/>
    <w:rsid w:val="00894AEB"/>
    <w:rsid w:val="00894C52"/>
    <w:rsid w:val="00895E8D"/>
    <w:rsid w:val="00895FCD"/>
    <w:rsid w:val="00896530"/>
    <w:rsid w:val="00896A4E"/>
    <w:rsid w:val="00897073"/>
    <w:rsid w:val="008973C4"/>
    <w:rsid w:val="008973DE"/>
    <w:rsid w:val="008A0474"/>
    <w:rsid w:val="008A0D62"/>
    <w:rsid w:val="008A269F"/>
    <w:rsid w:val="008A2706"/>
    <w:rsid w:val="008A2A9C"/>
    <w:rsid w:val="008A2AC4"/>
    <w:rsid w:val="008A2EBD"/>
    <w:rsid w:val="008A3EF2"/>
    <w:rsid w:val="008A44FF"/>
    <w:rsid w:val="008A4E51"/>
    <w:rsid w:val="008A51F4"/>
    <w:rsid w:val="008A5FD8"/>
    <w:rsid w:val="008A7C85"/>
    <w:rsid w:val="008B088B"/>
    <w:rsid w:val="008B0BEE"/>
    <w:rsid w:val="008B1511"/>
    <w:rsid w:val="008B2D56"/>
    <w:rsid w:val="008B33F3"/>
    <w:rsid w:val="008B3DE4"/>
    <w:rsid w:val="008B46AC"/>
    <w:rsid w:val="008B477A"/>
    <w:rsid w:val="008B4D3A"/>
    <w:rsid w:val="008B7E83"/>
    <w:rsid w:val="008C07C1"/>
    <w:rsid w:val="008C2153"/>
    <w:rsid w:val="008C34A8"/>
    <w:rsid w:val="008C3A51"/>
    <w:rsid w:val="008C3B1D"/>
    <w:rsid w:val="008C53ED"/>
    <w:rsid w:val="008C5939"/>
    <w:rsid w:val="008C5F33"/>
    <w:rsid w:val="008C6AA6"/>
    <w:rsid w:val="008C7759"/>
    <w:rsid w:val="008D1683"/>
    <w:rsid w:val="008D1A61"/>
    <w:rsid w:val="008D29E8"/>
    <w:rsid w:val="008D2D9D"/>
    <w:rsid w:val="008D3530"/>
    <w:rsid w:val="008D427F"/>
    <w:rsid w:val="008D4C1E"/>
    <w:rsid w:val="008D55A4"/>
    <w:rsid w:val="008D60B7"/>
    <w:rsid w:val="008D74FD"/>
    <w:rsid w:val="008D7947"/>
    <w:rsid w:val="008D7FB9"/>
    <w:rsid w:val="008E0410"/>
    <w:rsid w:val="008E0BBA"/>
    <w:rsid w:val="008E1572"/>
    <w:rsid w:val="008E4037"/>
    <w:rsid w:val="008E434E"/>
    <w:rsid w:val="008E4764"/>
    <w:rsid w:val="008E479D"/>
    <w:rsid w:val="008E61AC"/>
    <w:rsid w:val="008E66AA"/>
    <w:rsid w:val="008E75FD"/>
    <w:rsid w:val="008F1003"/>
    <w:rsid w:val="008F183B"/>
    <w:rsid w:val="008F214F"/>
    <w:rsid w:val="008F264F"/>
    <w:rsid w:val="008F286D"/>
    <w:rsid w:val="008F2B0F"/>
    <w:rsid w:val="008F41C7"/>
    <w:rsid w:val="008F4503"/>
    <w:rsid w:val="008F5D59"/>
    <w:rsid w:val="008F5DD3"/>
    <w:rsid w:val="008F69D9"/>
    <w:rsid w:val="008F6BB6"/>
    <w:rsid w:val="008F7164"/>
    <w:rsid w:val="008F7407"/>
    <w:rsid w:val="008F7C65"/>
    <w:rsid w:val="0090017D"/>
    <w:rsid w:val="00900734"/>
    <w:rsid w:val="0090235A"/>
    <w:rsid w:val="0090251B"/>
    <w:rsid w:val="00902666"/>
    <w:rsid w:val="00902AEE"/>
    <w:rsid w:val="00903227"/>
    <w:rsid w:val="0090491D"/>
    <w:rsid w:val="00905DC7"/>
    <w:rsid w:val="00911391"/>
    <w:rsid w:val="009119F2"/>
    <w:rsid w:val="009129DA"/>
    <w:rsid w:val="00913012"/>
    <w:rsid w:val="00913786"/>
    <w:rsid w:val="00913AE1"/>
    <w:rsid w:val="00914732"/>
    <w:rsid w:val="00914B38"/>
    <w:rsid w:val="00916DDD"/>
    <w:rsid w:val="00916E3F"/>
    <w:rsid w:val="00917164"/>
    <w:rsid w:val="00917B3C"/>
    <w:rsid w:val="00917E0E"/>
    <w:rsid w:val="0092094A"/>
    <w:rsid w:val="009209B3"/>
    <w:rsid w:val="00922AA1"/>
    <w:rsid w:val="00922F14"/>
    <w:rsid w:val="0092343A"/>
    <w:rsid w:val="00923541"/>
    <w:rsid w:val="00924116"/>
    <w:rsid w:val="00924797"/>
    <w:rsid w:val="00924837"/>
    <w:rsid w:val="009249FA"/>
    <w:rsid w:val="00925052"/>
    <w:rsid w:val="00930D35"/>
    <w:rsid w:val="00930D3F"/>
    <w:rsid w:val="00931A27"/>
    <w:rsid w:val="00932B76"/>
    <w:rsid w:val="00933269"/>
    <w:rsid w:val="00933D1F"/>
    <w:rsid w:val="00934A9D"/>
    <w:rsid w:val="00934FDE"/>
    <w:rsid w:val="00935080"/>
    <w:rsid w:val="009353C2"/>
    <w:rsid w:val="009356F0"/>
    <w:rsid w:val="009366AF"/>
    <w:rsid w:val="009376DB"/>
    <w:rsid w:val="00937D8A"/>
    <w:rsid w:val="00940117"/>
    <w:rsid w:val="00941866"/>
    <w:rsid w:val="00941F70"/>
    <w:rsid w:val="009432E4"/>
    <w:rsid w:val="009436EF"/>
    <w:rsid w:val="00944131"/>
    <w:rsid w:val="009442E6"/>
    <w:rsid w:val="00944313"/>
    <w:rsid w:val="0094471A"/>
    <w:rsid w:val="009448DB"/>
    <w:rsid w:val="00944E6B"/>
    <w:rsid w:val="009452ED"/>
    <w:rsid w:val="0094548F"/>
    <w:rsid w:val="00946530"/>
    <w:rsid w:val="009468E2"/>
    <w:rsid w:val="00946A72"/>
    <w:rsid w:val="00946F09"/>
    <w:rsid w:val="00950B62"/>
    <w:rsid w:val="00950EC5"/>
    <w:rsid w:val="00950EF0"/>
    <w:rsid w:val="0095231B"/>
    <w:rsid w:val="00952349"/>
    <w:rsid w:val="0095292D"/>
    <w:rsid w:val="0095344A"/>
    <w:rsid w:val="009537F4"/>
    <w:rsid w:val="00953CC2"/>
    <w:rsid w:val="00953D73"/>
    <w:rsid w:val="00955747"/>
    <w:rsid w:val="00955A42"/>
    <w:rsid w:val="00955CDF"/>
    <w:rsid w:val="00955DC6"/>
    <w:rsid w:val="00956E14"/>
    <w:rsid w:val="00960477"/>
    <w:rsid w:val="009604B6"/>
    <w:rsid w:val="0096148B"/>
    <w:rsid w:val="00961B60"/>
    <w:rsid w:val="00962236"/>
    <w:rsid w:val="009625F4"/>
    <w:rsid w:val="00963364"/>
    <w:rsid w:val="00963406"/>
    <w:rsid w:val="00963F83"/>
    <w:rsid w:val="009649DF"/>
    <w:rsid w:val="00964A36"/>
    <w:rsid w:val="00964ADB"/>
    <w:rsid w:val="00964D42"/>
    <w:rsid w:val="009663E9"/>
    <w:rsid w:val="009667FA"/>
    <w:rsid w:val="00966841"/>
    <w:rsid w:val="00966AA9"/>
    <w:rsid w:val="00967C4C"/>
    <w:rsid w:val="00971116"/>
    <w:rsid w:val="009716BE"/>
    <w:rsid w:val="00971742"/>
    <w:rsid w:val="009726D1"/>
    <w:rsid w:val="00972781"/>
    <w:rsid w:val="009738BF"/>
    <w:rsid w:val="00973C59"/>
    <w:rsid w:val="00974ABC"/>
    <w:rsid w:val="00974CB0"/>
    <w:rsid w:val="00974D11"/>
    <w:rsid w:val="00975364"/>
    <w:rsid w:val="00975551"/>
    <w:rsid w:val="00975974"/>
    <w:rsid w:val="0097641A"/>
    <w:rsid w:val="009807BC"/>
    <w:rsid w:val="009809B1"/>
    <w:rsid w:val="00982EBB"/>
    <w:rsid w:val="009841FA"/>
    <w:rsid w:val="00984F1D"/>
    <w:rsid w:val="0098533C"/>
    <w:rsid w:val="00985ACF"/>
    <w:rsid w:val="00985E57"/>
    <w:rsid w:val="00986565"/>
    <w:rsid w:val="00987510"/>
    <w:rsid w:val="00987538"/>
    <w:rsid w:val="00990592"/>
    <w:rsid w:val="00990917"/>
    <w:rsid w:val="009910E6"/>
    <w:rsid w:val="00991B77"/>
    <w:rsid w:val="0099206A"/>
    <w:rsid w:val="00992957"/>
    <w:rsid w:val="00993A1E"/>
    <w:rsid w:val="00993C43"/>
    <w:rsid w:val="00995003"/>
    <w:rsid w:val="00995232"/>
    <w:rsid w:val="00995A8F"/>
    <w:rsid w:val="00995F6B"/>
    <w:rsid w:val="0099667D"/>
    <w:rsid w:val="00996D0F"/>
    <w:rsid w:val="009973EA"/>
    <w:rsid w:val="00997597"/>
    <w:rsid w:val="009A061C"/>
    <w:rsid w:val="009A09DE"/>
    <w:rsid w:val="009A3738"/>
    <w:rsid w:val="009A4E94"/>
    <w:rsid w:val="009A65D1"/>
    <w:rsid w:val="009A7865"/>
    <w:rsid w:val="009B258B"/>
    <w:rsid w:val="009B281C"/>
    <w:rsid w:val="009B2849"/>
    <w:rsid w:val="009B293B"/>
    <w:rsid w:val="009B2D35"/>
    <w:rsid w:val="009B320F"/>
    <w:rsid w:val="009B47B9"/>
    <w:rsid w:val="009B49DD"/>
    <w:rsid w:val="009B4FFF"/>
    <w:rsid w:val="009B5E3F"/>
    <w:rsid w:val="009B6AD5"/>
    <w:rsid w:val="009B77B9"/>
    <w:rsid w:val="009C0A78"/>
    <w:rsid w:val="009C0D05"/>
    <w:rsid w:val="009C134D"/>
    <w:rsid w:val="009C17FF"/>
    <w:rsid w:val="009C1999"/>
    <w:rsid w:val="009C239F"/>
    <w:rsid w:val="009C298F"/>
    <w:rsid w:val="009C2B36"/>
    <w:rsid w:val="009C4B28"/>
    <w:rsid w:val="009C5C88"/>
    <w:rsid w:val="009D3304"/>
    <w:rsid w:val="009D3957"/>
    <w:rsid w:val="009D4B22"/>
    <w:rsid w:val="009D4C4F"/>
    <w:rsid w:val="009D4F24"/>
    <w:rsid w:val="009D5779"/>
    <w:rsid w:val="009D5899"/>
    <w:rsid w:val="009D58D9"/>
    <w:rsid w:val="009D6661"/>
    <w:rsid w:val="009D73DE"/>
    <w:rsid w:val="009E0426"/>
    <w:rsid w:val="009E15AB"/>
    <w:rsid w:val="009E1D05"/>
    <w:rsid w:val="009E1E31"/>
    <w:rsid w:val="009E2AB4"/>
    <w:rsid w:val="009E43C5"/>
    <w:rsid w:val="009E61C8"/>
    <w:rsid w:val="009E63DB"/>
    <w:rsid w:val="009E71C0"/>
    <w:rsid w:val="009E7241"/>
    <w:rsid w:val="009E75C0"/>
    <w:rsid w:val="009F282A"/>
    <w:rsid w:val="009F2BDA"/>
    <w:rsid w:val="009F4AF4"/>
    <w:rsid w:val="009F5154"/>
    <w:rsid w:val="009F5A22"/>
    <w:rsid w:val="009F5D9E"/>
    <w:rsid w:val="009F7AD2"/>
    <w:rsid w:val="00A004E0"/>
    <w:rsid w:val="00A00B9A"/>
    <w:rsid w:val="00A00CCD"/>
    <w:rsid w:val="00A01341"/>
    <w:rsid w:val="00A02781"/>
    <w:rsid w:val="00A03C52"/>
    <w:rsid w:val="00A046A2"/>
    <w:rsid w:val="00A04A43"/>
    <w:rsid w:val="00A0574C"/>
    <w:rsid w:val="00A10071"/>
    <w:rsid w:val="00A10583"/>
    <w:rsid w:val="00A113A1"/>
    <w:rsid w:val="00A11DE8"/>
    <w:rsid w:val="00A121ED"/>
    <w:rsid w:val="00A124A9"/>
    <w:rsid w:val="00A12982"/>
    <w:rsid w:val="00A1312B"/>
    <w:rsid w:val="00A13829"/>
    <w:rsid w:val="00A13925"/>
    <w:rsid w:val="00A1452D"/>
    <w:rsid w:val="00A153BF"/>
    <w:rsid w:val="00A17775"/>
    <w:rsid w:val="00A20057"/>
    <w:rsid w:val="00A201BC"/>
    <w:rsid w:val="00A209AB"/>
    <w:rsid w:val="00A21CD6"/>
    <w:rsid w:val="00A21FBC"/>
    <w:rsid w:val="00A225C3"/>
    <w:rsid w:val="00A22836"/>
    <w:rsid w:val="00A229EA"/>
    <w:rsid w:val="00A22D7B"/>
    <w:rsid w:val="00A24BA0"/>
    <w:rsid w:val="00A2629C"/>
    <w:rsid w:val="00A27BE1"/>
    <w:rsid w:val="00A30200"/>
    <w:rsid w:val="00A348F2"/>
    <w:rsid w:val="00A34EE9"/>
    <w:rsid w:val="00A359CB"/>
    <w:rsid w:val="00A3630D"/>
    <w:rsid w:val="00A370FB"/>
    <w:rsid w:val="00A378F9"/>
    <w:rsid w:val="00A37DD8"/>
    <w:rsid w:val="00A40B69"/>
    <w:rsid w:val="00A424B9"/>
    <w:rsid w:val="00A43DA2"/>
    <w:rsid w:val="00A43E40"/>
    <w:rsid w:val="00A441F9"/>
    <w:rsid w:val="00A442EC"/>
    <w:rsid w:val="00A4493C"/>
    <w:rsid w:val="00A44A2C"/>
    <w:rsid w:val="00A45DF7"/>
    <w:rsid w:val="00A467CD"/>
    <w:rsid w:val="00A46EFD"/>
    <w:rsid w:val="00A47006"/>
    <w:rsid w:val="00A47499"/>
    <w:rsid w:val="00A50189"/>
    <w:rsid w:val="00A503CD"/>
    <w:rsid w:val="00A51A1B"/>
    <w:rsid w:val="00A51E2A"/>
    <w:rsid w:val="00A51EA4"/>
    <w:rsid w:val="00A526CB"/>
    <w:rsid w:val="00A52719"/>
    <w:rsid w:val="00A52E2E"/>
    <w:rsid w:val="00A5311C"/>
    <w:rsid w:val="00A53F65"/>
    <w:rsid w:val="00A559EA"/>
    <w:rsid w:val="00A56E41"/>
    <w:rsid w:val="00A573E4"/>
    <w:rsid w:val="00A577AF"/>
    <w:rsid w:val="00A57E08"/>
    <w:rsid w:val="00A6106C"/>
    <w:rsid w:val="00A610C2"/>
    <w:rsid w:val="00A61747"/>
    <w:rsid w:val="00A62754"/>
    <w:rsid w:val="00A62B67"/>
    <w:rsid w:val="00A62B9C"/>
    <w:rsid w:val="00A6326F"/>
    <w:rsid w:val="00A63B39"/>
    <w:rsid w:val="00A66431"/>
    <w:rsid w:val="00A6764F"/>
    <w:rsid w:val="00A67FEC"/>
    <w:rsid w:val="00A7005C"/>
    <w:rsid w:val="00A7199E"/>
    <w:rsid w:val="00A72C7A"/>
    <w:rsid w:val="00A730EE"/>
    <w:rsid w:val="00A732D5"/>
    <w:rsid w:val="00A73B17"/>
    <w:rsid w:val="00A74192"/>
    <w:rsid w:val="00A745EE"/>
    <w:rsid w:val="00A763AB"/>
    <w:rsid w:val="00A76DCE"/>
    <w:rsid w:val="00A809C6"/>
    <w:rsid w:val="00A80FF2"/>
    <w:rsid w:val="00A8173A"/>
    <w:rsid w:val="00A818AE"/>
    <w:rsid w:val="00A832A1"/>
    <w:rsid w:val="00A8338F"/>
    <w:rsid w:val="00A83662"/>
    <w:rsid w:val="00A83A8B"/>
    <w:rsid w:val="00A852CB"/>
    <w:rsid w:val="00A865FE"/>
    <w:rsid w:val="00A90735"/>
    <w:rsid w:val="00A91609"/>
    <w:rsid w:val="00A92D56"/>
    <w:rsid w:val="00A933A1"/>
    <w:rsid w:val="00A94D7A"/>
    <w:rsid w:val="00A94FED"/>
    <w:rsid w:val="00A964E7"/>
    <w:rsid w:val="00A97E1B"/>
    <w:rsid w:val="00AA0156"/>
    <w:rsid w:val="00AA089A"/>
    <w:rsid w:val="00AA213A"/>
    <w:rsid w:val="00AA33D0"/>
    <w:rsid w:val="00AA4AE5"/>
    <w:rsid w:val="00AA594A"/>
    <w:rsid w:val="00AA6A3D"/>
    <w:rsid w:val="00AA6B72"/>
    <w:rsid w:val="00AB0067"/>
    <w:rsid w:val="00AB052D"/>
    <w:rsid w:val="00AB071C"/>
    <w:rsid w:val="00AB13BC"/>
    <w:rsid w:val="00AB23F7"/>
    <w:rsid w:val="00AB33EE"/>
    <w:rsid w:val="00AB470E"/>
    <w:rsid w:val="00AB4766"/>
    <w:rsid w:val="00AB530B"/>
    <w:rsid w:val="00AB5317"/>
    <w:rsid w:val="00AB6468"/>
    <w:rsid w:val="00AB6BFA"/>
    <w:rsid w:val="00AB7C03"/>
    <w:rsid w:val="00AC0A3E"/>
    <w:rsid w:val="00AC0AE2"/>
    <w:rsid w:val="00AC1EC1"/>
    <w:rsid w:val="00AC2539"/>
    <w:rsid w:val="00AC3572"/>
    <w:rsid w:val="00AC4551"/>
    <w:rsid w:val="00AC65E7"/>
    <w:rsid w:val="00AC7891"/>
    <w:rsid w:val="00AC7966"/>
    <w:rsid w:val="00AC7DFB"/>
    <w:rsid w:val="00AD0296"/>
    <w:rsid w:val="00AD134D"/>
    <w:rsid w:val="00AD2974"/>
    <w:rsid w:val="00AD367D"/>
    <w:rsid w:val="00AD384E"/>
    <w:rsid w:val="00AD3BCC"/>
    <w:rsid w:val="00AD3FC8"/>
    <w:rsid w:val="00AD419E"/>
    <w:rsid w:val="00AD4F35"/>
    <w:rsid w:val="00AE01AF"/>
    <w:rsid w:val="00AE1457"/>
    <w:rsid w:val="00AE1908"/>
    <w:rsid w:val="00AE2F18"/>
    <w:rsid w:val="00AE332F"/>
    <w:rsid w:val="00AE36F0"/>
    <w:rsid w:val="00AE5253"/>
    <w:rsid w:val="00AE547C"/>
    <w:rsid w:val="00AE7998"/>
    <w:rsid w:val="00AF0AE5"/>
    <w:rsid w:val="00AF1478"/>
    <w:rsid w:val="00AF1C7F"/>
    <w:rsid w:val="00AF1EF4"/>
    <w:rsid w:val="00AF1FE4"/>
    <w:rsid w:val="00AF4B0A"/>
    <w:rsid w:val="00AF5763"/>
    <w:rsid w:val="00AF75CE"/>
    <w:rsid w:val="00AF7A06"/>
    <w:rsid w:val="00AF7C92"/>
    <w:rsid w:val="00B00017"/>
    <w:rsid w:val="00B0021B"/>
    <w:rsid w:val="00B008C9"/>
    <w:rsid w:val="00B00D59"/>
    <w:rsid w:val="00B01191"/>
    <w:rsid w:val="00B01226"/>
    <w:rsid w:val="00B0134F"/>
    <w:rsid w:val="00B0162B"/>
    <w:rsid w:val="00B02215"/>
    <w:rsid w:val="00B022A2"/>
    <w:rsid w:val="00B02D0F"/>
    <w:rsid w:val="00B030AD"/>
    <w:rsid w:val="00B058AE"/>
    <w:rsid w:val="00B05AE9"/>
    <w:rsid w:val="00B06188"/>
    <w:rsid w:val="00B070F2"/>
    <w:rsid w:val="00B07BAA"/>
    <w:rsid w:val="00B10014"/>
    <w:rsid w:val="00B1049E"/>
    <w:rsid w:val="00B10587"/>
    <w:rsid w:val="00B10F92"/>
    <w:rsid w:val="00B11C87"/>
    <w:rsid w:val="00B12BF8"/>
    <w:rsid w:val="00B12C3F"/>
    <w:rsid w:val="00B13E2C"/>
    <w:rsid w:val="00B142E3"/>
    <w:rsid w:val="00B156D7"/>
    <w:rsid w:val="00B165A0"/>
    <w:rsid w:val="00B165E6"/>
    <w:rsid w:val="00B169F4"/>
    <w:rsid w:val="00B1763A"/>
    <w:rsid w:val="00B20B61"/>
    <w:rsid w:val="00B21187"/>
    <w:rsid w:val="00B224CE"/>
    <w:rsid w:val="00B23406"/>
    <w:rsid w:val="00B23871"/>
    <w:rsid w:val="00B23990"/>
    <w:rsid w:val="00B239F9"/>
    <w:rsid w:val="00B23FF3"/>
    <w:rsid w:val="00B2567A"/>
    <w:rsid w:val="00B25782"/>
    <w:rsid w:val="00B25E5C"/>
    <w:rsid w:val="00B25EEF"/>
    <w:rsid w:val="00B26149"/>
    <w:rsid w:val="00B265E2"/>
    <w:rsid w:val="00B26FDE"/>
    <w:rsid w:val="00B2701A"/>
    <w:rsid w:val="00B314DD"/>
    <w:rsid w:val="00B32634"/>
    <w:rsid w:val="00B3364A"/>
    <w:rsid w:val="00B339D8"/>
    <w:rsid w:val="00B34648"/>
    <w:rsid w:val="00B34D51"/>
    <w:rsid w:val="00B34E6A"/>
    <w:rsid w:val="00B350DA"/>
    <w:rsid w:val="00B366E9"/>
    <w:rsid w:val="00B36D5F"/>
    <w:rsid w:val="00B37577"/>
    <w:rsid w:val="00B37643"/>
    <w:rsid w:val="00B403A4"/>
    <w:rsid w:val="00B40BEE"/>
    <w:rsid w:val="00B40D95"/>
    <w:rsid w:val="00B41500"/>
    <w:rsid w:val="00B42B8D"/>
    <w:rsid w:val="00B44A74"/>
    <w:rsid w:val="00B454B1"/>
    <w:rsid w:val="00B460B1"/>
    <w:rsid w:val="00B47108"/>
    <w:rsid w:val="00B4761B"/>
    <w:rsid w:val="00B5070C"/>
    <w:rsid w:val="00B5152A"/>
    <w:rsid w:val="00B51A2F"/>
    <w:rsid w:val="00B525D7"/>
    <w:rsid w:val="00B52A83"/>
    <w:rsid w:val="00B531C0"/>
    <w:rsid w:val="00B534FB"/>
    <w:rsid w:val="00B54DAC"/>
    <w:rsid w:val="00B54E73"/>
    <w:rsid w:val="00B55320"/>
    <w:rsid w:val="00B554E6"/>
    <w:rsid w:val="00B5557B"/>
    <w:rsid w:val="00B558E4"/>
    <w:rsid w:val="00B56298"/>
    <w:rsid w:val="00B56769"/>
    <w:rsid w:val="00B568AD"/>
    <w:rsid w:val="00B570C2"/>
    <w:rsid w:val="00B571D8"/>
    <w:rsid w:val="00B60356"/>
    <w:rsid w:val="00B60C4C"/>
    <w:rsid w:val="00B635DC"/>
    <w:rsid w:val="00B637DA"/>
    <w:rsid w:val="00B64D03"/>
    <w:rsid w:val="00B65848"/>
    <w:rsid w:val="00B6725E"/>
    <w:rsid w:val="00B677C9"/>
    <w:rsid w:val="00B67D93"/>
    <w:rsid w:val="00B714E9"/>
    <w:rsid w:val="00B717CD"/>
    <w:rsid w:val="00B71C7A"/>
    <w:rsid w:val="00B71DED"/>
    <w:rsid w:val="00B72489"/>
    <w:rsid w:val="00B724AF"/>
    <w:rsid w:val="00B7272D"/>
    <w:rsid w:val="00B729B1"/>
    <w:rsid w:val="00B731A4"/>
    <w:rsid w:val="00B7325C"/>
    <w:rsid w:val="00B740FC"/>
    <w:rsid w:val="00B742A3"/>
    <w:rsid w:val="00B746F6"/>
    <w:rsid w:val="00B7555E"/>
    <w:rsid w:val="00B75D43"/>
    <w:rsid w:val="00B7645A"/>
    <w:rsid w:val="00B76A02"/>
    <w:rsid w:val="00B7795A"/>
    <w:rsid w:val="00B80253"/>
    <w:rsid w:val="00B80944"/>
    <w:rsid w:val="00B80A18"/>
    <w:rsid w:val="00B80B31"/>
    <w:rsid w:val="00B811C1"/>
    <w:rsid w:val="00B81BD1"/>
    <w:rsid w:val="00B824D5"/>
    <w:rsid w:val="00B82523"/>
    <w:rsid w:val="00B826C2"/>
    <w:rsid w:val="00B82AE5"/>
    <w:rsid w:val="00B82FE7"/>
    <w:rsid w:val="00B8307E"/>
    <w:rsid w:val="00B841E4"/>
    <w:rsid w:val="00B8453C"/>
    <w:rsid w:val="00B86115"/>
    <w:rsid w:val="00B87600"/>
    <w:rsid w:val="00B87751"/>
    <w:rsid w:val="00B87F0D"/>
    <w:rsid w:val="00B902BF"/>
    <w:rsid w:val="00B908F6"/>
    <w:rsid w:val="00B91060"/>
    <w:rsid w:val="00B92F9E"/>
    <w:rsid w:val="00B938EC"/>
    <w:rsid w:val="00B93969"/>
    <w:rsid w:val="00B93B71"/>
    <w:rsid w:val="00B93D0D"/>
    <w:rsid w:val="00B9537C"/>
    <w:rsid w:val="00B95787"/>
    <w:rsid w:val="00B95D20"/>
    <w:rsid w:val="00B96C2E"/>
    <w:rsid w:val="00BA02AA"/>
    <w:rsid w:val="00BA04C5"/>
    <w:rsid w:val="00BA1712"/>
    <w:rsid w:val="00BA1C53"/>
    <w:rsid w:val="00BA293D"/>
    <w:rsid w:val="00BA3C0C"/>
    <w:rsid w:val="00BA3F49"/>
    <w:rsid w:val="00BA405B"/>
    <w:rsid w:val="00BA4560"/>
    <w:rsid w:val="00BA4F9A"/>
    <w:rsid w:val="00BA54FF"/>
    <w:rsid w:val="00BA56FF"/>
    <w:rsid w:val="00BA5C37"/>
    <w:rsid w:val="00BA7D18"/>
    <w:rsid w:val="00BB106C"/>
    <w:rsid w:val="00BB188A"/>
    <w:rsid w:val="00BB19E8"/>
    <w:rsid w:val="00BB2085"/>
    <w:rsid w:val="00BB24F1"/>
    <w:rsid w:val="00BB2F90"/>
    <w:rsid w:val="00BB3DA2"/>
    <w:rsid w:val="00BB46F6"/>
    <w:rsid w:val="00BB48DA"/>
    <w:rsid w:val="00BB4B28"/>
    <w:rsid w:val="00BB557F"/>
    <w:rsid w:val="00BB7EDD"/>
    <w:rsid w:val="00BC04D9"/>
    <w:rsid w:val="00BC0D50"/>
    <w:rsid w:val="00BC147E"/>
    <w:rsid w:val="00BC1BC1"/>
    <w:rsid w:val="00BC212A"/>
    <w:rsid w:val="00BC3738"/>
    <w:rsid w:val="00BC3807"/>
    <w:rsid w:val="00BC5089"/>
    <w:rsid w:val="00BC658B"/>
    <w:rsid w:val="00BC6945"/>
    <w:rsid w:val="00BC706A"/>
    <w:rsid w:val="00BC72DE"/>
    <w:rsid w:val="00BC73B1"/>
    <w:rsid w:val="00BC7E4B"/>
    <w:rsid w:val="00BD04CA"/>
    <w:rsid w:val="00BD06DB"/>
    <w:rsid w:val="00BD0CFD"/>
    <w:rsid w:val="00BD0D28"/>
    <w:rsid w:val="00BD2FCF"/>
    <w:rsid w:val="00BD365E"/>
    <w:rsid w:val="00BD49FA"/>
    <w:rsid w:val="00BD52E2"/>
    <w:rsid w:val="00BD5D1E"/>
    <w:rsid w:val="00BD68BB"/>
    <w:rsid w:val="00BD6F4A"/>
    <w:rsid w:val="00BD7575"/>
    <w:rsid w:val="00BD7A5D"/>
    <w:rsid w:val="00BD7DE0"/>
    <w:rsid w:val="00BE0622"/>
    <w:rsid w:val="00BE173A"/>
    <w:rsid w:val="00BE1F31"/>
    <w:rsid w:val="00BE28CA"/>
    <w:rsid w:val="00BE2E8C"/>
    <w:rsid w:val="00BE3065"/>
    <w:rsid w:val="00BE3ACB"/>
    <w:rsid w:val="00BE4227"/>
    <w:rsid w:val="00BE432A"/>
    <w:rsid w:val="00BE459E"/>
    <w:rsid w:val="00BE51C4"/>
    <w:rsid w:val="00BE5C50"/>
    <w:rsid w:val="00BE5DFF"/>
    <w:rsid w:val="00BE6E2C"/>
    <w:rsid w:val="00BF072F"/>
    <w:rsid w:val="00BF0958"/>
    <w:rsid w:val="00BF1782"/>
    <w:rsid w:val="00BF2103"/>
    <w:rsid w:val="00BF3741"/>
    <w:rsid w:val="00BF3C45"/>
    <w:rsid w:val="00BF46A9"/>
    <w:rsid w:val="00BF4A65"/>
    <w:rsid w:val="00BF4D24"/>
    <w:rsid w:val="00BF4E9E"/>
    <w:rsid w:val="00BF512A"/>
    <w:rsid w:val="00BF7F7B"/>
    <w:rsid w:val="00C007A1"/>
    <w:rsid w:val="00C00A40"/>
    <w:rsid w:val="00C00C15"/>
    <w:rsid w:val="00C0171D"/>
    <w:rsid w:val="00C020FC"/>
    <w:rsid w:val="00C02A09"/>
    <w:rsid w:val="00C06CB2"/>
    <w:rsid w:val="00C06FCF"/>
    <w:rsid w:val="00C070C0"/>
    <w:rsid w:val="00C07B49"/>
    <w:rsid w:val="00C07D49"/>
    <w:rsid w:val="00C10F83"/>
    <w:rsid w:val="00C110EF"/>
    <w:rsid w:val="00C12026"/>
    <w:rsid w:val="00C1398D"/>
    <w:rsid w:val="00C13A78"/>
    <w:rsid w:val="00C13DEC"/>
    <w:rsid w:val="00C15E13"/>
    <w:rsid w:val="00C16338"/>
    <w:rsid w:val="00C1633C"/>
    <w:rsid w:val="00C16688"/>
    <w:rsid w:val="00C17753"/>
    <w:rsid w:val="00C17A0E"/>
    <w:rsid w:val="00C20C40"/>
    <w:rsid w:val="00C23B9C"/>
    <w:rsid w:val="00C23DA2"/>
    <w:rsid w:val="00C23E49"/>
    <w:rsid w:val="00C24294"/>
    <w:rsid w:val="00C25450"/>
    <w:rsid w:val="00C25674"/>
    <w:rsid w:val="00C25A17"/>
    <w:rsid w:val="00C25D30"/>
    <w:rsid w:val="00C25F6A"/>
    <w:rsid w:val="00C26A2D"/>
    <w:rsid w:val="00C27DF9"/>
    <w:rsid w:val="00C300E5"/>
    <w:rsid w:val="00C30C49"/>
    <w:rsid w:val="00C30F6B"/>
    <w:rsid w:val="00C31EDF"/>
    <w:rsid w:val="00C31FB8"/>
    <w:rsid w:val="00C322E3"/>
    <w:rsid w:val="00C3316B"/>
    <w:rsid w:val="00C33192"/>
    <w:rsid w:val="00C341AA"/>
    <w:rsid w:val="00C341EC"/>
    <w:rsid w:val="00C3421C"/>
    <w:rsid w:val="00C34BFD"/>
    <w:rsid w:val="00C350FA"/>
    <w:rsid w:val="00C3653B"/>
    <w:rsid w:val="00C365C8"/>
    <w:rsid w:val="00C36BEC"/>
    <w:rsid w:val="00C37993"/>
    <w:rsid w:val="00C4289A"/>
    <w:rsid w:val="00C42D5B"/>
    <w:rsid w:val="00C432E0"/>
    <w:rsid w:val="00C43568"/>
    <w:rsid w:val="00C43A8E"/>
    <w:rsid w:val="00C43DC1"/>
    <w:rsid w:val="00C44412"/>
    <w:rsid w:val="00C44842"/>
    <w:rsid w:val="00C44E38"/>
    <w:rsid w:val="00C454B5"/>
    <w:rsid w:val="00C4592B"/>
    <w:rsid w:val="00C466FA"/>
    <w:rsid w:val="00C469CB"/>
    <w:rsid w:val="00C46D45"/>
    <w:rsid w:val="00C47581"/>
    <w:rsid w:val="00C50A68"/>
    <w:rsid w:val="00C5197D"/>
    <w:rsid w:val="00C51BA8"/>
    <w:rsid w:val="00C528F9"/>
    <w:rsid w:val="00C52C55"/>
    <w:rsid w:val="00C539ED"/>
    <w:rsid w:val="00C53B03"/>
    <w:rsid w:val="00C54A25"/>
    <w:rsid w:val="00C554C5"/>
    <w:rsid w:val="00C567C5"/>
    <w:rsid w:val="00C60050"/>
    <w:rsid w:val="00C60287"/>
    <w:rsid w:val="00C60974"/>
    <w:rsid w:val="00C61B9C"/>
    <w:rsid w:val="00C624F6"/>
    <w:rsid w:val="00C6288A"/>
    <w:rsid w:val="00C62913"/>
    <w:rsid w:val="00C62C35"/>
    <w:rsid w:val="00C62C8B"/>
    <w:rsid w:val="00C6421D"/>
    <w:rsid w:val="00C6440E"/>
    <w:rsid w:val="00C64B53"/>
    <w:rsid w:val="00C64E0F"/>
    <w:rsid w:val="00C667D7"/>
    <w:rsid w:val="00C669C8"/>
    <w:rsid w:val="00C709DC"/>
    <w:rsid w:val="00C710E7"/>
    <w:rsid w:val="00C714C0"/>
    <w:rsid w:val="00C71654"/>
    <w:rsid w:val="00C7354E"/>
    <w:rsid w:val="00C735D8"/>
    <w:rsid w:val="00C74E5C"/>
    <w:rsid w:val="00C75525"/>
    <w:rsid w:val="00C756C1"/>
    <w:rsid w:val="00C75B0E"/>
    <w:rsid w:val="00C77060"/>
    <w:rsid w:val="00C80093"/>
    <w:rsid w:val="00C813F1"/>
    <w:rsid w:val="00C819A9"/>
    <w:rsid w:val="00C81C0B"/>
    <w:rsid w:val="00C81C14"/>
    <w:rsid w:val="00C82BC2"/>
    <w:rsid w:val="00C82DF0"/>
    <w:rsid w:val="00C82FAD"/>
    <w:rsid w:val="00C842B6"/>
    <w:rsid w:val="00C84623"/>
    <w:rsid w:val="00C86B23"/>
    <w:rsid w:val="00C9019B"/>
    <w:rsid w:val="00C90491"/>
    <w:rsid w:val="00C910C7"/>
    <w:rsid w:val="00C91168"/>
    <w:rsid w:val="00C91955"/>
    <w:rsid w:val="00C91BE2"/>
    <w:rsid w:val="00C91C57"/>
    <w:rsid w:val="00C9233F"/>
    <w:rsid w:val="00C926F4"/>
    <w:rsid w:val="00C9273B"/>
    <w:rsid w:val="00C927F3"/>
    <w:rsid w:val="00C93275"/>
    <w:rsid w:val="00C9331C"/>
    <w:rsid w:val="00C935B1"/>
    <w:rsid w:val="00C93B6F"/>
    <w:rsid w:val="00C93BD0"/>
    <w:rsid w:val="00C95ED6"/>
    <w:rsid w:val="00C96472"/>
    <w:rsid w:val="00C96BA7"/>
    <w:rsid w:val="00C97229"/>
    <w:rsid w:val="00C977EA"/>
    <w:rsid w:val="00C978C9"/>
    <w:rsid w:val="00C979AE"/>
    <w:rsid w:val="00CA02BB"/>
    <w:rsid w:val="00CA0AB8"/>
    <w:rsid w:val="00CA11CB"/>
    <w:rsid w:val="00CA1501"/>
    <w:rsid w:val="00CA1880"/>
    <w:rsid w:val="00CA1A77"/>
    <w:rsid w:val="00CA46D2"/>
    <w:rsid w:val="00CA4B52"/>
    <w:rsid w:val="00CA55EE"/>
    <w:rsid w:val="00CA5962"/>
    <w:rsid w:val="00CA5ABF"/>
    <w:rsid w:val="00CA5D14"/>
    <w:rsid w:val="00CA5E6E"/>
    <w:rsid w:val="00CA7B02"/>
    <w:rsid w:val="00CB03C6"/>
    <w:rsid w:val="00CB0A3A"/>
    <w:rsid w:val="00CB17D9"/>
    <w:rsid w:val="00CB1952"/>
    <w:rsid w:val="00CB3C27"/>
    <w:rsid w:val="00CB5229"/>
    <w:rsid w:val="00CB59D3"/>
    <w:rsid w:val="00CB6732"/>
    <w:rsid w:val="00CB734F"/>
    <w:rsid w:val="00CB790C"/>
    <w:rsid w:val="00CB7CF2"/>
    <w:rsid w:val="00CC03F8"/>
    <w:rsid w:val="00CC0970"/>
    <w:rsid w:val="00CC0DA0"/>
    <w:rsid w:val="00CC309B"/>
    <w:rsid w:val="00CC43C5"/>
    <w:rsid w:val="00CC48E1"/>
    <w:rsid w:val="00CC652C"/>
    <w:rsid w:val="00CC7B25"/>
    <w:rsid w:val="00CD1309"/>
    <w:rsid w:val="00CD256A"/>
    <w:rsid w:val="00CD2BB4"/>
    <w:rsid w:val="00CD2BCC"/>
    <w:rsid w:val="00CD3624"/>
    <w:rsid w:val="00CD3D2B"/>
    <w:rsid w:val="00CD4459"/>
    <w:rsid w:val="00CD4FEC"/>
    <w:rsid w:val="00CD5394"/>
    <w:rsid w:val="00CD5F41"/>
    <w:rsid w:val="00CD61A5"/>
    <w:rsid w:val="00CD6587"/>
    <w:rsid w:val="00CD76DE"/>
    <w:rsid w:val="00CD79E0"/>
    <w:rsid w:val="00CD7EE4"/>
    <w:rsid w:val="00CE0E07"/>
    <w:rsid w:val="00CE0E21"/>
    <w:rsid w:val="00CE1AEF"/>
    <w:rsid w:val="00CE2416"/>
    <w:rsid w:val="00CE3BF5"/>
    <w:rsid w:val="00CE4EC1"/>
    <w:rsid w:val="00CE5303"/>
    <w:rsid w:val="00CE5C34"/>
    <w:rsid w:val="00CE74BB"/>
    <w:rsid w:val="00CE799B"/>
    <w:rsid w:val="00CF08BF"/>
    <w:rsid w:val="00CF0EDA"/>
    <w:rsid w:val="00CF1C3F"/>
    <w:rsid w:val="00CF214D"/>
    <w:rsid w:val="00CF348F"/>
    <w:rsid w:val="00CF57C8"/>
    <w:rsid w:val="00CF5B22"/>
    <w:rsid w:val="00D00077"/>
    <w:rsid w:val="00D000EF"/>
    <w:rsid w:val="00D00445"/>
    <w:rsid w:val="00D0058C"/>
    <w:rsid w:val="00D0091B"/>
    <w:rsid w:val="00D015F2"/>
    <w:rsid w:val="00D01F33"/>
    <w:rsid w:val="00D03A2A"/>
    <w:rsid w:val="00D06ED6"/>
    <w:rsid w:val="00D06F56"/>
    <w:rsid w:val="00D1011D"/>
    <w:rsid w:val="00D1024C"/>
    <w:rsid w:val="00D128CD"/>
    <w:rsid w:val="00D12D03"/>
    <w:rsid w:val="00D1367C"/>
    <w:rsid w:val="00D13E2F"/>
    <w:rsid w:val="00D157B7"/>
    <w:rsid w:val="00D16798"/>
    <w:rsid w:val="00D16F67"/>
    <w:rsid w:val="00D1770E"/>
    <w:rsid w:val="00D17D5A"/>
    <w:rsid w:val="00D20A5B"/>
    <w:rsid w:val="00D20B19"/>
    <w:rsid w:val="00D20E88"/>
    <w:rsid w:val="00D20F06"/>
    <w:rsid w:val="00D23ACB"/>
    <w:rsid w:val="00D250E5"/>
    <w:rsid w:val="00D2550A"/>
    <w:rsid w:val="00D2639B"/>
    <w:rsid w:val="00D2680B"/>
    <w:rsid w:val="00D277FE"/>
    <w:rsid w:val="00D3081E"/>
    <w:rsid w:val="00D30998"/>
    <w:rsid w:val="00D30FB6"/>
    <w:rsid w:val="00D31F6D"/>
    <w:rsid w:val="00D34250"/>
    <w:rsid w:val="00D345AE"/>
    <w:rsid w:val="00D35BF6"/>
    <w:rsid w:val="00D36F32"/>
    <w:rsid w:val="00D37489"/>
    <w:rsid w:val="00D405A1"/>
    <w:rsid w:val="00D412BE"/>
    <w:rsid w:val="00D417FC"/>
    <w:rsid w:val="00D41C03"/>
    <w:rsid w:val="00D41CF6"/>
    <w:rsid w:val="00D429AE"/>
    <w:rsid w:val="00D42B85"/>
    <w:rsid w:val="00D42C84"/>
    <w:rsid w:val="00D43824"/>
    <w:rsid w:val="00D4525A"/>
    <w:rsid w:val="00D45375"/>
    <w:rsid w:val="00D45376"/>
    <w:rsid w:val="00D462BD"/>
    <w:rsid w:val="00D467C3"/>
    <w:rsid w:val="00D5028B"/>
    <w:rsid w:val="00D520F1"/>
    <w:rsid w:val="00D52940"/>
    <w:rsid w:val="00D52C4E"/>
    <w:rsid w:val="00D53A35"/>
    <w:rsid w:val="00D53DE8"/>
    <w:rsid w:val="00D567A8"/>
    <w:rsid w:val="00D6064B"/>
    <w:rsid w:val="00D60971"/>
    <w:rsid w:val="00D61091"/>
    <w:rsid w:val="00D6228D"/>
    <w:rsid w:val="00D6255E"/>
    <w:rsid w:val="00D62731"/>
    <w:rsid w:val="00D62C79"/>
    <w:rsid w:val="00D62D64"/>
    <w:rsid w:val="00D62E2B"/>
    <w:rsid w:val="00D63803"/>
    <w:rsid w:val="00D63F15"/>
    <w:rsid w:val="00D64591"/>
    <w:rsid w:val="00D64CB7"/>
    <w:rsid w:val="00D651C8"/>
    <w:rsid w:val="00D65858"/>
    <w:rsid w:val="00D65D93"/>
    <w:rsid w:val="00D678B7"/>
    <w:rsid w:val="00D67C2B"/>
    <w:rsid w:val="00D70D70"/>
    <w:rsid w:val="00D70F47"/>
    <w:rsid w:val="00D715B6"/>
    <w:rsid w:val="00D7179E"/>
    <w:rsid w:val="00D71E9D"/>
    <w:rsid w:val="00D72149"/>
    <w:rsid w:val="00D73021"/>
    <w:rsid w:val="00D7452F"/>
    <w:rsid w:val="00D75457"/>
    <w:rsid w:val="00D75F1B"/>
    <w:rsid w:val="00D77086"/>
    <w:rsid w:val="00D7737E"/>
    <w:rsid w:val="00D77F45"/>
    <w:rsid w:val="00D806F5"/>
    <w:rsid w:val="00D816A0"/>
    <w:rsid w:val="00D81B5C"/>
    <w:rsid w:val="00D8267F"/>
    <w:rsid w:val="00D82ED7"/>
    <w:rsid w:val="00D83864"/>
    <w:rsid w:val="00D839DA"/>
    <w:rsid w:val="00D83D22"/>
    <w:rsid w:val="00D852D4"/>
    <w:rsid w:val="00D85C65"/>
    <w:rsid w:val="00D86490"/>
    <w:rsid w:val="00D87516"/>
    <w:rsid w:val="00D8764B"/>
    <w:rsid w:val="00D87910"/>
    <w:rsid w:val="00D90F23"/>
    <w:rsid w:val="00D910DD"/>
    <w:rsid w:val="00D91307"/>
    <w:rsid w:val="00D92289"/>
    <w:rsid w:val="00D92D4F"/>
    <w:rsid w:val="00D931AE"/>
    <w:rsid w:val="00D9327A"/>
    <w:rsid w:val="00D93FE5"/>
    <w:rsid w:val="00D94835"/>
    <w:rsid w:val="00D94896"/>
    <w:rsid w:val="00D95433"/>
    <w:rsid w:val="00D96718"/>
    <w:rsid w:val="00D96F69"/>
    <w:rsid w:val="00D97935"/>
    <w:rsid w:val="00D97BEE"/>
    <w:rsid w:val="00DA26FC"/>
    <w:rsid w:val="00DA35D2"/>
    <w:rsid w:val="00DA3CBD"/>
    <w:rsid w:val="00DA4EB6"/>
    <w:rsid w:val="00DA55F2"/>
    <w:rsid w:val="00DA5756"/>
    <w:rsid w:val="00DA663D"/>
    <w:rsid w:val="00DA7FA0"/>
    <w:rsid w:val="00DB070A"/>
    <w:rsid w:val="00DB0DC9"/>
    <w:rsid w:val="00DB34B8"/>
    <w:rsid w:val="00DB350E"/>
    <w:rsid w:val="00DB3C9F"/>
    <w:rsid w:val="00DB4B07"/>
    <w:rsid w:val="00DB559F"/>
    <w:rsid w:val="00DB5710"/>
    <w:rsid w:val="00DB5CB8"/>
    <w:rsid w:val="00DB7125"/>
    <w:rsid w:val="00DB757A"/>
    <w:rsid w:val="00DC109C"/>
    <w:rsid w:val="00DC1F90"/>
    <w:rsid w:val="00DC3B85"/>
    <w:rsid w:val="00DC5581"/>
    <w:rsid w:val="00DC5747"/>
    <w:rsid w:val="00DC5D29"/>
    <w:rsid w:val="00DC7550"/>
    <w:rsid w:val="00DD1307"/>
    <w:rsid w:val="00DD1469"/>
    <w:rsid w:val="00DD158B"/>
    <w:rsid w:val="00DD28DB"/>
    <w:rsid w:val="00DD2FDD"/>
    <w:rsid w:val="00DD3A26"/>
    <w:rsid w:val="00DD443A"/>
    <w:rsid w:val="00DD5239"/>
    <w:rsid w:val="00DD52A7"/>
    <w:rsid w:val="00DD63C0"/>
    <w:rsid w:val="00DD70A4"/>
    <w:rsid w:val="00DD76D9"/>
    <w:rsid w:val="00DD7730"/>
    <w:rsid w:val="00DD7D7F"/>
    <w:rsid w:val="00DE0CFB"/>
    <w:rsid w:val="00DE125A"/>
    <w:rsid w:val="00DE194B"/>
    <w:rsid w:val="00DE2089"/>
    <w:rsid w:val="00DE2D50"/>
    <w:rsid w:val="00DE2DDC"/>
    <w:rsid w:val="00DE3155"/>
    <w:rsid w:val="00DE34F7"/>
    <w:rsid w:val="00DE35EB"/>
    <w:rsid w:val="00DE419D"/>
    <w:rsid w:val="00DE4B87"/>
    <w:rsid w:val="00DE5A0B"/>
    <w:rsid w:val="00DE65CD"/>
    <w:rsid w:val="00DE67F3"/>
    <w:rsid w:val="00DE69BD"/>
    <w:rsid w:val="00DE6C2C"/>
    <w:rsid w:val="00DE729D"/>
    <w:rsid w:val="00DE75B7"/>
    <w:rsid w:val="00DE7912"/>
    <w:rsid w:val="00DE793F"/>
    <w:rsid w:val="00DE7D7D"/>
    <w:rsid w:val="00DF0499"/>
    <w:rsid w:val="00DF0BBE"/>
    <w:rsid w:val="00DF1A30"/>
    <w:rsid w:val="00DF1F48"/>
    <w:rsid w:val="00DF670B"/>
    <w:rsid w:val="00E009D6"/>
    <w:rsid w:val="00E03CE9"/>
    <w:rsid w:val="00E04030"/>
    <w:rsid w:val="00E04783"/>
    <w:rsid w:val="00E050AE"/>
    <w:rsid w:val="00E056A4"/>
    <w:rsid w:val="00E05AD9"/>
    <w:rsid w:val="00E061E8"/>
    <w:rsid w:val="00E064F3"/>
    <w:rsid w:val="00E0664E"/>
    <w:rsid w:val="00E070D3"/>
    <w:rsid w:val="00E07D84"/>
    <w:rsid w:val="00E10857"/>
    <w:rsid w:val="00E10E9E"/>
    <w:rsid w:val="00E11204"/>
    <w:rsid w:val="00E1225B"/>
    <w:rsid w:val="00E12726"/>
    <w:rsid w:val="00E127A6"/>
    <w:rsid w:val="00E12C52"/>
    <w:rsid w:val="00E12D1F"/>
    <w:rsid w:val="00E12FD7"/>
    <w:rsid w:val="00E12FD9"/>
    <w:rsid w:val="00E1421F"/>
    <w:rsid w:val="00E152EF"/>
    <w:rsid w:val="00E15310"/>
    <w:rsid w:val="00E1602C"/>
    <w:rsid w:val="00E17A4C"/>
    <w:rsid w:val="00E17B15"/>
    <w:rsid w:val="00E17C07"/>
    <w:rsid w:val="00E17D2B"/>
    <w:rsid w:val="00E17D31"/>
    <w:rsid w:val="00E17DD5"/>
    <w:rsid w:val="00E17FC0"/>
    <w:rsid w:val="00E20095"/>
    <w:rsid w:val="00E201CF"/>
    <w:rsid w:val="00E201FC"/>
    <w:rsid w:val="00E2167D"/>
    <w:rsid w:val="00E21737"/>
    <w:rsid w:val="00E21B23"/>
    <w:rsid w:val="00E21C60"/>
    <w:rsid w:val="00E220C0"/>
    <w:rsid w:val="00E232F3"/>
    <w:rsid w:val="00E23581"/>
    <w:rsid w:val="00E23709"/>
    <w:rsid w:val="00E24923"/>
    <w:rsid w:val="00E24E4F"/>
    <w:rsid w:val="00E2533E"/>
    <w:rsid w:val="00E2571F"/>
    <w:rsid w:val="00E25CC8"/>
    <w:rsid w:val="00E2693A"/>
    <w:rsid w:val="00E26D21"/>
    <w:rsid w:val="00E2744C"/>
    <w:rsid w:val="00E276BB"/>
    <w:rsid w:val="00E2787A"/>
    <w:rsid w:val="00E31BC3"/>
    <w:rsid w:val="00E31F45"/>
    <w:rsid w:val="00E32383"/>
    <w:rsid w:val="00E33680"/>
    <w:rsid w:val="00E34838"/>
    <w:rsid w:val="00E34922"/>
    <w:rsid w:val="00E36BA3"/>
    <w:rsid w:val="00E3737B"/>
    <w:rsid w:val="00E37A5A"/>
    <w:rsid w:val="00E37A70"/>
    <w:rsid w:val="00E400C1"/>
    <w:rsid w:val="00E4255C"/>
    <w:rsid w:val="00E4341C"/>
    <w:rsid w:val="00E4345D"/>
    <w:rsid w:val="00E43C24"/>
    <w:rsid w:val="00E4495D"/>
    <w:rsid w:val="00E44DA1"/>
    <w:rsid w:val="00E4540F"/>
    <w:rsid w:val="00E5026C"/>
    <w:rsid w:val="00E521BE"/>
    <w:rsid w:val="00E52915"/>
    <w:rsid w:val="00E538C4"/>
    <w:rsid w:val="00E53D61"/>
    <w:rsid w:val="00E540ED"/>
    <w:rsid w:val="00E5432D"/>
    <w:rsid w:val="00E545F3"/>
    <w:rsid w:val="00E54C65"/>
    <w:rsid w:val="00E55009"/>
    <w:rsid w:val="00E55DF7"/>
    <w:rsid w:val="00E562CD"/>
    <w:rsid w:val="00E5684F"/>
    <w:rsid w:val="00E57683"/>
    <w:rsid w:val="00E6050B"/>
    <w:rsid w:val="00E60524"/>
    <w:rsid w:val="00E63AF2"/>
    <w:rsid w:val="00E64ED5"/>
    <w:rsid w:val="00E650B7"/>
    <w:rsid w:val="00E65626"/>
    <w:rsid w:val="00E658C9"/>
    <w:rsid w:val="00E65E0B"/>
    <w:rsid w:val="00E664BE"/>
    <w:rsid w:val="00E67325"/>
    <w:rsid w:val="00E67584"/>
    <w:rsid w:val="00E700C2"/>
    <w:rsid w:val="00E71252"/>
    <w:rsid w:val="00E712DF"/>
    <w:rsid w:val="00E71DE5"/>
    <w:rsid w:val="00E7305A"/>
    <w:rsid w:val="00E73200"/>
    <w:rsid w:val="00E7344D"/>
    <w:rsid w:val="00E73C6E"/>
    <w:rsid w:val="00E73F96"/>
    <w:rsid w:val="00E740B9"/>
    <w:rsid w:val="00E744D5"/>
    <w:rsid w:val="00E744F4"/>
    <w:rsid w:val="00E74625"/>
    <w:rsid w:val="00E74CF3"/>
    <w:rsid w:val="00E74D5E"/>
    <w:rsid w:val="00E759CC"/>
    <w:rsid w:val="00E75EAD"/>
    <w:rsid w:val="00E777F2"/>
    <w:rsid w:val="00E77BB9"/>
    <w:rsid w:val="00E77E7C"/>
    <w:rsid w:val="00E77F5F"/>
    <w:rsid w:val="00E808D2"/>
    <w:rsid w:val="00E80CAA"/>
    <w:rsid w:val="00E811B5"/>
    <w:rsid w:val="00E819E7"/>
    <w:rsid w:val="00E81EEE"/>
    <w:rsid w:val="00E841E7"/>
    <w:rsid w:val="00E84382"/>
    <w:rsid w:val="00E8455C"/>
    <w:rsid w:val="00E84965"/>
    <w:rsid w:val="00E86363"/>
    <w:rsid w:val="00E8738F"/>
    <w:rsid w:val="00E8753B"/>
    <w:rsid w:val="00E9206C"/>
    <w:rsid w:val="00E92440"/>
    <w:rsid w:val="00E94F6B"/>
    <w:rsid w:val="00E95175"/>
    <w:rsid w:val="00E95582"/>
    <w:rsid w:val="00E95907"/>
    <w:rsid w:val="00E96AC7"/>
    <w:rsid w:val="00E96F93"/>
    <w:rsid w:val="00EA0B99"/>
    <w:rsid w:val="00EA18E3"/>
    <w:rsid w:val="00EA2D9F"/>
    <w:rsid w:val="00EA34D6"/>
    <w:rsid w:val="00EA3F6E"/>
    <w:rsid w:val="00EA485F"/>
    <w:rsid w:val="00EA7945"/>
    <w:rsid w:val="00EA79DB"/>
    <w:rsid w:val="00EA7C1F"/>
    <w:rsid w:val="00EB006F"/>
    <w:rsid w:val="00EB0732"/>
    <w:rsid w:val="00EB0F26"/>
    <w:rsid w:val="00EB2D88"/>
    <w:rsid w:val="00EB3D8D"/>
    <w:rsid w:val="00EB4021"/>
    <w:rsid w:val="00EB4513"/>
    <w:rsid w:val="00EB4DA0"/>
    <w:rsid w:val="00EB4EFD"/>
    <w:rsid w:val="00EB52C4"/>
    <w:rsid w:val="00EB57BB"/>
    <w:rsid w:val="00EB5D4F"/>
    <w:rsid w:val="00EB64D1"/>
    <w:rsid w:val="00EB66B3"/>
    <w:rsid w:val="00EC0273"/>
    <w:rsid w:val="00EC03B4"/>
    <w:rsid w:val="00EC0C29"/>
    <w:rsid w:val="00EC1739"/>
    <w:rsid w:val="00EC189C"/>
    <w:rsid w:val="00EC1924"/>
    <w:rsid w:val="00EC1A99"/>
    <w:rsid w:val="00EC233E"/>
    <w:rsid w:val="00EC29B3"/>
    <w:rsid w:val="00EC2A5E"/>
    <w:rsid w:val="00EC2C9A"/>
    <w:rsid w:val="00EC3ADE"/>
    <w:rsid w:val="00EC43A2"/>
    <w:rsid w:val="00EC4569"/>
    <w:rsid w:val="00EC46E8"/>
    <w:rsid w:val="00EC4D94"/>
    <w:rsid w:val="00EC54C7"/>
    <w:rsid w:val="00EC6D0E"/>
    <w:rsid w:val="00EC72C1"/>
    <w:rsid w:val="00EC777A"/>
    <w:rsid w:val="00ED04BF"/>
    <w:rsid w:val="00ED09D0"/>
    <w:rsid w:val="00ED3E98"/>
    <w:rsid w:val="00ED4118"/>
    <w:rsid w:val="00ED477C"/>
    <w:rsid w:val="00ED6988"/>
    <w:rsid w:val="00ED797A"/>
    <w:rsid w:val="00ED7A9A"/>
    <w:rsid w:val="00EE0E00"/>
    <w:rsid w:val="00EE1429"/>
    <w:rsid w:val="00EE1C80"/>
    <w:rsid w:val="00EE1F17"/>
    <w:rsid w:val="00EE29F3"/>
    <w:rsid w:val="00EE3AF8"/>
    <w:rsid w:val="00EE4855"/>
    <w:rsid w:val="00EE544D"/>
    <w:rsid w:val="00EE5498"/>
    <w:rsid w:val="00EE6267"/>
    <w:rsid w:val="00EE62EA"/>
    <w:rsid w:val="00EE686D"/>
    <w:rsid w:val="00EE6F25"/>
    <w:rsid w:val="00EE7C96"/>
    <w:rsid w:val="00EF03CB"/>
    <w:rsid w:val="00EF1651"/>
    <w:rsid w:val="00EF1736"/>
    <w:rsid w:val="00EF1B47"/>
    <w:rsid w:val="00EF300E"/>
    <w:rsid w:val="00EF3B6E"/>
    <w:rsid w:val="00EF3DA1"/>
    <w:rsid w:val="00EF4E12"/>
    <w:rsid w:val="00EF5417"/>
    <w:rsid w:val="00EF65A2"/>
    <w:rsid w:val="00EF6EFD"/>
    <w:rsid w:val="00EF7D13"/>
    <w:rsid w:val="00EF7DC4"/>
    <w:rsid w:val="00F00A13"/>
    <w:rsid w:val="00F013B4"/>
    <w:rsid w:val="00F02528"/>
    <w:rsid w:val="00F0283F"/>
    <w:rsid w:val="00F02AA1"/>
    <w:rsid w:val="00F02DDC"/>
    <w:rsid w:val="00F02E82"/>
    <w:rsid w:val="00F03403"/>
    <w:rsid w:val="00F0352D"/>
    <w:rsid w:val="00F041F7"/>
    <w:rsid w:val="00F050FE"/>
    <w:rsid w:val="00F05134"/>
    <w:rsid w:val="00F05CD7"/>
    <w:rsid w:val="00F071FC"/>
    <w:rsid w:val="00F0722A"/>
    <w:rsid w:val="00F10807"/>
    <w:rsid w:val="00F10E66"/>
    <w:rsid w:val="00F11C0B"/>
    <w:rsid w:val="00F11F73"/>
    <w:rsid w:val="00F12B6D"/>
    <w:rsid w:val="00F12DA3"/>
    <w:rsid w:val="00F131AE"/>
    <w:rsid w:val="00F1379F"/>
    <w:rsid w:val="00F1412E"/>
    <w:rsid w:val="00F1507D"/>
    <w:rsid w:val="00F151DA"/>
    <w:rsid w:val="00F16948"/>
    <w:rsid w:val="00F2053A"/>
    <w:rsid w:val="00F2110E"/>
    <w:rsid w:val="00F220B0"/>
    <w:rsid w:val="00F22433"/>
    <w:rsid w:val="00F22FE3"/>
    <w:rsid w:val="00F236BF"/>
    <w:rsid w:val="00F236CE"/>
    <w:rsid w:val="00F239DA"/>
    <w:rsid w:val="00F24BFB"/>
    <w:rsid w:val="00F26774"/>
    <w:rsid w:val="00F27D6E"/>
    <w:rsid w:val="00F30646"/>
    <w:rsid w:val="00F30E29"/>
    <w:rsid w:val="00F316FD"/>
    <w:rsid w:val="00F32353"/>
    <w:rsid w:val="00F334B1"/>
    <w:rsid w:val="00F336C6"/>
    <w:rsid w:val="00F339A4"/>
    <w:rsid w:val="00F34AC3"/>
    <w:rsid w:val="00F36404"/>
    <w:rsid w:val="00F37463"/>
    <w:rsid w:val="00F41ADA"/>
    <w:rsid w:val="00F427B0"/>
    <w:rsid w:val="00F433C3"/>
    <w:rsid w:val="00F43FC4"/>
    <w:rsid w:val="00F448A4"/>
    <w:rsid w:val="00F44DB9"/>
    <w:rsid w:val="00F45BB3"/>
    <w:rsid w:val="00F46A1B"/>
    <w:rsid w:val="00F47C14"/>
    <w:rsid w:val="00F50A33"/>
    <w:rsid w:val="00F511CE"/>
    <w:rsid w:val="00F51D16"/>
    <w:rsid w:val="00F53AFF"/>
    <w:rsid w:val="00F552A8"/>
    <w:rsid w:val="00F56073"/>
    <w:rsid w:val="00F563F3"/>
    <w:rsid w:val="00F564FE"/>
    <w:rsid w:val="00F5669E"/>
    <w:rsid w:val="00F60F16"/>
    <w:rsid w:val="00F61397"/>
    <w:rsid w:val="00F6197B"/>
    <w:rsid w:val="00F61D50"/>
    <w:rsid w:val="00F63ED0"/>
    <w:rsid w:val="00F6430A"/>
    <w:rsid w:val="00F64F5F"/>
    <w:rsid w:val="00F656FC"/>
    <w:rsid w:val="00F65D58"/>
    <w:rsid w:val="00F66A18"/>
    <w:rsid w:val="00F7147D"/>
    <w:rsid w:val="00F73FBE"/>
    <w:rsid w:val="00F75811"/>
    <w:rsid w:val="00F75C9B"/>
    <w:rsid w:val="00F75E05"/>
    <w:rsid w:val="00F76088"/>
    <w:rsid w:val="00F76179"/>
    <w:rsid w:val="00F771DC"/>
    <w:rsid w:val="00F80606"/>
    <w:rsid w:val="00F80AA7"/>
    <w:rsid w:val="00F80BE9"/>
    <w:rsid w:val="00F81634"/>
    <w:rsid w:val="00F836F9"/>
    <w:rsid w:val="00F84480"/>
    <w:rsid w:val="00F85694"/>
    <w:rsid w:val="00F85FE1"/>
    <w:rsid w:val="00F8751C"/>
    <w:rsid w:val="00F87B01"/>
    <w:rsid w:val="00F90809"/>
    <w:rsid w:val="00F90D75"/>
    <w:rsid w:val="00F90EF4"/>
    <w:rsid w:val="00F91729"/>
    <w:rsid w:val="00F921C5"/>
    <w:rsid w:val="00F92CA8"/>
    <w:rsid w:val="00F9397D"/>
    <w:rsid w:val="00F9436D"/>
    <w:rsid w:val="00F949F4"/>
    <w:rsid w:val="00F94E92"/>
    <w:rsid w:val="00F95442"/>
    <w:rsid w:val="00F958B1"/>
    <w:rsid w:val="00F9656E"/>
    <w:rsid w:val="00F96823"/>
    <w:rsid w:val="00F97E33"/>
    <w:rsid w:val="00FA12BF"/>
    <w:rsid w:val="00FA1826"/>
    <w:rsid w:val="00FA2C72"/>
    <w:rsid w:val="00FA33B2"/>
    <w:rsid w:val="00FA35F8"/>
    <w:rsid w:val="00FA46A0"/>
    <w:rsid w:val="00FA4B8F"/>
    <w:rsid w:val="00FA5023"/>
    <w:rsid w:val="00FA5DBC"/>
    <w:rsid w:val="00FA69D3"/>
    <w:rsid w:val="00FA6C89"/>
    <w:rsid w:val="00FB1EEA"/>
    <w:rsid w:val="00FB2315"/>
    <w:rsid w:val="00FB2D86"/>
    <w:rsid w:val="00FB3160"/>
    <w:rsid w:val="00FB3FA1"/>
    <w:rsid w:val="00FB4090"/>
    <w:rsid w:val="00FB4551"/>
    <w:rsid w:val="00FB4C9A"/>
    <w:rsid w:val="00FB4FA8"/>
    <w:rsid w:val="00FB785A"/>
    <w:rsid w:val="00FB7FD7"/>
    <w:rsid w:val="00FC0C65"/>
    <w:rsid w:val="00FC22AA"/>
    <w:rsid w:val="00FC24C3"/>
    <w:rsid w:val="00FC2793"/>
    <w:rsid w:val="00FC3D8B"/>
    <w:rsid w:val="00FC42C3"/>
    <w:rsid w:val="00FC4CCB"/>
    <w:rsid w:val="00FC4FD2"/>
    <w:rsid w:val="00FC59D0"/>
    <w:rsid w:val="00FC636D"/>
    <w:rsid w:val="00FC6ECC"/>
    <w:rsid w:val="00FC70B6"/>
    <w:rsid w:val="00FC70DA"/>
    <w:rsid w:val="00FC73ED"/>
    <w:rsid w:val="00FC776B"/>
    <w:rsid w:val="00FD1508"/>
    <w:rsid w:val="00FD20A4"/>
    <w:rsid w:val="00FD368F"/>
    <w:rsid w:val="00FD4390"/>
    <w:rsid w:val="00FD4C0E"/>
    <w:rsid w:val="00FD574D"/>
    <w:rsid w:val="00FD6168"/>
    <w:rsid w:val="00FD633D"/>
    <w:rsid w:val="00FD6E34"/>
    <w:rsid w:val="00FD7757"/>
    <w:rsid w:val="00FE2A2C"/>
    <w:rsid w:val="00FE2A45"/>
    <w:rsid w:val="00FE3625"/>
    <w:rsid w:val="00FE426C"/>
    <w:rsid w:val="00FE4933"/>
    <w:rsid w:val="00FE4CB8"/>
    <w:rsid w:val="00FE4D66"/>
    <w:rsid w:val="00FE615E"/>
    <w:rsid w:val="00FE755A"/>
    <w:rsid w:val="00FE7AA7"/>
    <w:rsid w:val="00FF0818"/>
    <w:rsid w:val="00FF156F"/>
    <w:rsid w:val="00FF3A59"/>
    <w:rsid w:val="00FF3AB5"/>
    <w:rsid w:val="00FF3CF2"/>
    <w:rsid w:val="00FF3F5D"/>
    <w:rsid w:val="00FF51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5B3B7D-4575-4C99-B565-2028E820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8"/>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Standard"/>
    <w:qFormat/>
    <w:rsid w:val="00FF3CF2"/>
    <w:pPr>
      <w:spacing w:after="60" w:line="264" w:lineRule="auto"/>
      <w:jc w:val="both"/>
    </w:pPr>
  </w:style>
  <w:style w:type="paragraph" w:styleId="Heading1">
    <w:name w:val="heading 1"/>
    <w:aliases w:val="U-Überschrift 1,U-Überschrift 1 Grün"/>
    <w:basedOn w:val="Normal"/>
    <w:next w:val="Normal"/>
    <w:link w:val="Heading1Char"/>
    <w:uiPriority w:val="9"/>
    <w:qFormat/>
    <w:rsid w:val="005D0A59"/>
    <w:pPr>
      <w:keepNext/>
      <w:keepLines/>
      <w:numPr>
        <w:numId w:val="2"/>
      </w:numPr>
      <w:pBdr>
        <w:bottom w:val="single" w:sz="4" w:space="1" w:color="004331"/>
      </w:pBdr>
      <w:spacing w:before="120" w:after="180"/>
      <w:ind w:left="0" w:firstLine="0"/>
      <w:jc w:val="left"/>
      <w:outlineLvl w:val="0"/>
    </w:pPr>
    <w:rPr>
      <w:rFonts w:eastAsia="Times New Roman"/>
      <w:bCs/>
      <w:caps/>
      <w:color w:val="005137"/>
      <w:sz w:val="36"/>
      <w:szCs w:val="36"/>
    </w:rPr>
  </w:style>
  <w:style w:type="paragraph" w:styleId="Heading2">
    <w:name w:val="heading 2"/>
    <w:aliases w:val="U-Überschrift 2"/>
    <w:basedOn w:val="Normal"/>
    <w:next w:val="Normal"/>
    <w:link w:val="Heading2Char"/>
    <w:uiPriority w:val="9"/>
    <w:qFormat/>
    <w:rsid w:val="00E23709"/>
    <w:pPr>
      <w:keepNext/>
      <w:keepLines/>
      <w:numPr>
        <w:ilvl w:val="1"/>
        <w:numId w:val="2"/>
      </w:numPr>
      <w:spacing w:before="360" w:after="120"/>
      <w:ind w:left="578" w:hanging="578"/>
      <w:jc w:val="left"/>
      <w:outlineLvl w:val="1"/>
    </w:pPr>
    <w:rPr>
      <w:rFonts w:asciiTheme="majorHAnsi" w:eastAsia="Times New Roman" w:hAnsiTheme="majorHAnsi"/>
      <w:bCs/>
      <w:color w:val="000000" w:themeColor="text1"/>
      <w:sz w:val="30"/>
      <w:szCs w:val="26"/>
    </w:rPr>
  </w:style>
  <w:style w:type="paragraph" w:styleId="Heading3">
    <w:name w:val="heading 3"/>
    <w:aliases w:val="U-Überschrift 3"/>
    <w:basedOn w:val="Normal"/>
    <w:next w:val="Normal"/>
    <w:link w:val="Heading3Char"/>
    <w:uiPriority w:val="9"/>
    <w:qFormat/>
    <w:rsid w:val="005D0A59"/>
    <w:pPr>
      <w:keepNext/>
      <w:keepLines/>
      <w:numPr>
        <w:ilvl w:val="2"/>
        <w:numId w:val="2"/>
      </w:numPr>
      <w:spacing w:before="120" w:after="120"/>
      <w:ind w:left="425" w:hanging="425"/>
      <w:jc w:val="left"/>
      <w:outlineLvl w:val="2"/>
    </w:pPr>
    <w:rPr>
      <w:rFonts w:eastAsia="Times New Roman"/>
      <w:bCs/>
      <w:sz w:val="26"/>
      <w:szCs w:val="24"/>
    </w:rPr>
  </w:style>
  <w:style w:type="paragraph" w:styleId="Heading4">
    <w:name w:val="heading 4"/>
    <w:aliases w:val="U-Überschrift 4"/>
    <w:basedOn w:val="Normal"/>
    <w:next w:val="Normal"/>
    <w:link w:val="Heading4Char"/>
    <w:uiPriority w:val="9"/>
    <w:qFormat/>
    <w:rsid w:val="00E562CD"/>
    <w:pPr>
      <w:keepNext/>
      <w:keepLines/>
      <w:numPr>
        <w:ilvl w:val="3"/>
        <w:numId w:val="2"/>
      </w:numPr>
      <w:outlineLvl w:val="3"/>
    </w:pPr>
    <w:rPr>
      <w:rFonts w:ascii="Cambria" w:eastAsia="Times New Roman" w:hAnsi="Cambria"/>
      <w:b/>
      <w:bCs/>
      <w:iCs/>
    </w:rPr>
  </w:style>
  <w:style w:type="paragraph" w:styleId="Heading5">
    <w:name w:val="heading 5"/>
    <w:basedOn w:val="Normal"/>
    <w:next w:val="Normal"/>
    <w:link w:val="Heading5Char"/>
    <w:qFormat/>
    <w:rsid w:val="00E9206C"/>
    <w:pPr>
      <w:keepNext/>
      <w:keepLines/>
      <w:numPr>
        <w:ilvl w:val="4"/>
        <w:numId w:val="2"/>
      </w:numPr>
      <w:spacing w:before="200"/>
      <w:outlineLvl w:val="4"/>
    </w:pPr>
    <w:rPr>
      <w:rFonts w:eastAsia="Times New Roman"/>
      <w:color w:val="005137"/>
    </w:rPr>
  </w:style>
  <w:style w:type="paragraph" w:styleId="Heading6">
    <w:name w:val="heading 6"/>
    <w:basedOn w:val="Normal"/>
    <w:next w:val="Normal"/>
    <w:link w:val="Heading6Char"/>
    <w:uiPriority w:val="9"/>
    <w:qFormat/>
    <w:rsid w:val="00E562CD"/>
    <w:pPr>
      <w:keepNext/>
      <w:keepLines/>
      <w:numPr>
        <w:ilvl w:val="5"/>
        <w:numId w:val="2"/>
      </w:numPr>
      <w:spacing w:before="200"/>
      <w:outlineLvl w:val="5"/>
    </w:pPr>
    <w:rPr>
      <w:rFonts w:ascii="Cambria" w:eastAsia="Times New Roman" w:hAnsi="Cambria"/>
      <w:i/>
      <w:iCs/>
      <w:color w:val="004231"/>
    </w:rPr>
  </w:style>
  <w:style w:type="paragraph" w:styleId="Heading7">
    <w:name w:val="heading 7"/>
    <w:basedOn w:val="Normal"/>
    <w:next w:val="Normal"/>
    <w:link w:val="Heading7Char"/>
    <w:uiPriority w:val="9"/>
    <w:qFormat/>
    <w:rsid w:val="00E562C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E562CD"/>
    <w:pPr>
      <w:keepNext/>
      <w:keepLines/>
      <w:numPr>
        <w:ilvl w:val="7"/>
        <w:numId w:val="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E562CD"/>
    <w:pPr>
      <w:keepNext/>
      <w:keepLines/>
      <w:numPr>
        <w:ilvl w:val="8"/>
        <w:numId w:val="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Überschrift 1 Char,U-Überschrift 1 Grün Char"/>
    <w:basedOn w:val="DefaultParagraphFont"/>
    <w:link w:val="Heading1"/>
    <w:uiPriority w:val="9"/>
    <w:locked/>
    <w:rsid w:val="005D0A59"/>
    <w:rPr>
      <w:rFonts w:eastAsia="Times New Roman"/>
      <w:bCs/>
      <w:caps/>
      <w:color w:val="005137"/>
      <w:sz w:val="36"/>
      <w:szCs w:val="36"/>
    </w:rPr>
  </w:style>
  <w:style w:type="character" w:customStyle="1" w:styleId="Heading2Char">
    <w:name w:val="Heading 2 Char"/>
    <w:aliases w:val="U-Überschrift 2 Char"/>
    <w:basedOn w:val="DefaultParagraphFont"/>
    <w:link w:val="Heading2"/>
    <w:uiPriority w:val="9"/>
    <w:locked/>
    <w:rsid w:val="00E23709"/>
    <w:rPr>
      <w:rFonts w:asciiTheme="majorHAnsi" w:eastAsia="Times New Roman" w:hAnsiTheme="majorHAnsi"/>
      <w:bCs/>
      <w:color w:val="000000" w:themeColor="text1"/>
      <w:sz w:val="30"/>
      <w:szCs w:val="26"/>
    </w:rPr>
  </w:style>
  <w:style w:type="character" w:customStyle="1" w:styleId="Heading3Char">
    <w:name w:val="Heading 3 Char"/>
    <w:aliases w:val="U-Überschrift 3 Char"/>
    <w:basedOn w:val="DefaultParagraphFont"/>
    <w:link w:val="Heading3"/>
    <w:uiPriority w:val="9"/>
    <w:locked/>
    <w:rsid w:val="005D0A59"/>
    <w:rPr>
      <w:rFonts w:eastAsia="Times New Roman"/>
      <w:bCs/>
      <w:sz w:val="26"/>
      <w:szCs w:val="24"/>
    </w:rPr>
  </w:style>
  <w:style w:type="character" w:customStyle="1" w:styleId="Heading4Char">
    <w:name w:val="Heading 4 Char"/>
    <w:aliases w:val="U-Überschrift 4 Char"/>
    <w:basedOn w:val="DefaultParagraphFont"/>
    <w:link w:val="Heading4"/>
    <w:uiPriority w:val="9"/>
    <w:locked/>
    <w:rsid w:val="006D0435"/>
    <w:rPr>
      <w:rFonts w:ascii="Cambria" w:eastAsia="Times New Roman" w:hAnsi="Cambria"/>
      <w:b/>
      <w:bCs/>
      <w:iCs/>
      <w:sz w:val="20"/>
      <w:lang w:eastAsia="en-US"/>
    </w:rPr>
  </w:style>
  <w:style w:type="character" w:customStyle="1" w:styleId="Heading5Char">
    <w:name w:val="Heading 5 Char"/>
    <w:basedOn w:val="DefaultParagraphFont"/>
    <w:link w:val="Heading5"/>
    <w:locked/>
    <w:rsid w:val="00E9206C"/>
    <w:rPr>
      <w:rFonts w:asciiTheme="minorHAnsi" w:eastAsia="Times New Roman" w:hAnsiTheme="minorHAnsi"/>
      <w:color w:val="005137"/>
      <w:lang w:eastAsia="en-US"/>
    </w:rPr>
  </w:style>
  <w:style w:type="character" w:customStyle="1" w:styleId="Heading6Char">
    <w:name w:val="Heading 6 Char"/>
    <w:basedOn w:val="DefaultParagraphFont"/>
    <w:link w:val="Heading6"/>
    <w:uiPriority w:val="9"/>
    <w:locked/>
    <w:rsid w:val="006D0435"/>
    <w:rPr>
      <w:rFonts w:ascii="Cambria" w:eastAsia="Times New Roman" w:hAnsi="Cambria"/>
      <w:i/>
      <w:iCs/>
      <w:color w:val="004231"/>
      <w:sz w:val="20"/>
      <w:lang w:eastAsia="en-US"/>
    </w:rPr>
  </w:style>
  <w:style w:type="character" w:customStyle="1" w:styleId="Heading7Char">
    <w:name w:val="Heading 7 Char"/>
    <w:basedOn w:val="DefaultParagraphFont"/>
    <w:link w:val="Heading7"/>
    <w:uiPriority w:val="9"/>
    <w:locked/>
    <w:rsid w:val="006D0435"/>
    <w:rPr>
      <w:rFonts w:ascii="Cambria" w:eastAsia="Times New Roman" w:hAnsi="Cambria"/>
      <w:i/>
      <w:iCs/>
      <w:color w:val="404040"/>
      <w:sz w:val="20"/>
      <w:lang w:eastAsia="en-US"/>
    </w:rPr>
  </w:style>
  <w:style w:type="character" w:customStyle="1" w:styleId="Heading8Char">
    <w:name w:val="Heading 8 Char"/>
    <w:basedOn w:val="DefaultParagraphFont"/>
    <w:link w:val="Heading8"/>
    <w:uiPriority w:val="9"/>
    <w:locked/>
    <w:rsid w:val="006D0435"/>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
    <w:locked/>
    <w:rsid w:val="006D0435"/>
    <w:rPr>
      <w:rFonts w:ascii="Cambria" w:eastAsia="Times New Roman" w:hAnsi="Cambria"/>
      <w:i/>
      <w:iCs/>
      <w:color w:val="404040"/>
      <w:sz w:val="20"/>
      <w:szCs w:val="20"/>
      <w:lang w:eastAsia="en-US"/>
    </w:rPr>
  </w:style>
  <w:style w:type="paragraph" w:customStyle="1" w:styleId="U-Aufzhlung1Ordnung">
    <w:name w:val="U-Aufzählung 1. Ordnung"/>
    <w:basedOn w:val="Normal"/>
    <w:link w:val="U-Aufzhlung1OrdnungZchn"/>
    <w:uiPriority w:val="5"/>
    <w:qFormat/>
    <w:rsid w:val="004E0062"/>
    <w:pPr>
      <w:numPr>
        <w:numId w:val="8"/>
      </w:numPr>
      <w:ind w:left="284" w:hanging="284"/>
      <w:jc w:val="left"/>
    </w:pPr>
  </w:style>
  <w:style w:type="character" w:customStyle="1" w:styleId="U-Aufzhlung1OrdnungZchn">
    <w:name w:val="U-Aufzählung 1. Ordnung Zchn"/>
    <w:basedOn w:val="DefaultParagraphFont"/>
    <w:link w:val="U-Aufzhlung1Ordnung"/>
    <w:uiPriority w:val="5"/>
    <w:locked/>
    <w:rsid w:val="004E0062"/>
    <w:rPr>
      <w:rFonts w:asciiTheme="minorHAnsi" w:hAnsiTheme="minorHAnsi"/>
      <w:sz w:val="20"/>
      <w:lang w:eastAsia="en-US"/>
    </w:rPr>
  </w:style>
  <w:style w:type="character" w:customStyle="1" w:styleId="Aufzhlung1OrdnungZchn">
    <w:name w:val="Aufzählung 1. Ordnung Zchn"/>
    <w:basedOn w:val="DefaultParagraphFont"/>
    <w:uiPriority w:val="99"/>
    <w:rsid w:val="00C71654"/>
    <w:rPr>
      <w:rFonts w:cs="Times New Roman"/>
    </w:rPr>
  </w:style>
  <w:style w:type="table" w:styleId="TableGrid">
    <w:name w:val="Table Grid"/>
    <w:basedOn w:val="TableNormal"/>
    <w:uiPriority w:val="59"/>
    <w:rsid w:val="006A31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Quellenhinweis">
    <w:name w:val="U-Quellenhinweis"/>
    <w:basedOn w:val="Normal"/>
    <w:next w:val="Normal"/>
    <w:link w:val="U-QuellenhinweisZchn"/>
    <w:uiPriority w:val="14"/>
    <w:qFormat/>
    <w:rsid w:val="00423BE0"/>
    <w:pPr>
      <w:keepLines/>
      <w:spacing w:after="200" w:line="240" w:lineRule="auto"/>
    </w:pPr>
    <w:rPr>
      <w:i/>
      <w:sz w:val="18"/>
      <w:szCs w:val="18"/>
    </w:rPr>
  </w:style>
  <w:style w:type="character" w:customStyle="1" w:styleId="U-QuellenhinweisZchn">
    <w:name w:val="U-Quellenhinweis Zchn"/>
    <w:basedOn w:val="DefaultParagraphFont"/>
    <w:link w:val="U-Quellenhinweis"/>
    <w:uiPriority w:val="14"/>
    <w:locked/>
    <w:rsid w:val="00423BE0"/>
    <w:rPr>
      <w:rFonts w:asciiTheme="minorHAnsi" w:hAnsiTheme="minorHAnsi"/>
      <w:i/>
      <w:sz w:val="18"/>
      <w:szCs w:val="18"/>
      <w:lang w:eastAsia="en-US"/>
    </w:rPr>
  </w:style>
  <w:style w:type="paragraph" w:customStyle="1" w:styleId="U-TabKlein">
    <w:name w:val="U-TabKlein"/>
    <w:basedOn w:val="U-TabGro"/>
    <w:link w:val="U-TabKleinZchn"/>
    <w:uiPriority w:val="12"/>
    <w:qFormat/>
    <w:rsid w:val="00272579"/>
    <w:rPr>
      <w:sz w:val="16"/>
    </w:rPr>
  </w:style>
  <w:style w:type="character" w:styleId="Hyperlink">
    <w:name w:val="Hyperlink"/>
    <w:basedOn w:val="DefaultParagraphFont"/>
    <w:uiPriority w:val="99"/>
    <w:rsid w:val="00732F0F"/>
    <w:rPr>
      <w:rFonts w:cs="Times New Roman"/>
      <w:color w:val="8E58B6"/>
      <w:u w:val="single"/>
    </w:rPr>
  </w:style>
  <w:style w:type="paragraph" w:customStyle="1" w:styleId="U-Nummerierung">
    <w:name w:val="U-Nummerierung"/>
    <w:basedOn w:val="Normal"/>
    <w:link w:val="U-NummerierungZchn"/>
    <w:uiPriority w:val="7"/>
    <w:qFormat/>
    <w:rsid w:val="004E0062"/>
    <w:pPr>
      <w:numPr>
        <w:numId w:val="6"/>
      </w:numPr>
      <w:ind w:left="284" w:hanging="284"/>
    </w:pPr>
  </w:style>
  <w:style w:type="character" w:customStyle="1" w:styleId="U-NummerierungZchn">
    <w:name w:val="U-Nummerierung Zchn"/>
    <w:basedOn w:val="U-Aufzhlung1OrdnungZchn"/>
    <w:link w:val="U-Nummerierung"/>
    <w:uiPriority w:val="7"/>
    <w:locked/>
    <w:rsid w:val="004E0062"/>
    <w:rPr>
      <w:rFonts w:asciiTheme="minorHAnsi" w:hAnsiTheme="minorHAnsi"/>
      <w:sz w:val="20"/>
      <w:lang w:eastAsia="en-US"/>
    </w:rPr>
  </w:style>
  <w:style w:type="paragraph" w:customStyle="1" w:styleId="U-Zwischenberschrift">
    <w:name w:val="U-Zwischenüberschrift"/>
    <w:basedOn w:val="Heading3"/>
    <w:link w:val="U-ZwischenberschriftZchn"/>
    <w:autoRedefine/>
    <w:uiPriority w:val="4"/>
    <w:qFormat/>
    <w:rsid w:val="009625F4"/>
    <w:pPr>
      <w:numPr>
        <w:ilvl w:val="0"/>
        <w:numId w:val="0"/>
      </w:numPr>
    </w:pPr>
    <w:rPr>
      <w:b/>
      <w:sz w:val="24"/>
    </w:rPr>
  </w:style>
  <w:style w:type="character" w:customStyle="1" w:styleId="U-ZwischenberschriftZchn">
    <w:name w:val="U-Zwischenüberschrift Zchn"/>
    <w:basedOn w:val="DefaultParagraphFont"/>
    <w:link w:val="U-Zwischenberschrift"/>
    <w:uiPriority w:val="4"/>
    <w:locked/>
    <w:rsid w:val="009625F4"/>
    <w:rPr>
      <w:rFonts w:asciiTheme="minorHAnsi" w:eastAsia="Times New Roman" w:hAnsiTheme="minorHAnsi"/>
      <w:b/>
      <w:bCs/>
      <w:sz w:val="24"/>
      <w:szCs w:val="24"/>
      <w:lang w:eastAsia="en-US"/>
    </w:rPr>
  </w:style>
  <w:style w:type="paragraph" w:customStyle="1" w:styleId="U-TabSpaltberschrift">
    <w:name w:val="U-TabSpaltÜberschrift"/>
    <w:basedOn w:val="Normal"/>
    <w:link w:val="U-TabSpaltberschriftZchn"/>
    <w:uiPriority w:val="9"/>
    <w:qFormat/>
    <w:rsid w:val="00423BE0"/>
    <w:pPr>
      <w:spacing w:before="40" w:after="40" w:line="240" w:lineRule="auto"/>
      <w:jc w:val="left"/>
    </w:pPr>
    <w:rPr>
      <w:b/>
      <w:sz w:val="20"/>
      <w:szCs w:val="20"/>
      <w:lang w:val="en-US"/>
    </w:rPr>
  </w:style>
  <w:style w:type="character" w:customStyle="1" w:styleId="U-TabSpaltberschriftZchn">
    <w:name w:val="U-TabSpaltÜberschrift Zchn"/>
    <w:basedOn w:val="DefaultParagraphFont"/>
    <w:link w:val="U-TabSpaltberschrift"/>
    <w:uiPriority w:val="9"/>
    <w:locked/>
    <w:rsid w:val="00423BE0"/>
    <w:rPr>
      <w:rFonts w:asciiTheme="minorHAnsi" w:hAnsiTheme="minorHAnsi"/>
      <w:b/>
      <w:sz w:val="20"/>
      <w:szCs w:val="20"/>
      <w:lang w:val="en-US" w:eastAsia="en-US"/>
    </w:rPr>
  </w:style>
  <w:style w:type="table" w:customStyle="1" w:styleId="HelleListe1">
    <w:name w:val="Helle Liste1"/>
    <w:uiPriority w:val="99"/>
    <w:rsid w:val="009E61C8"/>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E6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1C8"/>
    <w:rPr>
      <w:rFonts w:ascii="Tahoma" w:hAnsi="Tahoma" w:cs="Tahoma"/>
      <w:sz w:val="16"/>
      <w:szCs w:val="16"/>
    </w:rPr>
  </w:style>
  <w:style w:type="paragraph" w:styleId="Footer">
    <w:name w:val="footer"/>
    <w:basedOn w:val="Normal"/>
    <w:link w:val="FooterChar"/>
    <w:rsid w:val="000A0BD7"/>
    <w:pPr>
      <w:tabs>
        <w:tab w:val="center" w:pos="4680"/>
        <w:tab w:val="right" w:pos="9360"/>
      </w:tabs>
      <w:spacing w:after="0" w:line="240" w:lineRule="auto"/>
    </w:pPr>
  </w:style>
  <w:style w:type="character" w:customStyle="1" w:styleId="FooterChar">
    <w:name w:val="Footer Char"/>
    <w:basedOn w:val="DefaultParagraphFont"/>
    <w:link w:val="Footer"/>
    <w:locked/>
    <w:rsid w:val="000A0BD7"/>
    <w:rPr>
      <w:rFonts w:cs="Times New Roman"/>
    </w:rPr>
  </w:style>
  <w:style w:type="paragraph" w:customStyle="1" w:styleId="TabAufzGro">
    <w:name w:val="TabAufzGroß"/>
    <w:basedOn w:val="Normal"/>
    <w:link w:val="TabAufzGroZchn"/>
    <w:uiPriority w:val="99"/>
    <w:rsid w:val="000A0BD7"/>
    <w:pPr>
      <w:numPr>
        <w:numId w:val="4"/>
      </w:numPr>
      <w:spacing w:before="40" w:after="40" w:line="240" w:lineRule="auto"/>
    </w:pPr>
    <w:rPr>
      <w:szCs w:val="20"/>
    </w:rPr>
  </w:style>
  <w:style w:type="character" w:customStyle="1" w:styleId="TabAufzGroZchn">
    <w:name w:val="TabAufzGroß Zchn"/>
    <w:basedOn w:val="DefaultParagraphFont"/>
    <w:link w:val="TabAufzGro"/>
    <w:uiPriority w:val="99"/>
    <w:locked/>
    <w:rsid w:val="000A0BD7"/>
    <w:rPr>
      <w:rFonts w:asciiTheme="minorHAnsi" w:hAnsiTheme="minorHAnsi"/>
      <w:sz w:val="20"/>
      <w:szCs w:val="20"/>
      <w:lang w:eastAsia="en-US"/>
    </w:rPr>
  </w:style>
  <w:style w:type="paragraph" w:styleId="Header">
    <w:name w:val="header"/>
    <w:aliases w:val="Tabellentitel"/>
    <w:basedOn w:val="Normal"/>
    <w:link w:val="HeaderChar"/>
    <w:uiPriority w:val="99"/>
    <w:rsid w:val="000A0BD7"/>
    <w:pPr>
      <w:tabs>
        <w:tab w:val="center" w:pos="4536"/>
        <w:tab w:val="right" w:pos="9072"/>
      </w:tabs>
      <w:spacing w:before="40" w:after="40" w:line="240" w:lineRule="auto"/>
      <w:ind w:firstLine="284"/>
    </w:pPr>
    <w:rPr>
      <w:rFonts w:ascii="Cambria" w:hAnsi="Cambria"/>
      <w:b/>
      <w:sz w:val="24"/>
    </w:rPr>
  </w:style>
  <w:style w:type="character" w:customStyle="1" w:styleId="HeaderChar">
    <w:name w:val="Header Char"/>
    <w:aliases w:val="Tabellentitel Char"/>
    <w:basedOn w:val="DefaultParagraphFont"/>
    <w:link w:val="Header"/>
    <w:uiPriority w:val="99"/>
    <w:locked/>
    <w:rsid w:val="000A0BD7"/>
    <w:rPr>
      <w:rFonts w:ascii="Cambria" w:hAnsi="Cambria" w:cs="Times New Roman"/>
      <w:b/>
      <w:sz w:val="24"/>
    </w:rPr>
  </w:style>
  <w:style w:type="paragraph" w:customStyle="1" w:styleId="TabGro">
    <w:name w:val="TabGroß"/>
    <w:basedOn w:val="Normal"/>
    <w:link w:val="TabGroZchn"/>
    <w:uiPriority w:val="99"/>
    <w:rsid w:val="000A0BD7"/>
    <w:pPr>
      <w:spacing w:before="40" w:after="40" w:line="240" w:lineRule="auto"/>
      <w:jc w:val="left"/>
    </w:pPr>
    <w:rPr>
      <w:szCs w:val="20"/>
    </w:rPr>
  </w:style>
  <w:style w:type="character" w:customStyle="1" w:styleId="TabGroZchn">
    <w:name w:val="TabGroß Zchn"/>
    <w:basedOn w:val="DefaultParagraphFont"/>
    <w:link w:val="TabGro"/>
    <w:uiPriority w:val="99"/>
    <w:locked/>
    <w:rsid w:val="000A0BD7"/>
    <w:rPr>
      <w:rFonts w:cs="Times New Roman"/>
      <w:sz w:val="20"/>
      <w:szCs w:val="20"/>
    </w:rPr>
  </w:style>
  <w:style w:type="paragraph" w:customStyle="1" w:styleId="TabSpaltberschrift">
    <w:name w:val="TabSpaltÜberschrift"/>
    <w:basedOn w:val="Normal"/>
    <w:next w:val="Normal"/>
    <w:link w:val="TabSpaltberschriftZchn"/>
    <w:uiPriority w:val="13"/>
    <w:rsid w:val="000A0BD7"/>
    <w:pPr>
      <w:spacing w:before="40" w:after="40" w:line="240" w:lineRule="auto"/>
      <w:jc w:val="left"/>
    </w:pPr>
    <w:rPr>
      <w:rFonts w:ascii="Cambria" w:hAnsi="Cambria"/>
      <w:b/>
    </w:rPr>
  </w:style>
  <w:style w:type="character" w:customStyle="1" w:styleId="TabSpaltberschriftZchn">
    <w:name w:val="TabSpaltÜberschrift Zchn"/>
    <w:basedOn w:val="DefaultParagraphFont"/>
    <w:link w:val="TabSpaltberschrift"/>
    <w:uiPriority w:val="13"/>
    <w:locked/>
    <w:rsid w:val="000A0BD7"/>
    <w:rPr>
      <w:rFonts w:ascii="Cambria" w:hAnsi="Cambria" w:cs="Times New Roman"/>
      <w:b/>
      <w:sz w:val="20"/>
    </w:rPr>
  </w:style>
  <w:style w:type="paragraph" w:customStyle="1" w:styleId="TabAufzKlein">
    <w:name w:val="TabAufzKlein"/>
    <w:basedOn w:val="Normal"/>
    <w:link w:val="TabAufzKleinZchn"/>
    <w:uiPriority w:val="99"/>
    <w:rsid w:val="000A0BD7"/>
    <w:pPr>
      <w:numPr>
        <w:numId w:val="5"/>
      </w:numPr>
      <w:spacing w:before="40" w:after="40" w:line="240" w:lineRule="auto"/>
    </w:pPr>
    <w:rPr>
      <w:sz w:val="18"/>
      <w:szCs w:val="20"/>
    </w:rPr>
  </w:style>
  <w:style w:type="character" w:customStyle="1" w:styleId="TabAufzKleinZchn">
    <w:name w:val="TabAufzKlein Zchn"/>
    <w:basedOn w:val="TabAufzGroZchn"/>
    <w:link w:val="TabAufzKlein"/>
    <w:uiPriority w:val="99"/>
    <w:locked/>
    <w:rsid w:val="000A0BD7"/>
    <w:rPr>
      <w:rFonts w:asciiTheme="minorHAnsi" w:hAnsiTheme="minorHAnsi"/>
      <w:sz w:val="18"/>
      <w:szCs w:val="20"/>
      <w:lang w:eastAsia="en-US"/>
    </w:rPr>
  </w:style>
  <w:style w:type="paragraph" w:styleId="Caption">
    <w:name w:val="caption"/>
    <w:aliases w:val="U-Beschriftung"/>
    <w:basedOn w:val="Normal"/>
    <w:next w:val="Normal"/>
    <w:link w:val="CaptionChar"/>
    <w:qFormat/>
    <w:rsid w:val="00A209AB"/>
    <w:pPr>
      <w:jc w:val="left"/>
    </w:pPr>
    <w:rPr>
      <w:b/>
    </w:rPr>
  </w:style>
  <w:style w:type="paragraph" w:styleId="TOC1">
    <w:name w:val="toc 1"/>
    <w:basedOn w:val="Normal"/>
    <w:next w:val="Normal"/>
    <w:autoRedefine/>
    <w:uiPriority w:val="39"/>
    <w:rsid w:val="00D839DA"/>
    <w:pPr>
      <w:tabs>
        <w:tab w:val="left" w:pos="284"/>
        <w:tab w:val="right" w:leader="dot" w:pos="8505"/>
      </w:tabs>
      <w:spacing w:after="100"/>
    </w:pPr>
  </w:style>
  <w:style w:type="paragraph" w:styleId="TOC2">
    <w:name w:val="toc 2"/>
    <w:basedOn w:val="Normal"/>
    <w:next w:val="Normal"/>
    <w:autoRedefine/>
    <w:uiPriority w:val="39"/>
    <w:rsid w:val="00D839DA"/>
    <w:pPr>
      <w:tabs>
        <w:tab w:val="left" w:pos="709"/>
        <w:tab w:val="right" w:leader="dot" w:pos="8505"/>
      </w:tabs>
      <w:spacing w:after="100"/>
      <w:ind w:left="284"/>
      <w:jc w:val="left"/>
    </w:pPr>
  </w:style>
  <w:style w:type="paragraph" w:styleId="TOC3">
    <w:name w:val="toc 3"/>
    <w:basedOn w:val="Normal"/>
    <w:next w:val="Normal"/>
    <w:autoRedefine/>
    <w:uiPriority w:val="39"/>
    <w:rsid w:val="00D839DA"/>
    <w:pPr>
      <w:tabs>
        <w:tab w:val="left" w:pos="1276"/>
        <w:tab w:val="right" w:leader="dot" w:pos="8505"/>
      </w:tabs>
      <w:spacing w:after="100"/>
      <w:ind w:left="709"/>
      <w:jc w:val="left"/>
    </w:pPr>
  </w:style>
  <w:style w:type="paragraph" w:styleId="ListParagraph">
    <w:name w:val="List Paragraph"/>
    <w:basedOn w:val="Normal"/>
    <w:link w:val="ListParagraphChar"/>
    <w:uiPriority w:val="34"/>
    <w:rsid w:val="00EC0273"/>
    <w:pPr>
      <w:ind w:left="425" w:hanging="425"/>
      <w:contextualSpacing/>
    </w:pPr>
  </w:style>
  <w:style w:type="character" w:customStyle="1" w:styleId="ListParagraphChar">
    <w:name w:val="List Paragraph Char"/>
    <w:basedOn w:val="DefaultParagraphFont"/>
    <w:link w:val="ListParagraph"/>
    <w:uiPriority w:val="34"/>
    <w:locked/>
    <w:rsid w:val="00EC0273"/>
    <w:rPr>
      <w:rFonts w:cs="Times New Roman"/>
    </w:rPr>
  </w:style>
  <w:style w:type="paragraph" w:styleId="FootnoteText">
    <w:name w:val="footnote text"/>
    <w:aliases w:val="U-Fußnotentext"/>
    <w:basedOn w:val="Normal"/>
    <w:link w:val="FootnoteTextChar"/>
    <w:uiPriority w:val="99"/>
    <w:qFormat/>
    <w:rsid w:val="00423BE0"/>
    <w:pPr>
      <w:spacing w:after="0" w:line="240" w:lineRule="auto"/>
    </w:pPr>
    <w:rPr>
      <w:sz w:val="18"/>
      <w:szCs w:val="18"/>
    </w:rPr>
  </w:style>
  <w:style w:type="character" w:customStyle="1" w:styleId="FootnoteTextChar">
    <w:name w:val="Footnote Text Char"/>
    <w:aliases w:val="U-Fußnotentext Char"/>
    <w:basedOn w:val="DefaultParagraphFont"/>
    <w:link w:val="FootnoteText"/>
    <w:uiPriority w:val="99"/>
    <w:locked/>
    <w:rsid w:val="00423BE0"/>
    <w:rPr>
      <w:rFonts w:asciiTheme="minorHAnsi" w:hAnsiTheme="minorHAnsi"/>
      <w:sz w:val="18"/>
      <w:szCs w:val="18"/>
      <w:lang w:eastAsia="en-US"/>
    </w:rPr>
  </w:style>
  <w:style w:type="character" w:styleId="FootnoteReference">
    <w:name w:val="footnote reference"/>
    <w:basedOn w:val="DefaultParagraphFont"/>
    <w:uiPriority w:val="99"/>
    <w:semiHidden/>
    <w:rsid w:val="00987510"/>
    <w:rPr>
      <w:rFonts w:cs="Times New Roman"/>
      <w:vertAlign w:val="superscript"/>
    </w:rPr>
  </w:style>
  <w:style w:type="character" w:styleId="CommentReference">
    <w:name w:val="annotation reference"/>
    <w:basedOn w:val="DefaultParagraphFont"/>
    <w:uiPriority w:val="99"/>
    <w:semiHidden/>
    <w:rsid w:val="00BD49FA"/>
    <w:rPr>
      <w:rFonts w:cs="Times New Roman"/>
      <w:sz w:val="16"/>
      <w:szCs w:val="16"/>
    </w:rPr>
  </w:style>
  <w:style w:type="paragraph" w:styleId="CommentText">
    <w:name w:val="annotation text"/>
    <w:basedOn w:val="Normal"/>
    <w:link w:val="CommentTextChar"/>
    <w:uiPriority w:val="99"/>
    <w:semiHidden/>
    <w:rsid w:val="00BD49FA"/>
    <w:pPr>
      <w:spacing w:line="240" w:lineRule="auto"/>
    </w:pPr>
    <w:rPr>
      <w:szCs w:val="20"/>
    </w:rPr>
  </w:style>
  <w:style w:type="character" w:customStyle="1" w:styleId="CommentTextChar">
    <w:name w:val="Comment Text Char"/>
    <w:basedOn w:val="DefaultParagraphFont"/>
    <w:link w:val="CommentText"/>
    <w:uiPriority w:val="99"/>
    <w:semiHidden/>
    <w:locked/>
    <w:rsid w:val="00BD49FA"/>
    <w:rPr>
      <w:rFonts w:cs="Times New Roman"/>
      <w:sz w:val="20"/>
      <w:szCs w:val="20"/>
    </w:rPr>
  </w:style>
  <w:style w:type="paragraph" w:styleId="CommentSubject">
    <w:name w:val="annotation subject"/>
    <w:basedOn w:val="CommentText"/>
    <w:next w:val="CommentText"/>
    <w:link w:val="CommentSubjectChar"/>
    <w:uiPriority w:val="99"/>
    <w:semiHidden/>
    <w:rsid w:val="00BD49FA"/>
    <w:rPr>
      <w:b/>
      <w:bCs/>
    </w:rPr>
  </w:style>
  <w:style w:type="character" w:customStyle="1" w:styleId="CommentSubjectChar">
    <w:name w:val="Comment Subject Char"/>
    <w:basedOn w:val="CommentTextChar"/>
    <w:link w:val="CommentSubject"/>
    <w:uiPriority w:val="99"/>
    <w:semiHidden/>
    <w:locked/>
    <w:rsid w:val="00BD49FA"/>
    <w:rPr>
      <w:rFonts w:cs="Times New Roman"/>
      <w:b/>
      <w:bCs/>
      <w:sz w:val="20"/>
      <w:szCs w:val="20"/>
    </w:rPr>
  </w:style>
  <w:style w:type="paragraph" w:styleId="Revision">
    <w:name w:val="Revision"/>
    <w:hidden/>
    <w:uiPriority w:val="99"/>
    <w:semiHidden/>
    <w:rsid w:val="00A62754"/>
    <w:rPr>
      <w:lang w:eastAsia="en-US"/>
    </w:rPr>
  </w:style>
  <w:style w:type="paragraph" w:customStyle="1" w:styleId="TabTitel">
    <w:name w:val="TabTitel"/>
    <w:basedOn w:val="Normal"/>
    <w:link w:val="TabTitelZchn"/>
    <w:uiPriority w:val="99"/>
    <w:rsid w:val="00A66431"/>
    <w:pPr>
      <w:spacing w:before="60"/>
      <w:ind w:left="284"/>
      <w:jc w:val="left"/>
    </w:pPr>
    <w:rPr>
      <w:b/>
      <w:sz w:val="24"/>
      <w:szCs w:val="26"/>
    </w:rPr>
  </w:style>
  <w:style w:type="character" w:customStyle="1" w:styleId="TabTitelZchn">
    <w:name w:val="TabTitel Zchn"/>
    <w:basedOn w:val="DefaultParagraphFont"/>
    <w:link w:val="TabTitel"/>
    <w:uiPriority w:val="99"/>
    <w:locked/>
    <w:rsid w:val="00A66431"/>
    <w:rPr>
      <w:rFonts w:ascii="Calibri" w:hAnsi="Calibri" w:cs="Times New Roman"/>
      <w:b/>
      <w:sz w:val="26"/>
      <w:szCs w:val="26"/>
    </w:rPr>
  </w:style>
  <w:style w:type="paragraph" w:customStyle="1" w:styleId="Quellenhinweis">
    <w:name w:val="Quellenhinweis"/>
    <w:basedOn w:val="Normal"/>
    <w:next w:val="Normal"/>
    <w:link w:val="QuellenhinweisZchn"/>
    <w:uiPriority w:val="99"/>
    <w:rsid w:val="002D07D2"/>
    <w:pPr>
      <w:keepLines/>
      <w:spacing w:after="200" w:line="240" w:lineRule="auto"/>
    </w:pPr>
    <w:rPr>
      <w:i/>
      <w:szCs w:val="18"/>
    </w:rPr>
  </w:style>
  <w:style w:type="character" w:customStyle="1" w:styleId="QuellenhinweisZchn">
    <w:name w:val="Quellenhinweis Zchn"/>
    <w:basedOn w:val="DefaultParagraphFont"/>
    <w:link w:val="Quellenhinweis"/>
    <w:uiPriority w:val="99"/>
    <w:locked/>
    <w:rsid w:val="002D07D2"/>
    <w:rPr>
      <w:rFonts w:cs="Times New Roman"/>
      <w:i/>
      <w:sz w:val="18"/>
      <w:szCs w:val="18"/>
    </w:rPr>
  </w:style>
  <w:style w:type="numbering" w:customStyle="1" w:styleId="Formatvorlage1">
    <w:name w:val="Formatvorlage1"/>
    <w:rsid w:val="00403C81"/>
    <w:pPr>
      <w:numPr>
        <w:numId w:val="1"/>
      </w:numPr>
    </w:pPr>
  </w:style>
  <w:style w:type="character" w:customStyle="1" w:styleId="st">
    <w:name w:val="st"/>
    <w:basedOn w:val="DefaultParagraphFont"/>
    <w:semiHidden/>
    <w:unhideWhenUsed/>
    <w:rsid w:val="003958B9"/>
  </w:style>
  <w:style w:type="character" w:styleId="FollowedHyperlink">
    <w:name w:val="FollowedHyperlink"/>
    <w:basedOn w:val="DefaultParagraphFont"/>
    <w:uiPriority w:val="99"/>
    <w:semiHidden/>
    <w:unhideWhenUsed/>
    <w:rsid w:val="00B87F0D"/>
    <w:rPr>
      <w:color w:val="7F6F6F" w:themeColor="followedHyperlink"/>
      <w:u w:val="single"/>
    </w:rPr>
  </w:style>
  <w:style w:type="character" w:customStyle="1" w:styleId="berschrift1Zchn1">
    <w:name w:val="Überschrift 1 Zchn1"/>
    <w:aliases w:val="U-Überschrift 1 Zchn1,U-Überschrift 1 Grün Zchn1"/>
    <w:basedOn w:val="DefaultParagraphFont"/>
    <w:uiPriority w:val="99"/>
    <w:rsid w:val="00B87F0D"/>
    <w:rPr>
      <w:rFonts w:asciiTheme="majorHAnsi" w:eastAsiaTheme="majorEastAsia" w:hAnsiTheme="majorHAnsi" w:cstheme="majorBidi"/>
      <w:b/>
      <w:bCs/>
      <w:color w:val="004A35" w:themeColor="accent1" w:themeShade="BF"/>
      <w:sz w:val="28"/>
      <w:szCs w:val="28"/>
      <w:lang w:eastAsia="en-US"/>
    </w:rPr>
  </w:style>
  <w:style w:type="character" w:customStyle="1" w:styleId="berschrift2Zchn1">
    <w:name w:val="Überschrift 2 Zchn1"/>
    <w:aliases w:val="U-Überschrift 2 Zchn1,U-Überschrift 2 Grün Zchn1"/>
    <w:basedOn w:val="DefaultParagraphFont"/>
    <w:uiPriority w:val="99"/>
    <w:semiHidden/>
    <w:rsid w:val="00B87F0D"/>
    <w:rPr>
      <w:rFonts w:asciiTheme="majorHAnsi" w:eastAsiaTheme="majorEastAsia" w:hAnsiTheme="majorHAnsi" w:cstheme="majorBidi"/>
      <w:b/>
      <w:bCs/>
      <w:color w:val="006348" w:themeColor="accent1"/>
      <w:sz w:val="26"/>
      <w:szCs w:val="26"/>
      <w:lang w:eastAsia="en-US"/>
    </w:rPr>
  </w:style>
  <w:style w:type="character" w:customStyle="1" w:styleId="berschrift3Zchn1">
    <w:name w:val="Überschrift 3 Zchn1"/>
    <w:aliases w:val="U-Überschrift 3 Zchn1"/>
    <w:basedOn w:val="DefaultParagraphFont"/>
    <w:uiPriority w:val="99"/>
    <w:semiHidden/>
    <w:rsid w:val="00B87F0D"/>
    <w:rPr>
      <w:rFonts w:asciiTheme="majorHAnsi" w:eastAsiaTheme="majorEastAsia" w:hAnsiTheme="majorHAnsi" w:cstheme="majorBidi"/>
      <w:b/>
      <w:bCs/>
      <w:color w:val="006348" w:themeColor="accent1"/>
      <w:sz w:val="22"/>
      <w:szCs w:val="22"/>
      <w:lang w:eastAsia="en-US"/>
    </w:rPr>
  </w:style>
  <w:style w:type="character" w:customStyle="1" w:styleId="KopfzeileZchn1">
    <w:name w:val="Kopfzeile Zchn1"/>
    <w:aliases w:val="Tabellentitel Zchn1"/>
    <w:basedOn w:val="DefaultParagraphFont"/>
    <w:uiPriority w:val="99"/>
    <w:semiHidden/>
    <w:rsid w:val="00B87F0D"/>
    <w:rPr>
      <w:lang w:eastAsia="en-US"/>
    </w:rPr>
  </w:style>
  <w:style w:type="paragraph" w:styleId="PlainText">
    <w:name w:val="Plain Text"/>
    <w:basedOn w:val="Normal"/>
    <w:link w:val="PlainTextChar"/>
    <w:unhideWhenUsed/>
    <w:rsid w:val="00995A8F"/>
    <w:pPr>
      <w:spacing w:after="0" w:line="240" w:lineRule="auto"/>
      <w:jc w:val="left"/>
    </w:pPr>
    <w:rPr>
      <w:rFonts w:eastAsiaTheme="minorHAnsi" w:cstheme="minorBidi"/>
      <w:szCs w:val="21"/>
    </w:rPr>
  </w:style>
  <w:style w:type="character" w:customStyle="1" w:styleId="PlainTextChar">
    <w:name w:val="Plain Text Char"/>
    <w:basedOn w:val="DefaultParagraphFont"/>
    <w:link w:val="PlainText"/>
    <w:rsid w:val="00995A8F"/>
    <w:rPr>
      <w:rFonts w:eastAsiaTheme="minorHAnsi" w:cstheme="minorBidi"/>
      <w:szCs w:val="21"/>
      <w:lang w:eastAsia="en-US"/>
    </w:rPr>
  </w:style>
  <w:style w:type="paragraph" w:styleId="NoSpacing">
    <w:name w:val="No Spacing"/>
    <w:uiPriority w:val="1"/>
    <w:semiHidden/>
    <w:unhideWhenUsed/>
    <w:rsid w:val="00F9397D"/>
    <w:pPr>
      <w:jc w:val="both"/>
    </w:pPr>
    <w:rPr>
      <w:lang w:eastAsia="en-US"/>
    </w:rPr>
  </w:style>
  <w:style w:type="paragraph" w:styleId="EndnoteText">
    <w:name w:val="endnote text"/>
    <w:basedOn w:val="Normal"/>
    <w:link w:val="EndnoteTextChar"/>
    <w:semiHidden/>
    <w:unhideWhenUsed/>
    <w:rsid w:val="005F75A9"/>
    <w:pPr>
      <w:spacing w:after="0" w:line="240" w:lineRule="auto"/>
    </w:pPr>
    <w:rPr>
      <w:szCs w:val="20"/>
    </w:rPr>
  </w:style>
  <w:style w:type="character" w:customStyle="1" w:styleId="EndnoteTextChar">
    <w:name w:val="Endnote Text Char"/>
    <w:basedOn w:val="DefaultParagraphFont"/>
    <w:link w:val="EndnoteText"/>
    <w:semiHidden/>
    <w:rsid w:val="005F75A9"/>
    <w:rPr>
      <w:sz w:val="20"/>
      <w:szCs w:val="20"/>
      <w:lang w:eastAsia="en-US"/>
    </w:rPr>
  </w:style>
  <w:style w:type="character" w:styleId="EndnoteReference">
    <w:name w:val="endnote reference"/>
    <w:basedOn w:val="DefaultParagraphFont"/>
    <w:semiHidden/>
    <w:unhideWhenUsed/>
    <w:rsid w:val="005F75A9"/>
    <w:rPr>
      <w:vertAlign w:val="superscript"/>
    </w:rPr>
  </w:style>
  <w:style w:type="paragraph" w:styleId="TableofFigures">
    <w:name w:val="table of figures"/>
    <w:basedOn w:val="Normal"/>
    <w:next w:val="Normal"/>
    <w:uiPriority w:val="99"/>
    <w:unhideWhenUsed/>
    <w:rsid w:val="008A0474"/>
    <w:pPr>
      <w:ind w:left="1134" w:hanging="1134"/>
      <w:jc w:val="left"/>
    </w:pPr>
  </w:style>
  <w:style w:type="paragraph" w:customStyle="1" w:styleId="U-Aufzhlung2Ordnung">
    <w:name w:val="U-Aufzählung 2. Ordnung"/>
    <w:basedOn w:val="U-Aufzhlung1Ordnung"/>
    <w:link w:val="U-Aufzhlung2OrdnungZchn"/>
    <w:uiPriority w:val="6"/>
    <w:qFormat/>
    <w:rsid w:val="00A577AF"/>
    <w:pPr>
      <w:numPr>
        <w:ilvl w:val="1"/>
      </w:numPr>
      <w:ind w:left="568" w:hanging="284"/>
    </w:pPr>
  </w:style>
  <w:style w:type="paragraph" w:customStyle="1" w:styleId="U-Aufzhlung3Ordnung">
    <w:name w:val="U-Aufzählung 3. Ordnung"/>
    <w:basedOn w:val="U-Aufzhlung2Ordnung"/>
    <w:link w:val="U-Aufzhlung3OrdnungZchn"/>
    <w:uiPriority w:val="7"/>
    <w:qFormat/>
    <w:rsid w:val="00A577AF"/>
    <w:pPr>
      <w:numPr>
        <w:ilvl w:val="2"/>
      </w:numPr>
      <w:ind w:left="851" w:hanging="284"/>
    </w:pPr>
  </w:style>
  <w:style w:type="character" w:customStyle="1" w:styleId="U-Aufzhlung2OrdnungZchn">
    <w:name w:val="U-Aufzählung 2. Ordnung Zchn"/>
    <w:basedOn w:val="U-Aufzhlung1OrdnungZchn"/>
    <w:link w:val="U-Aufzhlung2Ordnung"/>
    <w:uiPriority w:val="6"/>
    <w:rsid w:val="00BE1F31"/>
    <w:rPr>
      <w:rFonts w:asciiTheme="minorHAnsi" w:hAnsiTheme="minorHAnsi"/>
      <w:sz w:val="20"/>
      <w:lang w:eastAsia="en-US"/>
    </w:rPr>
  </w:style>
  <w:style w:type="paragraph" w:styleId="Quote">
    <w:name w:val="Quote"/>
    <w:basedOn w:val="Normal"/>
    <w:next w:val="Normal"/>
    <w:link w:val="QuoteChar"/>
    <w:uiPriority w:val="29"/>
    <w:rsid w:val="00E74D5E"/>
    <w:rPr>
      <w:i/>
      <w:iCs/>
      <w:color w:val="000000" w:themeColor="text1"/>
    </w:rPr>
  </w:style>
  <w:style w:type="character" w:customStyle="1" w:styleId="U-Aufzhlung3OrdnungZchn">
    <w:name w:val="U-Aufzählung 3. Ordnung Zchn"/>
    <w:basedOn w:val="U-Aufzhlung2OrdnungZchn"/>
    <w:link w:val="U-Aufzhlung3Ordnung"/>
    <w:uiPriority w:val="7"/>
    <w:rsid w:val="00BE1F31"/>
    <w:rPr>
      <w:rFonts w:asciiTheme="minorHAnsi" w:hAnsiTheme="minorHAnsi"/>
      <w:sz w:val="20"/>
      <w:lang w:eastAsia="en-US"/>
    </w:rPr>
  </w:style>
  <w:style w:type="character" w:customStyle="1" w:styleId="QuoteChar">
    <w:name w:val="Quote Char"/>
    <w:basedOn w:val="DefaultParagraphFont"/>
    <w:link w:val="Quote"/>
    <w:uiPriority w:val="29"/>
    <w:rsid w:val="00E74D5E"/>
    <w:rPr>
      <w:rFonts w:ascii="Segoe UI Light" w:hAnsi="Segoe UI Light"/>
      <w:i/>
      <w:iCs/>
      <w:color w:val="000000" w:themeColor="text1"/>
      <w:sz w:val="20"/>
      <w:lang w:eastAsia="en-US"/>
    </w:rPr>
  </w:style>
  <w:style w:type="character" w:styleId="BookTitle">
    <w:name w:val="Book Title"/>
    <w:aliases w:val="Literaturliste"/>
    <w:uiPriority w:val="33"/>
    <w:rsid w:val="00E74D5E"/>
  </w:style>
  <w:style w:type="character" w:styleId="PageNumber">
    <w:name w:val="page number"/>
    <w:basedOn w:val="DefaultParagraphFont"/>
    <w:semiHidden/>
    <w:unhideWhenUsed/>
    <w:rsid w:val="00B841E4"/>
  </w:style>
  <w:style w:type="character" w:styleId="Emphasis">
    <w:name w:val="Emphasis"/>
    <w:basedOn w:val="DefaultParagraphFont"/>
    <w:uiPriority w:val="20"/>
    <w:locked/>
    <w:rsid w:val="00825044"/>
    <w:rPr>
      <w:i/>
      <w:iCs/>
    </w:rPr>
  </w:style>
  <w:style w:type="paragraph" w:styleId="Title">
    <w:name w:val="Title"/>
    <w:aliases w:val="U-Titel"/>
    <w:basedOn w:val="Normal"/>
    <w:next w:val="Normal"/>
    <w:link w:val="TitleChar"/>
    <w:uiPriority w:val="10"/>
    <w:qFormat/>
    <w:locked/>
    <w:rsid w:val="00BD6F4A"/>
    <w:pPr>
      <w:pBdr>
        <w:bottom w:val="single" w:sz="8" w:space="4" w:color="006348" w:themeColor="accent1"/>
      </w:pBdr>
      <w:spacing w:after="300" w:line="240" w:lineRule="auto"/>
      <w:contextualSpacing/>
    </w:pPr>
    <w:rPr>
      <w:rFonts w:asciiTheme="majorHAnsi" w:eastAsiaTheme="majorEastAsia" w:hAnsiTheme="majorHAnsi" w:cstheme="majorBidi"/>
      <w:color w:val="005137"/>
      <w:spacing w:val="5"/>
      <w:kern w:val="28"/>
      <w:sz w:val="36"/>
      <w:szCs w:val="52"/>
    </w:rPr>
  </w:style>
  <w:style w:type="character" w:customStyle="1" w:styleId="TitleChar">
    <w:name w:val="Title Char"/>
    <w:aliases w:val="U-Titel Char"/>
    <w:basedOn w:val="DefaultParagraphFont"/>
    <w:link w:val="Title"/>
    <w:uiPriority w:val="10"/>
    <w:rsid w:val="00BD6F4A"/>
    <w:rPr>
      <w:rFonts w:asciiTheme="majorHAnsi" w:eastAsiaTheme="majorEastAsia" w:hAnsiTheme="majorHAnsi" w:cstheme="majorBidi"/>
      <w:color w:val="005137"/>
      <w:spacing w:val="5"/>
      <w:kern w:val="28"/>
      <w:sz w:val="36"/>
      <w:szCs w:val="52"/>
      <w:lang w:eastAsia="en-US"/>
    </w:rPr>
  </w:style>
  <w:style w:type="paragraph" w:customStyle="1" w:styleId="U-TabAufzGro">
    <w:name w:val="U-TabAufzGroß"/>
    <w:basedOn w:val="Normal"/>
    <w:link w:val="U-TabAufzGroZchn"/>
    <w:uiPriority w:val="11"/>
    <w:qFormat/>
    <w:rsid w:val="00272579"/>
    <w:pPr>
      <w:numPr>
        <w:numId w:val="7"/>
      </w:numPr>
      <w:spacing w:before="40" w:after="40" w:line="240" w:lineRule="auto"/>
      <w:ind w:left="170" w:hanging="170"/>
    </w:pPr>
    <w:rPr>
      <w:sz w:val="20"/>
      <w:szCs w:val="16"/>
    </w:rPr>
  </w:style>
  <w:style w:type="character" w:customStyle="1" w:styleId="U-TabAufzGroZchn">
    <w:name w:val="U-TabAufzGroß Zchn"/>
    <w:basedOn w:val="DefaultParagraphFont"/>
    <w:link w:val="U-TabAufzGro"/>
    <w:uiPriority w:val="11"/>
    <w:locked/>
    <w:rsid w:val="00272579"/>
    <w:rPr>
      <w:rFonts w:asciiTheme="minorHAnsi" w:hAnsiTheme="minorHAnsi"/>
      <w:sz w:val="20"/>
      <w:szCs w:val="16"/>
      <w:lang w:eastAsia="en-US"/>
    </w:rPr>
  </w:style>
  <w:style w:type="paragraph" w:customStyle="1" w:styleId="U-TabGro">
    <w:name w:val="U-TabGroß"/>
    <w:basedOn w:val="Normal"/>
    <w:link w:val="U-TabGroZchn"/>
    <w:uiPriority w:val="10"/>
    <w:qFormat/>
    <w:rsid w:val="000C4B44"/>
    <w:pPr>
      <w:spacing w:before="40" w:after="40" w:line="240" w:lineRule="auto"/>
      <w:jc w:val="left"/>
    </w:pPr>
    <w:rPr>
      <w:color w:val="000000" w:themeColor="text1"/>
      <w:sz w:val="20"/>
      <w:szCs w:val="16"/>
    </w:rPr>
  </w:style>
  <w:style w:type="character" w:customStyle="1" w:styleId="U-TabGroZchn">
    <w:name w:val="U-TabGroß Zchn"/>
    <w:basedOn w:val="DefaultParagraphFont"/>
    <w:link w:val="U-TabGro"/>
    <w:uiPriority w:val="10"/>
    <w:locked/>
    <w:rsid w:val="000C4B44"/>
    <w:rPr>
      <w:rFonts w:asciiTheme="minorHAnsi" w:hAnsiTheme="minorHAnsi"/>
      <w:color w:val="000000" w:themeColor="text1"/>
      <w:sz w:val="20"/>
      <w:szCs w:val="16"/>
      <w:lang w:eastAsia="en-US"/>
    </w:rPr>
  </w:style>
  <w:style w:type="paragraph" w:customStyle="1" w:styleId="U-Literaturliste">
    <w:name w:val="U-Literaturliste"/>
    <w:basedOn w:val="Caption"/>
    <w:uiPriority w:val="9"/>
    <w:qFormat/>
    <w:rsid w:val="00A424B9"/>
    <w:pPr>
      <w:ind w:left="425" w:hanging="425"/>
    </w:pPr>
    <w:rPr>
      <w:b w:val="0"/>
    </w:rPr>
  </w:style>
  <w:style w:type="paragraph" w:customStyle="1" w:styleId="U-TabAufzKlein">
    <w:name w:val="U-TabAufzKlein"/>
    <w:basedOn w:val="Normal"/>
    <w:link w:val="U-TabAufzKleinZchn"/>
    <w:uiPriority w:val="8"/>
    <w:qFormat/>
    <w:rsid w:val="00423BE0"/>
    <w:pPr>
      <w:numPr>
        <w:numId w:val="3"/>
      </w:numPr>
      <w:spacing w:before="40" w:after="40" w:line="240" w:lineRule="auto"/>
      <w:ind w:left="170" w:hanging="170"/>
      <w:jc w:val="left"/>
    </w:pPr>
    <w:rPr>
      <w:sz w:val="18"/>
      <w:szCs w:val="18"/>
    </w:rPr>
  </w:style>
  <w:style w:type="character" w:customStyle="1" w:styleId="U-TabAufzKleinZchn">
    <w:name w:val="U-TabAufzKlein Zchn"/>
    <w:basedOn w:val="U-TabAufzGroZchn"/>
    <w:link w:val="U-TabAufzKlein"/>
    <w:uiPriority w:val="8"/>
    <w:locked/>
    <w:rsid w:val="00423BE0"/>
    <w:rPr>
      <w:rFonts w:asciiTheme="minorHAnsi" w:hAnsiTheme="minorHAnsi"/>
      <w:sz w:val="18"/>
      <w:szCs w:val="18"/>
      <w:lang w:eastAsia="en-US"/>
    </w:rPr>
  </w:style>
  <w:style w:type="character" w:customStyle="1" w:styleId="U-TabKleinZchn">
    <w:name w:val="U-TabKlein Zchn"/>
    <w:link w:val="U-TabKlein"/>
    <w:uiPriority w:val="12"/>
    <w:rsid w:val="00FF3CF2"/>
    <w:rPr>
      <w:rFonts w:asciiTheme="minorHAnsi" w:hAnsiTheme="minorHAnsi"/>
      <w:color w:val="000000" w:themeColor="text1"/>
      <w:sz w:val="16"/>
      <w:szCs w:val="16"/>
      <w:lang w:eastAsia="en-US"/>
    </w:rPr>
  </w:style>
  <w:style w:type="paragraph" w:customStyle="1" w:styleId="Default">
    <w:name w:val="Default"/>
    <w:rsid w:val="00FF3CF2"/>
    <w:pPr>
      <w:widowControl w:val="0"/>
      <w:autoSpaceDE w:val="0"/>
      <w:autoSpaceDN w:val="0"/>
      <w:adjustRightInd w:val="0"/>
      <w:spacing w:after="120"/>
      <w:ind w:left="567"/>
      <w:jc w:val="both"/>
    </w:pPr>
    <w:rPr>
      <w:rFonts w:ascii="Arial Narrow" w:eastAsia="Times New Roman" w:hAnsi="Arial Narrow" w:cs="Arial Narrow"/>
      <w:color w:val="000000"/>
      <w:sz w:val="24"/>
      <w:szCs w:val="24"/>
    </w:rPr>
  </w:style>
  <w:style w:type="paragraph" w:customStyle="1" w:styleId="CM5">
    <w:name w:val="CM5"/>
    <w:basedOn w:val="Default"/>
    <w:next w:val="Default"/>
    <w:uiPriority w:val="99"/>
    <w:rsid w:val="00FF3CF2"/>
    <w:pPr>
      <w:spacing w:after="643"/>
      <w:ind w:left="0"/>
      <w:jc w:val="left"/>
    </w:pPr>
    <w:rPr>
      <w:rFonts w:ascii="Times New Roman" w:hAnsi="Times New Roman" w:cs="Times New Roman"/>
      <w:color w:val="auto"/>
      <w:sz w:val="20"/>
      <w:lang w:val="en-US" w:eastAsia="en-US"/>
    </w:rPr>
  </w:style>
  <w:style w:type="paragraph" w:customStyle="1" w:styleId="Aufzhlung-1Ord">
    <w:name w:val="Aufzählung-1.Ord."/>
    <w:basedOn w:val="Normal"/>
    <w:rsid w:val="00FF3CF2"/>
    <w:pPr>
      <w:numPr>
        <w:numId w:val="21"/>
      </w:numPr>
    </w:pPr>
  </w:style>
  <w:style w:type="paragraph" w:customStyle="1" w:styleId="Tabellenkopf">
    <w:name w:val="Tabellenkopf"/>
    <w:basedOn w:val="Normal"/>
    <w:rsid w:val="00FF3CF2"/>
    <w:pPr>
      <w:spacing w:before="40" w:after="40" w:line="240" w:lineRule="auto"/>
    </w:pPr>
    <w:rPr>
      <w:rFonts w:ascii="Arial" w:eastAsia="Times New Roman" w:hAnsi="Arial"/>
      <w:b/>
      <w:smallCaps/>
      <w:sz w:val="20"/>
    </w:rPr>
  </w:style>
  <w:style w:type="paragraph" w:customStyle="1" w:styleId="Aufzhlung-2Ord">
    <w:name w:val="Aufzählung-2.Ord."/>
    <w:basedOn w:val="Normal"/>
    <w:rsid w:val="00FF3CF2"/>
    <w:pPr>
      <w:numPr>
        <w:numId w:val="22"/>
      </w:numPr>
      <w:tabs>
        <w:tab w:val="clear" w:pos="785"/>
        <w:tab w:val="left" w:pos="709"/>
      </w:tabs>
      <w:spacing w:before="40" w:after="40"/>
    </w:pPr>
  </w:style>
  <w:style w:type="paragraph" w:customStyle="1" w:styleId="Tabellentext">
    <w:name w:val="Tabellentext"/>
    <w:basedOn w:val="Normal"/>
    <w:link w:val="TabellentextChar"/>
    <w:rsid w:val="00FF3CF2"/>
    <w:pPr>
      <w:spacing w:before="40" w:after="40" w:line="240" w:lineRule="auto"/>
    </w:pPr>
    <w:rPr>
      <w:rFonts w:ascii="Arial" w:eastAsia="Times New Roman" w:hAnsi="Arial"/>
      <w:sz w:val="20"/>
      <w:szCs w:val="20"/>
    </w:rPr>
  </w:style>
  <w:style w:type="paragraph" w:customStyle="1" w:styleId="Nummerierung">
    <w:name w:val="Nummerierung"/>
    <w:basedOn w:val="Normal"/>
    <w:link w:val="NummerierungZchn"/>
    <w:rsid w:val="00FF3CF2"/>
    <w:pPr>
      <w:numPr>
        <w:numId w:val="23"/>
      </w:numPr>
    </w:pPr>
  </w:style>
  <w:style w:type="character" w:customStyle="1" w:styleId="TabellentextChar">
    <w:name w:val="Tabellentext Char"/>
    <w:link w:val="Tabellentext"/>
    <w:rsid w:val="00FF3CF2"/>
    <w:rPr>
      <w:rFonts w:ascii="Arial" w:eastAsia="Times New Roman" w:hAnsi="Arial"/>
      <w:sz w:val="20"/>
      <w:szCs w:val="20"/>
    </w:rPr>
  </w:style>
  <w:style w:type="character" w:customStyle="1" w:styleId="CaptionChar">
    <w:name w:val="Caption Char"/>
    <w:aliases w:val="U-Beschriftung Char"/>
    <w:link w:val="Caption"/>
    <w:rsid w:val="00FF3CF2"/>
    <w:rPr>
      <w:rFonts w:asciiTheme="minorHAnsi" w:hAnsiTheme="minorHAnsi"/>
      <w:b/>
      <w:lang w:eastAsia="en-US"/>
    </w:rPr>
  </w:style>
  <w:style w:type="character" w:customStyle="1" w:styleId="NummerierungZchn">
    <w:name w:val="Nummerierung Zchn"/>
    <w:link w:val="Nummerierung"/>
    <w:rsid w:val="00FF3CF2"/>
  </w:style>
  <w:style w:type="paragraph" w:styleId="TOCHeading">
    <w:name w:val="TOC Heading"/>
    <w:basedOn w:val="Heading1"/>
    <w:next w:val="Normal"/>
    <w:uiPriority w:val="39"/>
    <w:semiHidden/>
    <w:unhideWhenUsed/>
    <w:qFormat/>
    <w:rsid w:val="00FF3CF2"/>
    <w:pPr>
      <w:numPr>
        <w:numId w:val="0"/>
      </w:numPr>
      <w:pBdr>
        <w:bottom w:val="none" w:sz="0" w:space="0" w:color="auto"/>
      </w:pBdr>
      <w:spacing w:before="240" w:after="0"/>
      <w:jc w:val="both"/>
      <w:outlineLvl w:val="9"/>
    </w:pPr>
    <w:rPr>
      <w:rFonts w:ascii="Calibri Light" w:hAnsi="Calibri Light"/>
      <w:bCs w:val="0"/>
      <w:caps w:val="0"/>
      <w:color w:val="2E74B5"/>
      <w:sz w:val="32"/>
      <w:szCs w:val="32"/>
    </w:rPr>
  </w:style>
  <w:style w:type="paragraph" w:customStyle="1" w:styleId="U-Tabellentitel">
    <w:name w:val="U-Tabellentitel"/>
    <w:basedOn w:val="Normal"/>
    <w:link w:val="U-TabellentitelZchn"/>
    <w:uiPriority w:val="8"/>
    <w:qFormat/>
    <w:rsid w:val="00FF3CF2"/>
    <w:pPr>
      <w:tabs>
        <w:tab w:val="center" w:pos="4536"/>
        <w:tab w:val="right" w:pos="9072"/>
      </w:tabs>
      <w:spacing w:before="40" w:after="40" w:line="240" w:lineRule="auto"/>
      <w:ind w:left="255"/>
      <w:jc w:val="left"/>
    </w:pPr>
    <w:rPr>
      <w:rFonts w:ascii="Cambria" w:hAnsi="Cambria"/>
      <w:b/>
      <w:sz w:val="24"/>
      <w:szCs w:val="20"/>
    </w:rPr>
  </w:style>
  <w:style w:type="character" w:customStyle="1" w:styleId="U-TabellentitelZchn">
    <w:name w:val="U-Tabellentitel Zchn"/>
    <w:link w:val="U-Tabellentitel"/>
    <w:uiPriority w:val="8"/>
    <w:rsid w:val="00FF3CF2"/>
    <w:rPr>
      <w:rFonts w:ascii="Cambria" w:hAnsi="Cambria"/>
      <w:b/>
      <w:sz w:val="24"/>
      <w:szCs w:val="20"/>
    </w:rPr>
  </w:style>
  <w:style w:type="paragraph" w:customStyle="1" w:styleId="U-TabKlein-Liste">
    <w:name w:val="U-TabKlein-Liste"/>
    <w:basedOn w:val="U-TabKlein"/>
    <w:rsid w:val="00FF3CF2"/>
    <w:pPr>
      <w:numPr>
        <w:numId w:val="30"/>
      </w:numPr>
      <w:spacing w:before="20" w:after="20"/>
    </w:pPr>
    <w:rPr>
      <w:color w:val="auto"/>
      <w:sz w:val="18"/>
      <w:szCs w:val="18"/>
    </w:rPr>
  </w:style>
  <w:style w:type="paragraph" w:customStyle="1" w:styleId="TabKlein">
    <w:name w:val="TabKlein"/>
    <w:basedOn w:val="Normal"/>
    <w:link w:val="TabKleinZchn"/>
    <w:uiPriority w:val="10"/>
    <w:rsid w:val="00FF3CF2"/>
    <w:pPr>
      <w:spacing w:before="40" w:after="40" w:line="240" w:lineRule="auto"/>
      <w:jc w:val="left"/>
    </w:pPr>
    <w:rPr>
      <w:sz w:val="18"/>
      <w:szCs w:val="18"/>
    </w:rPr>
  </w:style>
  <w:style w:type="character" w:customStyle="1" w:styleId="TabKleinZchn">
    <w:name w:val="TabKlein Zchn"/>
    <w:link w:val="TabKlein"/>
    <w:uiPriority w:val="10"/>
    <w:rsid w:val="00FF3CF2"/>
    <w:rPr>
      <w:sz w:val="18"/>
      <w:szCs w:val="18"/>
    </w:rPr>
  </w:style>
  <w:style w:type="paragraph" w:customStyle="1" w:styleId="FormatvorlageBeschriftungLateinTimesNewRoman11pt">
    <w:name w:val="Formatvorlage Beschriftung + (Latein) Times New Roman 11 pt"/>
    <w:basedOn w:val="Caption"/>
    <w:link w:val="FormatvorlageBeschriftungLateinTimesNewRoman11ptChar"/>
    <w:rsid w:val="00FF3CF2"/>
    <w:pPr>
      <w:spacing w:before="60" w:after="120" w:line="240" w:lineRule="auto"/>
    </w:pPr>
    <w:rPr>
      <w:b w:val="0"/>
      <w:i/>
      <w:iCs/>
      <w:sz w:val="20"/>
      <w:szCs w:val="20"/>
      <w:lang w:val="af-ZA"/>
    </w:rPr>
  </w:style>
  <w:style w:type="character" w:customStyle="1" w:styleId="FormatvorlageBeschriftungLateinTimesNewRoman11ptChar">
    <w:name w:val="Formatvorlage Beschriftung + (Latein) Times New Roman 11 pt Char"/>
    <w:link w:val="FormatvorlageBeschriftungLateinTimesNewRoman11pt"/>
    <w:rsid w:val="00FF3CF2"/>
    <w:rPr>
      <w:i/>
      <w:iCs/>
      <w:sz w:val="20"/>
      <w:szCs w:val="20"/>
      <w:lang w:val="af-ZA"/>
    </w:rPr>
  </w:style>
  <w:style w:type="paragraph" w:styleId="HTMLPreformatted">
    <w:name w:val="HTML Preformatted"/>
    <w:basedOn w:val="Normal"/>
    <w:link w:val="HTMLPreformattedChar"/>
    <w:semiHidden/>
    <w:rsid w:val="00FF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semiHidden/>
    <w:rsid w:val="00FF3CF2"/>
    <w:rPr>
      <w:rFonts w:ascii="Arial Unicode MS" w:eastAsia="Arial Unicode MS" w:hAnsi="Arial Unicode MS"/>
      <w:sz w:val="20"/>
      <w:szCs w:val="20"/>
      <w:lang w:val="en-US"/>
    </w:rPr>
  </w:style>
  <w:style w:type="numbering" w:customStyle="1" w:styleId="NoList1">
    <w:name w:val="No List1"/>
    <w:next w:val="NoList"/>
    <w:uiPriority w:val="99"/>
    <w:semiHidden/>
    <w:unhideWhenUsed/>
    <w:rsid w:val="00FF3CF2"/>
  </w:style>
  <w:style w:type="paragraph" w:styleId="NormalWeb">
    <w:name w:val="Normal (Web)"/>
    <w:basedOn w:val="Normal"/>
    <w:uiPriority w:val="99"/>
    <w:semiHidden/>
    <w:unhideWhenUsed/>
    <w:rsid w:val="00FF3CF2"/>
    <w:pPr>
      <w:spacing w:before="100" w:beforeAutospacing="1" w:after="100" w:afterAutospacing="1" w:line="240" w:lineRule="auto"/>
      <w:jc w:val="left"/>
    </w:pPr>
    <w:rPr>
      <w:rFonts w:ascii="Times New Roman" w:eastAsia="Times New Roman" w:hAnsi="Times New Roman"/>
      <w:sz w:val="24"/>
      <w:szCs w:val="24"/>
      <w:lang w:val="en-US" w:eastAsia="en-US"/>
    </w:rPr>
  </w:style>
  <w:style w:type="character" w:customStyle="1" w:styleId="notranslate">
    <w:name w:val="notranslate"/>
    <w:rsid w:val="00FF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1981">
      <w:bodyDiv w:val="1"/>
      <w:marLeft w:val="0"/>
      <w:marRight w:val="0"/>
      <w:marTop w:val="0"/>
      <w:marBottom w:val="0"/>
      <w:divBdr>
        <w:top w:val="none" w:sz="0" w:space="0" w:color="auto"/>
        <w:left w:val="none" w:sz="0" w:space="0" w:color="auto"/>
        <w:bottom w:val="none" w:sz="0" w:space="0" w:color="auto"/>
        <w:right w:val="none" w:sz="0" w:space="0" w:color="auto"/>
      </w:divBdr>
    </w:div>
    <w:div w:id="119763366">
      <w:bodyDiv w:val="1"/>
      <w:marLeft w:val="0"/>
      <w:marRight w:val="0"/>
      <w:marTop w:val="0"/>
      <w:marBottom w:val="0"/>
      <w:divBdr>
        <w:top w:val="none" w:sz="0" w:space="0" w:color="auto"/>
        <w:left w:val="none" w:sz="0" w:space="0" w:color="auto"/>
        <w:bottom w:val="none" w:sz="0" w:space="0" w:color="auto"/>
        <w:right w:val="none" w:sz="0" w:space="0" w:color="auto"/>
      </w:divBdr>
    </w:div>
    <w:div w:id="146439050">
      <w:bodyDiv w:val="1"/>
      <w:marLeft w:val="0"/>
      <w:marRight w:val="0"/>
      <w:marTop w:val="0"/>
      <w:marBottom w:val="0"/>
      <w:divBdr>
        <w:top w:val="none" w:sz="0" w:space="0" w:color="auto"/>
        <w:left w:val="none" w:sz="0" w:space="0" w:color="auto"/>
        <w:bottom w:val="none" w:sz="0" w:space="0" w:color="auto"/>
        <w:right w:val="none" w:sz="0" w:space="0" w:color="auto"/>
      </w:divBdr>
    </w:div>
    <w:div w:id="254943213">
      <w:bodyDiv w:val="1"/>
      <w:marLeft w:val="0"/>
      <w:marRight w:val="0"/>
      <w:marTop w:val="0"/>
      <w:marBottom w:val="0"/>
      <w:divBdr>
        <w:top w:val="none" w:sz="0" w:space="0" w:color="auto"/>
        <w:left w:val="none" w:sz="0" w:space="0" w:color="auto"/>
        <w:bottom w:val="none" w:sz="0" w:space="0" w:color="auto"/>
        <w:right w:val="none" w:sz="0" w:space="0" w:color="auto"/>
      </w:divBdr>
    </w:div>
    <w:div w:id="281426005">
      <w:bodyDiv w:val="1"/>
      <w:marLeft w:val="0"/>
      <w:marRight w:val="0"/>
      <w:marTop w:val="0"/>
      <w:marBottom w:val="0"/>
      <w:divBdr>
        <w:top w:val="none" w:sz="0" w:space="0" w:color="auto"/>
        <w:left w:val="none" w:sz="0" w:space="0" w:color="auto"/>
        <w:bottom w:val="none" w:sz="0" w:space="0" w:color="auto"/>
        <w:right w:val="none" w:sz="0" w:space="0" w:color="auto"/>
      </w:divBdr>
    </w:div>
    <w:div w:id="282881367">
      <w:bodyDiv w:val="1"/>
      <w:marLeft w:val="0"/>
      <w:marRight w:val="0"/>
      <w:marTop w:val="0"/>
      <w:marBottom w:val="0"/>
      <w:divBdr>
        <w:top w:val="none" w:sz="0" w:space="0" w:color="auto"/>
        <w:left w:val="none" w:sz="0" w:space="0" w:color="auto"/>
        <w:bottom w:val="none" w:sz="0" w:space="0" w:color="auto"/>
        <w:right w:val="none" w:sz="0" w:space="0" w:color="auto"/>
      </w:divBdr>
    </w:div>
    <w:div w:id="283120954">
      <w:bodyDiv w:val="1"/>
      <w:marLeft w:val="0"/>
      <w:marRight w:val="0"/>
      <w:marTop w:val="0"/>
      <w:marBottom w:val="0"/>
      <w:divBdr>
        <w:top w:val="none" w:sz="0" w:space="0" w:color="auto"/>
        <w:left w:val="none" w:sz="0" w:space="0" w:color="auto"/>
        <w:bottom w:val="none" w:sz="0" w:space="0" w:color="auto"/>
        <w:right w:val="none" w:sz="0" w:space="0" w:color="auto"/>
      </w:divBdr>
    </w:div>
    <w:div w:id="344864208">
      <w:bodyDiv w:val="1"/>
      <w:marLeft w:val="0"/>
      <w:marRight w:val="0"/>
      <w:marTop w:val="0"/>
      <w:marBottom w:val="0"/>
      <w:divBdr>
        <w:top w:val="none" w:sz="0" w:space="0" w:color="auto"/>
        <w:left w:val="none" w:sz="0" w:space="0" w:color="auto"/>
        <w:bottom w:val="none" w:sz="0" w:space="0" w:color="auto"/>
        <w:right w:val="none" w:sz="0" w:space="0" w:color="auto"/>
      </w:divBdr>
    </w:div>
    <w:div w:id="380325710">
      <w:bodyDiv w:val="1"/>
      <w:marLeft w:val="0"/>
      <w:marRight w:val="0"/>
      <w:marTop w:val="0"/>
      <w:marBottom w:val="0"/>
      <w:divBdr>
        <w:top w:val="none" w:sz="0" w:space="0" w:color="auto"/>
        <w:left w:val="none" w:sz="0" w:space="0" w:color="auto"/>
        <w:bottom w:val="none" w:sz="0" w:space="0" w:color="auto"/>
        <w:right w:val="none" w:sz="0" w:space="0" w:color="auto"/>
      </w:divBdr>
    </w:div>
    <w:div w:id="424377207">
      <w:bodyDiv w:val="1"/>
      <w:marLeft w:val="0"/>
      <w:marRight w:val="0"/>
      <w:marTop w:val="0"/>
      <w:marBottom w:val="0"/>
      <w:divBdr>
        <w:top w:val="none" w:sz="0" w:space="0" w:color="auto"/>
        <w:left w:val="none" w:sz="0" w:space="0" w:color="auto"/>
        <w:bottom w:val="none" w:sz="0" w:space="0" w:color="auto"/>
        <w:right w:val="none" w:sz="0" w:space="0" w:color="auto"/>
      </w:divBdr>
    </w:div>
    <w:div w:id="438723834">
      <w:bodyDiv w:val="1"/>
      <w:marLeft w:val="0"/>
      <w:marRight w:val="0"/>
      <w:marTop w:val="0"/>
      <w:marBottom w:val="0"/>
      <w:divBdr>
        <w:top w:val="none" w:sz="0" w:space="0" w:color="auto"/>
        <w:left w:val="none" w:sz="0" w:space="0" w:color="auto"/>
        <w:bottom w:val="none" w:sz="0" w:space="0" w:color="auto"/>
        <w:right w:val="none" w:sz="0" w:space="0" w:color="auto"/>
      </w:divBdr>
    </w:div>
    <w:div w:id="490297114">
      <w:bodyDiv w:val="1"/>
      <w:marLeft w:val="0"/>
      <w:marRight w:val="0"/>
      <w:marTop w:val="0"/>
      <w:marBottom w:val="0"/>
      <w:divBdr>
        <w:top w:val="none" w:sz="0" w:space="0" w:color="auto"/>
        <w:left w:val="none" w:sz="0" w:space="0" w:color="auto"/>
        <w:bottom w:val="none" w:sz="0" w:space="0" w:color="auto"/>
        <w:right w:val="none" w:sz="0" w:space="0" w:color="auto"/>
      </w:divBdr>
    </w:div>
    <w:div w:id="514223878">
      <w:bodyDiv w:val="1"/>
      <w:marLeft w:val="0"/>
      <w:marRight w:val="0"/>
      <w:marTop w:val="0"/>
      <w:marBottom w:val="0"/>
      <w:divBdr>
        <w:top w:val="none" w:sz="0" w:space="0" w:color="auto"/>
        <w:left w:val="none" w:sz="0" w:space="0" w:color="auto"/>
        <w:bottom w:val="none" w:sz="0" w:space="0" w:color="auto"/>
        <w:right w:val="none" w:sz="0" w:space="0" w:color="auto"/>
      </w:divBdr>
    </w:div>
    <w:div w:id="514731831">
      <w:bodyDiv w:val="1"/>
      <w:marLeft w:val="0"/>
      <w:marRight w:val="0"/>
      <w:marTop w:val="0"/>
      <w:marBottom w:val="0"/>
      <w:divBdr>
        <w:top w:val="none" w:sz="0" w:space="0" w:color="auto"/>
        <w:left w:val="none" w:sz="0" w:space="0" w:color="auto"/>
        <w:bottom w:val="none" w:sz="0" w:space="0" w:color="auto"/>
        <w:right w:val="none" w:sz="0" w:space="0" w:color="auto"/>
      </w:divBdr>
    </w:div>
    <w:div w:id="597710698">
      <w:bodyDiv w:val="1"/>
      <w:marLeft w:val="0"/>
      <w:marRight w:val="0"/>
      <w:marTop w:val="0"/>
      <w:marBottom w:val="0"/>
      <w:divBdr>
        <w:top w:val="none" w:sz="0" w:space="0" w:color="auto"/>
        <w:left w:val="none" w:sz="0" w:space="0" w:color="auto"/>
        <w:bottom w:val="none" w:sz="0" w:space="0" w:color="auto"/>
        <w:right w:val="none" w:sz="0" w:space="0" w:color="auto"/>
      </w:divBdr>
    </w:div>
    <w:div w:id="609823629">
      <w:bodyDiv w:val="1"/>
      <w:marLeft w:val="0"/>
      <w:marRight w:val="0"/>
      <w:marTop w:val="0"/>
      <w:marBottom w:val="0"/>
      <w:divBdr>
        <w:top w:val="none" w:sz="0" w:space="0" w:color="auto"/>
        <w:left w:val="none" w:sz="0" w:space="0" w:color="auto"/>
        <w:bottom w:val="none" w:sz="0" w:space="0" w:color="auto"/>
        <w:right w:val="none" w:sz="0" w:space="0" w:color="auto"/>
      </w:divBdr>
    </w:div>
    <w:div w:id="730815203">
      <w:bodyDiv w:val="1"/>
      <w:marLeft w:val="0"/>
      <w:marRight w:val="0"/>
      <w:marTop w:val="0"/>
      <w:marBottom w:val="0"/>
      <w:divBdr>
        <w:top w:val="none" w:sz="0" w:space="0" w:color="auto"/>
        <w:left w:val="none" w:sz="0" w:space="0" w:color="auto"/>
        <w:bottom w:val="none" w:sz="0" w:space="0" w:color="auto"/>
        <w:right w:val="none" w:sz="0" w:space="0" w:color="auto"/>
      </w:divBdr>
    </w:div>
    <w:div w:id="896084623">
      <w:bodyDiv w:val="1"/>
      <w:marLeft w:val="0"/>
      <w:marRight w:val="0"/>
      <w:marTop w:val="0"/>
      <w:marBottom w:val="0"/>
      <w:divBdr>
        <w:top w:val="none" w:sz="0" w:space="0" w:color="auto"/>
        <w:left w:val="none" w:sz="0" w:space="0" w:color="auto"/>
        <w:bottom w:val="none" w:sz="0" w:space="0" w:color="auto"/>
        <w:right w:val="none" w:sz="0" w:space="0" w:color="auto"/>
      </w:divBdr>
    </w:div>
    <w:div w:id="904297659">
      <w:bodyDiv w:val="1"/>
      <w:marLeft w:val="0"/>
      <w:marRight w:val="0"/>
      <w:marTop w:val="0"/>
      <w:marBottom w:val="0"/>
      <w:divBdr>
        <w:top w:val="none" w:sz="0" w:space="0" w:color="auto"/>
        <w:left w:val="none" w:sz="0" w:space="0" w:color="auto"/>
        <w:bottom w:val="none" w:sz="0" w:space="0" w:color="auto"/>
        <w:right w:val="none" w:sz="0" w:space="0" w:color="auto"/>
      </w:divBdr>
    </w:div>
    <w:div w:id="1002124832">
      <w:bodyDiv w:val="1"/>
      <w:marLeft w:val="0"/>
      <w:marRight w:val="0"/>
      <w:marTop w:val="0"/>
      <w:marBottom w:val="0"/>
      <w:divBdr>
        <w:top w:val="none" w:sz="0" w:space="0" w:color="auto"/>
        <w:left w:val="none" w:sz="0" w:space="0" w:color="auto"/>
        <w:bottom w:val="none" w:sz="0" w:space="0" w:color="auto"/>
        <w:right w:val="none" w:sz="0" w:space="0" w:color="auto"/>
      </w:divBdr>
    </w:div>
    <w:div w:id="1027291367">
      <w:bodyDiv w:val="1"/>
      <w:marLeft w:val="0"/>
      <w:marRight w:val="0"/>
      <w:marTop w:val="0"/>
      <w:marBottom w:val="0"/>
      <w:divBdr>
        <w:top w:val="none" w:sz="0" w:space="0" w:color="auto"/>
        <w:left w:val="none" w:sz="0" w:space="0" w:color="auto"/>
        <w:bottom w:val="none" w:sz="0" w:space="0" w:color="auto"/>
        <w:right w:val="none" w:sz="0" w:space="0" w:color="auto"/>
      </w:divBdr>
    </w:div>
    <w:div w:id="1045762073">
      <w:bodyDiv w:val="1"/>
      <w:marLeft w:val="0"/>
      <w:marRight w:val="0"/>
      <w:marTop w:val="0"/>
      <w:marBottom w:val="0"/>
      <w:divBdr>
        <w:top w:val="none" w:sz="0" w:space="0" w:color="auto"/>
        <w:left w:val="none" w:sz="0" w:space="0" w:color="auto"/>
        <w:bottom w:val="none" w:sz="0" w:space="0" w:color="auto"/>
        <w:right w:val="none" w:sz="0" w:space="0" w:color="auto"/>
      </w:divBdr>
    </w:div>
    <w:div w:id="1165171018">
      <w:bodyDiv w:val="1"/>
      <w:marLeft w:val="0"/>
      <w:marRight w:val="0"/>
      <w:marTop w:val="0"/>
      <w:marBottom w:val="0"/>
      <w:divBdr>
        <w:top w:val="none" w:sz="0" w:space="0" w:color="auto"/>
        <w:left w:val="none" w:sz="0" w:space="0" w:color="auto"/>
        <w:bottom w:val="none" w:sz="0" w:space="0" w:color="auto"/>
        <w:right w:val="none" w:sz="0" w:space="0" w:color="auto"/>
      </w:divBdr>
    </w:div>
    <w:div w:id="1205563187">
      <w:bodyDiv w:val="1"/>
      <w:marLeft w:val="0"/>
      <w:marRight w:val="0"/>
      <w:marTop w:val="0"/>
      <w:marBottom w:val="0"/>
      <w:divBdr>
        <w:top w:val="none" w:sz="0" w:space="0" w:color="auto"/>
        <w:left w:val="none" w:sz="0" w:space="0" w:color="auto"/>
        <w:bottom w:val="none" w:sz="0" w:space="0" w:color="auto"/>
        <w:right w:val="none" w:sz="0" w:space="0" w:color="auto"/>
      </w:divBdr>
      <w:divsChild>
        <w:div w:id="1975522220">
          <w:marLeft w:val="0"/>
          <w:marRight w:val="0"/>
          <w:marTop w:val="0"/>
          <w:marBottom w:val="0"/>
          <w:divBdr>
            <w:top w:val="none" w:sz="0" w:space="0" w:color="auto"/>
            <w:left w:val="none" w:sz="0" w:space="0" w:color="auto"/>
            <w:bottom w:val="none" w:sz="0" w:space="0" w:color="auto"/>
            <w:right w:val="none" w:sz="0" w:space="0" w:color="auto"/>
          </w:divBdr>
        </w:div>
        <w:div w:id="1006127137">
          <w:marLeft w:val="0"/>
          <w:marRight w:val="0"/>
          <w:marTop w:val="0"/>
          <w:marBottom w:val="0"/>
          <w:divBdr>
            <w:top w:val="none" w:sz="0" w:space="0" w:color="auto"/>
            <w:left w:val="none" w:sz="0" w:space="0" w:color="auto"/>
            <w:bottom w:val="none" w:sz="0" w:space="0" w:color="auto"/>
            <w:right w:val="none" w:sz="0" w:space="0" w:color="auto"/>
          </w:divBdr>
        </w:div>
      </w:divsChild>
    </w:div>
    <w:div w:id="1227913169">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94892670">
      <w:bodyDiv w:val="1"/>
      <w:marLeft w:val="0"/>
      <w:marRight w:val="0"/>
      <w:marTop w:val="0"/>
      <w:marBottom w:val="0"/>
      <w:divBdr>
        <w:top w:val="none" w:sz="0" w:space="0" w:color="auto"/>
        <w:left w:val="none" w:sz="0" w:space="0" w:color="auto"/>
        <w:bottom w:val="none" w:sz="0" w:space="0" w:color="auto"/>
        <w:right w:val="none" w:sz="0" w:space="0" w:color="auto"/>
      </w:divBdr>
    </w:div>
    <w:div w:id="1414474492">
      <w:bodyDiv w:val="1"/>
      <w:marLeft w:val="0"/>
      <w:marRight w:val="0"/>
      <w:marTop w:val="0"/>
      <w:marBottom w:val="0"/>
      <w:divBdr>
        <w:top w:val="none" w:sz="0" w:space="0" w:color="auto"/>
        <w:left w:val="none" w:sz="0" w:space="0" w:color="auto"/>
        <w:bottom w:val="none" w:sz="0" w:space="0" w:color="auto"/>
        <w:right w:val="none" w:sz="0" w:space="0" w:color="auto"/>
      </w:divBdr>
    </w:div>
    <w:div w:id="1469276329">
      <w:bodyDiv w:val="1"/>
      <w:marLeft w:val="0"/>
      <w:marRight w:val="0"/>
      <w:marTop w:val="0"/>
      <w:marBottom w:val="0"/>
      <w:divBdr>
        <w:top w:val="none" w:sz="0" w:space="0" w:color="auto"/>
        <w:left w:val="none" w:sz="0" w:space="0" w:color="auto"/>
        <w:bottom w:val="none" w:sz="0" w:space="0" w:color="auto"/>
        <w:right w:val="none" w:sz="0" w:space="0" w:color="auto"/>
      </w:divBdr>
    </w:div>
    <w:div w:id="1509103840">
      <w:bodyDiv w:val="1"/>
      <w:marLeft w:val="0"/>
      <w:marRight w:val="0"/>
      <w:marTop w:val="0"/>
      <w:marBottom w:val="0"/>
      <w:divBdr>
        <w:top w:val="none" w:sz="0" w:space="0" w:color="auto"/>
        <w:left w:val="none" w:sz="0" w:space="0" w:color="auto"/>
        <w:bottom w:val="none" w:sz="0" w:space="0" w:color="auto"/>
        <w:right w:val="none" w:sz="0" w:space="0" w:color="auto"/>
      </w:divBdr>
    </w:div>
    <w:div w:id="1554275450">
      <w:bodyDiv w:val="1"/>
      <w:marLeft w:val="0"/>
      <w:marRight w:val="0"/>
      <w:marTop w:val="0"/>
      <w:marBottom w:val="0"/>
      <w:divBdr>
        <w:top w:val="none" w:sz="0" w:space="0" w:color="auto"/>
        <w:left w:val="none" w:sz="0" w:space="0" w:color="auto"/>
        <w:bottom w:val="none" w:sz="0" w:space="0" w:color="auto"/>
        <w:right w:val="none" w:sz="0" w:space="0" w:color="auto"/>
      </w:divBdr>
    </w:div>
    <w:div w:id="1763841805">
      <w:bodyDiv w:val="1"/>
      <w:marLeft w:val="0"/>
      <w:marRight w:val="0"/>
      <w:marTop w:val="0"/>
      <w:marBottom w:val="0"/>
      <w:divBdr>
        <w:top w:val="none" w:sz="0" w:space="0" w:color="auto"/>
        <w:left w:val="none" w:sz="0" w:space="0" w:color="auto"/>
        <w:bottom w:val="none" w:sz="0" w:space="0" w:color="auto"/>
        <w:right w:val="none" w:sz="0" w:space="0" w:color="auto"/>
      </w:divBdr>
    </w:div>
    <w:div w:id="1776557186">
      <w:marLeft w:val="0"/>
      <w:marRight w:val="0"/>
      <w:marTop w:val="0"/>
      <w:marBottom w:val="0"/>
      <w:divBdr>
        <w:top w:val="none" w:sz="0" w:space="0" w:color="auto"/>
        <w:left w:val="none" w:sz="0" w:space="0" w:color="auto"/>
        <w:bottom w:val="none" w:sz="0" w:space="0" w:color="auto"/>
        <w:right w:val="none" w:sz="0" w:space="0" w:color="auto"/>
      </w:divBdr>
    </w:div>
    <w:div w:id="1776557187">
      <w:marLeft w:val="0"/>
      <w:marRight w:val="0"/>
      <w:marTop w:val="0"/>
      <w:marBottom w:val="0"/>
      <w:divBdr>
        <w:top w:val="none" w:sz="0" w:space="0" w:color="auto"/>
        <w:left w:val="none" w:sz="0" w:space="0" w:color="auto"/>
        <w:bottom w:val="none" w:sz="0" w:space="0" w:color="auto"/>
        <w:right w:val="none" w:sz="0" w:space="0" w:color="auto"/>
      </w:divBdr>
    </w:div>
    <w:div w:id="1776557188">
      <w:marLeft w:val="0"/>
      <w:marRight w:val="0"/>
      <w:marTop w:val="0"/>
      <w:marBottom w:val="0"/>
      <w:divBdr>
        <w:top w:val="none" w:sz="0" w:space="0" w:color="auto"/>
        <w:left w:val="none" w:sz="0" w:space="0" w:color="auto"/>
        <w:bottom w:val="none" w:sz="0" w:space="0" w:color="auto"/>
        <w:right w:val="none" w:sz="0" w:space="0" w:color="auto"/>
      </w:divBdr>
    </w:div>
    <w:div w:id="1776557189">
      <w:marLeft w:val="0"/>
      <w:marRight w:val="0"/>
      <w:marTop w:val="0"/>
      <w:marBottom w:val="0"/>
      <w:divBdr>
        <w:top w:val="none" w:sz="0" w:space="0" w:color="auto"/>
        <w:left w:val="none" w:sz="0" w:space="0" w:color="auto"/>
        <w:bottom w:val="none" w:sz="0" w:space="0" w:color="auto"/>
        <w:right w:val="none" w:sz="0" w:space="0" w:color="auto"/>
      </w:divBdr>
    </w:div>
    <w:div w:id="1776557190">
      <w:marLeft w:val="0"/>
      <w:marRight w:val="0"/>
      <w:marTop w:val="0"/>
      <w:marBottom w:val="0"/>
      <w:divBdr>
        <w:top w:val="none" w:sz="0" w:space="0" w:color="auto"/>
        <w:left w:val="none" w:sz="0" w:space="0" w:color="auto"/>
        <w:bottom w:val="none" w:sz="0" w:space="0" w:color="auto"/>
        <w:right w:val="none" w:sz="0" w:space="0" w:color="auto"/>
      </w:divBdr>
    </w:div>
    <w:div w:id="1812211098">
      <w:bodyDiv w:val="1"/>
      <w:marLeft w:val="0"/>
      <w:marRight w:val="0"/>
      <w:marTop w:val="0"/>
      <w:marBottom w:val="0"/>
      <w:divBdr>
        <w:top w:val="none" w:sz="0" w:space="0" w:color="auto"/>
        <w:left w:val="none" w:sz="0" w:space="0" w:color="auto"/>
        <w:bottom w:val="none" w:sz="0" w:space="0" w:color="auto"/>
        <w:right w:val="none" w:sz="0" w:space="0" w:color="auto"/>
      </w:divBdr>
    </w:div>
    <w:div w:id="1819027338">
      <w:bodyDiv w:val="1"/>
      <w:marLeft w:val="0"/>
      <w:marRight w:val="0"/>
      <w:marTop w:val="0"/>
      <w:marBottom w:val="0"/>
      <w:divBdr>
        <w:top w:val="none" w:sz="0" w:space="0" w:color="auto"/>
        <w:left w:val="none" w:sz="0" w:space="0" w:color="auto"/>
        <w:bottom w:val="none" w:sz="0" w:space="0" w:color="auto"/>
        <w:right w:val="none" w:sz="0" w:space="0" w:color="auto"/>
      </w:divBdr>
    </w:div>
    <w:div w:id="2039550489">
      <w:bodyDiv w:val="1"/>
      <w:marLeft w:val="0"/>
      <w:marRight w:val="0"/>
      <w:marTop w:val="0"/>
      <w:marBottom w:val="0"/>
      <w:divBdr>
        <w:top w:val="none" w:sz="0" w:space="0" w:color="auto"/>
        <w:left w:val="none" w:sz="0" w:space="0" w:color="auto"/>
        <w:bottom w:val="none" w:sz="0" w:space="0" w:color="auto"/>
        <w:right w:val="none" w:sz="0" w:space="0" w:color="auto"/>
      </w:divBdr>
    </w:div>
    <w:div w:id="2061661755">
      <w:bodyDiv w:val="1"/>
      <w:marLeft w:val="0"/>
      <w:marRight w:val="0"/>
      <w:marTop w:val="0"/>
      <w:marBottom w:val="0"/>
      <w:divBdr>
        <w:top w:val="none" w:sz="0" w:space="0" w:color="auto"/>
        <w:left w:val="none" w:sz="0" w:space="0" w:color="auto"/>
        <w:bottom w:val="none" w:sz="0" w:space="0" w:color="auto"/>
        <w:right w:val="none" w:sz="0" w:space="0" w:color="auto"/>
      </w:divBdr>
    </w:div>
    <w:div w:id="2084520083">
      <w:bodyDiv w:val="1"/>
      <w:marLeft w:val="0"/>
      <w:marRight w:val="0"/>
      <w:marTop w:val="0"/>
      <w:marBottom w:val="0"/>
      <w:divBdr>
        <w:top w:val="none" w:sz="0" w:space="0" w:color="auto"/>
        <w:left w:val="none" w:sz="0" w:space="0" w:color="auto"/>
        <w:bottom w:val="none" w:sz="0" w:space="0" w:color="auto"/>
        <w:right w:val="none" w:sz="0" w:space="0" w:color="auto"/>
      </w:divBdr>
    </w:div>
    <w:div w:id="21300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UNIQUE-Design-PP">
  <a:themeElements>
    <a:clrScheme name="UNIQUE">
      <a:dk1>
        <a:sysClr val="windowText" lastClr="000000"/>
      </a:dk1>
      <a:lt1>
        <a:sysClr val="window" lastClr="FFFFFF"/>
      </a:lt1>
      <a:dk2>
        <a:srgbClr val="004632"/>
      </a:dk2>
      <a:lt2>
        <a:srgbClr val="FFFFFB"/>
      </a:lt2>
      <a:accent1>
        <a:srgbClr val="006348"/>
      </a:accent1>
      <a:accent2>
        <a:srgbClr val="CCE0DA"/>
      </a:accent2>
      <a:accent3>
        <a:srgbClr val="FFC000"/>
      </a:accent3>
      <a:accent4>
        <a:srgbClr val="FFE288"/>
      </a:accent4>
      <a:accent5>
        <a:srgbClr val="6E6E6E"/>
      </a:accent5>
      <a:accent6>
        <a:srgbClr val="D2D2D2"/>
      </a:accent6>
      <a:hlink>
        <a:srgbClr val="8E58B6"/>
      </a:hlink>
      <a:folHlink>
        <a:srgbClr val="7F6F6F"/>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9025-E479-4F47-9A97-CC77CF44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4305</Words>
  <Characters>24540</Characters>
  <Application>Microsoft Office Word</Application>
  <DocSecurity>0</DocSecurity>
  <Lines>204</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Entwurf</vt:lpstr>
      <vt:lpstr>Entwurf</vt:lpstr>
    </vt:vector>
  </TitlesOfParts>
  <Company/>
  <LinksUpToDate>false</LinksUpToDate>
  <CharactersWithSpaces>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Axel Weinreich</dc:creator>
  <cp:keywords/>
  <dc:description/>
  <cp:lastModifiedBy>Vladimir Nikolic</cp:lastModifiedBy>
  <cp:revision>9</cp:revision>
  <cp:lastPrinted>2018-12-02T08:43:00Z</cp:lastPrinted>
  <dcterms:created xsi:type="dcterms:W3CDTF">2018-11-29T23:32:00Z</dcterms:created>
  <dcterms:modified xsi:type="dcterms:W3CDTF">2019-05-17T12:30:00Z</dcterms:modified>
</cp:coreProperties>
</file>